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53" w:rsidRDefault="004C2E53" w:rsidP="004C2E53">
      <w:pPr>
        <w:shd w:val="clear" w:color="auto" w:fill="FFFFFF"/>
        <w:spacing w:after="120" w:line="360" w:lineRule="atLeast"/>
        <w:jc w:val="center"/>
        <w:rPr>
          <w:rFonts w:ascii="Arial" w:eastAsia="Times New Roman" w:hAnsi="Arial" w:cs="Arial"/>
          <w:b/>
          <w:bCs/>
          <w:color w:val="333333"/>
          <w:sz w:val="30"/>
          <w:szCs w:val="30"/>
          <w:lang w:eastAsia="ru-RU"/>
        </w:rPr>
      </w:pPr>
      <w:r>
        <w:rPr>
          <w:rFonts w:ascii="Arial" w:eastAsia="Times New Roman" w:hAnsi="Arial" w:cs="Arial"/>
          <w:b/>
          <w:bCs/>
          <w:noProof/>
          <w:color w:val="333333"/>
          <w:sz w:val="30"/>
          <w:szCs w:val="30"/>
          <w:lang w:eastAsia="ru-RU"/>
        </w:rPr>
        <w:drawing>
          <wp:inline distT="0" distB="0" distL="0" distR="0">
            <wp:extent cx="5940425" cy="3958736"/>
            <wp:effectExtent l="0" t="0" r="3175" b="3810"/>
            <wp:docPr id="1" name="Рисунок 1" descr="C:\Users\User\Downloads\FG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GK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58736"/>
                    </a:xfrm>
                    <a:prstGeom prst="rect">
                      <a:avLst/>
                    </a:prstGeom>
                    <a:noFill/>
                    <a:ln>
                      <a:noFill/>
                    </a:ln>
                  </pic:spPr>
                </pic:pic>
              </a:graphicData>
            </a:graphic>
          </wp:inline>
        </w:drawing>
      </w:r>
      <w:bookmarkStart w:id="0" w:name="_GoBack"/>
      <w:bookmarkEnd w:id="0"/>
    </w:p>
    <w:p w:rsidR="004C2E53" w:rsidRDefault="004C2E53" w:rsidP="004C2E53">
      <w:pPr>
        <w:shd w:val="clear" w:color="auto" w:fill="FFFFFF"/>
        <w:spacing w:after="120" w:line="360" w:lineRule="atLeast"/>
        <w:jc w:val="center"/>
        <w:rPr>
          <w:rFonts w:ascii="Arial" w:eastAsia="Times New Roman" w:hAnsi="Arial" w:cs="Arial"/>
          <w:b/>
          <w:bCs/>
          <w:color w:val="333333"/>
          <w:sz w:val="30"/>
          <w:szCs w:val="30"/>
          <w:lang w:eastAsia="ru-RU"/>
        </w:rPr>
      </w:pPr>
    </w:p>
    <w:p w:rsidR="00BD129A" w:rsidRPr="00BD129A" w:rsidRDefault="00BD129A" w:rsidP="004C2E53">
      <w:pPr>
        <w:shd w:val="clear" w:color="auto" w:fill="FFFFFF"/>
        <w:spacing w:after="120" w:line="360" w:lineRule="atLeast"/>
        <w:jc w:val="center"/>
        <w:rPr>
          <w:rFonts w:ascii="Arial" w:eastAsia="Times New Roman" w:hAnsi="Arial" w:cs="Arial"/>
          <w:b/>
          <w:bCs/>
          <w:color w:val="333333"/>
          <w:sz w:val="30"/>
          <w:szCs w:val="30"/>
          <w:lang w:eastAsia="ru-RU"/>
        </w:rPr>
      </w:pPr>
      <w:r w:rsidRPr="00BD129A">
        <w:rPr>
          <w:rFonts w:ascii="Arial" w:eastAsia="Times New Roman" w:hAnsi="Arial" w:cs="Arial"/>
          <w:b/>
          <w:bCs/>
          <w:color w:val="333333"/>
          <w:sz w:val="30"/>
          <w:szCs w:val="30"/>
          <w:lang w:eastAsia="ru-RU"/>
        </w:rPr>
        <w:t>В Оренбуржье обсудили подготовку к голосованию по объектам для благоустройства в 2022 году</w:t>
      </w:r>
    </w:p>
    <w:p w:rsidR="004B6AB2" w:rsidRPr="004C2E53" w:rsidRDefault="00BD129A" w:rsidP="004C2E53">
      <w:pPr>
        <w:spacing w:after="0"/>
        <w:ind w:firstLine="567"/>
        <w:jc w:val="both"/>
        <w:rPr>
          <w:rFonts w:ascii="Times New Roman" w:eastAsia="Times New Roman" w:hAnsi="Times New Roman" w:cs="Times New Roman"/>
          <w:color w:val="333333"/>
          <w:sz w:val="28"/>
          <w:szCs w:val="21"/>
          <w:shd w:val="clear" w:color="auto" w:fill="FFFFFF"/>
          <w:lang w:eastAsia="ru-RU"/>
        </w:rPr>
      </w:pPr>
      <w:r w:rsidRPr="004C2E53">
        <w:rPr>
          <w:rFonts w:ascii="Times New Roman" w:eastAsia="Times New Roman" w:hAnsi="Times New Roman" w:cs="Times New Roman"/>
          <w:color w:val="333333"/>
          <w:sz w:val="28"/>
          <w:szCs w:val="21"/>
          <w:shd w:val="clear" w:color="auto" w:fill="FFFFFF"/>
          <w:lang w:eastAsia="ru-RU"/>
        </w:rPr>
        <w:t>В Правительстве Оренбургской области состоялось организационное совещание, посвященное проведению в регионе голосования на общероссийской платформе по федеральному проекту «Формирование комфортной городской среды» национального проекта «Жилье и городская среда».</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proofErr w:type="gramStart"/>
      <w:r w:rsidRPr="004C2E53">
        <w:rPr>
          <w:rFonts w:ascii="Times New Roman" w:hAnsi="Times New Roman" w:cs="Times New Roman"/>
          <w:color w:val="333333"/>
          <w:sz w:val="28"/>
          <w:szCs w:val="21"/>
          <w:shd w:val="clear" w:color="auto" w:fill="FFFFFF"/>
        </w:rPr>
        <w:t>В совещании приняли участие вице-губернатор – заместитель председателя Правительства Оренбургской области по внутренней политике – министр региональной и информационной политики Игорь Сухарев, возглавивший региональный проектный офис по формированию комфортной городской среды, сенатор Совета Федерации Федерального Собрания Российской Федерации от Оренбургской области Андрей Шевченко, депутат Законодательного Собрания области, координатор проекта «Единой России» «Городская среда», заместитель руководителя проектного офиса по формированию комфортной городской среды</w:t>
      </w:r>
      <w:proofErr w:type="gramEnd"/>
      <w:r w:rsidRPr="004C2E53">
        <w:rPr>
          <w:rFonts w:ascii="Times New Roman" w:hAnsi="Times New Roman" w:cs="Times New Roman"/>
          <w:color w:val="333333"/>
          <w:sz w:val="28"/>
          <w:szCs w:val="21"/>
          <w:shd w:val="clear" w:color="auto" w:fill="FFFFFF"/>
        </w:rPr>
        <w:t xml:space="preserve"> Дамир </w:t>
      </w:r>
      <w:proofErr w:type="spellStart"/>
      <w:r w:rsidRPr="004C2E53">
        <w:rPr>
          <w:rFonts w:ascii="Times New Roman" w:hAnsi="Times New Roman" w:cs="Times New Roman"/>
          <w:color w:val="333333"/>
          <w:sz w:val="28"/>
          <w:szCs w:val="21"/>
          <w:shd w:val="clear" w:color="auto" w:fill="FFFFFF"/>
        </w:rPr>
        <w:t>Фахрутдинов</w:t>
      </w:r>
      <w:proofErr w:type="spellEnd"/>
      <w:r w:rsidRPr="004C2E53">
        <w:rPr>
          <w:rFonts w:ascii="Times New Roman" w:hAnsi="Times New Roman" w:cs="Times New Roman"/>
          <w:color w:val="333333"/>
          <w:sz w:val="28"/>
          <w:szCs w:val="21"/>
          <w:shd w:val="clear" w:color="auto" w:fill="FFFFFF"/>
        </w:rPr>
        <w:t>, представители Центра управления регионом, различных ведомств, участвующих в организации голосования. По видеоконференцсвязи в обсуждении вопросов повестки участвовали также главы муниципальных образований региона.</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r w:rsidRPr="004C2E53">
        <w:rPr>
          <w:rFonts w:ascii="Times New Roman" w:hAnsi="Times New Roman" w:cs="Times New Roman"/>
          <w:color w:val="333333"/>
          <w:sz w:val="28"/>
          <w:szCs w:val="21"/>
          <w:shd w:val="clear" w:color="auto" w:fill="FFFFFF"/>
        </w:rPr>
        <w:lastRenderedPageBreak/>
        <w:t xml:space="preserve">С 26 апреля по 30 мая жители Оренбуржья в возрасте старше 14 лет смогут выбрать объекты, которые будут благоустроены в 2022 году. В голосовании на общероссийской платформе </w:t>
      </w:r>
      <w:hyperlink r:id="rId6" w:tgtFrame="_blank" w:history="1">
        <w:r w:rsidRPr="004C2E53">
          <w:rPr>
            <w:rStyle w:val="a3"/>
            <w:rFonts w:ascii="Times New Roman" w:hAnsi="Times New Roman" w:cs="Times New Roman"/>
            <w:color w:val="EB722E"/>
            <w:sz w:val="28"/>
            <w:szCs w:val="21"/>
            <w:u w:val="none"/>
            <w:shd w:val="clear" w:color="auto" w:fill="FFFFFF"/>
          </w:rPr>
          <w:t>gorodsreda.ru</w:t>
        </w:r>
      </w:hyperlink>
      <w:r w:rsidRPr="004C2E53">
        <w:rPr>
          <w:rFonts w:ascii="Times New Roman" w:hAnsi="Times New Roman" w:cs="Times New Roman"/>
          <w:color w:val="333333"/>
          <w:sz w:val="28"/>
          <w:szCs w:val="21"/>
          <w:shd w:val="clear" w:color="auto" w:fill="FFFFFF"/>
        </w:rPr>
        <w:t xml:space="preserve"> смогут принять участие все жители Оренбуржья за объекты в 11 муниципалитетах: </w:t>
      </w:r>
      <w:proofErr w:type="spellStart"/>
      <w:r w:rsidRPr="004C2E53">
        <w:rPr>
          <w:rFonts w:ascii="Times New Roman" w:hAnsi="Times New Roman" w:cs="Times New Roman"/>
          <w:color w:val="333333"/>
          <w:sz w:val="28"/>
          <w:szCs w:val="21"/>
          <w:shd w:val="clear" w:color="auto" w:fill="FFFFFF"/>
        </w:rPr>
        <w:t>Абдулинский</w:t>
      </w:r>
      <w:proofErr w:type="spellEnd"/>
      <w:r w:rsidRPr="004C2E53">
        <w:rPr>
          <w:rFonts w:ascii="Times New Roman" w:hAnsi="Times New Roman" w:cs="Times New Roman"/>
          <w:color w:val="333333"/>
          <w:sz w:val="28"/>
          <w:szCs w:val="21"/>
          <w:shd w:val="clear" w:color="auto" w:fill="FFFFFF"/>
        </w:rPr>
        <w:t xml:space="preserve">, Гайский, </w:t>
      </w:r>
      <w:proofErr w:type="spellStart"/>
      <w:r w:rsidRPr="004C2E53">
        <w:rPr>
          <w:rFonts w:ascii="Times New Roman" w:hAnsi="Times New Roman" w:cs="Times New Roman"/>
          <w:color w:val="333333"/>
          <w:sz w:val="28"/>
          <w:szCs w:val="21"/>
          <w:shd w:val="clear" w:color="auto" w:fill="FFFFFF"/>
        </w:rPr>
        <w:t>Кувандыкский</w:t>
      </w:r>
      <w:proofErr w:type="spellEnd"/>
      <w:r w:rsidRPr="004C2E53">
        <w:rPr>
          <w:rFonts w:ascii="Times New Roman" w:hAnsi="Times New Roman" w:cs="Times New Roman"/>
          <w:color w:val="333333"/>
          <w:sz w:val="28"/>
          <w:szCs w:val="21"/>
          <w:shd w:val="clear" w:color="auto" w:fill="FFFFFF"/>
        </w:rPr>
        <w:t>, Соль-</w:t>
      </w:r>
      <w:proofErr w:type="spellStart"/>
      <w:r w:rsidRPr="004C2E53">
        <w:rPr>
          <w:rFonts w:ascii="Times New Roman" w:hAnsi="Times New Roman" w:cs="Times New Roman"/>
          <w:color w:val="333333"/>
          <w:sz w:val="28"/>
          <w:szCs w:val="21"/>
          <w:shd w:val="clear" w:color="auto" w:fill="FFFFFF"/>
        </w:rPr>
        <w:t>Илецкий</w:t>
      </w:r>
      <w:proofErr w:type="spellEnd"/>
      <w:r w:rsidRPr="004C2E53">
        <w:rPr>
          <w:rFonts w:ascii="Times New Roman" w:hAnsi="Times New Roman" w:cs="Times New Roman"/>
          <w:color w:val="333333"/>
          <w:sz w:val="28"/>
          <w:szCs w:val="21"/>
          <w:shd w:val="clear" w:color="auto" w:fill="FFFFFF"/>
        </w:rPr>
        <w:t xml:space="preserve">, </w:t>
      </w:r>
      <w:proofErr w:type="spellStart"/>
      <w:r w:rsidRPr="004C2E53">
        <w:rPr>
          <w:rFonts w:ascii="Times New Roman" w:hAnsi="Times New Roman" w:cs="Times New Roman"/>
          <w:color w:val="333333"/>
          <w:sz w:val="28"/>
          <w:szCs w:val="21"/>
          <w:shd w:val="clear" w:color="auto" w:fill="FFFFFF"/>
        </w:rPr>
        <w:t>Сорочинский</w:t>
      </w:r>
      <w:proofErr w:type="spellEnd"/>
      <w:r w:rsidRPr="004C2E53">
        <w:rPr>
          <w:rFonts w:ascii="Times New Roman" w:hAnsi="Times New Roman" w:cs="Times New Roman"/>
          <w:color w:val="333333"/>
          <w:sz w:val="28"/>
          <w:szCs w:val="21"/>
          <w:shd w:val="clear" w:color="auto" w:fill="FFFFFF"/>
        </w:rPr>
        <w:t xml:space="preserve"> городские округа, города Бузулук, Бугуруслан, Медногорск, Оренбург, Орск, Новотроицк. Объекты или </w:t>
      </w:r>
      <w:proofErr w:type="gramStart"/>
      <w:r w:rsidRPr="004C2E53">
        <w:rPr>
          <w:rFonts w:ascii="Times New Roman" w:hAnsi="Times New Roman" w:cs="Times New Roman"/>
          <w:color w:val="333333"/>
          <w:sz w:val="28"/>
          <w:szCs w:val="21"/>
          <w:shd w:val="clear" w:color="auto" w:fill="FFFFFF"/>
        </w:rPr>
        <w:t>дизайн-проекты</w:t>
      </w:r>
      <w:proofErr w:type="gramEnd"/>
      <w:r w:rsidRPr="004C2E53">
        <w:rPr>
          <w:rFonts w:ascii="Times New Roman" w:hAnsi="Times New Roman" w:cs="Times New Roman"/>
          <w:color w:val="333333"/>
          <w:sz w:val="28"/>
          <w:szCs w:val="21"/>
          <w:shd w:val="clear" w:color="auto" w:fill="FFFFFF"/>
        </w:rPr>
        <w:t>, которые наберут наибольшее число голосов, попадут в адресный перечень территорий для благоустройства.</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r w:rsidRPr="004C2E53">
        <w:rPr>
          <w:rFonts w:ascii="Times New Roman" w:hAnsi="Times New Roman" w:cs="Times New Roman"/>
          <w:color w:val="333333"/>
          <w:sz w:val="28"/>
          <w:szCs w:val="21"/>
          <w:shd w:val="clear" w:color="auto" w:fill="FFFFFF"/>
        </w:rPr>
        <w:t>- Голосование на федеральной платформе «Формирование комфортной городской среды» это долгожданный проект. Люди высказывают своё мнение по вопросам благоустройства территорий, где они проживают. При активном голосовании жителей, муниципалитеты могут рассчитывать на финансирование проектов из федерального бюджета, - отметил сенатор Андрей Шевченко.</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r w:rsidRPr="004C2E53">
        <w:rPr>
          <w:rFonts w:ascii="Times New Roman" w:hAnsi="Times New Roman" w:cs="Times New Roman"/>
          <w:color w:val="333333"/>
          <w:sz w:val="28"/>
          <w:szCs w:val="21"/>
          <w:shd w:val="clear" w:color="auto" w:fill="FFFFFF"/>
        </w:rPr>
        <w:t xml:space="preserve">В подготовке и проведении голосования в Оренбуржье примут участие волонтеры. Для этого с 24 февраля по 22 марта на сайте </w:t>
      </w:r>
      <w:hyperlink r:id="rId7" w:tgtFrame="_blank" w:history="1">
        <w:r w:rsidRPr="004C2E53">
          <w:rPr>
            <w:rStyle w:val="a3"/>
            <w:rFonts w:ascii="Times New Roman" w:hAnsi="Times New Roman" w:cs="Times New Roman"/>
            <w:color w:val="EB722E"/>
            <w:sz w:val="28"/>
            <w:szCs w:val="21"/>
            <w:u w:val="none"/>
            <w:shd w:val="clear" w:color="auto" w:fill="FFFFFF"/>
          </w:rPr>
          <w:t>www.dobro.ru</w:t>
        </w:r>
      </w:hyperlink>
      <w:r w:rsidRPr="004C2E53">
        <w:rPr>
          <w:rFonts w:ascii="Times New Roman" w:hAnsi="Times New Roman" w:cs="Times New Roman"/>
          <w:color w:val="333333"/>
          <w:sz w:val="28"/>
          <w:szCs w:val="21"/>
          <w:shd w:val="clear" w:color="auto" w:fill="FFFFFF"/>
        </w:rPr>
        <w:t xml:space="preserve"> по ссылке </w:t>
      </w:r>
      <w:hyperlink r:id="rId8" w:tgtFrame="_blank" w:history="1">
        <w:r w:rsidRPr="004C2E53">
          <w:rPr>
            <w:rStyle w:val="a3"/>
            <w:rFonts w:ascii="Times New Roman" w:hAnsi="Times New Roman" w:cs="Times New Roman"/>
            <w:color w:val="EB722E"/>
            <w:sz w:val="28"/>
            <w:szCs w:val="21"/>
            <w:u w:val="none"/>
            <w:shd w:val="clear" w:color="auto" w:fill="FFFFFF"/>
          </w:rPr>
          <w:t>https://dobro.ru/event/10042329</w:t>
        </w:r>
      </w:hyperlink>
      <w:r w:rsidRPr="004C2E53">
        <w:rPr>
          <w:rFonts w:ascii="Times New Roman" w:hAnsi="Times New Roman" w:cs="Times New Roman"/>
          <w:color w:val="333333"/>
          <w:sz w:val="28"/>
          <w:szCs w:val="21"/>
          <w:shd w:val="clear" w:color="auto" w:fill="FFFFFF"/>
        </w:rPr>
        <w:t xml:space="preserve"> идет регистрация для участия в данном проекте.</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r w:rsidRPr="004C2E53">
        <w:rPr>
          <w:rFonts w:ascii="Times New Roman" w:hAnsi="Times New Roman" w:cs="Times New Roman"/>
          <w:color w:val="333333"/>
          <w:sz w:val="28"/>
          <w:szCs w:val="21"/>
          <w:shd w:val="clear" w:color="auto" w:fill="FFFFFF"/>
        </w:rPr>
        <w:t>В волонтерский корпус войдут добровольцы из 11 муниципальных образований, в которых будет проходить голосование в рамках реализации федерального проекта «Формирование комфортной городской среды». Всего 216 человек, не менее 12 в каждом муниципалитете. В период проведения голосования в многофункциональных, торговых центрах и общественных местах будет организована работа волонтёров, где они смогут доводить информацию о голосовании до жителей и предоставлять им возможность проголосовать на месте через «</w:t>
      </w:r>
      <w:proofErr w:type="spellStart"/>
      <w:r w:rsidRPr="004C2E53">
        <w:rPr>
          <w:rFonts w:ascii="Times New Roman" w:hAnsi="Times New Roman" w:cs="Times New Roman"/>
          <w:color w:val="333333"/>
          <w:sz w:val="28"/>
          <w:szCs w:val="21"/>
          <w:shd w:val="clear" w:color="auto" w:fill="FFFFFF"/>
        </w:rPr>
        <w:t>Госуслуги</w:t>
      </w:r>
      <w:proofErr w:type="spellEnd"/>
      <w:r w:rsidRPr="004C2E53">
        <w:rPr>
          <w:rFonts w:ascii="Times New Roman" w:hAnsi="Times New Roman" w:cs="Times New Roman"/>
          <w:color w:val="333333"/>
          <w:sz w:val="28"/>
          <w:szCs w:val="21"/>
          <w:shd w:val="clear" w:color="auto" w:fill="FFFFFF"/>
        </w:rPr>
        <w:t>».</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r w:rsidRPr="004C2E53">
        <w:rPr>
          <w:rFonts w:ascii="Times New Roman" w:hAnsi="Times New Roman" w:cs="Times New Roman"/>
          <w:color w:val="333333"/>
          <w:sz w:val="28"/>
          <w:szCs w:val="21"/>
          <w:shd w:val="clear" w:color="auto" w:fill="FFFFFF"/>
        </w:rPr>
        <w:t xml:space="preserve">Для справки: </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r w:rsidRPr="004C2E53">
        <w:rPr>
          <w:rFonts w:ascii="Times New Roman" w:hAnsi="Times New Roman" w:cs="Times New Roman"/>
          <w:color w:val="333333"/>
          <w:sz w:val="28"/>
          <w:szCs w:val="21"/>
          <w:shd w:val="clear" w:color="auto" w:fill="FFFFFF"/>
        </w:rPr>
        <w:t>Общероссийская платформа – проект, реализованный на стыке федерального проекта «Формирование комфортной городской среды» национального проекта «Жилье и городская среда» и ведомственного проекта Минстроя России «Умный город». Технический оператор проекта – АНО «Диалог Регионы».</w:t>
      </w:r>
    </w:p>
    <w:p w:rsidR="00BD129A" w:rsidRPr="004C2E53" w:rsidRDefault="00BD129A" w:rsidP="004C2E53">
      <w:pPr>
        <w:spacing w:after="0"/>
        <w:ind w:firstLine="567"/>
        <w:jc w:val="both"/>
        <w:rPr>
          <w:rFonts w:ascii="Times New Roman" w:hAnsi="Times New Roman" w:cs="Times New Roman"/>
          <w:color w:val="333333"/>
          <w:sz w:val="28"/>
          <w:szCs w:val="21"/>
          <w:shd w:val="clear" w:color="auto" w:fill="FFFFFF"/>
        </w:rPr>
      </w:pPr>
      <w:r w:rsidRPr="004C2E53">
        <w:rPr>
          <w:rFonts w:ascii="Times New Roman" w:hAnsi="Times New Roman" w:cs="Times New Roman"/>
          <w:color w:val="333333"/>
          <w:sz w:val="28"/>
          <w:szCs w:val="21"/>
          <w:shd w:val="clear" w:color="auto" w:fill="FFFFFF"/>
        </w:rPr>
        <w:t xml:space="preserve">Основная задача федерального проекта «Формирование комфортной городской среды» – преобразить вид российских городов, сделать их комфортнее для жителей и тем самым дать новый импульс развитию муниципалитетов на всей территории страны. За 4 года в Оренбуржье благоустроено 250 парков, скверов и дворов. По всей стране благоустроено свыше 81 тыс. общественных пространств и дворовых территорий, </w:t>
      </w:r>
      <w:r w:rsidRPr="004C2E53">
        <w:rPr>
          <w:rFonts w:ascii="Times New Roman" w:hAnsi="Times New Roman" w:cs="Times New Roman"/>
          <w:color w:val="333333"/>
          <w:sz w:val="28"/>
          <w:szCs w:val="21"/>
          <w:shd w:val="clear" w:color="auto" w:fill="FFFFFF"/>
        </w:rPr>
        <w:lastRenderedPageBreak/>
        <w:t>реализовано более 160 проектов-победителей Всероссийского конкурса лучших проектов создания комфортной городской среды.</w:t>
      </w:r>
    </w:p>
    <w:p w:rsidR="00BD129A" w:rsidRPr="004C2E53" w:rsidRDefault="00BD129A" w:rsidP="004C2E53">
      <w:pPr>
        <w:spacing w:after="0"/>
        <w:ind w:firstLine="567"/>
        <w:jc w:val="both"/>
        <w:rPr>
          <w:rFonts w:ascii="Times New Roman" w:hAnsi="Times New Roman" w:cs="Times New Roman"/>
          <w:sz w:val="32"/>
        </w:rPr>
      </w:pPr>
      <w:r w:rsidRPr="004C2E53">
        <w:rPr>
          <w:rFonts w:ascii="Times New Roman" w:hAnsi="Times New Roman" w:cs="Times New Roman"/>
          <w:color w:val="333333"/>
          <w:sz w:val="28"/>
          <w:szCs w:val="21"/>
          <w:shd w:val="clear" w:color="auto" w:fill="FFFFFF"/>
        </w:rPr>
        <w:t>В числе ключевых целей федерального проекта – вовлечение граждан в принятие решений по вопросам благоустройства. К 2024 году принимать непосредственное участие в развитии городской среды, влиять на то, какие именно проекты должны реализовываться, будут 30% граждан в возрасте от 14 лет.</w:t>
      </w:r>
    </w:p>
    <w:sectPr w:rsidR="00BD129A" w:rsidRPr="004C2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CA"/>
    <w:rsid w:val="003749D2"/>
    <w:rsid w:val="004B6AB2"/>
    <w:rsid w:val="004C2E53"/>
    <w:rsid w:val="009F6FCA"/>
    <w:rsid w:val="00BD1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129A"/>
    <w:rPr>
      <w:color w:val="0000FF"/>
      <w:u w:val="single"/>
    </w:rPr>
  </w:style>
  <w:style w:type="paragraph" w:styleId="a4">
    <w:name w:val="Balloon Text"/>
    <w:basedOn w:val="a"/>
    <w:link w:val="a5"/>
    <w:uiPriority w:val="99"/>
    <w:semiHidden/>
    <w:unhideWhenUsed/>
    <w:rsid w:val="004C2E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2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129A"/>
    <w:rPr>
      <w:color w:val="0000FF"/>
      <w:u w:val="single"/>
    </w:rPr>
  </w:style>
  <w:style w:type="paragraph" w:styleId="a4">
    <w:name w:val="Balloon Text"/>
    <w:basedOn w:val="a"/>
    <w:link w:val="a5"/>
    <w:uiPriority w:val="99"/>
    <w:semiHidden/>
    <w:unhideWhenUsed/>
    <w:rsid w:val="004C2E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2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948">
      <w:bodyDiv w:val="1"/>
      <w:marLeft w:val="0"/>
      <w:marRight w:val="0"/>
      <w:marTop w:val="0"/>
      <w:marBottom w:val="0"/>
      <w:divBdr>
        <w:top w:val="none" w:sz="0" w:space="0" w:color="auto"/>
        <w:left w:val="none" w:sz="0" w:space="0" w:color="auto"/>
        <w:bottom w:val="none" w:sz="0" w:space="0" w:color="auto"/>
        <w:right w:val="none" w:sz="0" w:space="0" w:color="auto"/>
      </w:divBdr>
      <w:divsChild>
        <w:div w:id="50884169">
          <w:marLeft w:val="0"/>
          <w:marRight w:val="0"/>
          <w:marTop w:val="0"/>
          <w:marBottom w:val="120"/>
          <w:divBdr>
            <w:top w:val="none" w:sz="0" w:space="0" w:color="auto"/>
            <w:left w:val="none" w:sz="0" w:space="0" w:color="auto"/>
            <w:bottom w:val="none" w:sz="0" w:space="0" w:color="auto"/>
            <w:right w:val="none" w:sz="0" w:space="0" w:color="auto"/>
          </w:divBdr>
        </w:div>
      </w:divsChild>
    </w:div>
    <w:div w:id="390809903">
      <w:bodyDiv w:val="1"/>
      <w:marLeft w:val="0"/>
      <w:marRight w:val="0"/>
      <w:marTop w:val="0"/>
      <w:marBottom w:val="0"/>
      <w:divBdr>
        <w:top w:val="none" w:sz="0" w:space="0" w:color="auto"/>
        <w:left w:val="none" w:sz="0" w:space="0" w:color="auto"/>
        <w:bottom w:val="none" w:sz="0" w:space="0" w:color="auto"/>
        <w:right w:val="none" w:sz="0" w:space="0" w:color="auto"/>
      </w:divBdr>
      <w:divsChild>
        <w:div w:id="153021496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dk?cmd=logExternal&amp;st.cmd=logExternal&amp;st.sig=5osbAPW1CUq6h7xoHzHt73TdbA77qqeL5Ay4IgEsMp8CBlZ_noUn5Yua8eR5XWpE&amp;st.link=https%3A%2F%2Fdobro.ru%2Fevent%2F10042329&amp;st.name=externalLinkRedirect&amp;st.tid=153038568545193" TargetMode="External"/><Relationship Id="rId3" Type="http://schemas.openxmlformats.org/officeDocument/2006/relationships/settings" Target="settings.xml"/><Relationship Id="rId7" Type="http://schemas.openxmlformats.org/officeDocument/2006/relationships/hyperlink" Target="https://ok.ru/dk?cmd=logExternal&amp;st.cmd=logExternal&amp;st.sig=RmO5FeYGNp75Ui3pKQjUtq1nNDVGGeSkfcfJr9JT4UNacgmfX9AFiwAykxugimvm&amp;st.link=http%3A%2F%2Fwww.dobro.ru&amp;st.name=externalLinkRedirect&amp;st.tid=1530385685451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k.ru/dk?cmd=logExternal&amp;st.cmd=logExternal&amp;st.sig=2x-uw5vrU-p1fItvTh90CQUSoMoI7EdWD2j-1D0ebtijrVPIZqNxIqqZsXxAjh1W&amp;st.link=http%3A%2F%2Fgorodsreda.ru&amp;st.name=externalLinkRedirect&amp;st.tid=15303856854519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2021-03-15T09:30:00Z</dcterms:created>
  <dcterms:modified xsi:type="dcterms:W3CDTF">2021-03-15T13:04:00Z</dcterms:modified>
</cp:coreProperties>
</file>