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0060" w:rsidRDefault="00600060" w:rsidP="00600060">
      <w:pPr>
        <w:spacing w:after="0" w:line="240" w:lineRule="auto"/>
        <w:rPr>
          <w:rFonts w:ascii="Times New Roman" w:hAnsi="Times New Roman"/>
          <w:b/>
          <w:sz w:val="28"/>
          <w:szCs w:val="28"/>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600060" w:rsidRPr="005A72A4" w:rsidTr="00916209">
        <w:trPr>
          <w:cantSplit/>
          <w:trHeight w:val="1519"/>
        </w:trPr>
        <w:tc>
          <w:tcPr>
            <w:tcW w:w="9072" w:type="dxa"/>
            <w:tcBorders>
              <w:top w:val="nil"/>
              <w:left w:val="nil"/>
              <w:bottom w:val="double" w:sz="12" w:space="0" w:color="auto"/>
              <w:right w:val="nil"/>
            </w:tcBorders>
          </w:tcPr>
          <w:p w:rsidR="00600060" w:rsidRPr="005A72A4" w:rsidRDefault="00600060" w:rsidP="00916209">
            <w:pPr>
              <w:keepNext/>
              <w:tabs>
                <w:tab w:val="center" w:pos="4466"/>
                <w:tab w:val="left" w:pos="6450"/>
                <w:tab w:val="left" w:pos="6932"/>
              </w:tabs>
              <w:autoSpaceDE w:val="0"/>
              <w:autoSpaceDN w:val="0"/>
              <w:spacing w:after="0" w:line="240" w:lineRule="auto"/>
              <w:jc w:val="center"/>
              <w:outlineLvl w:val="2"/>
              <w:rPr>
                <w:rFonts w:ascii="Times New Roman" w:hAnsi="Times New Roman"/>
                <w:b/>
                <w:bCs/>
                <w:sz w:val="32"/>
                <w:szCs w:val="32"/>
                <w:lang w:eastAsia="ru-RU"/>
              </w:rPr>
            </w:pPr>
            <w:r w:rsidRPr="005A72A4">
              <w:rPr>
                <w:rFonts w:ascii="Times New Roman" w:hAnsi="Times New Roman"/>
                <w:b/>
                <w:bCs/>
                <w:sz w:val="32"/>
                <w:szCs w:val="32"/>
                <w:lang w:eastAsia="ru-RU"/>
              </w:rPr>
              <w:t>Р Е Ш Е Н И Е</w:t>
            </w:r>
            <w:r w:rsidR="00EB1E95">
              <w:rPr>
                <w:rFonts w:ascii="Times New Roman" w:hAnsi="Times New Roman"/>
                <w:b/>
                <w:bCs/>
                <w:sz w:val="32"/>
                <w:szCs w:val="32"/>
                <w:lang w:eastAsia="ru-RU"/>
              </w:rPr>
              <w:t xml:space="preserve"> </w:t>
            </w:r>
          </w:p>
          <w:p w:rsidR="00600060" w:rsidRPr="005A72A4" w:rsidRDefault="00600060" w:rsidP="00916209">
            <w:pPr>
              <w:spacing w:after="0" w:line="240" w:lineRule="auto"/>
              <w:jc w:val="center"/>
              <w:rPr>
                <w:rFonts w:ascii="Times New Roman" w:hAnsi="Times New Roman"/>
                <w:b/>
                <w:bCs/>
                <w:sz w:val="28"/>
                <w:szCs w:val="28"/>
                <w:lang w:eastAsia="ru-RU"/>
              </w:rPr>
            </w:pPr>
          </w:p>
          <w:p w:rsidR="00600060" w:rsidRPr="005A72A4" w:rsidRDefault="00600060" w:rsidP="00916209">
            <w:pPr>
              <w:spacing w:after="0" w:line="240" w:lineRule="auto"/>
              <w:jc w:val="center"/>
              <w:rPr>
                <w:rFonts w:ascii="Times New Roman" w:hAnsi="Times New Roman"/>
                <w:sz w:val="28"/>
                <w:szCs w:val="28"/>
                <w:lang w:eastAsia="ru-RU"/>
              </w:rPr>
            </w:pPr>
            <w:r w:rsidRPr="005A72A4">
              <w:rPr>
                <w:rFonts w:ascii="Times New Roman" w:hAnsi="Times New Roman"/>
                <w:sz w:val="28"/>
                <w:szCs w:val="28"/>
                <w:lang w:val="en-US" w:eastAsia="ru-RU"/>
              </w:rPr>
              <w:t>C</w:t>
            </w:r>
            <w:r w:rsidRPr="005A72A4">
              <w:rPr>
                <w:rFonts w:ascii="Times New Roman" w:hAnsi="Times New Roman"/>
                <w:sz w:val="28"/>
                <w:szCs w:val="28"/>
                <w:lang w:eastAsia="ru-RU"/>
              </w:rPr>
              <w:t>ОВЕТА ДЕПУТАТОВ</w:t>
            </w:r>
          </w:p>
          <w:p w:rsidR="00600060" w:rsidRPr="005A72A4" w:rsidRDefault="00600060" w:rsidP="00916209">
            <w:pPr>
              <w:spacing w:after="0" w:line="240" w:lineRule="auto"/>
              <w:jc w:val="center"/>
              <w:rPr>
                <w:rFonts w:ascii="Times New Roman" w:hAnsi="Times New Roman"/>
                <w:sz w:val="28"/>
                <w:szCs w:val="28"/>
                <w:lang w:eastAsia="ru-RU"/>
              </w:rPr>
            </w:pPr>
            <w:r w:rsidRPr="005A72A4">
              <w:rPr>
                <w:rFonts w:ascii="Times New Roman" w:hAnsi="Times New Roman"/>
                <w:sz w:val="28"/>
                <w:szCs w:val="28"/>
                <w:lang w:eastAsia="ru-RU"/>
              </w:rPr>
              <w:t xml:space="preserve">   МУНИЦИПАЛЬНОГО ОБРАЗОВАНИЯ </w:t>
            </w:r>
          </w:p>
          <w:p w:rsidR="00600060" w:rsidRPr="005A72A4" w:rsidRDefault="00600060" w:rsidP="00916209">
            <w:pPr>
              <w:spacing w:after="0" w:line="240" w:lineRule="auto"/>
              <w:jc w:val="center"/>
              <w:rPr>
                <w:rFonts w:ascii="Times New Roman" w:hAnsi="Times New Roman"/>
                <w:sz w:val="28"/>
                <w:szCs w:val="28"/>
                <w:lang w:eastAsia="ru-RU"/>
              </w:rPr>
            </w:pPr>
            <w:r w:rsidRPr="005A72A4">
              <w:rPr>
                <w:rFonts w:ascii="Times New Roman" w:hAnsi="Times New Roman"/>
                <w:sz w:val="28"/>
                <w:szCs w:val="28"/>
                <w:lang w:eastAsia="ru-RU"/>
              </w:rPr>
              <w:t xml:space="preserve">БЕЛЯЕВСКИЙ СЕЛЬСОВЕТ </w:t>
            </w:r>
          </w:p>
          <w:p w:rsidR="00600060" w:rsidRPr="005A72A4" w:rsidRDefault="00600060" w:rsidP="00916209">
            <w:pPr>
              <w:spacing w:after="0" w:line="240" w:lineRule="auto"/>
              <w:jc w:val="center"/>
              <w:rPr>
                <w:rFonts w:ascii="Times New Roman" w:hAnsi="Times New Roman"/>
                <w:sz w:val="28"/>
                <w:szCs w:val="28"/>
                <w:lang w:eastAsia="ru-RU"/>
              </w:rPr>
            </w:pPr>
            <w:r w:rsidRPr="005A72A4">
              <w:rPr>
                <w:rFonts w:ascii="Times New Roman" w:hAnsi="Times New Roman"/>
                <w:sz w:val="28"/>
                <w:szCs w:val="28"/>
                <w:lang w:eastAsia="ru-RU"/>
              </w:rPr>
              <w:t>БЕЛЯЕВСКОГО  РАЙОНА ОРЕНБУРГСКОЙ ОБЛАСТИ</w:t>
            </w:r>
          </w:p>
          <w:p w:rsidR="00600060" w:rsidRPr="005A72A4" w:rsidRDefault="00600060" w:rsidP="00916209">
            <w:pPr>
              <w:spacing w:after="0" w:line="240" w:lineRule="auto"/>
              <w:jc w:val="center"/>
              <w:rPr>
                <w:rFonts w:ascii="Times New Roman" w:hAnsi="Times New Roman"/>
                <w:sz w:val="28"/>
                <w:szCs w:val="28"/>
                <w:lang w:eastAsia="ru-RU"/>
              </w:rPr>
            </w:pPr>
            <w:r w:rsidRPr="005A72A4">
              <w:rPr>
                <w:rFonts w:ascii="Times New Roman" w:hAnsi="Times New Roman"/>
                <w:sz w:val="28"/>
                <w:szCs w:val="28"/>
                <w:lang w:eastAsia="ru-RU"/>
              </w:rPr>
              <w:t>ВТОРОГО СОЗЫВА</w:t>
            </w:r>
          </w:p>
          <w:p w:rsidR="00600060" w:rsidRPr="005A72A4" w:rsidRDefault="00600060" w:rsidP="00916209">
            <w:pPr>
              <w:autoSpaceDE w:val="0"/>
              <w:autoSpaceDN w:val="0"/>
              <w:spacing w:after="0" w:line="240" w:lineRule="auto"/>
              <w:rPr>
                <w:rFonts w:ascii="Times New Roman" w:hAnsi="Times New Roman"/>
                <w:color w:val="000000"/>
                <w:sz w:val="24"/>
                <w:szCs w:val="24"/>
                <w:lang w:eastAsia="ru-RU"/>
              </w:rPr>
            </w:pPr>
            <w:r w:rsidRPr="005A72A4">
              <w:rPr>
                <w:rFonts w:ascii="Times New Roman" w:hAnsi="Times New Roman"/>
                <w:sz w:val="32"/>
                <w:szCs w:val="32"/>
                <w:lang w:eastAsia="ru-RU"/>
              </w:rPr>
              <w:t xml:space="preserve"> </w:t>
            </w:r>
          </w:p>
        </w:tc>
      </w:tr>
      <w:tr w:rsidR="00600060" w:rsidRPr="005A72A4" w:rsidTr="00916209">
        <w:trPr>
          <w:cantSplit/>
          <w:trHeight w:val="1190"/>
        </w:trPr>
        <w:tc>
          <w:tcPr>
            <w:tcW w:w="9072" w:type="dxa"/>
            <w:vAlign w:val="bottom"/>
          </w:tcPr>
          <w:p w:rsidR="00600060" w:rsidRPr="005A72A4" w:rsidRDefault="00600060" w:rsidP="00916209">
            <w:pPr>
              <w:autoSpaceDE w:val="0"/>
              <w:autoSpaceDN w:val="0"/>
              <w:spacing w:after="0" w:line="240" w:lineRule="auto"/>
              <w:rPr>
                <w:rFonts w:ascii="Times New Roman" w:hAnsi="Times New Roman"/>
                <w:color w:val="000000"/>
                <w:sz w:val="28"/>
                <w:szCs w:val="28"/>
                <w:lang w:eastAsia="ru-RU"/>
              </w:rPr>
            </w:pPr>
            <w:r>
              <w:rPr>
                <w:rFonts w:ascii="Times New Roman" w:hAnsi="Times New Roman"/>
                <w:sz w:val="28"/>
                <w:szCs w:val="28"/>
                <w:lang w:eastAsia="ru-RU"/>
              </w:rPr>
              <w:t>25.12.2014</w:t>
            </w:r>
            <w:r w:rsidRPr="005A72A4">
              <w:rPr>
                <w:rFonts w:ascii="Times New Roman" w:hAnsi="Times New Roman"/>
                <w:sz w:val="28"/>
                <w:szCs w:val="28"/>
                <w:lang w:eastAsia="ru-RU"/>
              </w:rPr>
              <w:t xml:space="preserve">                                      </w:t>
            </w:r>
            <w:proofErr w:type="spellStart"/>
            <w:r w:rsidRPr="005A72A4">
              <w:rPr>
                <w:rFonts w:ascii="Times New Roman" w:hAnsi="Times New Roman"/>
                <w:sz w:val="28"/>
                <w:szCs w:val="28"/>
                <w:lang w:eastAsia="ru-RU"/>
              </w:rPr>
              <w:t>с.Беляевка</w:t>
            </w:r>
            <w:proofErr w:type="spellEnd"/>
            <w:r w:rsidRPr="005A72A4">
              <w:rPr>
                <w:rFonts w:ascii="Times New Roman" w:hAnsi="Times New Roman"/>
                <w:sz w:val="28"/>
                <w:szCs w:val="28"/>
                <w:lang w:eastAsia="ru-RU"/>
              </w:rPr>
              <w:t xml:space="preserve">                                         № </w:t>
            </w:r>
            <w:r w:rsidR="00EB1E95">
              <w:rPr>
                <w:rFonts w:ascii="Times New Roman" w:hAnsi="Times New Roman"/>
                <w:sz w:val="28"/>
                <w:szCs w:val="28"/>
                <w:lang w:eastAsia="ru-RU"/>
              </w:rPr>
              <w:t>185</w:t>
            </w:r>
            <w:r w:rsidRPr="005A72A4">
              <w:rPr>
                <w:rFonts w:ascii="Times New Roman" w:hAnsi="Times New Roman"/>
                <w:sz w:val="28"/>
                <w:szCs w:val="28"/>
                <w:lang w:eastAsia="ru-RU"/>
              </w:rPr>
              <w:t xml:space="preserve">  </w:t>
            </w:r>
          </w:p>
        </w:tc>
      </w:tr>
    </w:tbl>
    <w:p w:rsidR="00600060" w:rsidRPr="005A72A4" w:rsidRDefault="00600060" w:rsidP="00600060">
      <w:pPr>
        <w:spacing w:after="0" w:line="240" w:lineRule="auto"/>
        <w:rPr>
          <w:rFonts w:ascii="Times New Roman" w:hAnsi="Times New Roman"/>
          <w:vanish/>
          <w:sz w:val="20"/>
          <w:szCs w:val="20"/>
          <w:lang w:eastAsia="ru-RU"/>
        </w:rPr>
      </w:pPr>
    </w:p>
    <w:tbl>
      <w:tblPr>
        <w:tblW w:w="0" w:type="auto"/>
        <w:tblInd w:w="1526" w:type="dxa"/>
        <w:tblLayout w:type="fixed"/>
        <w:tblLook w:val="01E0" w:firstRow="1" w:lastRow="1" w:firstColumn="1" w:lastColumn="1" w:noHBand="0" w:noVBand="0"/>
      </w:tblPr>
      <w:tblGrid>
        <w:gridCol w:w="6379"/>
      </w:tblGrid>
      <w:tr w:rsidR="00600060" w:rsidRPr="005A72A4" w:rsidTr="00916209">
        <w:tc>
          <w:tcPr>
            <w:tcW w:w="6379" w:type="dxa"/>
            <w:shd w:val="clear" w:color="auto" w:fill="auto"/>
          </w:tcPr>
          <w:p w:rsidR="00600060" w:rsidRDefault="00600060" w:rsidP="00916209">
            <w:pPr>
              <w:spacing w:after="0" w:line="240" w:lineRule="auto"/>
              <w:jc w:val="both"/>
              <w:rPr>
                <w:rFonts w:ascii="Times New Roman" w:hAnsi="Times New Roman"/>
                <w:sz w:val="28"/>
                <w:szCs w:val="28"/>
                <w:lang w:eastAsia="ru-RU"/>
              </w:rPr>
            </w:pPr>
          </w:p>
          <w:p w:rsidR="00EB1E95" w:rsidRPr="005A72A4" w:rsidRDefault="00EB1E95" w:rsidP="00916209">
            <w:pPr>
              <w:spacing w:after="0" w:line="240" w:lineRule="auto"/>
              <w:jc w:val="both"/>
              <w:rPr>
                <w:rFonts w:ascii="Times New Roman" w:hAnsi="Times New Roman"/>
                <w:sz w:val="28"/>
                <w:szCs w:val="28"/>
                <w:lang w:eastAsia="ru-RU"/>
              </w:rPr>
            </w:pPr>
          </w:p>
          <w:p w:rsidR="00600060" w:rsidRPr="00545A46" w:rsidRDefault="00600060" w:rsidP="00545A46">
            <w:pPr>
              <w:spacing w:after="0" w:line="240" w:lineRule="auto"/>
              <w:jc w:val="center"/>
              <w:rPr>
                <w:rFonts w:ascii="Times New Roman" w:hAnsi="Times New Roman"/>
                <w:sz w:val="28"/>
                <w:szCs w:val="28"/>
              </w:rPr>
            </w:pPr>
            <w:r w:rsidRPr="005A72A4">
              <w:rPr>
                <w:rFonts w:ascii="Times New Roman" w:hAnsi="Times New Roman"/>
                <w:sz w:val="28"/>
                <w:szCs w:val="28"/>
              </w:rPr>
              <w:t xml:space="preserve">Об утверждении </w:t>
            </w:r>
            <w:r>
              <w:rPr>
                <w:rFonts w:ascii="Times New Roman" w:hAnsi="Times New Roman"/>
                <w:sz w:val="28"/>
                <w:szCs w:val="28"/>
              </w:rPr>
              <w:t xml:space="preserve">местных нормативов градостроительного проектирования муниципального образования  </w:t>
            </w:r>
            <w:proofErr w:type="spellStart"/>
            <w:r>
              <w:rPr>
                <w:rFonts w:ascii="Times New Roman" w:hAnsi="Times New Roman"/>
                <w:sz w:val="28"/>
                <w:szCs w:val="28"/>
              </w:rPr>
              <w:t>Беляевский</w:t>
            </w:r>
            <w:proofErr w:type="spellEnd"/>
            <w:r>
              <w:rPr>
                <w:rFonts w:ascii="Times New Roman" w:hAnsi="Times New Roman"/>
                <w:sz w:val="28"/>
                <w:szCs w:val="28"/>
              </w:rPr>
              <w:t xml:space="preserve"> сельсовет Беляевского района Оренбургской области</w:t>
            </w:r>
          </w:p>
        </w:tc>
      </w:tr>
    </w:tbl>
    <w:p w:rsidR="00600060" w:rsidRDefault="00600060" w:rsidP="00A07F8B">
      <w:pPr>
        <w:spacing w:line="240" w:lineRule="auto"/>
        <w:jc w:val="both"/>
        <w:rPr>
          <w:rFonts w:ascii="Times New Roman" w:hAnsi="Times New Roman"/>
          <w:sz w:val="28"/>
          <w:szCs w:val="28"/>
        </w:rPr>
      </w:pPr>
    </w:p>
    <w:p w:rsidR="00600060" w:rsidRDefault="00600060" w:rsidP="00600060">
      <w:pPr>
        <w:spacing w:after="0" w:line="240" w:lineRule="auto"/>
        <w:ind w:firstLine="709"/>
        <w:jc w:val="both"/>
        <w:rPr>
          <w:rFonts w:ascii="Times New Roman" w:hAnsi="Times New Roman"/>
          <w:sz w:val="28"/>
          <w:szCs w:val="28"/>
        </w:rPr>
      </w:pPr>
      <w:r>
        <w:rPr>
          <w:rFonts w:ascii="Times New Roman" w:hAnsi="Times New Roman"/>
          <w:sz w:val="28"/>
          <w:szCs w:val="28"/>
        </w:rPr>
        <w:t>В соответствии с</w:t>
      </w:r>
      <w:r w:rsidR="00924194">
        <w:rPr>
          <w:rFonts w:ascii="Times New Roman" w:hAnsi="Times New Roman"/>
          <w:sz w:val="28"/>
          <w:szCs w:val="28"/>
        </w:rPr>
        <w:t xml:space="preserve"> </w:t>
      </w:r>
      <w:r>
        <w:rPr>
          <w:rFonts w:ascii="Times New Roman" w:hAnsi="Times New Roman"/>
          <w:sz w:val="28"/>
          <w:szCs w:val="28"/>
        </w:rPr>
        <w:t xml:space="preserve">Градостроительным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муниципального образования  </w:t>
      </w:r>
      <w:proofErr w:type="spellStart"/>
      <w:r w:rsidRPr="005A72A4">
        <w:rPr>
          <w:rFonts w:ascii="Times New Roman" w:hAnsi="Times New Roman"/>
          <w:color w:val="000000" w:themeColor="text1"/>
          <w:sz w:val="28"/>
          <w:szCs w:val="28"/>
        </w:rPr>
        <w:t>Беляевский</w:t>
      </w:r>
      <w:proofErr w:type="spellEnd"/>
      <w:r w:rsidRPr="005A72A4">
        <w:rPr>
          <w:rFonts w:ascii="Times New Roman" w:hAnsi="Times New Roman"/>
          <w:color w:val="000000" w:themeColor="text1"/>
          <w:sz w:val="28"/>
          <w:szCs w:val="28"/>
        </w:rPr>
        <w:t xml:space="preserve"> </w:t>
      </w:r>
      <w:r>
        <w:rPr>
          <w:rFonts w:ascii="Times New Roman" w:hAnsi="Times New Roman"/>
          <w:sz w:val="28"/>
          <w:szCs w:val="28"/>
        </w:rPr>
        <w:t xml:space="preserve">сельсовет, Совет депутатов муниципального образования  </w:t>
      </w:r>
      <w:proofErr w:type="spellStart"/>
      <w:r w:rsidRPr="005A72A4">
        <w:rPr>
          <w:rFonts w:ascii="Times New Roman" w:hAnsi="Times New Roman"/>
          <w:color w:val="000000" w:themeColor="text1"/>
          <w:sz w:val="28"/>
          <w:szCs w:val="28"/>
        </w:rPr>
        <w:t>Беляевский</w:t>
      </w:r>
      <w:proofErr w:type="spellEnd"/>
      <w:r w:rsidRPr="005A72A4">
        <w:rPr>
          <w:rFonts w:ascii="Times New Roman" w:hAnsi="Times New Roman"/>
          <w:color w:val="000000" w:themeColor="text1"/>
          <w:sz w:val="28"/>
          <w:szCs w:val="28"/>
        </w:rPr>
        <w:t xml:space="preserve"> </w:t>
      </w:r>
      <w:r>
        <w:rPr>
          <w:rFonts w:ascii="Times New Roman" w:hAnsi="Times New Roman"/>
          <w:sz w:val="28"/>
          <w:szCs w:val="28"/>
        </w:rPr>
        <w:t>сельсовет решил:</w:t>
      </w:r>
    </w:p>
    <w:p w:rsidR="00600060" w:rsidRDefault="00600060" w:rsidP="00600060">
      <w:pPr>
        <w:spacing w:after="0" w:line="240" w:lineRule="auto"/>
        <w:ind w:firstLine="709"/>
        <w:jc w:val="both"/>
        <w:rPr>
          <w:rFonts w:ascii="Times New Roman" w:hAnsi="Times New Roman"/>
          <w:sz w:val="28"/>
          <w:szCs w:val="28"/>
        </w:rPr>
      </w:pPr>
      <w:r>
        <w:rPr>
          <w:rFonts w:ascii="Times New Roman" w:hAnsi="Times New Roman"/>
          <w:sz w:val="28"/>
          <w:szCs w:val="28"/>
        </w:rPr>
        <w:t xml:space="preserve">1. Утвердить </w:t>
      </w:r>
      <w:r w:rsidR="00545A46">
        <w:rPr>
          <w:rFonts w:ascii="Times New Roman" w:hAnsi="Times New Roman"/>
          <w:sz w:val="28"/>
          <w:szCs w:val="28"/>
        </w:rPr>
        <w:t>прилагаемые</w:t>
      </w:r>
      <w:r w:rsidR="00520984">
        <w:rPr>
          <w:rFonts w:ascii="Times New Roman" w:hAnsi="Times New Roman"/>
          <w:sz w:val="28"/>
          <w:szCs w:val="28"/>
        </w:rPr>
        <w:t xml:space="preserve"> местные </w:t>
      </w:r>
      <w:r w:rsidR="00545A46">
        <w:rPr>
          <w:rFonts w:ascii="Times New Roman" w:hAnsi="Times New Roman"/>
          <w:sz w:val="28"/>
          <w:szCs w:val="28"/>
        </w:rPr>
        <w:t xml:space="preserve"> нормативы градостроительного проектирования муниципального образования </w:t>
      </w:r>
      <w:proofErr w:type="spellStart"/>
      <w:r w:rsidR="00545A46">
        <w:rPr>
          <w:rFonts w:ascii="Times New Roman" w:hAnsi="Times New Roman"/>
          <w:sz w:val="28"/>
          <w:szCs w:val="28"/>
        </w:rPr>
        <w:t>Беляевский</w:t>
      </w:r>
      <w:proofErr w:type="spellEnd"/>
      <w:r w:rsidR="00545A46">
        <w:rPr>
          <w:rFonts w:ascii="Times New Roman" w:hAnsi="Times New Roman"/>
          <w:sz w:val="28"/>
          <w:szCs w:val="28"/>
        </w:rPr>
        <w:t xml:space="preserve"> сельсовет Беляевского района оренбургской области</w:t>
      </w:r>
      <w:r>
        <w:rPr>
          <w:rFonts w:ascii="Times New Roman" w:hAnsi="Times New Roman"/>
          <w:sz w:val="28"/>
          <w:szCs w:val="28"/>
        </w:rPr>
        <w:t>, согласно пр</w:t>
      </w:r>
      <w:r w:rsidR="00520984">
        <w:rPr>
          <w:rFonts w:ascii="Times New Roman" w:hAnsi="Times New Roman"/>
          <w:sz w:val="28"/>
          <w:szCs w:val="28"/>
        </w:rPr>
        <w:t>иложений</w:t>
      </w:r>
      <w:r>
        <w:rPr>
          <w:rFonts w:ascii="Times New Roman" w:hAnsi="Times New Roman"/>
          <w:sz w:val="28"/>
          <w:szCs w:val="28"/>
        </w:rPr>
        <w:t>.</w:t>
      </w:r>
    </w:p>
    <w:p w:rsidR="004E11EA" w:rsidRDefault="00600060" w:rsidP="00600060">
      <w:pPr>
        <w:spacing w:after="0" w:line="240" w:lineRule="auto"/>
        <w:ind w:firstLine="709"/>
        <w:jc w:val="both"/>
        <w:rPr>
          <w:rFonts w:ascii="Times New Roman" w:hAnsi="Times New Roman"/>
          <w:sz w:val="28"/>
          <w:szCs w:val="28"/>
        </w:rPr>
      </w:pPr>
      <w:r>
        <w:rPr>
          <w:rFonts w:ascii="Times New Roman" w:hAnsi="Times New Roman"/>
          <w:sz w:val="28"/>
          <w:szCs w:val="28"/>
        </w:rPr>
        <w:t xml:space="preserve">2. </w:t>
      </w:r>
      <w:r w:rsidR="00492DFF">
        <w:rPr>
          <w:rFonts w:ascii="Times New Roman" w:hAnsi="Times New Roman"/>
          <w:sz w:val="28"/>
          <w:szCs w:val="28"/>
        </w:rPr>
        <w:t>Опубликовать на</w:t>
      </w:r>
      <w:r w:rsidR="001E7836">
        <w:rPr>
          <w:rFonts w:ascii="Times New Roman" w:hAnsi="Times New Roman"/>
          <w:sz w:val="28"/>
          <w:szCs w:val="28"/>
        </w:rPr>
        <w:t>стоящее решение в газете «Исток» и разместить в сети Интернет на странице официального сайта администрации</w:t>
      </w:r>
      <w:r w:rsidR="00492DFF">
        <w:rPr>
          <w:rFonts w:ascii="Times New Roman" w:hAnsi="Times New Roman"/>
          <w:sz w:val="28"/>
          <w:szCs w:val="28"/>
        </w:rPr>
        <w:t xml:space="preserve"> муниципального образования </w:t>
      </w:r>
      <w:proofErr w:type="spellStart"/>
      <w:r w:rsidR="00492DFF">
        <w:rPr>
          <w:rFonts w:ascii="Times New Roman" w:hAnsi="Times New Roman"/>
          <w:sz w:val="28"/>
          <w:szCs w:val="28"/>
        </w:rPr>
        <w:t>Беляевский</w:t>
      </w:r>
      <w:proofErr w:type="spellEnd"/>
      <w:r w:rsidR="00492DFF">
        <w:rPr>
          <w:rFonts w:ascii="Times New Roman" w:hAnsi="Times New Roman"/>
          <w:sz w:val="28"/>
          <w:szCs w:val="28"/>
        </w:rPr>
        <w:t xml:space="preserve"> сельсовет Беляевского района Оренбургской области и в федеральной государственной информационной системе территориального планирования в течении пяти дней со дня принятия настоящего решения</w:t>
      </w:r>
      <w:r w:rsidR="004E11EA">
        <w:rPr>
          <w:rFonts w:ascii="Times New Roman" w:hAnsi="Times New Roman"/>
          <w:sz w:val="28"/>
          <w:szCs w:val="28"/>
        </w:rPr>
        <w:t>.</w:t>
      </w:r>
    </w:p>
    <w:p w:rsidR="004E11EA" w:rsidRDefault="004E11EA" w:rsidP="00600060">
      <w:pPr>
        <w:spacing w:after="0" w:line="240" w:lineRule="auto"/>
        <w:ind w:firstLine="709"/>
        <w:jc w:val="both"/>
        <w:rPr>
          <w:rFonts w:ascii="Times New Roman" w:hAnsi="Times New Roman"/>
          <w:sz w:val="28"/>
          <w:szCs w:val="28"/>
        </w:rPr>
      </w:pPr>
      <w:r>
        <w:rPr>
          <w:rFonts w:ascii="Times New Roman" w:hAnsi="Times New Roman"/>
          <w:sz w:val="28"/>
          <w:szCs w:val="28"/>
        </w:rPr>
        <w:t xml:space="preserve">3. Контроль за исполнением настоящего решения возложить на главу муниципального образования, председателя Совета депутатов Ю.В. </w:t>
      </w:r>
      <w:proofErr w:type="spellStart"/>
      <w:r>
        <w:rPr>
          <w:rFonts w:ascii="Times New Roman" w:hAnsi="Times New Roman"/>
          <w:sz w:val="28"/>
          <w:szCs w:val="28"/>
        </w:rPr>
        <w:t>Злубко</w:t>
      </w:r>
      <w:proofErr w:type="spellEnd"/>
      <w:r>
        <w:rPr>
          <w:rFonts w:ascii="Times New Roman" w:hAnsi="Times New Roman"/>
          <w:sz w:val="28"/>
          <w:szCs w:val="28"/>
        </w:rPr>
        <w:t>.</w:t>
      </w:r>
    </w:p>
    <w:p w:rsidR="00600060" w:rsidRDefault="004E11EA" w:rsidP="00600060">
      <w:pPr>
        <w:spacing w:after="0" w:line="240" w:lineRule="auto"/>
        <w:ind w:firstLine="709"/>
        <w:jc w:val="both"/>
        <w:rPr>
          <w:rFonts w:ascii="Times New Roman" w:hAnsi="Times New Roman"/>
          <w:sz w:val="28"/>
          <w:szCs w:val="28"/>
        </w:rPr>
      </w:pPr>
      <w:r>
        <w:rPr>
          <w:rFonts w:ascii="Times New Roman" w:hAnsi="Times New Roman"/>
          <w:sz w:val="28"/>
          <w:szCs w:val="28"/>
        </w:rPr>
        <w:t xml:space="preserve">4. </w:t>
      </w:r>
      <w:r w:rsidR="00600060">
        <w:rPr>
          <w:rFonts w:ascii="Times New Roman" w:hAnsi="Times New Roman"/>
          <w:sz w:val="28"/>
          <w:szCs w:val="28"/>
        </w:rPr>
        <w:t xml:space="preserve">Настоящее решение вступает в силу после </w:t>
      </w:r>
      <w:r w:rsidR="00A07F8B">
        <w:rPr>
          <w:rFonts w:ascii="Times New Roman" w:hAnsi="Times New Roman"/>
          <w:sz w:val="28"/>
          <w:szCs w:val="28"/>
        </w:rPr>
        <w:t xml:space="preserve">его </w:t>
      </w:r>
      <w:r w:rsidR="00600060">
        <w:rPr>
          <w:rFonts w:ascii="Times New Roman" w:hAnsi="Times New Roman"/>
          <w:sz w:val="28"/>
          <w:szCs w:val="28"/>
        </w:rPr>
        <w:t>официального опубликования</w:t>
      </w:r>
      <w:r w:rsidR="00A07F8B">
        <w:rPr>
          <w:rFonts w:ascii="Times New Roman" w:hAnsi="Times New Roman"/>
          <w:sz w:val="28"/>
          <w:szCs w:val="28"/>
        </w:rPr>
        <w:t>, но</w:t>
      </w:r>
      <w:r w:rsidR="00B629B6">
        <w:rPr>
          <w:rFonts w:ascii="Times New Roman" w:hAnsi="Times New Roman"/>
          <w:sz w:val="28"/>
          <w:szCs w:val="28"/>
        </w:rPr>
        <w:t xml:space="preserve"> не</w:t>
      </w:r>
      <w:bookmarkStart w:id="0" w:name="_GoBack"/>
      <w:bookmarkEnd w:id="0"/>
      <w:r w:rsidR="00A07F8B">
        <w:rPr>
          <w:rFonts w:ascii="Times New Roman" w:hAnsi="Times New Roman"/>
          <w:sz w:val="28"/>
          <w:szCs w:val="28"/>
        </w:rPr>
        <w:t xml:space="preserve"> позднее 1 января 2015 года</w:t>
      </w:r>
      <w:r w:rsidR="00600060">
        <w:rPr>
          <w:rFonts w:ascii="Times New Roman" w:hAnsi="Times New Roman"/>
          <w:sz w:val="28"/>
          <w:szCs w:val="28"/>
        </w:rPr>
        <w:t>.</w:t>
      </w:r>
    </w:p>
    <w:p w:rsidR="00A07F8B" w:rsidRDefault="00A07F8B" w:rsidP="00600060">
      <w:pPr>
        <w:spacing w:after="0" w:line="240" w:lineRule="auto"/>
        <w:ind w:firstLine="709"/>
        <w:jc w:val="both"/>
        <w:rPr>
          <w:rFonts w:ascii="Times New Roman" w:hAnsi="Times New Roman"/>
          <w:sz w:val="28"/>
          <w:szCs w:val="28"/>
        </w:rPr>
      </w:pPr>
    </w:p>
    <w:p w:rsidR="00600060" w:rsidRDefault="00600060" w:rsidP="00600060">
      <w:pPr>
        <w:spacing w:after="0" w:line="240" w:lineRule="auto"/>
        <w:rPr>
          <w:rFonts w:ascii="Times New Roman" w:hAnsi="Times New Roman"/>
          <w:sz w:val="28"/>
          <w:szCs w:val="28"/>
        </w:rPr>
      </w:pPr>
      <w:r>
        <w:rPr>
          <w:rFonts w:ascii="Times New Roman" w:hAnsi="Times New Roman"/>
          <w:sz w:val="28"/>
          <w:szCs w:val="28"/>
        </w:rPr>
        <w:t>Глава муниципального образования</w:t>
      </w:r>
    </w:p>
    <w:p w:rsidR="00916209" w:rsidRPr="00916209" w:rsidRDefault="00600060" w:rsidP="00916209">
      <w:pPr>
        <w:spacing w:after="0" w:line="240" w:lineRule="auto"/>
        <w:rPr>
          <w:rFonts w:ascii="Times New Roman" w:hAnsi="Times New Roman"/>
          <w:sz w:val="28"/>
          <w:szCs w:val="28"/>
        </w:rPr>
      </w:pPr>
      <w:proofErr w:type="spellStart"/>
      <w:r w:rsidRPr="005A72A4">
        <w:rPr>
          <w:rFonts w:ascii="Times New Roman" w:hAnsi="Times New Roman"/>
          <w:color w:val="000000" w:themeColor="text1"/>
          <w:sz w:val="28"/>
          <w:szCs w:val="28"/>
        </w:rPr>
        <w:t>Беляевский</w:t>
      </w:r>
      <w:proofErr w:type="spellEnd"/>
      <w:r w:rsidRPr="005A72A4">
        <w:rPr>
          <w:rFonts w:ascii="Times New Roman" w:hAnsi="Times New Roman"/>
          <w:color w:val="000000" w:themeColor="text1"/>
          <w:sz w:val="28"/>
          <w:szCs w:val="28"/>
        </w:rPr>
        <w:t xml:space="preserve"> </w:t>
      </w:r>
      <w:r>
        <w:rPr>
          <w:rFonts w:ascii="Times New Roman" w:hAnsi="Times New Roman"/>
          <w:sz w:val="28"/>
          <w:szCs w:val="28"/>
        </w:rPr>
        <w:t xml:space="preserve"> сельсовет                            </w:t>
      </w:r>
      <w:r w:rsidR="00916209">
        <w:rPr>
          <w:rFonts w:ascii="Times New Roman" w:hAnsi="Times New Roman"/>
          <w:sz w:val="28"/>
          <w:szCs w:val="28"/>
        </w:rPr>
        <w:t xml:space="preserve">                     </w:t>
      </w:r>
      <w:proofErr w:type="spellStart"/>
      <w:r w:rsidR="00916209">
        <w:rPr>
          <w:rFonts w:ascii="Times New Roman" w:hAnsi="Times New Roman"/>
          <w:sz w:val="28"/>
          <w:szCs w:val="28"/>
        </w:rPr>
        <w:t>Злубко</w:t>
      </w:r>
      <w:proofErr w:type="spellEnd"/>
      <w:r w:rsidR="00916209">
        <w:rPr>
          <w:rFonts w:ascii="Times New Roman" w:hAnsi="Times New Roman"/>
          <w:sz w:val="28"/>
          <w:szCs w:val="28"/>
        </w:rPr>
        <w:t xml:space="preserve"> Ю.В</w:t>
      </w:r>
      <w:r w:rsidR="00520984">
        <w:rPr>
          <w:rFonts w:ascii="Times New Roman" w:hAnsi="Times New Roman"/>
          <w:sz w:val="28"/>
          <w:szCs w:val="28"/>
        </w:rPr>
        <w:t>.</w:t>
      </w:r>
    </w:p>
    <w:p w:rsidR="00916209" w:rsidRDefault="00916209"/>
    <w:p w:rsidR="00D81C94" w:rsidRDefault="00D81C94"/>
    <w:p w:rsidR="00916209" w:rsidRDefault="00916209" w:rsidP="00916209">
      <w:pPr>
        <w:jc w:val="right"/>
      </w:pPr>
      <w:r>
        <w:lastRenderedPageBreak/>
        <w:t>Приложение</w:t>
      </w:r>
      <w:r w:rsidR="00D81C94">
        <w:t xml:space="preserve"> № 1</w:t>
      </w:r>
    </w:p>
    <w:p w:rsidR="00916209" w:rsidRDefault="00916209" w:rsidP="00916209">
      <w:pPr>
        <w:jc w:val="right"/>
      </w:pPr>
    </w:p>
    <w:p w:rsidR="00916209" w:rsidRPr="00916209" w:rsidRDefault="00916209" w:rsidP="00916209">
      <w:pPr>
        <w:spacing w:after="0" w:line="360" w:lineRule="auto"/>
        <w:ind w:right="382"/>
        <w:rPr>
          <w:rFonts w:ascii="Times New Roman" w:hAnsi="Times New Roman"/>
          <w:b/>
          <w:caps/>
          <w:color w:val="000000"/>
          <w:sz w:val="24"/>
          <w:szCs w:val="24"/>
          <w:lang w:eastAsia="ru-RU"/>
        </w:rPr>
      </w:pPr>
      <w:r>
        <w:rPr>
          <w:rFonts w:ascii="Times New Roman" w:hAnsi="Times New Roman"/>
          <w:b/>
          <w:caps/>
          <w:noProof/>
          <w:color w:val="000000"/>
          <w:sz w:val="24"/>
          <w:szCs w:val="24"/>
          <w:lang w:eastAsia="ru-RU"/>
        </w:rPr>
        <mc:AlternateContent>
          <mc:Choice Requires="wps">
            <w:drawing>
              <wp:anchor distT="0" distB="0" distL="114300" distR="114300" simplePos="0" relativeHeight="251659264" behindDoc="0" locked="0" layoutInCell="1" allowOverlap="1" wp14:anchorId="678656C2" wp14:editId="27BB41D8">
                <wp:simplePos x="0" y="0"/>
                <wp:positionH relativeFrom="column">
                  <wp:posOffset>0</wp:posOffset>
                </wp:positionH>
                <wp:positionV relativeFrom="paragraph">
                  <wp:posOffset>-80010</wp:posOffset>
                </wp:positionV>
                <wp:extent cx="6400800" cy="9782175"/>
                <wp:effectExtent l="24765" t="20955" r="22860" b="2667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78217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0;margin-top:-6.3pt;width:7in;height:77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" filled="f" strokeweight="3pt">
                <v:stroke linestyle="thinThin"/>
              </v:rect>
            </w:pict>
          </mc:Fallback>
        </mc:AlternateContent>
      </w:r>
    </w:p>
    <w:p w:rsidR="00916209" w:rsidRPr="00916209" w:rsidRDefault="00916209" w:rsidP="00EB1E95">
      <w:pPr>
        <w:spacing w:after="0" w:line="360" w:lineRule="auto"/>
        <w:ind w:left="360" w:right="382"/>
        <w:jc w:val="center"/>
        <w:rPr>
          <w:rFonts w:ascii="Times New Roman" w:hAnsi="Times New Roman"/>
          <w:caps/>
          <w:color w:val="000000"/>
          <w:sz w:val="28"/>
          <w:szCs w:val="28"/>
          <w:lang w:eastAsia="ru-RU"/>
        </w:rPr>
      </w:pPr>
    </w:p>
    <w:p w:rsidR="00916209" w:rsidRPr="00916209" w:rsidRDefault="00916209" w:rsidP="00916209">
      <w:pPr>
        <w:spacing w:after="0" w:line="360" w:lineRule="auto"/>
        <w:ind w:left="360" w:right="382"/>
        <w:jc w:val="center"/>
        <w:rPr>
          <w:rFonts w:ascii="Times New Roman" w:hAnsi="Times New Roman"/>
          <w:b/>
          <w:caps/>
          <w:color w:val="000000"/>
          <w:sz w:val="28"/>
          <w:szCs w:val="28"/>
          <w:lang w:eastAsia="ru-RU"/>
        </w:rPr>
      </w:pPr>
      <w:r>
        <w:rPr>
          <w:rFonts w:ascii="Times New Roman" w:hAnsi="Times New Roman"/>
          <w:b/>
          <w:caps/>
          <w:noProof/>
          <w:color w:val="000000"/>
          <w:sz w:val="28"/>
          <w:szCs w:val="28"/>
          <w:lang w:eastAsia="ru-RU"/>
        </w:rPr>
        <w:drawing>
          <wp:anchor distT="0" distB="0" distL="114300" distR="114300" simplePos="0" relativeHeight="251660288" behindDoc="1" locked="0" layoutInCell="1" allowOverlap="1" wp14:anchorId="55D9CE7D" wp14:editId="1FD37524">
            <wp:simplePos x="0" y="0"/>
            <wp:positionH relativeFrom="column">
              <wp:posOffset>2509520</wp:posOffset>
            </wp:positionH>
            <wp:positionV relativeFrom="paragraph">
              <wp:posOffset>635</wp:posOffset>
            </wp:positionV>
            <wp:extent cx="1371600" cy="964565"/>
            <wp:effectExtent l="0" t="0" r="0" b="6985"/>
            <wp:wrapSquare wrapText="bothSides"/>
            <wp:docPr id="1" name="Рисунок 1" descr="земпроек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емпроект3"/>
                    <pic:cNvPicPr>
                      <a:picLocks noChangeAspect="1" noChangeArrowheads="1"/>
                    </pic:cNvPicPr>
                  </pic:nvPicPr>
                  <pic:blipFill>
                    <a:blip r:embed="rId9" cstate="print">
                      <a:lum bright="6000" contrast="18000"/>
                      <a:extLst>
                        <a:ext uri="{28A0092B-C50C-407E-A947-70E740481C1C}">
                          <a14:useLocalDpi xmlns:a14="http://schemas.microsoft.com/office/drawing/2010/main" val="0"/>
                        </a:ext>
                      </a:extLst>
                    </a:blip>
                    <a:srcRect t="41507" r="9085"/>
                    <a:stretch>
                      <a:fillRect/>
                    </a:stretch>
                  </pic:blipFill>
                  <pic:spPr bwMode="auto">
                    <a:xfrm>
                      <a:off x="0" y="0"/>
                      <a:ext cx="1371600" cy="964565"/>
                    </a:xfrm>
                    <a:prstGeom prst="rect">
                      <a:avLst/>
                    </a:prstGeom>
                    <a:noFill/>
                  </pic:spPr>
                </pic:pic>
              </a:graphicData>
            </a:graphic>
            <wp14:sizeRelH relativeFrom="page">
              <wp14:pctWidth>0</wp14:pctWidth>
            </wp14:sizeRelH>
            <wp14:sizeRelV relativeFrom="page">
              <wp14:pctHeight>0</wp14:pctHeight>
            </wp14:sizeRelV>
          </wp:anchor>
        </w:drawing>
      </w:r>
    </w:p>
    <w:p w:rsidR="00916209" w:rsidRPr="00916209" w:rsidRDefault="00916209" w:rsidP="00916209">
      <w:pPr>
        <w:spacing w:after="0" w:line="360" w:lineRule="auto"/>
        <w:ind w:left="360" w:right="382"/>
        <w:jc w:val="center"/>
        <w:rPr>
          <w:rFonts w:ascii="Times New Roman" w:hAnsi="Times New Roman"/>
          <w:b/>
          <w:caps/>
          <w:color w:val="000000"/>
          <w:sz w:val="28"/>
          <w:szCs w:val="28"/>
          <w:lang w:eastAsia="ru-RU"/>
        </w:rPr>
      </w:pPr>
    </w:p>
    <w:p w:rsidR="00916209" w:rsidRPr="00916209" w:rsidRDefault="00916209" w:rsidP="00916209">
      <w:pPr>
        <w:spacing w:after="0" w:line="360" w:lineRule="auto"/>
        <w:ind w:left="360" w:right="382"/>
        <w:jc w:val="center"/>
        <w:rPr>
          <w:rFonts w:ascii="Times New Roman" w:hAnsi="Times New Roman"/>
          <w:b/>
          <w:caps/>
          <w:color w:val="000000"/>
          <w:sz w:val="28"/>
          <w:szCs w:val="28"/>
          <w:lang w:eastAsia="ru-RU"/>
        </w:rPr>
      </w:pPr>
      <w:r w:rsidRPr="00916209">
        <w:rPr>
          <w:rFonts w:ascii="Times New Roman" w:hAnsi="Times New Roman"/>
          <w:b/>
          <w:caps/>
          <w:color w:val="000000"/>
          <w:sz w:val="28"/>
          <w:szCs w:val="28"/>
          <w:lang w:eastAsia="ru-RU"/>
        </w:rPr>
        <w:t xml:space="preserve"> </w:t>
      </w:r>
    </w:p>
    <w:p w:rsidR="00916209" w:rsidRPr="00916209" w:rsidRDefault="00EB1E95" w:rsidP="00916209">
      <w:pPr>
        <w:spacing w:after="0" w:line="360" w:lineRule="auto"/>
        <w:ind w:left="360" w:right="382"/>
        <w:jc w:val="center"/>
        <w:rPr>
          <w:rFonts w:ascii="Times New Roman" w:hAnsi="Times New Roman"/>
          <w:b/>
          <w:caps/>
          <w:color w:val="000000"/>
          <w:sz w:val="28"/>
          <w:szCs w:val="28"/>
          <w:lang w:eastAsia="ru-RU"/>
        </w:rPr>
      </w:pPr>
      <w:r>
        <w:rPr>
          <w:rFonts w:ascii="Times New Roman" w:hAnsi="Times New Roman"/>
          <w:b/>
          <w:caps/>
          <w:noProof/>
          <w:color w:val="000000"/>
          <w:sz w:val="28"/>
          <w:szCs w:val="28"/>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173.6pt;margin-top:7.4pt;width:152.25pt;height:14.25pt;z-index:-251655168" adj=",10800" fillcolor="gray">
            <v:fill rotate="t"/>
            <v:shadow color="#868686"/>
            <v:textpath style="font-family:&quot;Times New Roman&quot;;font-size:12pt;v-text-kern:t" trim="t" fitpath="t" string=" ООО «Компания Земпроект»"/>
            <w10:wrap type="square"/>
          </v:shape>
        </w:pict>
      </w:r>
    </w:p>
    <w:p w:rsidR="00916209" w:rsidRPr="00916209" w:rsidRDefault="00916209" w:rsidP="00916209">
      <w:pPr>
        <w:spacing w:after="0" w:line="360" w:lineRule="auto"/>
        <w:ind w:right="382"/>
        <w:rPr>
          <w:rFonts w:ascii="Times New Roman" w:hAnsi="Times New Roman"/>
          <w:b/>
          <w:caps/>
          <w:color w:val="000000"/>
          <w:sz w:val="28"/>
          <w:szCs w:val="28"/>
          <w:lang w:eastAsia="ru-RU"/>
        </w:rPr>
      </w:pPr>
    </w:p>
    <w:p w:rsidR="00916209" w:rsidRPr="00916209" w:rsidRDefault="00916209" w:rsidP="00916209">
      <w:pPr>
        <w:spacing w:after="0" w:line="360" w:lineRule="auto"/>
        <w:ind w:left="360" w:right="382"/>
        <w:jc w:val="center"/>
        <w:rPr>
          <w:rFonts w:ascii="Times New Roman" w:hAnsi="Times New Roman"/>
          <w:b/>
          <w:caps/>
          <w:color w:val="000000"/>
          <w:sz w:val="28"/>
          <w:szCs w:val="28"/>
          <w:lang w:eastAsia="ru-RU"/>
        </w:rPr>
      </w:pPr>
    </w:p>
    <w:p w:rsidR="00916209" w:rsidRPr="00916209" w:rsidRDefault="00916209" w:rsidP="00916209">
      <w:pPr>
        <w:spacing w:after="0" w:line="360" w:lineRule="auto"/>
        <w:ind w:left="360" w:right="382"/>
        <w:jc w:val="center"/>
        <w:rPr>
          <w:rFonts w:ascii="Times New Roman" w:hAnsi="Times New Roman"/>
          <w:b/>
          <w:caps/>
          <w:color w:val="000000"/>
          <w:sz w:val="28"/>
          <w:szCs w:val="28"/>
          <w:lang w:eastAsia="ru-RU"/>
        </w:rPr>
      </w:pPr>
    </w:p>
    <w:p w:rsidR="00916209" w:rsidRPr="00916209" w:rsidRDefault="00EB1E95" w:rsidP="00916209">
      <w:pPr>
        <w:spacing w:after="0" w:line="360" w:lineRule="auto"/>
        <w:ind w:left="360" w:right="382"/>
        <w:jc w:val="center"/>
        <w:rPr>
          <w:rFonts w:ascii="Times New Roman" w:hAnsi="Times New Roman"/>
          <w:b/>
          <w:caps/>
          <w:color w:val="000000"/>
          <w:sz w:val="28"/>
          <w:szCs w:val="28"/>
          <w:lang w:eastAsia="ru-RU"/>
        </w:rPr>
      </w:pPr>
      <w:r>
        <w:rPr>
          <w:rFonts w:ascii="Times New Roman" w:hAnsi="Times New Roman"/>
          <w:b/>
          <w:caps/>
          <w:noProof/>
          <w:color w:val="000000"/>
          <w:sz w:val="28"/>
          <w:szCs w:val="28"/>
          <w:lang w:eastAsia="ru-RU"/>
        </w:rPr>
        <w:pict>
          <v:shape id="_x0000_s1029" type="#_x0000_t136" style="position:absolute;left:0;text-align:left;margin-left:75.25pt;margin-top:-37.3pt;width:333.05pt;height:162pt;z-index:-251654144" fillcolor="gray">
            <v:fill rotate="t"/>
            <v:shadow color="#868686"/>
            <v:textpath style="font-family:&quot;Times New Roman&quot;;font-size:16pt;v-text-kern:t" trim="t" fitpath="t" string="МЕСТНЫЕ НОРМАТИВЫ&#10;ГРАДОСТРОИТЕЛЬНОГО ПРОЕКТИРОВАНИЯ&#10;МУНИЦИПАЛЬНОГО ОБРАЗОВАНИЯ&#10;БЕЛЯЕВСКИЙ СЕЛЬСОВЕТ&#10;БЕЛЯЕВСКОГО РАЙОНА&#10;ОРЕНБУРГСКОЙ ОБЛАСТИ&#10;"/>
            <w10:wrap type="square"/>
          </v:shape>
        </w:pict>
      </w:r>
    </w:p>
    <w:p w:rsidR="00916209" w:rsidRPr="00916209" w:rsidRDefault="00916209" w:rsidP="00916209">
      <w:pPr>
        <w:spacing w:after="0" w:line="360" w:lineRule="auto"/>
        <w:jc w:val="center"/>
        <w:rPr>
          <w:rFonts w:ascii="Times New Roman" w:hAnsi="Times New Roman"/>
          <w:b/>
          <w:color w:val="000000"/>
          <w:sz w:val="32"/>
          <w:szCs w:val="32"/>
          <w:lang w:eastAsia="ru-RU"/>
        </w:rPr>
      </w:pPr>
    </w:p>
    <w:p w:rsidR="00916209" w:rsidRPr="00916209" w:rsidRDefault="00916209" w:rsidP="00916209">
      <w:pPr>
        <w:spacing w:after="0" w:line="360" w:lineRule="auto"/>
        <w:jc w:val="center"/>
        <w:rPr>
          <w:rFonts w:ascii="Times New Roman" w:hAnsi="Times New Roman"/>
          <w:b/>
          <w:color w:val="000000"/>
          <w:sz w:val="32"/>
          <w:szCs w:val="32"/>
          <w:lang w:eastAsia="ru-RU"/>
        </w:rPr>
      </w:pPr>
    </w:p>
    <w:p w:rsidR="00916209" w:rsidRPr="00916209" w:rsidRDefault="00916209" w:rsidP="00916209">
      <w:pPr>
        <w:spacing w:after="0" w:line="360" w:lineRule="auto"/>
        <w:jc w:val="center"/>
        <w:rPr>
          <w:rFonts w:ascii="Times New Roman" w:hAnsi="Times New Roman"/>
          <w:b/>
          <w:color w:val="000000"/>
          <w:sz w:val="32"/>
          <w:szCs w:val="32"/>
          <w:lang w:eastAsia="ru-RU"/>
        </w:rPr>
      </w:pPr>
    </w:p>
    <w:p w:rsidR="00916209" w:rsidRPr="00916209" w:rsidRDefault="00916209" w:rsidP="00916209">
      <w:pPr>
        <w:spacing w:after="0" w:line="360" w:lineRule="auto"/>
        <w:jc w:val="center"/>
        <w:rPr>
          <w:rFonts w:ascii="Times New Roman" w:hAnsi="Times New Roman"/>
          <w:b/>
          <w:color w:val="000000"/>
          <w:sz w:val="32"/>
          <w:szCs w:val="32"/>
          <w:lang w:eastAsia="ru-RU"/>
        </w:rPr>
      </w:pPr>
    </w:p>
    <w:p w:rsidR="00916209" w:rsidRPr="00916209" w:rsidRDefault="00916209" w:rsidP="00916209">
      <w:pPr>
        <w:spacing w:after="0" w:line="360" w:lineRule="auto"/>
        <w:rPr>
          <w:rFonts w:ascii="Times New Roman" w:hAnsi="Times New Roman"/>
          <w:b/>
          <w:color w:val="000000"/>
          <w:sz w:val="32"/>
          <w:szCs w:val="32"/>
          <w:lang w:eastAsia="ru-RU"/>
        </w:rPr>
      </w:pPr>
    </w:p>
    <w:p w:rsidR="00916209" w:rsidRPr="00916209" w:rsidRDefault="00EB1E95" w:rsidP="00916209">
      <w:pPr>
        <w:spacing w:after="0" w:line="360" w:lineRule="auto"/>
        <w:jc w:val="center"/>
        <w:rPr>
          <w:rFonts w:ascii="Times New Roman" w:hAnsi="Times New Roman"/>
          <w:b/>
          <w:color w:val="000000"/>
          <w:sz w:val="32"/>
          <w:szCs w:val="32"/>
          <w:lang w:eastAsia="ru-RU"/>
        </w:rPr>
      </w:pPr>
      <w:r>
        <w:rPr>
          <w:rFonts w:ascii="Times New Roman" w:hAnsi="Times New Roman"/>
          <w:b/>
          <w:noProof/>
          <w:color w:val="000000"/>
          <w:sz w:val="32"/>
          <w:szCs w:val="32"/>
          <w:lang w:eastAsia="ru-RU"/>
        </w:rPr>
        <w:pict>
          <v:shape id="_x0000_s1030" type="#_x0000_t136" style="position:absolute;left:0;text-align:left;margin-left:59.5pt;margin-top:15.4pt;width:387.05pt;height:18pt;z-index:-251653120" fillcolor="gray">
            <v:fill rotate="t"/>
            <v:shadow color="#868686"/>
            <v:textpath style="font-family:&quot;Times New Roman&quot;;font-size:16pt;v-text-kern:t" trim="t" fitpath="t" string="Основная часть расчетных показателей&#10;"/>
            <w10:wrap type="square"/>
          </v:shape>
        </w:pict>
      </w:r>
    </w:p>
    <w:p w:rsidR="00916209" w:rsidRDefault="00916209" w:rsidP="00916209">
      <w:pPr>
        <w:spacing w:after="0" w:line="360" w:lineRule="auto"/>
        <w:rPr>
          <w:rFonts w:ascii="Times New Roman" w:hAnsi="Times New Roman"/>
          <w:color w:val="000000"/>
          <w:sz w:val="24"/>
          <w:szCs w:val="24"/>
          <w:lang w:eastAsia="ru-RU"/>
        </w:rPr>
      </w:pPr>
    </w:p>
    <w:p w:rsidR="006B1D7E" w:rsidRDefault="006B1D7E" w:rsidP="00916209">
      <w:pPr>
        <w:spacing w:after="0" w:line="360" w:lineRule="auto"/>
        <w:rPr>
          <w:rFonts w:ascii="Times New Roman" w:hAnsi="Times New Roman"/>
          <w:color w:val="000000"/>
          <w:sz w:val="24"/>
          <w:szCs w:val="24"/>
          <w:lang w:eastAsia="ru-RU"/>
        </w:rPr>
      </w:pPr>
    </w:p>
    <w:p w:rsidR="006B1D7E" w:rsidRDefault="006B1D7E" w:rsidP="00916209">
      <w:pPr>
        <w:spacing w:after="0" w:line="360" w:lineRule="auto"/>
        <w:rPr>
          <w:rFonts w:ascii="Times New Roman" w:hAnsi="Times New Roman"/>
          <w:color w:val="000000"/>
          <w:sz w:val="24"/>
          <w:szCs w:val="24"/>
          <w:lang w:eastAsia="ru-RU"/>
        </w:rPr>
      </w:pPr>
    </w:p>
    <w:p w:rsidR="006B1D7E" w:rsidRDefault="006B1D7E" w:rsidP="00916209">
      <w:pPr>
        <w:spacing w:after="0" w:line="360" w:lineRule="auto"/>
        <w:rPr>
          <w:rFonts w:ascii="Times New Roman" w:hAnsi="Times New Roman"/>
          <w:color w:val="000000"/>
          <w:sz w:val="24"/>
          <w:szCs w:val="24"/>
          <w:lang w:eastAsia="ru-RU"/>
        </w:rPr>
      </w:pPr>
    </w:p>
    <w:p w:rsidR="006B1D7E" w:rsidRDefault="006B1D7E" w:rsidP="00916209">
      <w:pPr>
        <w:spacing w:after="0" w:line="360" w:lineRule="auto"/>
        <w:rPr>
          <w:rFonts w:ascii="Times New Roman" w:hAnsi="Times New Roman"/>
          <w:color w:val="000000"/>
          <w:sz w:val="24"/>
          <w:szCs w:val="24"/>
          <w:lang w:eastAsia="ru-RU"/>
        </w:rPr>
      </w:pPr>
    </w:p>
    <w:p w:rsidR="006B1D7E" w:rsidRDefault="006B1D7E" w:rsidP="00916209">
      <w:pPr>
        <w:spacing w:after="0" w:line="360" w:lineRule="auto"/>
        <w:rPr>
          <w:rFonts w:ascii="Times New Roman" w:hAnsi="Times New Roman"/>
          <w:color w:val="000000"/>
          <w:sz w:val="24"/>
          <w:szCs w:val="24"/>
          <w:lang w:eastAsia="ru-RU"/>
        </w:rPr>
      </w:pPr>
    </w:p>
    <w:p w:rsidR="006B1D7E" w:rsidRDefault="006B1D7E" w:rsidP="00916209">
      <w:pPr>
        <w:spacing w:after="0" w:line="360" w:lineRule="auto"/>
        <w:rPr>
          <w:rFonts w:ascii="Times New Roman" w:hAnsi="Times New Roman"/>
          <w:color w:val="000000"/>
          <w:sz w:val="24"/>
          <w:szCs w:val="24"/>
          <w:lang w:eastAsia="ru-RU"/>
        </w:rPr>
      </w:pPr>
    </w:p>
    <w:p w:rsidR="006B1D7E" w:rsidRDefault="006B1D7E" w:rsidP="00916209">
      <w:pPr>
        <w:spacing w:after="0" w:line="360" w:lineRule="auto"/>
        <w:rPr>
          <w:rFonts w:ascii="Times New Roman" w:hAnsi="Times New Roman"/>
          <w:color w:val="000000"/>
          <w:sz w:val="24"/>
          <w:szCs w:val="24"/>
          <w:lang w:eastAsia="ru-RU"/>
        </w:rPr>
      </w:pPr>
    </w:p>
    <w:p w:rsidR="006B1D7E" w:rsidRDefault="006B1D7E" w:rsidP="00916209">
      <w:pPr>
        <w:spacing w:after="0" w:line="360" w:lineRule="auto"/>
        <w:rPr>
          <w:rFonts w:ascii="Times New Roman" w:hAnsi="Times New Roman"/>
          <w:color w:val="000000"/>
          <w:sz w:val="24"/>
          <w:szCs w:val="24"/>
          <w:lang w:eastAsia="ru-RU"/>
        </w:rPr>
      </w:pPr>
    </w:p>
    <w:p w:rsidR="006B1D7E" w:rsidRDefault="006B1D7E" w:rsidP="00916209">
      <w:pPr>
        <w:spacing w:after="0" w:line="360" w:lineRule="auto"/>
        <w:rPr>
          <w:rFonts w:ascii="Times New Roman" w:hAnsi="Times New Roman"/>
          <w:color w:val="000000"/>
          <w:sz w:val="24"/>
          <w:szCs w:val="24"/>
          <w:lang w:eastAsia="ru-RU"/>
        </w:rPr>
      </w:pPr>
    </w:p>
    <w:p w:rsidR="006B1D7E" w:rsidRPr="00916209" w:rsidRDefault="006B1D7E" w:rsidP="00916209">
      <w:pPr>
        <w:spacing w:after="0" w:line="360" w:lineRule="auto"/>
        <w:rPr>
          <w:rFonts w:ascii="Times New Roman" w:hAnsi="Times New Roman"/>
          <w:color w:val="000000"/>
          <w:sz w:val="24"/>
          <w:szCs w:val="24"/>
          <w:lang w:eastAsia="ru-RU"/>
        </w:rPr>
      </w:pPr>
    </w:p>
    <w:p w:rsidR="00916209" w:rsidRPr="00916209" w:rsidRDefault="00916209" w:rsidP="00916209">
      <w:pPr>
        <w:spacing w:after="0" w:line="360" w:lineRule="auto"/>
        <w:jc w:val="center"/>
        <w:rPr>
          <w:rFonts w:ascii="Times New Roman" w:hAnsi="Times New Roman"/>
          <w:b/>
          <w:color w:val="000000"/>
          <w:sz w:val="24"/>
          <w:szCs w:val="24"/>
          <w:lang w:eastAsia="ru-RU"/>
        </w:rPr>
      </w:pPr>
      <w:r w:rsidRPr="00916209">
        <w:rPr>
          <w:rFonts w:ascii="Times New Roman" w:hAnsi="Times New Roman"/>
          <w:b/>
          <w:color w:val="000000"/>
          <w:sz w:val="24"/>
          <w:szCs w:val="24"/>
          <w:lang w:eastAsia="ru-RU"/>
        </w:rPr>
        <w:t>Барнаул 2014</w:t>
      </w:r>
    </w:p>
    <w:p w:rsidR="00916209" w:rsidRPr="00916209" w:rsidRDefault="00916209" w:rsidP="00916209">
      <w:pPr>
        <w:spacing w:after="0" w:line="360" w:lineRule="auto"/>
        <w:ind w:left="709"/>
        <w:jc w:val="both"/>
        <w:rPr>
          <w:rFonts w:ascii="Times New Roman" w:hAnsi="Times New Roman"/>
          <w:color w:val="000000"/>
          <w:sz w:val="24"/>
          <w:szCs w:val="24"/>
          <w:lang w:eastAsia="ru-RU"/>
        </w:rPr>
        <w:sectPr w:rsidR="00916209" w:rsidRPr="00916209" w:rsidSect="00916209">
          <w:footerReference w:type="even" r:id="rId10"/>
          <w:footerReference w:type="default" r:id="rId11"/>
          <w:pgSz w:w="11907" w:h="16840" w:code="9"/>
          <w:pgMar w:top="1134" w:right="851" w:bottom="1134" w:left="1134" w:header="709" w:footer="709" w:gutter="0"/>
          <w:pgNumType w:start="1"/>
          <w:cols w:space="720"/>
          <w:titlePg/>
        </w:sectPr>
      </w:pPr>
    </w:p>
    <w:p w:rsidR="006B1D7E" w:rsidRDefault="006B1D7E" w:rsidP="00916209">
      <w:pPr>
        <w:spacing w:after="0" w:line="360" w:lineRule="auto"/>
        <w:ind w:left="1080" w:firstLine="709"/>
        <w:jc w:val="center"/>
        <w:rPr>
          <w:rFonts w:ascii="Times New Roman" w:hAnsi="Times New Roman"/>
          <w:b/>
          <w:bCs/>
          <w:spacing w:val="-5"/>
          <w:sz w:val="28"/>
          <w:szCs w:val="28"/>
        </w:rPr>
      </w:pPr>
      <w:bookmarkStart w:id="1" w:name="_Toc202193414"/>
    </w:p>
    <w:p w:rsidR="00916209" w:rsidRPr="00916209" w:rsidRDefault="00916209" w:rsidP="00916209">
      <w:pPr>
        <w:spacing w:after="0" w:line="360" w:lineRule="auto"/>
        <w:ind w:left="1080" w:firstLine="709"/>
        <w:jc w:val="center"/>
        <w:rPr>
          <w:rFonts w:ascii="Times New Roman" w:hAnsi="Times New Roman"/>
          <w:b/>
          <w:bCs/>
          <w:spacing w:val="-5"/>
          <w:sz w:val="28"/>
          <w:szCs w:val="28"/>
        </w:rPr>
      </w:pPr>
      <w:r w:rsidRPr="00916209">
        <w:rPr>
          <w:rFonts w:ascii="Times New Roman" w:hAnsi="Times New Roman"/>
          <w:b/>
          <w:bCs/>
          <w:spacing w:val="-5"/>
          <w:sz w:val="28"/>
          <w:szCs w:val="28"/>
        </w:rPr>
        <w:t xml:space="preserve">ООО «Компания </w:t>
      </w:r>
      <w:proofErr w:type="spellStart"/>
      <w:r w:rsidRPr="00916209">
        <w:rPr>
          <w:rFonts w:ascii="Times New Roman" w:hAnsi="Times New Roman"/>
          <w:b/>
          <w:bCs/>
          <w:spacing w:val="-5"/>
          <w:sz w:val="28"/>
          <w:szCs w:val="28"/>
        </w:rPr>
        <w:t>Земпроект</w:t>
      </w:r>
      <w:proofErr w:type="spellEnd"/>
      <w:r w:rsidRPr="00916209">
        <w:rPr>
          <w:rFonts w:ascii="Times New Roman" w:hAnsi="Times New Roman"/>
          <w:b/>
          <w:bCs/>
          <w:spacing w:val="-5"/>
          <w:sz w:val="28"/>
          <w:szCs w:val="28"/>
        </w:rPr>
        <w:t>»</w:t>
      </w:r>
    </w:p>
    <w:p w:rsidR="00916209" w:rsidRPr="00916209" w:rsidRDefault="00916209" w:rsidP="00916209">
      <w:pPr>
        <w:spacing w:after="0"/>
        <w:ind w:firstLine="709"/>
        <w:jc w:val="center"/>
        <w:rPr>
          <w:rFonts w:ascii="Times New Roman" w:hAnsi="Times New Roman"/>
          <w:b/>
          <w:color w:val="000000"/>
          <w:sz w:val="28"/>
          <w:szCs w:val="28"/>
          <w:lang w:eastAsia="ru-RU"/>
        </w:rPr>
      </w:pPr>
    </w:p>
    <w:p w:rsidR="00916209" w:rsidRPr="00916209" w:rsidRDefault="00916209" w:rsidP="00916209">
      <w:pPr>
        <w:spacing w:after="0"/>
        <w:ind w:firstLine="709"/>
        <w:jc w:val="center"/>
        <w:rPr>
          <w:rFonts w:ascii="Times New Roman" w:hAnsi="Times New Roman"/>
          <w:b/>
          <w:color w:val="000000"/>
          <w:sz w:val="28"/>
          <w:szCs w:val="28"/>
          <w:lang w:eastAsia="ru-RU"/>
        </w:rPr>
      </w:pPr>
    </w:p>
    <w:p w:rsidR="00916209" w:rsidRPr="00916209" w:rsidRDefault="00916209" w:rsidP="00916209">
      <w:pPr>
        <w:spacing w:after="0"/>
        <w:ind w:firstLine="709"/>
        <w:jc w:val="center"/>
        <w:rPr>
          <w:rFonts w:ascii="Times New Roman" w:hAnsi="Times New Roman"/>
          <w:b/>
          <w:color w:val="000000"/>
          <w:sz w:val="28"/>
          <w:szCs w:val="28"/>
          <w:lang w:eastAsia="ru-RU"/>
        </w:rPr>
      </w:pPr>
    </w:p>
    <w:p w:rsidR="00916209" w:rsidRPr="00916209" w:rsidRDefault="00916209" w:rsidP="00916209">
      <w:pPr>
        <w:spacing w:after="0"/>
        <w:ind w:firstLine="709"/>
        <w:jc w:val="center"/>
        <w:rPr>
          <w:rFonts w:ascii="Times New Roman" w:hAnsi="Times New Roman"/>
          <w:b/>
          <w:color w:val="000000"/>
          <w:sz w:val="28"/>
          <w:szCs w:val="28"/>
          <w:lang w:eastAsia="ru-RU"/>
        </w:rPr>
      </w:pPr>
    </w:p>
    <w:p w:rsidR="00916209" w:rsidRPr="00916209" w:rsidRDefault="00916209" w:rsidP="00916209">
      <w:pPr>
        <w:spacing w:after="0"/>
        <w:ind w:firstLine="709"/>
        <w:jc w:val="center"/>
        <w:rPr>
          <w:rFonts w:ascii="Times New Roman" w:hAnsi="Times New Roman"/>
          <w:b/>
          <w:color w:val="000000"/>
          <w:sz w:val="28"/>
          <w:szCs w:val="28"/>
          <w:lang w:eastAsia="ru-RU"/>
        </w:rPr>
      </w:pPr>
    </w:p>
    <w:p w:rsidR="00916209" w:rsidRPr="00916209" w:rsidRDefault="00916209" w:rsidP="00916209">
      <w:pPr>
        <w:spacing w:after="0"/>
        <w:ind w:firstLine="709"/>
        <w:jc w:val="center"/>
        <w:rPr>
          <w:rFonts w:ascii="Times New Roman" w:hAnsi="Times New Roman"/>
          <w:b/>
          <w:color w:val="000000"/>
          <w:sz w:val="28"/>
          <w:szCs w:val="28"/>
          <w:lang w:eastAsia="ru-RU"/>
        </w:rPr>
      </w:pPr>
    </w:p>
    <w:p w:rsidR="00916209" w:rsidRPr="00916209" w:rsidRDefault="00916209" w:rsidP="00916209">
      <w:pPr>
        <w:spacing w:after="0" w:line="240" w:lineRule="auto"/>
        <w:ind w:firstLine="709"/>
        <w:jc w:val="center"/>
        <w:rPr>
          <w:rFonts w:ascii="Times New Roman" w:hAnsi="Times New Roman"/>
          <w:b/>
          <w:color w:val="000000"/>
          <w:sz w:val="24"/>
          <w:szCs w:val="24"/>
          <w:lang w:eastAsia="ru-RU"/>
        </w:rPr>
      </w:pPr>
    </w:p>
    <w:p w:rsidR="00916209" w:rsidRPr="00916209" w:rsidRDefault="00916209" w:rsidP="00916209">
      <w:pPr>
        <w:tabs>
          <w:tab w:val="left" w:pos="1620"/>
        </w:tabs>
        <w:spacing w:after="0" w:line="360" w:lineRule="auto"/>
        <w:ind w:left="1080"/>
        <w:jc w:val="center"/>
        <w:rPr>
          <w:rFonts w:ascii="Times New Roman" w:hAnsi="Times New Roman"/>
          <w:b/>
          <w:bCs/>
          <w:spacing w:val="-5"/>
          <w:sz w:val="24"/>
          <w:szCs w:val="24"/>
        </w:rPr>
      </w:pPr>
      <w:r w:rsidRPr="00916209">
        <w:rPr>
          <w:rFonts w:ascii="Times New Roman" w:hAnsi="Times New Roman"/>
          <w:b/>
          <w:bCs/>
          <w:spacing w:val="-5"/>
          <w:sz w:val="24"/>
          <w:szCs w:val="24"/>
        </w:rPr>
        <w:t xml:space="preserve">МЕСТНЫЕ НОРМАТИВЫ </w:t>
      </w:r>
      <w:r w:rsidRPr="00916209">
        <w:rPr>
          <w:rFonts w:ascii="Times New Roman" w:hAnsi="Times New Roman"/>
          <w:b/>
          <w:bCs/>
          <w:spacing w:val="-5"/>
          <w:sz w:val="24"/>
          <w:szCs w:val="24"/>
        </w:rPr>
        <w:br/>
        <w:t>ГРАДОСТРОИТЕЛЬНОГО ПРОЕКТИРОВАНИЯ</w:t>
      </w:r>
    </w:p>
    <w:p w:rsidR="00916209" w:rsidRPr="00916209" w:rsidRDefault="00916209" w:rsidP="00916209">
      <w:pPr>
        <w:tabs>
          <w:tab w:val="left" w:pos="1620"/>
        </w:tabs>
        <w:spacing w:after="0" w:line="360" w:lineRule="auto"/>
        <w:ind w:left="1080"/>
        <w:jc w:val="center"/>
        <w:rPr>
          <w:rFonts w:ascii="Times New Roman" w:hAnsi="Times New Roman"/>
          <w:b/>
          <w:bCs/>
          <w:spacing w:val="-5"/>
          <w:sz w:val="24"/>
          <w:szCs w:val="24"/>
        </w:rPr>
      </w:pPr>
      <w:r w:rsidRPr="00916209">
        <w:rPr>
          <w:rFonts w:ascii="Times New Roman" w:hAnsi="Times New Roman"/>
          <w:b/>
          <w:bCs/>
          <w:spacing w:val="-5"/>
          <w:sz w:val="24"/>
          <w:szCs w:val="24"/>
        </w:rPr>
        <w:t>МУНИЦИПАЛЬНОГО ОБРАЗОВАНИЯ</w:t>
      </w:r>
    </w:p>
    <w:p w:rsidR="00916209" w:rsidRPr="00916209" w:rsidRDefault="00916209" w:rsidP="00916209">
      <w:pPr>
        <w:tabs>
          <w:tab w:val="left" w:pos="1620"/>
        </w:tabs>
        <w:spacing w:after="0" w:line="360" w:lineRule="auto"/>
        <w:ind w:left="1080"/>
        <w:jc w:val="center"/>
        <w:rPr>
          <w:rFonts w:ascii="Times New Roman" w:hAnsi="Times New Roman"/>
          <w:b/>
          <w:bCs/>
          <w:spacing w:val="-5"/>
          <w:sz w:val="24"/>
          <w:szCs w:val="24"/>
        </w:rPr>
      </w:pPr>
      <w:r w:rsidRPr="00916209">
        <w:rPr>
          <w:rFonts w:ascii="Times New Roman" w:hAnsi="Times New Roman"/>
          <w:b/>
          <w:bCs/>
          <w:spacing w:val="-5"/>
          <w:sz w:val="24"/>
          <w:szCs w:val="24"/>
        </w:rPr>
        <w:t>БЕЛЯЕВСКИЙ СЕЛЬСОВЕТ</w:t>
      </w:r>
    </w:p>
    <w:p w:rsidR="00916209" w:rsidRPr="00916209" w:rsidRDefault="00916209" w:rsidP="00916209">
      <w:pPr>
        <w:tabs>
          <w:tab w:val="left" w:pos="1620"/>
        </w:tabs>
        <w:spacing w:after="0" w:line="360" w:lineRule="auto"/>
        <w:ind w:left="1080"/>
        <w:jc w:val="center"/>
        <w:rPr>
          <w:rFonts w:ascii="Times New Roman" w:hAnsi="Times New Roman"/>
          <w:b/>
          <w:bCs/>
          <w:spacing w:val="-5"/>
          <w:sz w:val="24"/>
          <w:szCs w:val="24"/>
        </w:rPr>
      </w:pPr>
      <w:r w:rsidRPr="00916209">
        <w:rPr>
          <w:rFonts w:ascii="Times New Roman" w:hAnsi="Times New Roman"/>
          <w:b/>
          <w:bCs/>
          <w:spacing w:val="-5"/>
          <w:sz w:val="24"/>
          <w:szCs w:val="24"/>
        </w:rPr>
        <w:t>БЕЛЯЕВСКОГО РАЙОНА</w:t>
      </w:r>
    </w:p>
    <w:p w:rsidR="00916209" w:rsidRPr="00916209" w:rsidRDefault="00916209" w:rsidP="00916209">
      <w:pPr>
        <w:spacing w:after="0" w:line="360" w:lineRule="auto"/>
        <w:ind w:firstLine="709"/>
        <w:jc w:val="center"/>
        <w:rPr>
          <w:rFonts w:ascii="Times New Roman" w:hAnsi="Times New Roman"/>
          <w:b/>
          <w:color w:val="000000"/>
          <w:sz w:val="24"/>
          <w:szCs w:val="24"/>
          <w:lang w:eastAsia="ru-RU"/>
        </w:rPr>
      </w:pPr>
      <w:r w:rsidRPr="00916209">
        <w:rPr>
          <w:rFonts w:ascii="Times New Roman" w:hAnsi="Times New Roman"/>
          <w:b/>
          <w:bCs/>
          <w:sz w:val="24"/>
          <w:szCs w:val="24"/>
          <w:lang w:eastAsia="ru-RU"/>
        </w:rPr>
        <w:t xml:space="preserve">    ОРЕНБУРГСКОЙ ОБЛАСТИ</w:t>
      </w:r>
    </w:p>
    <w:p w:rsidR="00916209" w:rsidRPr="00916209" w:rsidRDefault="00916209" w:rsidP="00916209">
      <w:pPr>
        <w:spacing w:after="0" w:line="360" w:lineRule="auto"/>
        <w:ind w:firstLine="709"/>
        <w:jc w:val="center"/>
        <w:rPr>
          <w:rFonts w:ascii="Times New Roman" w:hAnsi="Times New Roman"/>
          <w:b/>
          <w:color w:val="000000"/>
          <w:sz w:val="24"/>
          <w:szCs w:val="24"/>
          <w:lang w:eastAsia="ru-RU"/>
        </w:rPr>
      </w:pPr>
    </w:p>
    <w:p w:rsidR="00916209" w:rsidRPr="00916209" w:rsidRDefault="00916209" w:rsidP="00916209">
      <w:pPr>
        <w:spacing w:after="0" w:line="360" w:lineRule="auto"/>
        <w:ind w:left="709" w:right="382"/>
        <w:jc w:val="center"/>
        <w:rPr>
          <w:rFonts w:ascii="Times New Roman" w:hAnsi="Times New Roman"/>
          <w:b/>
          <w:caps/>
          <w:color w:val="000000"/>
          <w:sz w:val="24"/>
          <w:szCs w:val="24"/>
          <w:lang w:eastAsia="ru-RU"/>
        </w:rPr>
      </w:pPr>
      <w:r w:rsidRPr="00916209">
        <w:rPr>
          <w:rFonts w:ascii="Times New Roman" w:hAnsi="Times New Roman"/>
          <w:b/>
          <w:caps/>
          <w:color w:val="000000"/>
          <w:sz w:val="24"/>
          <w:szCs w:val="24"/>
          <w:lang w:eastAsia="ru-RU"/>
        </w:rPr>
        <w:t xml:space="preserve">             основная часть расчетных показателей</w:t>
      </w:r>
    </w:p>
    <w:p w:rsidR="00916209" w:rsidRPr="00916209" w:rsidRDefault="00916209" w:rsidP="00916209">
      <w:pPr>
        <w:spacing w:after="0"/>
        <w:ind w:firstLine="709"/>
        <w:jc w:val="center"/>
        <w:rPr>
          <w:rFonts w:ascii="Times New Roman" w:hAnsi="Times New Roman"/>
          <w:b/>
          <w:color w:val="000000"/>
          <w:sz w:val="24"/>
          <w:szCs w:val="24"/>
          <w:lang w:eastAsia="ru-RU"/>
        </w:rPr>
      </w:pPr>
    </w:p>
    <w:p w:rsidR="00916209" w:rsidRPr="00916209" w:rsidRDefault="00916209" w:rsidP="00916209">
      <w:pPr>
        <w:spacing w:after="0"/>
        <w:ind w:firstLine="709"/>
        <w:jc w:val="center"/>
        <w:rPr>
          <w:rFonts w:ascii="Times New Roman" w:hAnsi="Times New Roman"/>
          <w:b/>
          <w:color w:val="000000"/>
          <w:sz w:val="24"/>
          <w:szCs w:val="24"/>
          <w:lang w:eastAsia="ru-RU"/>
        </w:rPr>
      </w:pPr>
    </w:p>
    <w:p w:rsidR="00916209" w:rsidRPr="00916209" w:rsidRDefault="00916209" w:rsidP="00916209">
      <w:pPr>
        <w:spacing w:after="0"/>
        <w:ind w:firstLine="709"/>
        <w:jc w:val="center"/>
        <w:rPr>
          <w:rFonts w:ascii="Times New Roman" w:hAnsi="Times New Roman"/>
          <w:b/>
          <w:color w:val="000000"/>
          <w:sz w:val="28"/>
          <w:szCs w:val="28"/>
          <w:lang w:eastAsia="ru-RU"/>
        </w:rPr>
      </w:pPr>
    </w:p>
    <w:p w:rsidR="00916209" w:rsidRPr="00916209" w:rsidRDefault="00916209" w:rsidP="00916209">
      <w:pPr>
        <w:spacing w:after="0"/>
        <w:ind w:firstLine="709"/>
        <w:jc w:val="center"/>
        <w:rPr>
          <w:rFonts w:ascii="Times New Roman" w:hAnsi="Times New Roman"/>
          <w:b/>
          <w:color w:val="000000"/>
          <w:sz w:val="28"/>
          <w:szCs w:val="28"/>
          <w:lang w:eastAsia="ru-RU"/>
        </w:rPr>
      </w:pPr>
    </w:p>
    <w:p w:rsidR="00916209" w:rsidRPr="00916209" w:rsidRDefault="00916209" w:rsidP="00916209">
      <w:pPr>
        <w:spacing w:after="0"/>
        <w:ind w:firstLine="709"/>
        <w:jc w:val="center"/>
        <w:rPr>
          <w:rFonts w:ascii="Times New Roman" w:hAnsi="Times New Roman"/>
          <w:b/>
          <w:color w:val="000000"/>
          <w:sz w:val="28"/>
          <w:szCs w:val="28"/>
          <w:lang w:eastAsia="ru-RU"/>
        </w:rPr>
      </w:pPr>
    </w:p>
    <w:p w:rsidR="00916209" w:rsidRPr="00916209" w:rsidRDefault="00916209" w:rsidP="00916209">
      <w:pPr>
        <w:spacing w:after="0" w:line="240" w:lineRule="auto"/>
        <w:ind w:firstLine="709"/>
        <w:jc w:val="center"/>
        <w:rPr>
          <w:rFonts w:ascii="Times New Roman" w:hAnsi="Times New Roman"/>
          <w:b/>
          <w:color w:val="000000"/>
          <w:sz w:val="24"/>
          <w:szCs w:val="24"/>
          <w:lang w:eastAsia="ru-RU"/>
        </w:rPr>
      </w:pPr>
    </w:p>
    <w:p w:rsidR="00916209" w:rsidRPr="00916209" w:rsidRDefault="00916209" w:rsidP="00916209">
      <w:pPr>
        <w:tabs>
          <w:tab w:val="left" w:pos="1620"/>
        </w:tabs>
        <w:spacing w:after="0" w:line="240" w:lineRule="auto"/>
        <w:ind w:left="1080"/>
        <w:jc w:val="both"/>
        <w:rPr>
          <w:rFonts w:ascii="Times New Roman" w:hAnsi="Times New Roman"/>
          <w:spacing w:val="-5"/>
          <w:sz w:val="24"/>
          <w:szCs w:val="24"/>
        </w:rPr>
      </w:pPr>
      <w:r w:rsidRPr="00916209">
        <w:rPr>
          <w:rFonts w:ascii="Times New Roman" w:hAnsi="Times New Roman"/>
          <w:b/>
          <w:bCs/>
          <w:spacing w:val="-5"/>
          <w:sz w:val="24"/>
          <w:szCs w:val="24"/>
        </w:rPr>
        <w:t>Заказчик:</w:t>
      </w:r>
      <w:r w:rsidRPr="00916209">
        <w:rPr>
          <w:rFonts w:ascii="Times New Roman" w:hAnsi="Times New Roman"/>
          <w:spacing w:val="-5"/>
          <w:sz w:val="24"/>
          <w:szCs w:val="24"/>
        </w:rPr>
        <w:t xml:space="preserve"> Администрация муниципального образования </w:t>
      </w:r>
      <w:proofErr w:type="spellStart"/>
      <w:r w:rsidRPr="00916209">
        <w:rPr>
          <w:rFonts w:ascii="Times New Roman" w:hAnsi="Times New Roman"/>
          <w:spacing w:val="-5"/>
          <w:sz w:val="24"/>
          <w:szCs w:val="24"/>
        </w:rPr>
        <w:t>Беляевский</w:t>
      </w:r>
      <w:proofErr w:type="spellEnd"/>
      <w:r w:rsidRPr="00916209">
        <w:rPr>
          <w:rFonts w:ascii="Times New Roman" w:hAnsi="Times New Roman"/>
          <w:spacing w:val="-5"/>
          <w:sz w:val="24"/>
          <w:szCs w:val="24"/>
        </w:rPr>
        <w:t xml:space="preserve">  сельсовет   Беляевского района       </w:t>
      </w:r>
    </w:p>
    <w:p w:rsidR="00916209" w:rsidRPr="00916209" w:rsidRDefault="00916209" w:rsidP="00916209">
      <w:pPr>
        <w:tabs>
          <w:tab w:val="left" w:pos="1620"/>
        </w:tabs>
        <w:spacing w:after="0" w:line="240" w:lineRule="auto"/>
        <w:ind w:left="1080"/>
        <w:jc w:val="both"/>
        <w:rPr>
          <w:rFonts w:ascii="Times New Roman" w:hAnsi="Times New Roman"/>
          <w:spacing w:val="-5"/>
          <w:sz w:val="24"/>
          <w:szCs w:val="24"/>
        </w:rPr>
      </w:pPr>
      <w:r w:rsidRPr="00916209">
        <w:rPr>
          <w:rFonts w:ascii="Times New Roman" w:hAnsi="Times New Roman"/>
          <w:b/>
          <w:bCs/>
          <w:spacing w:val="-5"/>
          <w:sz w:val="24"/>
          <w:szCs w:val="24"/>
        </w:rPr>
        <w:t>Муниципальный контракт:</w:t>
      </w:r>
      <w:r w:rsidRPr="00916209">
        <w:rPr>
          <w:rFonts w:ascii="Times New Roman" w:hAnsi="Times New Roman"/>
          <w:spacing w:val="-5"/>
          <w:sz w:val="24"/>
          <w:szCs w:val="24"/>
        </w:rPr>
        <w:t xml:space="preserve"> № 92 от 12 августа </w:t>
      </w:r>
      <w:smartTag w:uri="urn:schemas-microsoft-com:office:smarttags" w:element="metricconverter">
        <w:smartTagPr>
          <w:attr w:name="ProductID" w:val="2014 г"/>
        </w:smartTagPr>
        <w:r w:rsidRPr="00916209">
          <w:rPr>
            <w:rFonts w:ascii="Times New Roman" w:hAnsi="Times New Roman"/>
            <w:spacing w:val="-5"/>
            <w:sz w:val="24"/>
            <w:szCs w:val="24"/>
          </w:rPr>
          <w:t>2014 г</w:t>
        </w:r>
      </w:smartTag>
      <w:r w:rsidRPr="00916209">
        <w:rPr>
          <w:rFonts w:ascii="Times New Roman" w:hAnsi="Times New Roman"/>
          <w:spacing w:val="-5"/>
          <w:sz w:val="24"/>
          <w:szCs w:val="24"/>
        </w:rPr>
        <w:t>.</w:t>
      </w:r>
    </w:p>
    <w:p w:rsidR="00916209" w:rsidRPr="00916209" w:rsidRDefault="00916209" w:rsidP="00916209">
      <w:pPr>
        <w:tabs>
          <w:tab w:val="left" w:pos="1620"/>
        </w:tabs>
        <w:spacing w:after="0" w:line="240" w:lineRule="auto"/>
        <w:ind w:left="1080"/>
        <w:jc w:val="both"/>
        <w:rPr>
          <w:rFonts w:ascii="Times New Roman" w:hAnsi="Times New Roman"/>
          <w:spacing w:val="-5"/>
          <w:sz w:val="24"/>
          <w:szCs w:val="24"/>
        </w:rPr>
      </w:pPr>
      <w:r w:rsidRPr="00916209">
        <w:rPr>
          <w:rFonts w:ascii="Times New Roman" w:hAnsi="Times New Roman"/>
          <w:b/>
          <w:bCs/>
          <w:spacing w:val="-5"/>
          <w:sz w:val="24"/>
          <w:szCs w:val="24"/>
        </w:rPr>
        <w:t>Исполнитель:</w:t>
      </w:r>
      <w:r w:rsidRPr="00916209">
        <w:rPr>
          <w:rFonts w:ascii="Times New Roman" w:hAnsi="Times New Roman"/>
          <w:spacing w:val="-5"/>
          <w:sz w:val="24"/>
          <w:szCs w:val="24"/>
        </w:rPr>
        <w:t xml:space="preserve"> ООО «Компания </w:t>
      </w:r>
      <w:proofErr w:type="spellStart"/>
      <w:r w:rsidRPr="00916209">
        <w:rPr>
          <w:rFonts w:ascii="Times New Roman" w:hAnsi="Times New Roman"/>
          <w:spacing w:val="-5"/>
          <w:sz w:val="24"/>
          <w:szCs w:val="24"/>
        </w:rPr>
        <w:t>Земпроект</w:t>
      </w:r>
      <w:proofErr w:type="spellEnd"/>
      <w:r w:rsidRPr="00916209">
        <w:rPr>
          <w:rFonts w:ascii="Times New Roman" w:hAnsi="Times New Roman"/>
          <w:spacing w:val="-5"/>
          <w:sz w:val="24"/>
          <w:szCs w:val="24"/>
        </w:rPr>
        <w:t>»</w:t>
      </w:r>
    </w:p>
    <w:p w:rsidR="00916209" w:rsidRPr="00916209" w:rsidRDefault="00916209" w:rsidP="00916209">
      <w:pPr>
        <w:tabs>
          <w:tab w:val="left" w:pos="1620"/>
        </w:tabs>
        <w:spacing w:after="0" w:line="360" w:lineRule="auto"/>
        <w:ind w:left="1080"/>
        <w:jc w:val="both"/>
        <w:rPr>
          <w:rFonts w:ascii="Times New Roman" w:hAnsi="Times New Roman"/>
          <w:spacing w:val="-5"/>
          <w:sz w:val="28"/>
          <w:szCs w:val="28"/>
        </w:rPr>
      </w:pPr>
    </w:p>
    <w:p w:rsidR="00916209" w:rsidRPr="00916209" w:rsidRDefault="00916209" w:rsidP="00916209">
      <w:pPr>
        <w:spacing w:after="0"/>
        <w:ind w:firstLine="709"/>
        <w:rPr>
          <w:rFonts w:ascii="Times New Roman" w:hAnsi="Times New Roman"/>
          <w:b/>
          <w:color w:val="000000"/>
          <w:sz w:val="28"/>
          <w:szCs w:val="28"/>
          <w:lang w:eastAsia="ru-RU"/>
        </w:rPr>
      </w:pPr>
    </w:p>
    <w:p w:rsidR="00916209" w:rsidRPr="00916209" w:rsidRDefault="00916209" w:rsidP="00916209">
      <w:pPr>
        <w:spacing w:after="0"/>
        <w:ind w:firstLine="709"/>
        <w:jc w:val="center"/>
        <w:rPr>
          <w:rFonts w:ascii="Times New Roman" w:hAnsi="Times New Roman"/>
          <w:b/>
          <w:color w:val="000000"/>
          <w:sz w:val="28"/>
          <w:szCs w:val="28"/>
          <w:lang w:eastAsia="ru-RU"/>
        </w:rPr>
      </w:pPr>
    </w:p>
    <w:p w:rsidR="00916209" w:rsidRPr="00916209" w:rsidRDefault="00916209" w:rsidP="00916209">
      <w:pPr>
        <w:spacing w:after="0"/>
        <w:ind w:firstLine="709"/>
        <w:jc w:val="center"/>
        <w:rPr>
          <w:rFonts w:ascii="Times New Roman" w:hAnsi="Times New Roman"/>
          <w:b/>
          <w:color w:val="000000"/>
          <w:sz w:val="28"/>
          <w:szCs w:val="28"/>
          <w:lang w:eastAsia="ru-RU"/>
        </w:rPr>
      </w:pPr>
    </w:p>
    <w:p w:rsidR="00916209" w:rsidRPr="00916209" w:rsidRDefault="00916209" w:rsidP="00916209">
      <w:pPr>
        <w:spacing w:after="0"/>
        <w:ind w:firstLine="709"/>
        <w:jc w:val="center"/>
        <w:rPr>
          <w:rFonts w:ascii="Times New Roman" w:hAnsi="Times New Roman"/>
          <w:b/>
          <w:color w:val="000000"/>
          <w:sz w:val="28"/>
          <w:szCs w:val="28"/>
          <w:lang w:eastAsia="ru-RU"/>
        </w:rPr>
      </w:pPr>
    </w:p>
    <w:p w:rsidR="00916209" w:rsidRPr="00916209" w:rsidRDefault="00916209" w:rsidP="00916209">
      <w:pPr>
        <w:spacing w:after="0"/>
        <w:ind w:firstLine="709"/>
        <w:jc w:val="center"/>
        <w:rPr>
          <w:rFonts w:ascii="Times New Roman" w:hAnsi="Times New Roman"/>
          <w:b/>
          <w:color w:val="000000"/>
          <w:sz w:val="28"/>
          <w:szCs w:val="28"/>
          <w:lang w:eastAsia="ru-RU"/>
        </w:rPr>
      </w:pPr>
    </w:p>
    <w:p w:rsidR="00916209" w:rsidRPr="00916209" w:rsidRDefault="00916209" w:rsidP="00916209">
      <w:pPr>
        <w:spacing w:after="0"/>
        <w:ind w:firstLine="709"/>
        <w:jc w:val="center"/>
        <w:rPr>
          <w:rFonts w:ascii="Times New Roman" w:hAnsi="Times New Roman"/>
          <w:b/>
          <w:color w:val="000000"/>
          <w:sz w:val="28"/>
          <w:szCs w:val="28"/>
          <w:lang w:eastAsia="ru-RU"/>
        </w:rPr>
      </w:pPr>
    </w:p>
    <w:p w:rsidR="00916209" w:rsidRPr="00916209" w:rsidRDefault="00916209" w:rsidP="00916209">
      <w:pPr>
        <w:spacing w:after="0"/>
        <w:ind w:firstLine="709"/>
        <w:jc w:val="center"/>
        <w:rPr>
          <w:rFonts w:ascii="Times New Roman" w:hAnsi="Times New Roman"/>
          <w:b/>
          <w:color w:val="000000"/>
          <w:sz w:val="28"/>
          <w:szCs w:val="28"/>
          <w:lang w:eastAsia="ru-RU"/>
        </w:rPr>
      </w:pPr>
    </w:p>
    <w:p w:rsidR="00916209" w:rsidRPr="00916209" w:rsidRDefault="00916209" w:rsidP="00916209">
      <w:pPr>
        <w:spacing w:after="0" w:line="360" w:lineRule="auto"/>
        <w:jc w:val="center"/>
        <w:rPr>
          <w:rFonts w:ascii="Times New Roman" w:hAnsi="Times New Roman"/>
          <w:b/>
          <w:color w:val="000000"/>
          <w:sz w:val="24"/>
          <w:szCs w:val="24"/>
          <w:lang w:eastAsia="ru-RU"/>
        </w:rPr>
      </w:pPr>
    </w:p>
    <w:p w:rsidR="00916209" w:rsidRPr="00916209" w:rsidRDefault="00916209" w:rsidP="00916209">
      <w:pPr>
        <w:spacing w:after="0" w:line="360" w:lineRule="auto"/>
        <w:jc w:val="center"/>
        <w:rPr>
          <w:rFonts w:ascii="Times New Roman" w:hAnsi="Times New Roman"/>
          <w:b/>
          <w:color w:val="000000"/>
          <w:sz w:val="24"/>
          <w:szCs w:val="24"/>
          <w:lang w:eastAsia="ru-RU"/>
        </w:rPr>
      </w:pPr>
    </w:p>
    <w:p w:rsidR="00916209" w:rsidRPr="00916209" w:rsidRDefault="00916209" w:rsidP="00916209">
      <w:pPr>
        <w:spacing w:after="0" w:line="360" w:lineRule="auto"/>
        <w:jc w:val="center"/>
        <w:rPr>
          <w:rFonts w:ascii="Times New Roman" w:hAnsi="Times New Roman"/>
          <w:b/>
          <w:color w:val="000000"/>
          <w:sz w:val="24"/>
          <w:szCs w:val="24"/>
          <w:lang w:eastAsia="ru-RU"/>
        </w:rPr>
      </w:pPr>
    </w:p>
    <w:p w:rsidR="00916209" w:rsidRDefault="00916209" w:rsidP="00916209">
      <w:pPr>
        <w:spacing w:after="0" w:line="360" w:lineRule="auto"/>
        <w:jc w:val="center"/>
        <w:rPr>
          <w:rFonts w:ascii="Times New Roman" w:hAnsi="Times New Roman"/>
          <w:b/>
          <w:color w:val="000000"/>
          <w:sz w:val="24"/>
          <w:szCs w:val="24"/>
          <w:lang w:eastAsia="ru-RU"/>
        </w:rPr>
      </w:pPr>
      <w:r w:rsidRPr="00916209">
        <w:rPr>
          <w:rFonts w:ascii="Times New Roman" w:hAnsi="Times New Roman"/>
          <w:b/>
          <w:color w:val="000000"/>
          <w:sz w:val="24"/>
          <w:szCs w:val="24"/>
          <w:lang w:eastAsia="ru-RU"/>
        </w:rPr>
        <w:t>Барнаул 2014</w:t>
      </w:r>
    </w:p>
    <w:p w:rsidR="006B1D7E" w:rsidRDefault="006B1D7E" w:rsidP="00916209">
      <w:pPr>
        <w:spacing w:after="0" w:line="360" w:lineRule="auto"/>
        <w:jc w:val="center"/>
        <w:rPr>
          <w:rFonts w:ascii="Times New Roman" w:hAnsi="Times New Roman"/>
          <w:b/>
          <w:color w:val="000000"/>
          <w:sz w:val="24"/>
          <w:szCs w:val="24"/>
          <w:lang w:eastAsia="ru-RU"/>
        </w:rPr>
      </w:pPr>
    </w:p>
    <w:p w:rsidR="006B1D7E" w:rsidRDefault="006B1D7E" w:rsidP="00916209">
      <w:pPr>
        <w:spacing w:after="0" w:line="360" w:lineRule="auto"/>
        <w:jc w:val="center"/>
        <w:rPr>
          <w:rFonts w:ascii="Times New Roman" w:hAnsi="Times New Roman"/>
          <w:b/>
          <w:color w:val="000000"/>
          <w:sz w:val="24"/>
          <w:szCs w:val="24"/>
          <w:lang w:eastAsia="ru-RU"/>
        </w:rPr>
      </w:pPr>
    </w:p>
    <w:p w:rsidR="006B1D7E" w:rsidRPr="00916209" w:rsidRDefault="006B1D7E" w:rsidP="00916209">
      <w:pPr>
        <w:spacing w:after="0" w:line="360" w:lineRule="auto"/>
        <w:jc w:val="center"/>
        <w:rPr>
          <w:rFonts w:ascii="Times New Roman" w:hAnsi="Times New Roman"/>
          <w:b/>
          <w:color w:val="000000"/>
          <w:sz w:val="24"/>
          <w:szCs w:val="24"/>
          <w:lang w:eastAsia="ru-RU"/>
        </w:rPr>
      </w:pPr>
    </w:p>
    <w:p w:rsidR="00916209" w:rsidRPr="00916209" w:rsidRDefault="00916209" w:rsidP="00916209">
      <w:pPr>
        <w:spacing w:after="0" w:line="240" w:lineRule="auto"/>
        <w:jc w:val="center"/>
        <w:rPr>
          <w:rFonts w:ascii="Times New Roman" w:hAnsi="Times New Roman"/>
          <w:b/>
          <w:caps/>
          <w:sz w:val="24"/>
          <w:szCs w:val="24"/>
        </w:rPr>
      </w:pPr>
      <w:r w:rsidRPr="00916209">
        <w:rPr>
          <w:rFonts w:ascii="Times New Roman" w:hAnsi="Times New Roman"/>
          <w:caps/>
          <w:color w:val="000000"/>
          <w:sz w:val="28"/>
          <w:szCs w:val="28"/>
          <w:lang w:eastAsia="ru-RU"/>
        </w:rPr>
        <w:t>Оглавление</w:t>
      </w:r>
    </w:p>
    <w:p w:rsidR="00916209" w:rsidRPr="00916209" w:rsidRDefault="00916209" w:rsidP="00916209">
      <w:pPr>
        <w:spacing w:after="0" w:line="240" w:lineRule="auto"/>
        <w:jc w:val="both"/>
        <w:rPr>
          <w:rFonts w:ascii="Times New Roman" w:hAnsi="Times New Roman"/>
          <w:b/>
          <w:caps/>
          <w:sz w:val="24"/>
          <w:szCs w:val="24"/>
        </w:rPr>
      </w:pPr>
    </w:p>
    <w:p w:rsidR="00916209" w:rsidRPr="00916209" w:rsidRDefault="00916209" w:rsidP="00916209">
      <w:pPr>
        <w:tabs>
          <w:tab w:val="left" w:pos="360"/>
          <w:tab w:val="left" w:pos="720"/>
          <w:tab w:val="right" w:leader="dot" w:pos="9639"/>
        </w:tabs>
        <w:spacing w:after="0" w:line="360" w:lineRule="auto"/>
        <w:ind w:right="283"/>
        <w:jc w:val="both"/>
        <w:rPr>
          <w:rFonts w:ascii="Times New Roman" w:hAnsi="Times New Roman"/>
          <w:noProof/>
          <w:sz w:val="24"/>
          <w:szCs w:val="24"/>
          <w:lang w:eastAsia="ru-RU"/>
        </w:rPr>
      </w:pPr>
      <w:r w:rsidRPr="00916209">
        <w:rPr>
          <w:rFonts w:ascii="Times New Roman" w:hAnsi="Times New Roman"/>
          <w:b/>
          <w:noProof/>
          <w:sz w:val="24"/>
          <w:szCs w:val="24"/>
        </w:rPr>
        <w:fldChar w:fldCharType="begin"/>
      </w:r>
      <w:r w:rsidRPr="00916209">
        <w:rPr>
          <w:rFonts w:ascii="Times New Roman" w:hAnsi="Times New Roman"/>
          <w:b/>
          <w:noProof/>
          <w:sz w:val="24"/>
          <w:szCs w:val="24"/>
        </w:rPr>
        <w:instrText xml:space="preserve"> TOC \o "1-3" \h \z \u </w:instrText>
      </w:r>
      <w:r w:rsidRPr="00916209">
        <w:rPr>
          <w:rFonts w:ascii="Times New Roman" w:hAnsi="Times New Roman"/>
          <w:b/>
          <w:noProof/>
          <w:sz w:val="24"/>
          <w:szCs w:val="24"/>
        </w:rPr>
        <w:fldChar w:fldCharType="separate"/>
      </w:r>
      <w:hyperlink w:anchor="_Toc405555599" w:history="1">
        <w:r w:rsidRPr="00916209">
          <w:rPr>
            <w:rFonts w:ascii="Times New Roman" w:hAnsi="Times New Roman"/>
            <w:b/>
            <w:noProof/>
            <w:color w:val="0000FF"/>
            <w:sz w:val="24"/>
            <w:szCs w:val="24"/>
            <w:u w:val="single"/>
          </w:rPr>
          <w:t>Общие положения</w:t>
        </w:r>
        <w:r w:rsidRPr="00916209">
          <w:rPr>
            <w:rFonts w:ascii="Times New Roman" w:hAnsi="Times New Roman"/>
            <w:b/>
            <w:noProof/>
            <w:webHidden/>
            <w:sz w:val="24"/>
            <w:szCs w:val="24"/>
            <w:lang w:eastAsia="ru-RU"/>
          </w:rPr>
          <w:tab/>
        </w:r>
        <w:r w:rsidRPr="00916209">
          <w:rPr>
            <w:rFonts w:ascii="Times New Roman" w:hAnsi="Times New Roman"/>
            <w:b/>
            <w:noProof/>
            <w:webHidden/>
            <w:sz w:val="24"/>
            <w:szCs w:val="24"/>
            <w:lang w:eastAsia="ru-RU"/>
          </w:rPr>
          <w:fldChar w:fldCharType="begin"/>
        </w:r>
        <w:r w:rsidRPr="00916209">
          <w:rPr>
            <w:rFonts w:ascii="Times New Roman" w:hAnsi="Times New Roman"/>
            <w:b/>
            <w:noProof/>
            <w:webHidden/>
            <w:sz w:val="24"/>
            <w:szCs w:val="24"/>
            <w:lang w:eastAsia="ru-RU"/>
          </w:rPr>
          <w:instrText xml:space="preserve"> PAGEREF _Toc405555599 \h </w:instrText>
        </w:r>
        <w:r w:rsidRPr="00916209">
          <w:rPr>
            <w:rFonts w:ascii="Times New Roman" w:hAnsi="Times New Roman"/>
            <w:b/>
            <w:noProof/>
            <w:webHidden/>
            <w:sz w:val="24"/>
            <w:szCs w:val="24"/>
            <w:lang w:eastAsia="ru-RU"/>
          </w:rPr>
        </w:r>
        <w:r w:rsidRPr="00916209">
          <w:rPr>
            <w:rFonts w:ascii="Times New Roman" w:hAnsi="Times New Roman"/>
            <w:b/>
            <w:noProof/>
            <w:webHidden/>
            <w:sz w:val="24"/>
            <w:szCs w:val="24"/>
            <w:lang w:eastAsia="ru-RU"/>
          </w:rPr>
          <w:fldChar w:fldCharType="separate"/>
        </w:r>
        <w:r w:rsidR="00B629B6">
          <w:rPr>
            <w:rFonts w:ascii="Times New Roman" w:hAnsi="Times New Roman"/>
            <w:b/>
            <w:noProof/>
            <w:webHidden/>
            <w:sz w:val="24"/>
            <w:szCs w:val="24"/>
            <w:lang w:eastAsia="ru-RU"/>
          </w:rPr>
          <w:t>3</w:t>
        </w:r>
        <w:r w:rsidRPr="00916209">
          <w:rPr>
            <w:rFonts w:ascii="Times New Roman" w:hAnsi="Times New Roman"/>
            <w:b/>
            <w:noProof/>
            <w:webHidden/>
            <w:sz w:val="24"/>
            <w:szCs w:val="24"/>
            <w:lang w:eastAsia="ru-RU"/>
          </w:rPr>
          <w:fldChar w:fldCharType="end"/>
        </w:r>
      </w:hyperlink>
    </w:p>
    <w:p w:rsidR="00916209" w:rsidRPr="00916209" w:rsidRDefault="00EB1E95" w:rsidP="00916209">
      <w:pPr>
        <w:tabs>
          <w:tab w:val="left" w:pos="720"/>
          <w:tab w:val="right" w:leader="dot" w:pos="9344"/>
        </w:tabs>
        <w:spacing w:after="0" w:line="240" w:lineRule="auto"/>
        <w:ind w:left="360" w:right="922"/>
        <w:jc w:val="both"/>
        <w:rPr>
          <w:rFonts w:ascii="Times New Roman" w:hAnsi="Times New Roman"/>
          <w:noProof/>
          <w:sz w:val="24"/>
          <w:szCs w:val="24"/>
          <w:lang w:eastAsia="ru-RU"/>
        </w:rPr>
      </w:pPr>
      <w:hyperlink w:anchor="_Toc405555600" w:history="1">
        <w:r w:rsidR="00916209" w:rsidRPr="00916209">
          <w:rPr>
            <w:rFonts w:ascii="Times New Roman" w:hAnsi="Times New Roman"/>
            <w:b/>
            <w:bCs/>
            <w:iCs/>
            <w:noProof/>
            <w:color w:val="0000FF"/>
            <w:sz w:val="24"/>
            <w:szCs w:val="24"/>
            <w:u w:val="single"/>
            <w:lang w:eastAsia="ru-RU"/>
          </w:rPr>
          <w:t>1. Расчетные показатели обеспеченности и интенсивности использования зон инженерной инфраструктуры</w:t>
        </w:r>
        <w:r w:rsidR="00916209" w:rsidRPr="00916209">
          <w:rPr>
            <w:rFonts w:ascii="Times New Roman" w:hAnsi="Times New Roman"/>
            <w:b/>
            <w:bCs/>
            <w:iCs/>
            <w:noProof/>
            <w:webHidden/>
            <w:color w:val="000000"/>
            <w:sz w:val="24"/>
            <w:szCs w:val="24"/>
            <w:lang w:eastAsia="ru-RU"/>
          </w:rPr>
          <w:tab/>
        </w:r>
        <w:r w:rsidR="00916209" w:rsidRPr="00916209">
          <w:rPr>
            <w:rFonts w:ascii="Times New Roman" w:hAnsi="Times New Roman"/>
            <w:b/>
            <w:bCs/>
            <w:iCs/>
            <w:noProof/>
            <w:webHidden/>
            <w:color w:val="000000"/>
            <w:sz w:val="24"/>
            <w:szCs w:val="24"/>
            <w:lang w:eastAsia="ru-RU"/>
          </w:rPr>
          <w:fldChar w:fldCharType="begin"/>
        </w:r>
        <w:r w:rsidR="00916209" w:rsidRPr="00916209">
          <w:rPr>
            <w:rFonts w:ascii="Times New Roman" w:hAnsi="Times New Roman"/>
            <w:b/>
            <w:bCs/>
            <w:iCs/>
            <w:noProof/>
            <w:webHidden/>
            <w:color w:val="000000"/>
            <w:sz w:val="24"/>
            <w:szCs w:val="24"/>
            <w:lang w:eastAsia="ru-RU"/>
          </w:rPr>
          <w:instrText xml:space="preserve"> PAGEREF _Toc405555600 \h </w:instrText>
        </w:r>
        <w:r w:rsidR="00916209" w:rsidRPr="00916209">
          <w:rPr>
            <w:rFonts w:ascii="Times New Roman" w:hAnsi="Times New Roman"/>
            <w:b/>
            <w:bCs/>
            <w:iCs/>
            <w:noProof/>
            <w:webHidden/>
            <w:color w:val="000000"/>
            <w:sz w:val="24"/>
            <w:szCs w:val="24"/>
            <w:lang w:eastAsia="ru-RU"/>
          </w:rPr>
        </w:r>
        <w:r w:rsidR="00916209" w:rsidRPr="00916209">
          <w:rPr>
            <w:rFonts w:ascii="Times New Roman" w:hAnsi="Times New Roman"/>
            <w:b/>
            <w:bCs/>
            <w:iCs/>
            <w:noProof/>
            <w:webHidden/>
            <w:color w:val="000000"/>
            <w:sz w:val="24"/>
            <w:szCs w:val="24"/>
            <w:lang w:eastAsia="ru-RU"/>
          </w:rPr>
          <w:fldChar w:fldCharType="separate"/>
        </w:r>
        <w:r w:rsidR="00B629B6">
          <w:rPr>
            <w:rFonts w:ascii="Times New Roman" w:hAnsi="Times New Roman"/>
            <w:b/>
            <w:bCs/>
            <w:iCs/>
            <w:noProof/>
            <w:webHidden/>
            <w:color w:val="000000"/>
            <w:sz w:val="24"/>
            <w:szCs w:val="24"/>
            <w:lang w:eastAsia="ru-RU"/>
          </w:rPr>
          <w:t>4</w:t>
        </w:r>
        <w:r w:rsidR="00916209" w:rsidRPr="00916209">
          <w:rPr>
            <w:rFonts w:ascii="Times New Roman" w:hAnsi="Times New Roman"/>
            <w:b/>
            <w:bCs/>
            <w:iCs/>
            <w:noProof/>
            <w:webHidden/>
            <w:color w:val="000000"/>
            <w:sz w:val="24"/>
            <w:szCs w:val="24"/>
            <w:lang w:eastAsia="ru-RU"/>
          </w:rPr>
          <w:fldChar w:fldCharType="end"/>
        </w:r>
      </w:hyperlink>
    </w:p>
    <w:p w:rsidR="00916209" w:rsidRPr="00916209" w:rsidRDefault="00EB1E95" w:rsidP="00916209">
      <w:pPr>
        <w:tabs>
          <w:tab w:val="left" w:pos="720"/>
          <w:tab w:val="right" w:leader="dot" w:pos="9344"/>
        </w:tabs>
        <w:spacing w:after="0" w:line="240" w:lineRule="auto"/>
        <w:ind w:left="360" w:right="922"/>
        <w:jc w:val="both"/>
        <w:rPr>
          <w:rFonts w:ascii="Times New Roman" w:hAnsi="Times New Roman"/>
          <w:noProof/>
          <w:sz w:val="24"/>
          <w:szCs w:val="24"/>
          <w:lang w:eastAsia="ru-RU"/>
        </w:rPr>
      </w:pPr>
      <w:hyperlink w:anchor="_Toc405555601" w:history="1">
        <w:r w:rsidR="00916209" w:rsidRPr="00916209">
          <w:rPr>
            <w:rFonts w:ascii="Times New Roman" w:hAnsi="Times New Roman"/>
            <w:b/>
            <w:bCs/>
            <w:iCs/>
            <w:noProof/>
            <w:color w:val="0000FF"/>
            <w:sz w:val="24"/>
            <w:szCs w:val="24"/>
            <w:u w:val="single"/>
            <w:lang w:eastAsia="ru-RU"/>
          </w:rPr>
          <w:t>2. Расчетные показатели обеспеченности и интенсивности использования  зон транспортной инфраструктуры</w:t>
        </w:r>
        <w:r w:rsidR="00916209" w:rsidRPr="00916209">
          <w:rPr>
            <w:rFonts w:ascii="Times New Roman" w:hAnsi="Times New Roman"/>
            <w:b/>
            <w:bCs/>
            <w:iCs/>
            <w:noProof/>
            <w:webHidden/>
            <w:color w:val="000000"/>
            <w:sz w:val="24"/>
            <w:szCs w:val="24"/>
            <w:lang w:eastAsia="ru-RU"/>
          </w:rPr>
          <w:tab/>
        </w:r>
        <w:r w:rsidR="00916209" w:rsidRPr="00916209">
          <w:rPr>
            <w:rFonts w:ascii="Times New Roman" w:hAnsi="Times New Roman"/>
            <w:b/>
            <w:bCs/>
            <w:iCs/>
            <w:noProof/>
            <w:webHidden/>
            <w:color w:val="000000"/>
            <w:sz w:val="24"/>
            <w:szCs w:val="24"/>
            <w:lang w:eastAsia="ru-RU"/>
          </w:rPr>
          <w:fldChar w:fldCharType="begin"/>
        </w:r>
        <w:r w:rsidR="00916209" w:rsidRPr="00916209">
          <w:rPr>
            <w:rFonts w:ascii="Times New Roman" w:hAnsi="Times New Roman"/>
            <w:b/>
            <w:bCs/>
            <w:iCs/>
            <w:noProof/>
            <w:webHidden/>
            <w:color w:val="000000"/>
            <w:sz w:val="24"/>
            <w:szCs w:val="24"/>
            <w:lang w:eastAsia="ru-RU"/>
          </w:rPr>
          <w:instrText xml:space="preserve"> PAGEREF _Toc405555601 \h </w:instrText>
        </w:r>
        <w:r w:rsidR="00916209" w:rsidRPr="00916209">
          <w:rPr>
            <w:rFonts w:ascii="Times New Roman" w:hAnsi="Times New Roman"/>
            <w:b/>
            <w:bCs/>
            <w:iCs/>
            <w:noProof/>
            <w:webHidden/>
            <w:color w:val="000000"/>
            <w:sz w:val="24"/>
            <w:szCs w:val="24"/>
            <w:lang w:eastAsia="ru-RU"/>
          </w:rPr>
        </w:r>
        <w:r w:rsidR="00916209" w:rsidRPr="00916209">
          <w:rPr>
            <w:rFonts w:ascii="Times New Roman" w:hAnsi="Times New Roman"/>
            <w:b/>
            <w:bCs/>
            <w:iCs/>
            <w:noProof/>
            <w:webHidden/>
            <w:color w:val="000000"/>
            <w:sz w:val="24"/>
            <w:szCs w:val="24"/>
            <w:lang w:eastAsia="ru-RU"/>
          </w:rPr>
          <w:fldChar w:fldCharType="separate"/>
        </w:r>
        <w:r w:rsidR="00B629B6">
          <w:rPr>
            <w:rFonts w:ascii="Times New Roman" w:hAnsi="Times New Roman"/>
            <w:b/>
            <w:bCs/>
            <w:iCs/>
            <w:noProof/>
            <w:webHidden/>
            <w:color w:val="000000"/>
            <w:sz w:val="24"/>
            <w:szCs w:val="24"/>
            <w:lang w:eastAsia="ru-RU"/>
          </w:rPr>
          <w:t>10</w:t>
        </w:r>
        <w:r w:rsidR="00916209" w:rsidRPr="00916209">
          <w:rPr>
            <w:rFonts w:ascii="Times New Roman" w:hAnsi="Times New Roman"/>
            <w:b/>
            <w:bCs/>
            <w:iCs/>
            <w:noProof/>
            <w:webHidden/>
            <w:color w:val="000000"/>
            <w:sz w:val="24"/>
            <w:szCs w:val="24"/>
            <w:lang w:eastAsia="ru-RU"/>
          </w:rPr>
          <w:fldChar w:fldCharType="end"/>
        </w:r>
      </w:hyperlink>
    </w:p>
    <w:p w:rsidR="00916209" w:rsidRPr="00916209" w:rsidRDefault="00EB1E95" w:rsidP="00916209">
      <w:pPr>
        <w:tabs>
          <w:tab w:val="left" w:pos="720"/>
          <w:tab w:val="right" w:leader="dot" w:pos="9344"/>
        </w:tabs>
        <w:spacing w:after="0" w:line="240" w:lineRule="auto"/>
        <w:ind w:left="360" w:right="922"/>
        <w:jc w:val="both"/>
        <w:rPr>
          <w:rFonts w:ascii="Times New Roman" w:hAnsi="Times New Roman"/>
          <w:noProof/>
          <w:sz w:val="24"/>
          <w:szCs w:val="24"/>
          <w:lang w:eastAsia="ru-RU"/>
        </w:rPr>
      </w:pPr>
      <w:hyperlink w:anchor="_Toc405555602" w:history="1">
        <w:r w:rsidR="00916209" w:rsidRPr="00916209">
          <w:rPr>
            <w:rFonts w:ascii="Times New Roman" w:hAnsi="Times New Roman"/>
            <w:b/>
            <w:bCs/>
            <w:iCs/>
            <w:noProof/>
            <w:color w:val="0000FF"/>
            <w:sz w:val="24"/>
            <w:szCs w:val="24"/>
            <w:u w:val="single"/>
            <w:lang w:eastAsia="ru-RU"/>
          </w:rPr>
          <w:t>3. Расчетные показатели обеспеченности и интенсивности использования сооружений для хранения и обслуживания транспортных средств</w:t>
        </w:r>
        <w:r w:rsidR="00916209" w:rsidRPr="00916209">
          <w:rPr>
            <w:rFonts w:ascii="Times New Roman" w:hAnsi="Times New Roman"/>
            <w:b/>
            <w:bCs/>
            <w:iCs/>
            <w:noProof/>
            <w:webHidden/>
            <w:color w:val="000000"/>
            <w:sz w:val="24"/>
            <w:szCs w:val="24"/>
            <w:lang w:eastAsia="ru-RU"/>
          </w:rPr>
          <w:tab/>
        </w:r>
        <w:r w:rsidR="00916209" w:rsidRPr="00916209">
          <w:rPr>
            <w:rFonts w:ascii="Times New Roman" w:hAnsi="Times New Roman"/>
            <w:b/>
            <w:bCs/>
            <w:iCs/>
            <w:noProof/>
            <w:webHidden/>
            <w:color w:val="000000"/>
            <w:sz w:val="24"/>
            <w:szCs w:val="24"/>
            <w:lang w:eastAsia="ru-RU"/>
          </w:rPr>
          <w:fldChar w:fldCharType="begin"/>
        </w:r>
        <w:r w:rsidR="00916209" w:rsidRPr="00916209">
          <w:rPr>
            <w:rFonts w:ascii="Times New Roman" w:hAnsi="Times New Roman"/>
            <w:b/>
            <w:bCs/>
            <w:iCs/>
            <w:noProof/>
            <w:webHidden/>
            <w:color w:val="000000"/>
            <w:sz w:val="24"/>
            <w:szCs w:val="24"/>
            <w:lang w:eastAsia="ru-RU"/>
          </w:rPr>
          <w:instrText xml:space="preserve"> PAGEREF _Toc405555602 \h </w:instrText>
        </w:r>
        <w:r w:rsidR="00916209" w:rsidRPr="00916209">
          <w:rPr>
            <w:rFonts w:ascii="Times New Roman" w:hAnsi="Times New Roman"/>
            <w:b/>
            <w:bCs/>
            <w:iCs/>
            <w:noProof/>
            <w:webHidden/>
            <w:color w:val="000000"/>
            <w:sz w:val="24"/>
            <w:szCs w:val="24"/>
            <w:lang w:eastAsia="ru-RU"/>
          </w:rPr>
        </w:r>
        <w:r w:rsidR="00916209" w:rsidRPr="00916209">
          <w:rPr>
            <w:rFonts w:ascii="Times New Roman" w:hAnsi="Times New Roman"/>
            <w:b/>
            <w:bCs/>
            <w:iCs/>
            <w:noProof/>
            <w:webHidden/>
            <w:color w:val="000000"/>
            <w:sz w:val="24"/>
            <w:szCs w:val="24"/>
            <w:lang w:eastAsia="ru-RU"/>
          </w:rPr>
          <w:fldChar w:fldCharType="separate"/>
        </w:r>
        <w:r w:rsidR="00B629B6">
          <w:rPr>
            <w:rFonts w:ascii="Times New Roman" w:hAnsi="Times New Roman"/>
            <w:b/>
            <w:bCs/>
            <w:iCs/>
            <w:noProof/>
            <w:webHidden/>
            <w:color w:val="000000"/>
            <w:sz w:val="24"/>
            <w:szCs w:val="24"/>
            <w:lang w:eastAsia="ru-RU"/>
          </w:rPr>
          <w:t>14</w:t>
        </w:r>
        <w:r w:rsidR="00916209" w:rsidRPr="00916209">
          <w:rPr>
            <w:rFonts w:ascii="Times New Roman" w:hAnsi="Times New Roman"/>
            <w:b/>
            <w:bCs/>
            <w:iCs/>
            <w:noProof/>
            <w:webHidden/>
            <w:color w:val="000000"/>
            <w:sz w:val="24"/>
            <w:szCs w:val="24"/>
            <w:lang w:eastAsia="ru-RU"/>
          </w:rPr>
          <w:fldChar w:fldCharType="end"/>
        </w:r>
      </w:hyperlink>
    </w:p>
    <w:p w:rsidR="00916209" w:rsidRPr="00916209" w:rsidRDefault="00EB1E95" w:rsidP="00916209">
      <w:pPr>
        <w:tabs>
          <w:tab w:val="left" w:pos="720"/>
          <w:tab w:val="right" w:leader="dot" w:pos="9344"/>
        </w:tabs>
        <w:spacing w:after="0" w:line="240" w:lineRule="auto"/>
        <w:ind w:left="360" w:right="922"/>
        <w:jc w:val="both"/>
        <w:rPr>
          <w:rFonts w:ascii="Times New Roman" w:hAnsi="Times New Roman"/>
          <w:noProof/>
          <w:sz w:val="24"/>
          <w:szCs w:val="24"/>
          <w:lang w:eastAsia="ru-RU"/>
        </w:rPr>
      </w:pPr>
      <w:hyperlink w:anchor="_Toc405555603" w:history="1">
        <w:r w:rsidR="00916209" w:rsidRPr="00916209">
          <w:rPr>
            <w:rFonts w:ascii="Times New Roman" w:hAnsi="Times New Roman"/>
            <w:b/>
            <w:bCs/>
            <w:iCs/>
            <w:noProof/>
            <w:color w:val="0000FF"/>
            <w:sz w:val="24"/>
            <w:szCs w:val="24"/>
            <w:u w:val="single"/>
            <w:lang w:eastAsia="ru-RU"/>
          </w:rPr>
          <w:t>4.Расчетные показатели обеспеченности и интенсивности использования объектов  общественно-деловых зон</w:t>
        </w:r>
        <w:r w:rsidR="00916209" w:rsidRPr="00916209">
          <w:rPr>
            <w:rFonts w:ascii="Times New Roman" w:hAnsi="Times New Roman"/>
            <w:b/>
            <w:bCs/>
            <w:iCs/>
            <w:noProof/>
            <w:webHidden/>
            <w:color w:val="000000"/>
            <w:sz w:val="24"/>
            <w:szCs w:val="24"/>
            <w:lang w:eastAsia="ru-RU"/>
          </w:rPr>
          <w:tab/>
        </w:r>
        <w:r w:rsidR="00916209" w:rsidRPr="00916209">
          <w:rPr>
            <w:rFonts w:ascii="Times New Roman" w:hAnsi="Times New Roman"/>
            <w:b/>
            <w:bCs/>
            <w:iCs/>
            <w:noProof/>
            <w:webHidden/>
            <w:color w:val="000000"/>
            <w:sz w:val="24"/>
            <w:szCs w:val="24"/>
            <w:lang w:eastAsia="ru-RU"/>
          </w:rPr>
          <w:fldChar w:fldCharType="begin"/>
        </w:r>
        <w:r w:rsidR="00916209" w:rsidRPr="00916209">
          <w:rPr>
            <w:rFonts w:ascii="Times New Roman" w:hAnsi="Times New Roman"/>
            <w:b/>
            <w:bCs/>
            <w:iCs/>
            <w:noProof/>
            <w:webHidden/>
            <w:color w:val="000000"/>
            <w:sz w:val="24"/>
            <w:szCs w:val="24"/>
            <w:lang w:eastAsia="ru-RU"/>
          </w:rPr>
          <w:instrText xml:space="preserve"> PAGEREF _Toc405555603 \h </w:instrText>
        </w:r>
        <w:r w:rsidR="00916209" w:rsidRPr="00916209">
          <w:rPr>
            <w:rFonts w:ascii="Times New Roman" w:hAnsi="Times New Roman"/>
            <w:b/>
            <w:bCs/>
            <w:iCs/>
            <w:noProof/>
            <w:webHidden/>
            <w:color w:val="000000"/>
            <w:sz w:val="24"/>
            <w:szCs w:val="24"/>
            <w:lang w:eastAsia="ru-RU"/>
          </w:rPr>
        </w:r>
        <w:r w:rsidR="00916209" w:rsidRPr="00916209">
          <w:rPr>
            <w:rFonts w:ascii="Times New Roman" w:hAnsi="Times New Roman"/>
            <w:b/>
            <w:bCs/>
            <w:iCs/>
            <w:noProof/>
            <w:webHidden/>
            <w:color w:val="000000"/>
            <w:sz w:val="24"/>
            <w:szCs w:val="24"/>
            <w:lang w:eastAsia="ru-RU"/>
          </w:rPr>
          <w:fldChar w:fldCharType="separate"/>
        </w:r>
        <w:r w:rsidR="00B629B6">
          <w:rPr>
            <w:rFonts w:ascii="Times New Roman" w:hAnsi="Times New Roman"/>
            <w:b/>
            <w:bCs/>
            <w:iCs/>
            <w:noProof/>
            <w:webHidden/>
            <w:color w:val="000000"/>
            <w:sz w:val="24"/>
            <w:szCs w:val="24"/>
            <w:lang w:eastAsia="ru-RU"/>
          </w:rPr>
          <w:t>18</w:t>
        </w:r>
        <w:r w:rsidR="00916209" w:rsidRPr="00916209">
          <w:rPr>
            <w:rFonts w:ascii="Times New Roman" w:hAnsi="Times New Roman"/>
            <w:b/>
            <w:bCs/>
            <w:iCs/>
            <w:noProof/>
            <w:webHidden/>
            <w:color w:val="000000"/>
            <w:sz w:val="24"/>
            <w:szCs w:val="24"/>
            <w:lang w:eastAsia="ru-RU"/>
          </w:rPr>
          <w:fldChar w:fldCharType="end"/>
        </w:r>
      </w:hyperlink>
    </w:p>
    <w:p w:rsidR="00916209" w:rsidRPr="00916209" w:rsidRDefault="00EB1E95" w:rsidP="00916209">
      <w:pPr>
        <w:tabs>
          <w:tab w:val="left" w:pos="720"/>
          <w:tab w:val="right" w:leader="dot" w:pos="9344"/>
        </w:tabs>
        <w:spacing w:after="0" w:line="240" w:lineRule="auto"/>
        <w:ind w:left="360" w:right="922"/>
        <w:jc w:val="both"/>
        <w:rPr>
          <w:rFonts w:ascii="Times New Roman" w:hAnsi="Times New Roman"/>
          <w:noProof/>
          <w:sz w:val="24"/>
          <w:szCs w:val="24"/>
          <w:lang w:eastAsia="ru-RU"/>
        </w:rPr>
      </w:pPr>
      <w:hyperlink w:anchor="_Toc405555604" w:history="1">
        <w:r w:rsidR="00916209" w:rsidRPr="00916209">
          <w:rPr>
            <w:rFonts w:ascii="Times New Roman" w:hAnsi="Times New Roman"/>
            <w:b/>
            <w:bCs/>
            <w:iCs/>
            <w:noProof/>
            <w:color w:val="0000FF"/>
            <w:sz w:val="24"/>
            <w:szCs w:val="24"/>
            <w:u w:val="single"/>
            <w:lang w:eastAsia="ru-RU"/>
          </w:rPr>
          <w:t>5. Расчетные показатели обеспеченности и интенсивности использования территорий с учетом потребностей маломобильных групп населения</w:t>
        </w:r>
        <w:r w:rsidR="00916209" w:rsidRPr="00916209">
          <w:rPr>
            <w:rFonts w:ascii="Times New Roman" w:hAnsi="Times New Roman"/>
            <w:b/>
            <w:bCs/>
            <w:iCs/>
            <w:noProof/>
            <w:webHidden/>
            <w:color w:val="000000"/>
            <w:sz w:val="24"/>
            <w:szCs w:val="24"/>
            <w:lang w:eastAsia="ru-RU"/>
          </w:rPr>
          <w:tab/>
        </w:r>
        <w:r w:rsidR="00916209" w:rsidRPr="00916209">
          <w:rPr>
            <w:rFonts w:ascii="Times New Roman" w:hAnsi="Times New Roman"/>
            <w:b/>
            <w:bCs/>
            <w:iCs/>
            <w:noProof/>
            <w:webHidden/>
            <w:color w:val="000000"/>
            <w:sz w:val="24"/>
            <w:szCs w:val="24"/>
            <w:lang w:eastAsia="ru-RU"/>
          </w:rPr>
          <w:fldChar w:fldCharType="begin"/>
        </w:r>
        <w:r w:rsidR="00916209" w:rsidRPr="00916209">
          <w:rPr>
            <w:rFonts w:ascii="Times New Roman" w:hAnsi="Times New Roman"/>
            <w:b/>
            <w:bCs/>
            <w:iCs/>
            <w:noProof/>
            <w:webHidden/>
            <w:color w:val="000000"/>
            <w:sz w:val="24"/>
            <w:szCs w:val="24"/>
            <w:lang w:eastAsia="ru-RU"/>
          </w:rPr>
          <w:instrText xml:space="preserve"> PAGEREF _Toc405555604 \h </w:instrText>
        </w:r>
        <w:r w:rsidR="00916209" w:rsidRPr="00916209">
          <w:rPr>
            <w:rFonts w:ascii="Times New Roman" w:hAnsi="Times New Roman"/>
            <w:b/>
            <w:bCs/>
            <w:iCs/>
            <w:noProof/>
            <w:webHidden/>
            <w:color w:val="000000"/>
            <w:sz w:val="24"/>
            <w:szCs w:val="24"/>
            <w:lang w:eastAsia="ru-RU"/>
          </w:rPr>
        </w:r>
        <w:r w:rsidR="00916209" w:rsidRPr="00916209">
          <w:rPr>
            <w:rFonts w:ascii="Times New Roman" w:hAnsi="Times New Roman"/>
            <w:b/>
            <w:bCs/>
            <w:iCs/>
            <w:noProof/>
            <w:webHidden/>
            <w:color w:val="000000"/>
            <w:sz w:val="24"/>
            <w:szCs w:val="24"/>
            <w:lang w:eastAsia="ru-RU"/>
          </w:rPr>
          <w:fldChar w:fldCharType="separate"/>
        </w:r>
        <w:r w:rsidR="00B629B6">
          <w:rPr>
            <w:rFonts w:ascii="Times New Roman" w:hAnsi="Times New Roman"/>
            <w:b/>
            <w:bCs/>
            <w:iCs/>
            <w:noProof/>
            <w:webHidden/>
            <w:color w:val="000000"/>
            <w:sz w:val="24"/>
            <w:szCs w:val="24"/>
            <w:lang w:eastAsia="ru-RU"/>
          </w:rPr>
          <w:t>24</w:t>
        </w:r>
        <w:r w:rsidR="00916209" w:rsidRPr="00916209">
          <w:rPr>
            <w:rFonts w:ascii="Times New Roman" w:hAnsi="Times New Roman"/>
            <w:b/>
            <w:bCs/>
            <w:iCs/>
            <w:noProof/>
            <w:webHidden/>
            <w:color w:val="000000"/>
            <w:sz w:val="24"/>
            <w:szCs w:val="24"/>
            <w:lang w:eastAsia="ru-RU"/>
          </w:rPr>
          <w:fldChar w:fldCharType="end"/>
        </w:r>
      </w:hyperlink>
    </w:p>
    <w:p w:rsidR="00916209" w:rsidRPr="00916209" w:rsidRDefault="00EB1E95" w:rsidP="00916209">
      <w:pPr>
        <w:tabs>
          <w:tab w:val="left" w:pos="720"/>
          <w:tab w:val="right" w:leader="dot" w:pos="9344"/>
        </w:tabs>
        <w:spacing w:after="0" w:line="240" w:lineRule="auto"/>
        <w:ind w:left="360" w:right="922"/>
        <w:jc w:val="both"/>
        <w:rPr>
          <w:rFonts w:ascii="Times New Roman" w:hAnsi="Times New Roman"/>
          <w:noProof/>
          <w:sz w:val="24"/>
          <w:szCs w:val="24"/>
          <w:lang w:eastAsia="ru-RU"/>
        </w:rPr>
      </w:pPr>
      <w:hyperlink w:anchor="_Toc405555605" w:history="1">
        <w:r w:rsidR="00916209" w:rsidRPr="00916209">
          <w:rPr>
            <w:rFonts w:ascii="Times New Roman" w:hAnsi="Times New Roman"/>
            <w:b/>
            <w:bCs/>
            <w:iCs/>
            <w:noProof/>
            <w:color w:val="0000FF"/>
            <w:sz w:val="24"/>
            <w:szCs w:val="24"/>
            <w:u w:val="single"/>
            <w:lang w:eastAsia="ru-RU"/>
          </w:rPr>
          <w:t>6. Расчетные показатели обеспеченности и интенсивности использования объектов благоустройства общественно-деловых зон</w:t>
        </w:r>
        <w:r w:rsidR="00916209" w:rsidRPr="00916209">
          <w:rPr>
            <w:rFonts w:ascii="Times New Roman" w:hAnsi="Times New Roman"/>
            <w:b/>
            <w:bCs/>
            <w:iCs/>
            <w:noProof/>
            <w:webHidden/>
            <w:color w:val="000000"/>
            <w:sz w:val="24"/>
            <w:szCs w:val="24"/>
            <w:lang w:eastAsia="ru-RU"/>
          </w:rPr>
          <w:tab/>
        </w:r>
        <w:r w:rsidR="00916209" w:rsidRPr="00916209">
          <w:rPr>
            <w:rFonts w:ascii="Times New Roman" w:hAnsi="Times New Roman"/>
            <w:b/>
            <w:bCs/>
            <w:iCs/>
            <w:noProof/>
            <w:webHidden/>
            <w:color w:val="000000"/>
            <w:sz w:val="24"/>
            <w:szCs w:val="24"/>
            <w:lang w:eastAsia="ru-RU"/>
          </w:rPr>
          <w:fldChar w:fldCharType="begin"/>
        </w:r>
        <w:r w:rsidR="00916209" w:rsidRPr="00916209">
          <w:rPr>
            <w:rFonts w:ascii="Times New Roman" w:hAnsi="Times New Roman"/>
            <w:b/>
            <w:bCs/>
            <w:iCs/>
            <w:noProof/>
            <w:webHidden/>
            <w:color w:val="000000"/>
            <w:sz w:val="24"/>
            <w:szCs w:val="24"/>
            <w:lang w:eastAsia="ru-RU"/>
          </w:rPr>
          <w:instrText xml:space="preserve"> PAGEREF _Toc405555605 \h </w:instrText>
        </w:r>
        <w:r w:rsidR="00916209" w:rsidRPr="00916209">
          <w:rPr>
            <w:rFonts w:ascii="Times New Roman" w:hAnsi="Times New Roman"/>
            <w:b/>
            <w:bCs/>
            <w:iCs/>
            <w:noProof/>
            <w:webHidden/>
            <w:color w:val="000000"/>
            <w:sz w:val="24"/>
            <w:szCs w:val="24"/>
            <w:lang w:eastAsia="ru-RU"/>
          </w:rPr>
        </w:r>
        <w:r w:rsidR="00916209" w:rsidRPr="00916209">
          <w:rPr>
            <w:rFonts w:ascii="Times New Roman" w:hAnsi="Times New Roman"/>
            <w:b/>
            <w:bCs/>
            <w:iCs/>
            <w:noProof/>
            <w:webHidden/>
            <w:color w:val="000000"/>
            <w:sz w:val="24"/>
            <w:szCs w:val="24"/>
            <w:lang w:eastAsia="ru-RU"/>
          </w:rPr>
          <w:fldChar w:fldCharType="separate"/>
        </w:r>
        <w:r w:rsidR="00B629B6">
          <w:rPr>
            <w:rFonts w:ascii="Times New Roman" w:hAnsi="Times New Roman"/>
            <w:b/>
            <w:bCs/>
            <w:iCs/>
            <w:noProof/>
            <w:webHidden/>
            <w:color w:val="000000"/>
            <w:sz w:val="24"/>
            <w:szCs w:val="24"/>
            <w:lang w:eastAsia="ru-RU"/>
          </w:rPr>
          <w:t>26</w:t>
        </w:r>
        <w:r w:rsidR="00916209" w:rsidRPr="00916209">
          <w:rPr>
            <w:rFonts w:ascii="Times New Roman" w:hAnsi="Times New Roman"/>
            <w:b/>
            <w:bCs/>
            <w:iCs/>
            <w:noProof/>
            <w:webHidden/>
            <w:color w:val="000000"/>
            <w:sz w:val="24"/>
            <w:szCs w:val="24"/>
            <w:lang w:eastAsia="ru-RU"/>
          </w:rPr>
          <w:fldChar w:fldCharType="end"/>
        </w:r>
      </w:hyperlink>
    </w:p>
    <w:p w:rsidR="00916209" w:rsidRPr="00916209" w:rsidRDefault="00EB1E95" w:rsidP="00916209">
      <w:pPr>
        <w:tabs>
          <w:tab w:val="left" w:pos="720"/>
          <w:tab w:val="right" w:leader="dot" w:pos="9344"/>
        </w:tabs>
        <w:spacing w:after="0" w:line="240" w:lineRule="auto"/>
        <w:ind w:left="360" w:right="922"/>
        <w:jc w:val="both"/>
        <w:rPr>
          <w:rFonts w:ascii="Times New Roman" w:hAnsi="Times New Roman"/>
          <w:noProof/>
          <w:sz w:val="24"/>
          <w:szCs w:val="24"/>
          <w:lang w:eastAsia="ru-RU"/>
        </w:rPr>
      </w:pPr>
      <w:hyperlink w:anchor="_Toc405555606" w:history="1">
        <w:r w:rsidR="00916209" w:rsidRPr="00916209">
          <w:rPr>
            <w:rFonts w:ascii="Times New Roman" w:hAnsi="Times New Roman"/>
            <w:b/>
            <w:bCs/>
            <w:iCs/>
            <w:noProof/>
            <w:color w:val="0000FF"/>
            <w:sz w:val="24"/>
            <w:szCs w:val="24"/>
            <w:u w:val="single"/>
            <w:lang w:eastAsia="ru-RU"/>
          </w:rPr>
          <w:t>и объектов рекреационного значения</w:t>
        </w:r>
        <w:r w:rsidR="00916209" w:rsidRPr="00916209">
          <w:rPr>
            <w:rFonts w:ascii="Times New Roman" w:hAnsi="Times New Roman"/>
            <w:b/>
            <w:bCs/>
            <w:iCs/>
            <w:noProof/>
            <w:webHidden/>
            <w:color w:val="000000"/>
            <w:sz w:val="24"/>
            <w:szCs w:val="24"/>
            <w:lang w:eastAsia="ru-RU"/>
          </w:rPr>
          <w:tab/>
        </w:r>
        <w:r w:rsidR="00916209" w:rsidRPr="00916209">
          <w:rPr>
            <w:rFonts w:ascii="Times New Roman" w:hAnsi="Times New Roman"/>
            <w:b/>
            <w:bCs/>
            <w:iCs/>
            <w:noProof/>
            <w:webHidden/>
            <w:color w:val="000000"/>
            <w:sz w:val="24"/>
            <w:szCs w:val="24"/>
            <w:lang w:eastAsia="ru-RU"/>
          </w:rPr>
          <w:fldChar w:fldCharType="begin"/>
        </w:r>
        <w:r w:rsidR="00916209" w:rsidRPr="00916209">
          <w:rPr>
            <w:rFonts w:ascii="Times New Roman" w:hAnsi="Times New Roman"/>
            <w:b/>
            <w:bCs/>
            <w:iCs/>
            <w:noProof/>
            <w:webHidden/>
            <w:color w:val="000000"/>
            <w:sz w:val="24"/>
            <w:szCs w:val="24"/>
            <w:lang w:eastAsia="ru-RU"/>
          </w:rPr>
          <w:instrText xml:space="preserve"> PAGEREF _Toc405555606 \h </w:instrText>
        </w:r>
        <w:r w:rsidR="00916209" w:rsidRPr="00916209">
          <w:rPr>
            <w:rFonts w:ascii="Times New Roman" w:hAnsi="Times New Roman"/>
            <w:b/>
            <w:bCs/>
            <w:iCs/>
            <w:noProof/>
            <w:webHidden/>
            <w:color w:val="000000"/>
            <w:sz w:val="24"/>
            <w:szCs w:val="24"/>
            <w:lang w:eastAsia="ru-RU"/>
          </w:rPr>
        </w:r>
        <w:r w:rsidR="00916209" w:rsidRPr="00916209">
          <w:rPr>
            <w:rFonts w:ascii="Times New Roman" w:hAnsi="Times New Roman"/>
            <w:b/>
            <w:bCs/>
            <w:iCs/>
            <w:noProof/>
            <w:webHidden/>
            <w:color w:val="000000"/>
            <w:sz w:val="24"/>
            <w:szCs w:val="24"/>
            <w:lang w:eastAsia="ru-RU"/>
          </w:rPr>
          <w:fldChar w:fldCharType="separate"/>
        </w:r>
        <w:r w:rsidR="00B629B6">
          <w:rPr>
            <w:rFonts w:ascii="Times New Roman" w:hAnsi="Times New Roman"/>
            <w:b/>
            <w:bCs/>
            <w:iCs/>
            <w:noProof/>
            <w:webHidden/>
            <w:color w:val="000000"/>
            <w:sz w:val="24"/>
            <w:szCs w:val="24"/>
            <w:lang w:eastAsia="ru-RU"/>
          </w:rPr>
          <w:t>26</w:t>
        </w:r>
        <w:r w:rsidR="00916209" w:rsidRPr="00916209">
          <w:rPr>
            <w:rFonts w:ascii="Times New Roman" w:hAnsi="Times New Roman"/>
            <w:b/>
            <w:bCs/>
            <w:iCs/>
            <w:noProof/>
            <w:webHidden/>
            <w:color w:val="000000"/>
            <w:sz w:val="24"/>
            <w:szCs w:val="24"/>
            <w:lang w:eastAsia="ru-RU"/>
          </w:rPr>
          <w:fldChar w:fldCharType="end"/>
        </w:r>
      </w:hyperlink>
    </w:p>
    <w:p w:rsidR="00916209" w:rsidRPr="00916209" w:rsidRDefault="00EB1E95" w:rsidP="00916209">
      <w:pPr>
        <w:tabs>
          <w:tab w:val="left" w:pos="720"/>
          <w:tab w:val="right" w:leader="dot" w:pos="9344"/>
        </w:tabs>
        <w:spacing w:after="0" w:line="240" w:lineRule="auto"/>
        <w:ind w:left="360" w:right="922"/>
        <w:jc w:val="both"/>
        <w:rPr>
          <w:rFonts w:ascii="Times New Roman" w:hAnsi="Times New Roman"/>
          <w:noProof/>
          <w:sz w:val="24"/>
          <w:szCs w:val="24"/>
          <w:lang w:eastAsia="ru-RU"/>
        </w:rPr>
      </w:pPr>
      <w:hyperlink w:anchor="_Toc405555607" w:history="1">
        <w:r w:rsidR="00916209" w:rsidRPr="00916209">
          <w:rPr>
            <w:rFonts w:ascii="Times New Roman" w:hAnsi="Times New Roman"/>
            <w:b/>
            <w:bCs/>
            <w:iCs/>
            <w:noProof/>
            <w:color w:val="0000FF"/>
            <w:sz w:val="24"/>
            <w:szCs w:val="24"/>
            <w:u w:val="single"/>
            <w:lang w:eastAsia="ru-RU"/>
          </w:rPr>
          <w:t>7. Расчетные показатели обеспеченности объектов обеспечивающих первичные меры пожарной безопасности</w:t>
        </w:r>
        <w:r w:rsidR="00916209" w:rsidRPr="00916209">
          <w:rPr>
            <w:rFonts w:ascii="Times New Roman" w:hAnsi="Times New Roman"/>
            <w:b/>
            <w:bCs/>
            <w:iCs/>
            <w:noProof/>
            <w:webHidden/>
            <w:color w:val="000000"/>
            <w:sz w:val="24"/>
            <w:szCs w:val="24"/>
            <w:lang w:eastAsia="ru-RU"/>
          </w:rPr>
          <w:tab/>
        </w:r>
        <w:r w:rsidR="00916209" w:rsidRPr="00916209">
          <w:rPr>
            <w:rFonts w:ascii="Times New Roman" w:hAnsi="Times New Roman"/>
            <w:b/>
            <w:bCs/>
            <w:iCs/>
            <w:noProof/>
            <w:webHidden/>
            <w:color w:val="000000"/>
            <w:sz w:val="24"/>
            <w:szCs w:val="24"/>
            <w:lang w:eastAsia="ru-RU"/>
          </w:rPr>
          <w:fldChar w:fldCharType="begin"/>
        </w:r>
        <w:r w:rsidR="00916209" w:rsidRPr="00916209">
          <w:rPr>
            <w:rFonts w:ascii="Times New Roman" w:hAnsi="Times New Roman"/>
            <w:b/>
            <w:bCs/>
            <w:iCs/>
            <w:noProof/>
            <w:webHidden/>
            <w:color w:val="000000"/>
            <w:sz w:val="24"/>
            <w:szCs w:val="24"/>
            <w:lang w:eastAsia="ru-RU"/>
          </w:rPr>
          <w:instrText xml:space="preserve"> PAGEREF _Toc405555607 \h </w:instrText>
        </w:r>
        <w:r w:rsidR="00916209" w:rsidRPr="00916209">
          <w:rPr>
            <w:rFonts w:ascii="Times New Roman" w:hAnsi="Times New Roman"/>
            <w:b/>
            <w:bCs/>
            <w:iCs/>
            <w:noProof/>
            <w:webHidden/>
            <w:color w:val="000000"/>
            <w:sz w:val="24"/>
            <w:szCs w:val="24"/>
            <w:lang w:eastAsia="ru-RU"/>
          </w:rPr>
        </w:r>
        <w:r w:rsidR="00916209" w:rsidRPr="00916209">
          <w:rPr>
            <w:rFonts w:ascii="Times New Roman" w:hAnsi="Times New Roman"/>
            <w:b/>
            <w:bCs/>
            <w:iCs/>
            <w:noProof/>
            <w:webHidden/>
            <w:color w:val="000000"/>
            <w:sz w:val="24"/>
            <w:szCs w:val="24"/>
            <w:lang w:eastAsia="ru-RU"/>
          </w:rPr>
          <w:fldChar w:fldCharType="separate"/>
        </w:r>
        <w:r w:rsidR="00B629B6">
          <w:rPr>
            <w:rFonts w:ascii="Times New Roman" w:hAnsi="Times New Roman"/>
            <w:b/>
            <w:bCs/>
            <w:iCs/>
            <w:noProof/>
            <w:webHidden/>
            <w:color w:val="000000"/>
            <w:sz w:val="24"/>
            <w:szCs w:val="24"/>
            <w:lang w:eastAsia="ru-RU"/>
          </w:rPr>
          <w:t>28</w:t>
        </w:r>
        <w:r w:rsidR="00916209" w:rsidRPr="00916209">
          <w:rPr>
            <w:rFonts w:ascii="Times New Roman" w:hAnsi="Times New Roman"/>
            <w:b/>
            <w:bCs/>
            <w:iCs/>
            <w:noProof/>
            <w:webHidden/>
            <w:color w:val="000000"/>
            <w:sz w:val="24"/>
            <w:szCs w:val="24"/>
            <w:lang w:eastAsia="ru-RU"/>
          </w:rPr>
          <w:fldChar w:fldCharType="end"/>
        </w:r>
      </w:hyperlink>
    </w:p>
    <w:p w:rsidR="00916209" w:rsidRPr="00916209" w:rsidRDefault="00EB1E95" w:rsidP="00916209">
      <w:pPr>
        <w:tabs>
          <w:tab w:val="left" w:pos="720"/>
          <w:tab w:val="right" w:leader="dot" w:pos="9344"/>
        </w:tabs>
        <w:spacing w:after="0" w:line="240" w:lineRule="auto"/>
        <w:ind w:left="360" w:right="922"/>
        <w:jc w:val="both"/>
        <w:rPr>
          <w:rFonts w:ascii="Times New Roman" w:hAnsi="Times New Roman"/>
          <w:noProof/>
          <w:sz w:val="24"/>
          <w:szCs w:val="24"/>
          <w:lang w:eastAsia="ru-RU"/>
        </w:rPr>
      </w:pPr>
      <w:hyperlink w:anchor="_Toc405555608" w:history="1">
        <w:r w:rsidR="00916209" w:rsidRPr="00916209">
          <w:rPr>
            <w:rFonts w:ascii="Times New Roman" w:hAnsi="Times New Roman"/>
            <w:b/>
            <w:bCs/>
            <w:iCs/>
            <w:noProof/>
            <w:color w:val="0000FF"/>
            <w:sz w:val="24"/>
            <w:szCs w:val="24"/>
            <w:u w:val="single"/>
            <w:lang w:eastAsia="ru-RU"/>
          </w:rPr>
          <w:t>8. Расчетные показатели обеспеченности и интенсивности использования объектов специального назначения</w:t>
        </w:r>
        <w:r w:rsidR="00916209" w:rsidRPr="00916209">
          <w:rPr>
            <w:rFonts w:ascii="Times New Roman" w:hAnsi="Times New Roman"/>
            <w:b/>
            <w:bCs/>
            <w:iCs/>
            <w:noProof/>
            <w:webHidden/>
            <w:color w:val="000000"/>
            <w:sz w:val="24"/>
            <w:szCs w:val="24"/>
            <w:lang w:eastAsia="ru-RU"/>
          </w:rPr>
          <w:tab/>
        </w:r>
        <w:r w:rsidR="00916209" w:rsidRPr="00916209">
          <w:rPr>
            <w:rFonts w:ascii="Times New Roman" w:hAnsi="Times New Roman"/>
            <w:b/>
            <w:bCs/>
            <w:iCs/>
            <w:noProof/>
            <w:webHidden/>
            <w:color w:val="000000"/>
            <w:sz w:val="24"/>
            <w:szCs w:val="24"/>
            <w:lang w:eastAsia="ru-RU"/>
          </w:rPr>
          <w:fldChar w:fldCharType="begin"/>
        </w:r>
        <w:r w:rsidR="00916209" w:rsidRPr="00916209">
          <w:rPr>
            <w:rFonts w:ascii="Times New Roman" w:hAnsi="Times New Roman"/>
            <w:b/>
            <w:bCs/>
            <w:iCs/>
            <w:noProof/>
            <w:webHidden/>
            <w:color w:val="000000"/>
            <w:sz w:val="24"/>
            <w:szCs w:val="24"/>
            <w:lang w:eastAsia="ru-RU"/>
          </w:rPr>
          <w:instrText xml:space="preserve"> PAGEREF _Toc405555608 \h </w:instrText>
        </w:r>
        <w:r w:rsidR="00916209" w:rsidRPr="00916209">
          <w:rPr>
            <w:rFonts w:ascii="Times New Roman" w:hAnsi="Times New Roman"/>
            <w:b/>
            <w:bCs/>
            <w:iCs/>
            <w:noProof/>
            <w:webHidden/>
            <w:color w:val="000000"/>
            <w:sz w:val="24"/>
            <w:szCs w:val="24"/>
            <w:lang w:eastAsia="ru-RU"/>
          </w:rPr>
        </w:r>
        <w:r w:rsidR="00916209" w:rsidRPr="00916209">
          <w:rPr>
            <w:rFonts w:ascii="Times New Roman" w:hAnsi="Times New Roman"/>
            <w:b/>
            <w:bCs/>
            <w:iCs/>
            <w:noProof/>
            <w:webHidden/>
            <w:color w:val="000000"/>
            <w:sz w:val="24"/>
            <w:szCs w:val="24"/>
            <w:lang w:eastAsia="ru-RU"/>
          </w:rPr>
          <w:fldChar w:fldCharType="separate"/>
        </w:r>
        <w:r w:rsidR="00B629B6">
          <w:rPr>
            <w:rFonts w:ascii="Times New Roman" w:hAnsi="Times New Roman"/>
            <w:b/>
            <w:bCs/>
            <w:iCs/>
            <w:noProof/>
            <w:webHidden/>
            <w:color w:val="000000"/>
            <w:sz w:val="24"/>
            <w:szCs w:val="24"/>
            <w:lang w:eastAsia="ru-RU"/>
          </w:rPr>
          <w:t>30</w:t>
        </w:r>
        <w:r w:rsidR="00916209" w:rsidRPr="00916209">
          <w:rPr>
            <w:rFonts w:ascii="Times New Roman" w:hAnsi="Times New Roman"/>
            <w:b/>
            <w:bCs/>
            <w:iCs/>
            <w:noProof/>
            <w:webHidden/>
            <w:color w:val="000000"/>
            <w:sz w:val="24"/>
            <w:szCs w:val="24"/>
            <w:lang w:eastAsia="ru-RU"/>
          </w:rPr>
          <w:fldChar w:fldCharType="end"/>
        </w:r>
      </w:hyperlink>
    </w:p>
    <w:p w:rsidR="00916209" w:rsidRPr="00916209" w:rsidRDefault="00EB1E95" w:rsidP="00916209">
      <w:pPr>
        <w:tabs>
          <w:tab w:val="left" w:pos="720"/>
          <w:tab w:val="right" w:leader="dot" w:pos="9344"/>
        </w:tabs>
        <w:spacing w:after="0" w:line="240" w:lineRule="auto"/>
        <w:ind w:left="360" w:right="922"/>
        <w:jc w:val="both"/>
        <w:rPr>
          <w:rFonts w:ascii="Times New Roman" w:hAnsi="Times New Roman"/>
          <w:noProof/>
          <w:sz w:val="24"/>
          <w:szCs w:val="24"/>
          <w:lang w:eastAsia="ru-RU"/>
        </w:rPr>
      </w:pPr>
      <w:hyperlink w:anchor="_Toc405555609" w:history="1">
        <w:r w:rsidR="00916209" w:rsidRPr="00916209">
          <w:rPr>
            <w:rFonts w:ascii="Times New Roman" w:hAnsi="Times New Roman"/>
            <w:b/>
            <w:bCs/>
            <w:iCs/>
            <w:noProof/>
            <w:color w:val="0000FF"/>
            <w:sz w:val="24"/>
            <w:szCs w:val="24"/>
            <w:u w:val="single"/>
            <w:lang w:eastAsia="ru-RU"/>
          </w:rPr>
          <w:t>9. Расчетные показатели обеспеченности населения и доступности для населения в области мер по защите территорий от затопления подтопления</w:t>
        </w:r>
        <w:r w:rsidR="00916209" w:rsidRPr="00916209">
          <w:rPr>
            <w:rFonts w:ascii="Times New Roman" w:hAnsi="Times New Roman"/>
            <w:b/>
            <w:bCs/>
            <w:iCs/>
            <w:noProof/>
            <w:webHidden/>
            <w:color w:val="000000"/>
            <w:sz w:val="24"/>
            <w:szCs w:val="24"/>
            <w:lang w:eastAsia="ru-RU"/>
          </w:rPr>
          <w:tab/>
        </w:r>
        <w:r w:rsidR="00916209" w:rsidRPr="00916209">
          <w:rPr>
            <w:rFonts w:ascii="Times New Roman" w:hAnsi="Times New Roman"/>
            <w:b/>
            <w:bCs/>
            <w:iCs/>
            <w:noProof/>
            <w:webHidden/>
            <w:color w:val="000000"/>
            <w:sz w:val="24"/>
            <w:szCs w:val="24"/>
            <w:lang w:eastAsia="ru-RU"/>
          </w:rPr>
          <w:fldChar w:fldCharType="begin"/>
        </w:r>
        <w:r w:rsidR="00916209" w:rsidRPr="00916209">
          <w:rPr>
            <w:rFonts w:ascii="Times New Roman" w:hAnsi="Times New Roman"/>
            <w:b/>
            <w:bCs/>
            <w:iCs/>
            <w:noProof/>
            <w:webHidden/>
            <w:color w:val="000000"/>
            <w:sz w:val="24"/>
            <w:szCs w:val="24"/>
            <w:lang w:eastAsia="ru-RU"/>
          </w:rPr>
          <w:instrText xml:space="preserve"> PAGEREF _Toc405555609 \h </w:instrText>
        </w:r>
        <w:r w:rsidR="00916209" w:rsidRPr="00916209">
          <w:rPr>
            <w:rFonts w:ascii="Times New Roman" w:hAnsi="Times New Roman"/>
            <w:b/>
            <w:bCs/>
            <w:iCs/>
            <w:noProof/>
            <w:webHidden/>
            <w:color w:val="000000"/>
            <w:sz w:val="24"/>
            <w:szCs w:val="24"/>
            <w:lang w:eastAsia="ru-RU"/>
          </w:rPr>
        </w:r>
        <w:r w:rsidR="00916209" w:rsidRPr="00916209">
          <w:rPr>
            <w:rFonts w:ascii="Times New Roman" w:hAnsi="Times New Roman"/>
            <w:b/>
            <w:bCs/>
            <w:iCs/>
            <w:noProof/>
            <w:webHidden/>
            <w:color w:val="000000"/>
            <w:sz w:val="24"/>
            <w:szCs w:val="24"/>
            <w:lang w:eastAsia="ru-RU"/>
          </w:rPr>
          <w:fldChar w:fldCharType="separate"/>
        </w:r>
        <w:r w:rsidR="00B629B6">
          <w:rPr>
            <w:rFonts w:ascii="Times New Roman" w:hAnsi="Times New Roman"/>
            <w:b/>
            <w:bCs/>
            <w:iCs/>
            <w:noProof/>
            <w:webHidden/>
            <w:color w:val="000000"/>
            <w:sz w:val="24"/>
            <w:szCs w:val="24"/>
            <w:lang w:eastAsia="ru-RU"/>
          </w:rPr>
          <w:t>32</w:t>
        </w:r>
        <w:r w:rsidR="00916209" w:rsidRPr="00916209">
          <w:rPr>
            <w:rFonts w:ascii="Times New Roman" w:hAnsi="Times New Roman"/>
            <w:b/>
            <w:bCs/>
            <w:iCs/>
            <w:noProof/>
            <w:webHidden/>
            <w:color w:val="000000"/>
            <w:sz w:val="24"/>
            <w:szCs w:val="24"/>
            <w:lang w:eastAsia="ru-RU"/>
          </w:rPr>
          <w:fldChar w:fldCharType="end"/>
        </w:r>
      </w:hyperlink>
    </w:p>
    <w:p w:rsidR="00916209" w:rsidRPr="00916209" w:rsidRDefault="00916209" w:rsidP="00916209">
      <w:pPr>
        <w:spacing w:after="0" w:line="240" w:lineRule="auto"/>
        <w:jc w:val="center"/>
        <w:outlineLvl w:val="0"/>
        <w:rPr>
          <w:rFonts w:ascii="Times New Roman" w:hAnsi="Times New Roman"/>
          <w:b/>
          <w:caps/>
          <w:sz w:val="24"/>
          <w:szCs w:val="24"/>
        </w:rPr>
      </w:pPr>
      <w:r w:rsidRPr="00916209">
        <w:rPr>
          <w:rFonts w:ascii="Times New Roman" w:hAnsi="Times New Roman"/>
          <w:b/>
          <w:caps/>
          <w:sz w:val="24"/>
          <w:szCs w:val="24"/>
        </w:rPr>
        <w:fldChar w:fldCharType="end"/>
      </w:r>
      <w:bookmarkStart w:id="2" w:name="_Toc395605890"/>
    </w:p>
    <w:p w:rsidR="00916209" w:rsidRPr="00916209" w:rsidRDefault="00916209" w:rsidP="00916209">
      <w:pPr>
        <w:spacing w:after="0" w:line="240" w:lineRule="auto"/>
        <w:jc w:val="center"/>
        <w:outlineLvl w:val="0"/>
        <w:rPr>
          <w:rFonts w:ascii="Times New Roman" w:hAnsi="Times New Roman"/>
          <w:b/>
          <w:caps/>
          <w:sz w:val="24"/>
          <w:szCs w:val="24"/>
        </w:rPr>
      </w:pPr>
    </w:p>
    <w:p w:rsidR="00916209" w:rsidRPr="00916209" w:rsidRDefault="00916209" w:rsidP="00916209">
      <w:pPr>
        <w:spacing w:after="0" w:line="240" w:lineRule="auto"/>
        <w:jc w:val="center"/>
        <w:outlineLvl w:val="0"/>
        <w:rPr>
          <w:rFonts w:ascii="Times New Roman" w:hAnsi="Times New Roman"/>
          <w:b/>
          <w:caps/>
          <w:sz w:val="24"/>
          <w:szCs w:val="24"/>
        </w:rPr>
      </w:pPr>
    </w:p>
    <w:p w:rsidR="00916209" w:rsidRPr="00916209" w:rsidRDefault="00916209" w:rsidP="00916209">
      <w:pPr>
        <w:spacing w:after="0" w:line="240" w:lineRule="auto"/>
        <w:jc w:val="center"/>
        <w:outlineLvl w:val="0"/>
        <w:rPr>
          <w:rFonts w:ascii="Times New Roman" w:hAnsi="Times New Roman"/>
          <w:b/>
          <w:caps/>
          <w:sz w:val="24"/>
          <w:szCs w:val="24"/>
        </w:rPr>
      </w:pPr>
    </w:p>
    <w:p w:rsidR="00916209" w:rsidRPr="00916209" w:rsidRDefault="00916209" w:rsidP="00916209">
      <w:pPr>
        <w:spacing w:after="0" w:line="240" w:lineRule="auto"/>
        <w:jc w:val="center"/>
        <w:outlineLvl w:val="0"/>
        <w:rPr>
          <w:rFonts w:ascii="Times New Roman" w:hAnsi="Times New Roman"/>
          <w:b/>
          <w:caps/>
          <w:sz w:val="24"/>
          <w:szCs w:val="24"/>
        </w:rPr>
      </w:pPr>
    </w:p>
    <w:p w:rsidR="00916209" w:rsidRPr="00916209" w:rsidRDefault="00916209" w:rsidP="00916209">
      <w:pPr>
        <w:spacing w:after="0" w:line="240" w:lineRule="auto"/>
        <w:jc w:val="center"/>
        <w:outlineLvl w:val="0"/>
        <w:rPr>
          <w:rFonts w:ascii="Times New Roman" w:hAnsi="Times New Roman"/>
          <w:b/>
          <w:caps/>
          <w:sz w:val="24"/>
          <w:szCs w:val="24"/>
        </w:rPr>
      </w:pPr>
    </w:p>
    <w:p w:rsidR="00916209" w:rsidRPr="00916209" w:rsidRDefault="00916209" w:rsidP="00916209">
      <w:pPr>
        <w:spacing w:after="0" w:line="240" w:lineRule="auto"/>
        <w:jc w:val="center"/>
        <w:outlineLvl w:val="0"/>
        <w:rPr>
          <w:rFonts w:ascii="Times New Roman" w:hAnsi="Times New Roman"/>
          <w:b/>
          <w:caps/>
          <w:sz w:val="24"/>
          <w:szCs w:val="24"/>
        </w:rPr>
      </w:pPr>
    </w:p>
    <w:p w:rsidR="00916209" w:rsidRPr="00916209" w:rsidRDefault="00916209" w:rsidP="00916209">
      <w:pPr>
        <w:spacing w:after="0" w:line="240" w:lineRule="auto"/>
        <w:jc w:val="center"/>
        <w:outlineLvl w:val="0"/>
        <w:rPr>
          <w:rFonts w:ascii="Times New Roman" w:hAnsi="Times New Roman"/>
          <w:b/>
          <w:caps/>
          <w:sz w:val="24"/>
          <w:szCs w:val="24"/>
        </w:rPr>
      </w:pPr>
    </w:p>
    <w:p w:rsidR="00916209" w:rsidRPr="00916209" w:rsidRDefault="00916209" w:rsidP="00916209">
      <w:pPr>
        <w:spacing w:after="0" w:line="240" w:lineRule="auto"/>
        <w:jc w:val="center"/>
        <w:outlineLvl w:val="0"/>
        <w:rPr>
          <w:rFonts w:ascii="Times New Roman" w:hAnsi="Times New Roman"/>
          <w:b/>
          <w:caps/>
          <w:sz w:val="24"/>
          <w:szCs w:val="24"/>
        </w:rPr>
      </w:pPr>
    </w:p>
    <w:p w:rsidR="00916209" w:rsidRPr="00916209" w:rsidRDefault="00916209" w:rsidP="00916209">
      <w:pPr>
        <w:spacing w:after="0" w:line="240" w:lineRule="auto"/>
        <w:jc w:val="center"/>
        <w:outlineLvl w:val="0"/>
        <w:rPr>
          <w:rFonts w:ascii="Times New Roman" w:hAnsi="Times New Roman"/>
          <w:b/>
          <w:caps/>
          <w:sz w:val="24"/>
          <w:szCs w:val="24"/>
        </w:rPr>
      </w:pPr>
    </w:p>
    <w:p w:rsidR="00916209" w:rsidRPr="00916209" w:rsidRDefault="00916209" w:rsidP="00916209">
      <w:pPr>
        <w:spacing w:after="0" w:line="240" w:lineRule="auto"/>
        <w:jc w:val="center"/>
        <w:outlineLvl w:val="0"/>
        <w:rPr>
          <w:rFonts w:ascii="Times New Roman" w:hAnsi="Times New Roman"/>
          <w:b/>
          <w:caps/>
          <w:sz w:val="24"/>
          <w:szCs w:val="24"/>
        </w:rPr>
      </w:pPr>
    </w:p>
    <w:p w:rsidR="00916209" w:rsidRPr="00916209" w:rsidRDefault="00916209" w:rsidP="00916209">
      <w:pPr>
        <w:spacing w:after="0" w:line="240" w:lineRule="auto"/>
        <w:jc w:val="center"/>
        <w:outlineLvl w:val="0"/>
        <w:rPr>
          <w:rFonts w:ascii="Times New Roman" w:hAnsi="Times New Roman"/>
          <w:b/>
          <w:caps/>
          <w:sz w:val="24"/>
          <w:szCs w:val="24"/>
        </w:rPr>
      </w:pPr>
    </w:p>
    <w:p w:rsidR="00916209" w:rsidRPr="00916209" w:rsidRDefault="00916209" w:rsidP="00916209">
      <w:pPr>
        <w:spacing w:after="0" w:line="240" w:lineRule="auto"/>
        <w:jc w:val="center"/>
        <w:outlineLvl w:val="0"/>
        <w:rPr>
          <w:rFonts w:ascii="Times New Roman" w:hAnsi="Times New Roman"/>
          <w:b/>
          <w:caps/>
          <w:sz w:val="24"/>
          <w:szCs w:val="24"/>
        </w:rPr>
      </w:pPr>
    </w:p>
    <w:p w:rsidR="00916209" w:rsidRPr="00916209" w:rsidRDefault="00916209" w:rsidP="00916209">
      <w:pPr>
        <w:spacing w:after="0" w:line="240" w:lineRule="auto"/>
        <w:jc w:val="center"/>
        <w:outlineLvl w:val="0"/>
        <w:rPr>
          <w:rFonts w:ascii="Times New Roman" w:hAnsi="Times New Roman"/>
          <w:b/>
          <w:caps/>
          <w:sz w:val="24"/>
          <w:szCs w:val="24"/>
        </w:rPr>
      </w:pPr>
    </w:p>
    <w:p w:rsidR="00916209" w:rsidRPr="00916209" w:rsidRDefault="00916209" w:rsidP="00916209">
      <w:pPr>
        <w:spacing w:after="0" w:line="240" w:lineRule="auto"/>
        <w:jc w:val="center"/>
        <w:outlineLvl w:val="0"/>
        <w:rPr>
          <w:rFonts w:ascii="Times New Roman" w:hAnsi="Times New Roman"/>
          <w:b/>
          <w:caps/>
          <w:sz w:val="24"/>
          <w:szCs w:val="24"/>
        </w:rPr>
      </w:pPr>
    </w:p>
    <w:p w:rsidR="00916209" w:rsidRPr="00916209" w:rsidRDefault="00916209" w:rsidP="00916209">
      <w:pPr>
        <w:spacing w:after="0" w:line="240" w:lineRule="auto"/>
        <w:jc w:val="center"/>
        <w:outlineLvl w:val="0"/>
        <w:rPr>
          <w:rFonts w:ascii="Times New Roman" w:hAnsi="Times New Roman"/>
          <w:b/>
          <w:caps/>
          <w:sz w:val="24"/>
          <w:szCs w:val="24"/>
        </w:rPr>
      </w:pPr>
    </w:p>
    <w:p w:rsidR="00916209" w:rsidRPr="00916209" w:rsidRDefault="00916209" w:rsidP="00916209">
      <w:pPr>
        <w:spacing w:after="0" w:line="240" w:lineRule="auto"/>
        <w:jc w:val="center"/>
        <w:outlineLvl w:val="0"/>
        <w:rPr>
          <w:rFonts w:ascii="Times New Roman" w:hAnsi="Times New Roman"/>
          <w:b/>
          <w:caps/>
          <w:sz w:val="24"/>
          <w:szCs w:val="24"/>
        </w:rPr>
      </w:pPr>
    </w:p>
    <w:p w:rsidR="00916209" w:rsidRPr="00916209" w:rsidRDefault="00916209" w:rsidP="00916209">
      <w:pPr>
        <w:spacing w:after="0" w:line="240" w:lineRule="auto"/>
        <w:jc w:val="center"/>
        <w:outlineLvl w:val="0"/>
        <w:rPr>
          <w:rFonts w:ascii="Times New Roman" w:hAnsi="Times New Roman"/>
          <w:b/>
          <w:caps/>
          <w:sz w:val="24"/>
          <w:szCs w:val="24"/>
        </w:rPr>
      </w:pPr>
    </w:p>
    <w:p w:rsidR="00916209" w:rsidRPr="00916209" w:rsidRDefault="00916209" w:rsidP="00916209">
      <w:pPr>
        <w:spacing w:after="0" w:line="240" w:lineRule="auto"/>
        <w:jc w:val="center"/>
        <w:outlineLvl w:val="0"/>
        <w:rPr>
          <w:rFonts w:ascii="Times New Roman" w:hAnsi="Times New Roman"/>
          <w:b/>
          <w:caps/>
          <w:sz w:val="24"/>
          <w:szCs w:val="24"/>
        </w:rPr>
      </w:pPr>
    </w:p>
    <w:p w:rsidR="00916209" w:rsidRPr="00916209" w:rsidRDefault="00916209" w:rsidP="00916209">
      <w:pPr>
        <w:spacing w:after="0" w:line="240" w:lineRule="auto"/>
        <w:jc w:val="center"/>
        <w:outlineLvl w:val="0"/>
        <w:rPr>
          <w:rFonts w:ascii="Times New Roman" w:hAnsi="Times New Roman"/>
          <w:b/>
          <w:caps/>
          <w:sz w:val="24"/>
          <w:szCs w:val="24"/>
        </w:rPr>
      </w:pPr>
    </w:p>
    <w:p w:rsidR="00916209" w:rsidRPr="00916209" w:rsidRDefault="00916209" w:rsidP="00916209">
      <w:pPr>
        <w:spacing w:after="0" w:line="240" w:lineRule="auto"/>
        <w:jc w:val="center"/>
        <w:outlineLvl w:val="0"/>
        <w:rPr>
          <w:rFonts w:ascii="Times New Roman" w:hAnsi="Times New Roman"/>
          <w:b/>
          <w:caps/>
          <w:sz w:val="24"/>
          <w:szCs w:val="24"/>
        </w:rPr>
      </w:pPr>
    </w:p>
    <w:p w:rsidR="00916209" w:rsidRPr="00916209" w:rsidRDefault="00916209" w:rsidP="00916209">
      <w:pPr>
        <w:spacing w:after="0" w:line="240" w:lineRule="auto"/>
        <w:jc w:val="center"/>
        <w:outlineLvl w:val="0"/>
        <w:rPr>
          <w:rFonts w:ascii="Times New Roman" w:hAnsi="Times New Roman"/>
          <w:b/>
          <w:caps/>
          <w:sz w:val="24"/>
          <w:szCs w:val="24"/>
        </w:rPr>
      </w:pPr>
    </w:p>
    <w:p w:rsidR="00916209" w:rsidRPr="00916209" w:rsidRDefault="00916209" w:rsidP="00D81C94">
      <w:pPr>
        <w:spacing w:after="0" w:line="240" w:lineRule="auto"/>
        <w:outlineLvl w:val="0"/>
        <w:rPr>
          <w:rFonts w:ascii="Times New Roman" w:hAnsi="Times New Roman"/>
          <w:b/>
          <w:caps/>
          <w:sz w:val="24"/>
          <w:szCs w:val="24"/>
        </w:rPr>
      </w:pPr>
    </w:p>
    <w:p w:rsidR="00916209" w:rsidRPr="00916209" w:rsidRDefault="00916209" w:rsidP="00916209">
      <w:pPr>
        <w:spacing w:after="0" w:line="240" w:lineRule="auto"/>
        <w:jc w:val="center"/>
        <w:outlineLvl w:val="0"/>
        <w:rPr>
          <w:rFonts w:ascii="Times New Roman" w:hAnsi="Times New Roman"/>
          <w:b/>
          <w:caps/>
          <w:sz w:val="24"/>
          <w:szCs w:val="24"/>
        </w:rPr>
      </w:pPr>
    </w:p>
    <w:p w:rsidR="00916209" w:rsidRPr="00916209" w:rsidRDefault="00916209" w:rsidP="00916209">
      <w:pPr>
        <w:spacing w:after="0" w:line="240" w:lineRule="auto"/>
        <w:jc w:val="center"/>
        <w:outlineLvl w:val="0"/>
        <w:rPr>
          <w:rFonts w:ascii="Times New Roman" w:hAnsi="Times New Roman"/>
          <w:b/>
          <w:caps/>
          <w:sz w:val="24"/>
          <w:szCs w:val="24"/>
        </w:rPr>
      </w:pPr>
    </w:p>
    <w:p w:rsidR="00916209" w:rsidRPr="00916209" w:rsidRDefault="00916209" w:rsidP="00916209">
      <w:pPr>
        <w:spacing w:after="0" w:line="240" w:lineRule="auto"/>
        <w:jc w:val="center"/>
        <w:outlineLvl w:val="0"/>
        <w:rPr>
          <w:rFonts w:ascii="Times New Roman" w:hAnsi="Times New Roman"/>
          <w:b/>
          <w:caps/>
          <w:sz w:val="24"/>
          <w:szCs w:val="24"/>
        </w:rPr>
      </w:pPr>
    </w:p>
    <w:p w:rsidR="00916209" w:rsidRPr="00916209" w:rsidRDefault="00916209" w:rsidP="00916209">
      <w:pPr>
        <w:spacing w:after="0" w:line="240" w:lineRule="auto"/>
        <w:outlineLvl w:val="0"/>
        <w:rPr>
          <w:rFonts w:ascii="Times New Roman" w:hAnsi="Times New Roman"/>
          <w:b/>
          <w:sz w:val="24"/>
          <w:szCs w:val="24"/>
        </w:rPr>
      </w:pPr>
      <w:bookmarkStart w:id="3" w:name="_Toc405555599"/>
      <w:bookmarkEnd w:id="1"/>
      <w:bookmarkEnd w:id="2"/>
      <w:r w:rsidRPr="00916209">
        <w:rPr>
          <w:rFonts w:ascii="Times New Roman" w:hAnsi="Times New Roman"/>
          <w:b/>
          <w:sz w:val="24"/>
          <w:szCs w:val="24"/>
        </w:rPr>
        <w:t>Общие положения</w:t>
      </w:r>
      <w:bookmarkEnd w:id="3"/>
    </w:p>
    <w:p w:rsidR="00916209" w:rsidRPr="00916209" w:rsidRDefault="00916209" w:rsidP="00916209">
      <w:pPr>
        <w:shd w:val="clear" w:color="auto" w:fill="FFFFFF"/>
        <w:spacing w:after="0" w:line="240" w:lineRule="auto"/>
        <w:ind w:firstLine="390"/>
        <w:jc w:val="both"/>
        <w:rPr>
          <w:rFonts w:ascii="Times New Roman" w:hAnsi="Times New Roman"/>
          <w:color w:val="000000"/>
          <w:sz w:val="24"/>
          <w:szCs w:val="24"/>
          <w:lang w:eastAsia="ru-RU"/>
        </w:rPr>
      </w:pPr>
      <w:r w:rsidRPr="00916209">
        <w:rPr>
          <w:rFonts w:ascii="Times New Roman" w:hAnsi="Times New Roman"/>
          <w:color w:val="000000"/>
          <w:sz w:val="24"/>
          <w:szCs w:val="24"/>
          <w:lang w:eastAsia="ru-RU"/>
        </w:rPr>
        <w:t xml:space="preserve">     </w:t>
      </w:r>
    </w:p>
    <w:p w:rsidR="00916209" w:rsidRPr="00916209" w:rsidRDefault="00916209" w:rsidP="00916209">
      <w:pPr>
        <w:widowControl w:val="0"/>
        <w:tabs>
          <w:tab w:val="left" w:pos="873"/>
        </w:tabs>
        <w:spacing w:after="0" w:line="240" w:lineRule="auto"/>
        <w:jc w:val="both"/>
        <w:rPr>
          <w:rFonts w:ascii="Times New Roman" w:hAnsi="Times New Roman"/>
          <w:sz w:val="24"/>
          <w:szCs w:val="24"/>
          <w:shd w:val="clear" w:color="auto" w:fill="FFFFFF"/>
          <w:lang w:val="x-none" w:eastAsia="ru-RU"/>
        </w:rPr>
      </w:pPr>
      <w:r w:rsidRPr="00916209">
        <w:rPr>
          <w:rFonts w:ascii="Times New Roman" w:hAnsi="Times New Roman"/>
          <w:sz w:val="28"/>
          <w:szCs w:val="24"/>
          <w:lang w:eastAsia="ru-RU"/>
        </w:rPr>
        <w:t xml:space="preserve">           </w:t>
      </w:r>
      <w:r w:rsidRPr="00916209">
        <w:rPr>
          <w:rFonts w:ascii="Times New Roman" w:hAnsi="Times New Roman"/>
          <w:sz w:val="24"/>
          <w:szCs w:val="24"/>
          <w:lang w:eastAsia="ru-RU"/>
        </w:rPr>
        <w:t xml:space="preserve">Местные нормативы градостроительного проектирования муниципального образования </w:t>
      </w:r>
      <w:proofErr w:type="spellStart"/>
      <w:r w:rsidRPr="00916209">
        <w:rPr>
          <w:rFonts w:ascii="Times New Roman" w:hAnsi="Times New Roman"/>
          <w:sz w:val="24"/>
          <w:szCs w:val="24"/>
          <w:lang w:eastAsia="ru-RU"/>
        </w:rPr>
        <w:t>Беляевский</w:t>
      </w:r>
      <w:proofErr w:type="spellEnd"/>
      <w:r w:rsidRPr="00916209">
        <w:rPr>
          <w:rFonts w:ascii="Times New Roman" w:hAnsi="Times New Roman"/>
          <w:sz w:val="24"/>
          <w:szCs w:val="24"/>
          <w:lang w:eastAsia="ru-RU"/>
        </w:rPr>
        <w:t xml:space="preserve"> сельсовет Беляевского района Оренбургской области (далее – Нормативы)  разработаны в соответствии с Градостроительным кодексом Российской Федерации от 29.12.2004 № 190-ФЗ,  Федеральным законом от 05.05.2014 г. №131-ФЗ «О внесении изменений в Градостроительный кодекс Российской Федерации», Закон Оренбургской области от 16 марта 2007 года № 1037/233-</w:t>
      </w:r>
      <w:r w:rsidRPr="00916209">
        <w:rPr>
          <w:rFonts w:ascii="Times New Roman" w:hAnsi="Times New Roman"/>
          <w:sz w:val="24"/>
          <w:szCs w:val="24"/>
          <w:lang w:val="en-US" w:eastAsia="ru-RU"/>
        </w:rPr>
        <w:t>IY</w:t>
      </w:r>
      <w:r w:rsidRPr="00916209">
        <w:rPr>
          <w:rFonts w:ascii="Times New Roman" w:hAnsi="Times New Roman"/>
          <w:sz w:val="24"/>
          <w:szCs w:val="24"/>
          <w:lang w:eastAsia="ru-RU"/>
        </w:rPr>
        <w:t>-ОЗ «О градостроительной деятельности на территории Оренбургской области», Закон Оренбургской области от 30 сентября 2011 года № 444/106-</w:t>
      </w:r>
      <w:r w:rsidRPr="00916209">
        <w:rPr>
          <w:rFonts w:ascii="Times New Roman" w:hAnsi="Times New Roman"/>
          <w:sz w:val="24"/>
          <w:szCs w:val="24"/>
          <w:lang w:val="en-US" w:eastAsia="ru-RU"/>
        </w:rPr>
        <w:t>Y</w:t>
      </w:r>
      <w:r w:rsidRPr="00916209">
        <w:rPr>
          <w:rFonts w:ascii="Times New Roman" w:hAnsi="Times New Roman"/>
          <w:sz w:val="24"/>
          <w:szCs w:val="24"/>
          <w:lang w:eastAsia="ru-RU"/>
        </w:rPr>
        <w:t xml:space="preserve">-ОЗ «О внесении изменений в закон Оренбургской области «О градостроительной деятельности на территории Оренбургской области», Региональные нормативы градостроительного проектирования Оренбургской области, </w:t>
      </w:r>
      <w:hyperlink r:id="rId12" w:history="1">
        <w:r w:rsidRPr="00916209">
          <w:rPr>
            <w:rFonts w:ascii="Times New Roman" w:hAnsi="Times New Roman"/>
            <w:sz w:val="24"/>
            <w:szCs w:val="24"/>
            <w:lang w:eastAsia="ru-RU"/>
          </w:rPr>
          <w:t>статьей 16</w:t>
        </w:r>
      </w:hyperlink>
      <w:r w:rsidRPr="00916209">
        <w:rPr>
          <w:rFonts w:ascii="Times New Roman" w:hAnsi="Times New Roman"/>
          <w:sz w:val="24"/>
          <w:szCs w:val="24"/>
          <w:lang w:eastAsia="ru-RU"/>
        </w:rPr>
        <w:t xml:space="preserve"> Федерального закона от 06.10.2003 № 131-ФЗ «Об общих принципах организации местного самоуправления в Российской Федерации»,</w:t>
      </w:r>
      <w:r w:rsidRPr="00916209">
        <w:rPr>
          <w:rFonts w:ascii="Times New Roman" w:hAnsi="Times New Roman"/>
          <w:sz w:val="28"/>
          <w:szCs w:val="24"/>
          <w:lang w:eastAsia="ru-RU"/>
        </w:rPr>
        <w:t xml:space="preserve"> </w:t>
      </w:r>
      <w:r w:rsidRPr="00916209">
        <w:rPr>
          <w:rFonts w:ascii="Times New Roman" w:hAnsi="Times New Roman"/>
          <w:color w:val="000000"/>
          <w:sz w:val="24"/>
          <w:szCs w:val="24"/>
          <w:shd w:val="clear" w:color="auto" w:fill="FFFFFF"/>
          <w:lang w:val="x-none" w:eastAsia="ru-RU"/>
        </w:rPr>
        <w:t xml:space="preserve">Решение совета депутатов МО </w:t>
      </w:r>
      <w:proofErr w:type="spellStart"/>
      <w:r w:rsidRPr="00916209">
        <w:rPr>
          <w:rFonts w:ascii="Times New Roman" w:hAnsi="Times New Roman"/>
          <w:color w:val="000000"/>
          <w:sz w:val="24"/>
          <w:szCs w:val="24"/>
          <w:shd w:val="clear" w:color="auto" w:fill="FFFFFF"/>
          <w:lang w:eastAsia="ru-RU"/>
        </w:rPr>
        <w:t>Беляевский</w:t>
      </w:r>
      <w:proofErr w:type="spellEnd"/>
      <w:r w:rsidRPr="00916209">
        <w:rPr>
          <w:rFonts w:ascii="Times New Roman" w:hAnsi="Times New Roman"/>
          <w:color w:val="000000"/>
          <w:sz w:val="24"/>
          <w:szCs w:val="24"/>
          <w:shd w:val="clear" w:color="auto" w:fill="FFFFFF"/>
          <w:lang w:val="x-none" w:eastAsia="ru-RU"/>
        </w:rPr>
        <w:t xml:space="preserve"> сельсовет </w:t>
      </w:r>
      <w:r w:rsidRPr="00916209">
        <w:rPr>
          <w:rFonts w:ascii="Times New Roman" w:hAnsi="Times New Roman"/>
          <w:color w:val="000000"/>
          <w:sz w:val="24"/>
          <w:szCs w:val="24"/>
          <w:shd w:val="clear" w:color="auto" w:fill="FFFFFF"/>
          <w:lang w:eastAsia="ru-RU"/>
        </w:rPr>
        <w:t>Беляевского</w:t>
      </w:r>
      <w:r w:rsidRPr="00916209">
        <w:rPr>
          <w:rFonts w:ascii="Times New Roman" w:hAnsi="Times New Roman"/>
          <w:color w:val="000000"/>
          <w:sz w:val="24"/>
          <w:szCs w:val="24"/>
          <w:shd w:val="clear" w:color="auto" w:fill="FFFFFF"/>
          <w:lang w:val="x-none" w:eastAsia="ru-RU"/>
        </w:rPr>
        <w:t xml:space="preserve"> района Оренбургской области от </w:t>
      </w:r>
      <w:r w:rsidRPr="00916209">
        <w:rPr>
          <w:rFonts w:ascii="Times New Roman" w:hAnsi="Times New Roman"/>
          <w:color w:val="000000"/>
          <w:sz w:val="24"/>
          <w:szCs w:val="24"/>
          <w:shd w:val="clear" w:color="auto" w:fill="FFFFFF"/>
          <w:lang w:eastAsia="ru-RU"/>
        </w:rPr>
        <w:t>26.08.</w:t>
      </w:r>
      <w:r w:rsidRPr="00916209">
        <w:rPr>
          <w:rFonts w:ascii="Times New Roman" w:hAnsi="Times New Roman"/>
          <w:color w:val="000000"/>
          <w:sz w:val="24"/>
          <w:szCs w:val="24"/>
          <w:shd w:val="clear" w:color="auto" w:fill="FFFFFF"/>
          <w:lang w:val="x-none" w:eastAsia="ru-RU"/>
        </w:rPr>
        <w:t>2014 г. №</w:t>
      </w:r>
      <w:r w:rsidRPr="00916209">
        <w:rPr>
          <w:rFonts w:ascii="Times New Roman" w:hAnsi="Times New Roman"/>
          <w:color w:val="000000"/>
          <w:sz w:val="24"/>
          <w:szCs w:val="24"/>
          <w:shd w:val="clear" w:color="auto" w:fill="FFFFFF"/>
          <w:lang w:eastAsia="ru-RU"/>
        </w:rPr>
        <w:t>163</w:t>
      </w:r>
      <w:r w:rsidRPr="00916209">
        <w:rPr>
          <w:rFonts w:ascii="Times New Roman" w:hAnsi="Times New Roman"/>
          <w:color w:val="000000"/>
          <w:sz w:val="24"/>
          <w:szCs w:val="24"/>
          <w:shd w:val="clear" w:color="auto" w:fill="FFFFFF"/>
          <w:lang w:val="x-none" w:eastAsia="ru-RU"/>
        </w:rPr>
        <w:t xml:space="preserve"> «Об утверждении </w:t>
      </w:r>
      <w:r w:rsidRPr="00916209">
        <w:rPr>
          <w:rFonts w:ascii="Times New Roman" w:hAnsi="Times New Roman"/>
          <w:color w:val="000000"/>
          <w:sz w:val="24"/>
          <w:szCs w:val="24"/>
          <w:shd w:val="clear" w:color="auto" w:fill="FFFFFF"/>
          <w:lang w:eastAsia="ru-RU"/>
        </w:rPr>
        <w:t>Положения о составе п</w:t>
      </w:r>
      <w:proofErr w:type="spellStart"/>
      <w:r w:rsidRPr="00916209">
        <w:rPr>
          <w:rFonts w:ascii="Times New Roman" w:hAnsi="Times New Roman"/>
          <w:color w:val="000000"/>
          <w:sz w:val="24"/>
          <w:szCs w:val="24"/>
          <w:shd w:val="clear" w:color="auto" w:fill="FFFFFF"/>
          <w:lang w:val="x-none" w:eastAsia="ru-RU"/>
        </w:rPr>
        <w:t>орядка</w:t>
      </w:r>
      <w:proofErr w:type="spellEnd"/>
      <w:r w:rsidRPr="00916209">
        <w:rPr>
          <w:rFonts w:ascii="Times New Roman" w:hAnsi="Times New Roman"/>
          <w:color w:val="000000"/>
          <w:sz w:val="24"/>
          <w:szCs w:val="24"/>
          <w:shd w:val="clear" w:color="auto" w:fill="FFFFFF"/>
          <w:lang w:val="x-none" w:eastAsia="ru-RU"/>
        </w:rPr>
        <w:t xml:space="preserve"> подготовки и утверждения местных нормативов градостроительного проектирования </w:t>
      </w:r>
      <w:r w:rsidRPr="00916209">
        <w:rPr>
          <w:rFonts w:ascii="Times New Roman" w:hAnsi="Times New Roman"/>
          <w:color w:val="000000"/>
          <w:sz w:val="24"/>
          <w:szCs w:val="24"/>
          <w:shd w:val="clear" w:color="auto" w:fill="FFFFFF"/>
          <w:lang w:eastAsia="ru-RU"/>
        </w:rPr>
        <w:t xml:space="preserve">муниципального </w:t>
      </w:r>
      <w:r w:rsidRPr="00916209">
        <w:rPr>
          <w:rFonts w:ascii="Times New Roman" w:hAnsi="Times New Roman"/>
          <w:color w:val="000000"/>
          <w:sz w:val="24"/>
          <w:szCs w:val="24"/>
          <w:shd w:val="clear" w:color="auto" w:fill="FFFFFF"/>
          <w:lang w:val="x-none" w:eastAsia="ru-RU"/>
        </w:rPr>
        <w:t>об</w:t>
      </w:r>
      <w:r w:rsidRPr="00916209">
        <w:rPr>
          <w:rFonts w:ascii="Times New Roman" w:hAnsi="Times New Roman"/>
          <w:color w:val="000000"/>
          <w:sz w:val="24"/>
          <w:szCs w:val="24"/>
          <w:shd w:val="clear" w:color="auto" w:fill="FFFFFF"/>
          <w:lang w:val="x-none" w:eastAsia="ru-RU"/>
        </w:rPr>
        <w:softHyphen/>
        <w:t xml:space="preserve">разования </w:t>
      </w:r>
      <w:proofErr w:type="spellStart"/>
      <w:r w:rsidRPr="00916209">
        <w:rPr>
          <w:rFonts w:ascii="Times New Roman" w:hAnsi="Times New Roman"/>
          <w:color w:val="000000"/>
          <w:sz w:val="24"/>
          <w:szCs w:val="24"/>
          <w:shd w:val="clear" w:color="auto" w:fill="FFFFFF"/>
          <w:lang w:eastAsia="ru-RU"/>
        </w:rPr>
        <w:t>Беляевский</w:t>
      </w:r>
      <w:proofErr w:type="spellEnd"/>
      <w:r w:rsidRPr="00916209">
        <w:rPr>
          <w:rFonts w:ascii="Times New Roman" w:hAnsi="Times New Roman"/>
          <w:color w:val="000000"/>
          <w:sz w:val="24"/>
          <w:szCs w:val="24"/>
          <w:shd w:val="clear" w:color="auto" w:fill="FFFFFF"/>
          <w:lang w:val="x-none" w:eastAsia="ru-RU"/>
        </w:rPr>
        <w:t xml:space="preserve"> сельсовет </w:t>
      </w:r>
      <w:r w:rsidRPr="00916209">
        <w:rPr>
          <w:rFonts w:ascii="Times New Roman" w:hAnsi="Times New Roman"/>
          <w:color w:val="000000"/>
          <w:sz w:val="24"/>
          <w:szCs w:val="24"/>
          <w:shd w:val="clear" w:color="auto" w:fill="FFFFFF"/>
          <w:lang w:eastAsia="ru-RU"/>
        </w:rPr>
        <w:t>Беляевского</w:t>
      </w:r>
      <w:r w:rsidRPr="00916209">
        <w:rPr>
          <w:rFonts w:ascii="Times New Roman" w:hAnsi="Times New Roman"/>
          <w:color w:val="000000"/>
          <w:sz w:val="24"/>
          <w:szCs w:val="24"/>
          <w:shd w:val="clear" w:color="auto" w:fill="FFFFFF"/>
          <w:lang w:val="x-none" w:eastAsia="ru-RU"/>
        </w:rPr>
        <w:t xml:space="preserve"> района Оренбургской области».</w:t>
      </w:r>
    </w:p>
    <w:p w:rsidR="00916209" w:rsidRPr="00916209" w:rsidRDefault="00916209" w:rsidP="00916209">
      <w:pPr>
        <w:widowControl w:val="0"/>
        <w:tabs>
          <w:tab w:val="left" w:pos="873"/>
        </w:tabs>
        <w:spacing w:after="0" w:line="240" w:lineRule="auto"/>
        <w:jc w:val="both"/>
        <w:rPr>
          <w:rFonts w:ascii="Times New Roman" w:hAnsi="Times New Roman"/>
          <w:sz w:val="28"/>
          <w:szCs w:val="24"/>
          <w:lang w:val="x-none" w:eastAsia="ru-RU"/>
        </w:rPr>
      </w:pPr>
      <w:r w:rsidRPr="00916209">
        <w:rPr>
          <w:rFonts w:ascii="Times New Roman" w:hAnsi="Times New Roman"/>
          <w:sz w:val="23"/>
          <w:szCs w:val="23"/>
          <w:lang w:eastAsia="ru-RU"/>
        </w:rPr>
        <w:t xml:space="preserve">         Нормативы градостроительного проектирования поселения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w:t>
      </w:r>
    </w:p>
    <w:p w:rsidR="00916209" w:rsidRPr="00916209" w:rsidRDefault="00916209" w:rsidP="00916209">
      <w:pPr>
        <w:autoSpaceDE w:val="0"/>
        <w:autoSpaceDN w:val="0"/>
        <w:adjustRightInd w:val="0"/>
        <w:spacing w:after="0" w:line="240" w:lineRule="auto"/>
        <w:ind w:firstLine="567"/>
        <w:jc w:val="both"/>
        <w:rPr>
          <w:rFonts w:ascii="Times New Roman" w:hAnsi="Times New Roman"/>
          <w:b/>
          <w:i/>
          <w:color w:val="444444"/>
          <w:sz w:val="24"/>
          <w:szCs w:val="24"/>
          <w:lang w:val="x-none" w:eastAsia="ru-RU"/>
        </w:rPr>
      </w:pPr>
    </w:p>
    <w:p w:rsidR="00916209" w:rsidRPr="00916209" w:rsidRDefault="00916209" w:rsidP="00916209">
      <w:pPr>
        <w:autoSpaceDE w:val="0"/>
        <w:autoSpaceDN w:val="0"/>
        <w:adjustRightInd w:val="0"/>
        <w:spacing w:after="0" w:line="240" w:lineRule="auto"/>
        <w:ind w:firstLine="567"/>
        <w:jc w:val="both"/>
        <w:rPr>
          <w:rFonts w:ascii="Times New Roman" w:hAnsi="Times New Roman"/>
          <w:i/>
          <w:color w:val="444444"/>
          <w:sz w:val="24"/>
          <w:szCs w:val="24"/>
          <w:lang w:eastAsia="ru-RU"/>
        </w:rPr>
      </w:pPr>
      <w:r w:rsidRPr="00916209">
        <w:rPr>
          <w:rFonts w:ascii="Times New Roman" w:hAnsi="Times New Roman"/>
          <w:b/>
          <w:i/>
          <w:color w:val="444444"/>
          <w:sz w:val="24"/>
          <w:szCs w:val="24"/>
          <w:lang w:eastAsia="ru-RU"/>
        </w:rPr>
        <w:t>Нормативы градостроительного проектирования включают в себя</w:t>
      </w:r>
      <w:r w:rsidRPr="00916209">
        <w:rPr>
          <w:rFonts w:ascii="Times New Roman" w:hAnsi="Times New Roman"/>
          <w:i/>
          <w:color w:val="444444"/>
          <w:sz w:val="24"/>
          <w:szCs w:val="24"/>
          <w:lang w:eastAsia="ru-RU"/>
        </w:rPr>
        <w:t>:</w:t>
      </w:r>
    </w:p>
    <w:p w:rsidR="00916209" w:rsidRPr="00916209" w:rsidRDefault="00916209" w:rsidP="00916209">
      <w:pPr>
        <w:shd w:val="clear" w:color="auto" w:fill="FFFFFF"/>
        <w:spacing w:after="0" w:line="240" w:lineRule="auto"/>
        <w:jc w:val="both"/>
        <w:rPr>
          <w:rFonts w:ascii="Times New Roman" w:hAnsi="Times New Roman"/>
          <w:color w:val="444444"/>
          <w:spacing w:val="-5"/>
          <w:sz w:val="24"/>
          <w:szCs w:val="24"/>
        </w:rPr>
      </w:pPr>
      <w:r w:rsidRPr="00916209">
        <w:rPr>
          <w:rFonts w:ascii="Times New Roman" w:hAnsi="Times New Roman"/>
          <w:b/>
          <w:spacing w:val="-5"/>
          <w:sz w:val="24"/>
          <w:szCs w:val="24"/>
        </w:rPr>
        <w:t xml:space="preserve">         1)</w:t>
      </w:r>
      <w:r w:rsidRPr="00916209">
        <w:rPr>
          <w:rFonts w:ascii="Times New Roman" w:hAnsi="Times New Roman"/>
          <w:spacing w:val="-5"/>
          <w:sz w:val="24"/>
          <w:szCs w:val="24"/>
        </w:rPr>
        <w:t xml:space="preserve"> </w:t>
      </w:r>
      <w:r w:rsidRPr="00916209">
        <w:rPr>
          <w:rFonts w:ascii="Times New Roman" w:hAnsi="Times New Roman"/>
          <w:b/>
          <w:i/>
          <w:spacing w:val="-5"/>
          <w:sz w:val="24"/>
          <w:szCs w:val="24"/>
        </w:rPr>
        <w:t>основную  часть</w:t>
      </w:r>
      <w:r w:rsidRPr="00916209">
        <w:rPr>
          <w:rFonts w:ascii="Times New Roman" w:hAnsi="Times New Roman"/>
          <w:spacing w:val="-5"/>
          <w:sz w:val="24"/>
          <w:szCs w:val="24"/>
        </w:rPr>
        <w:t xml:space="preserve">  </w:t>
      </w:r>
      <w:r w:rsidRPr="00916209">
        <w:rPr>
          <w:rFonts w:ascii="Times New Roman" w:hAnsi="Times New Roman"/>
          <w:sz w:val="24"/>
          <w:szCs w:val="24"/>
          <w:lang w:eastAsia="ru-RU"/>
        </w:rPr>
        <w:t xml:space="preserve">(расчетные  показатели  минимально   допустимого </w:t>
      </w:r>
      <w:r w:rsidRPr="00916209">
        <w:rPr>
          <w:rFonts w:ascii="Times New Roman" w:hAnsi="Times New Roman"/>
          <w:spacing w:val="-5"/>
          <w:sz w:val="24"/>
          <w:szCs w:val="24"/>
        </w:rPr>
        <w:t xml:space="preserve">уровня обеспеченности объектами,  предусмотренными  частями  1,  3  и  4 </w:t>
      </w:r>
      <w:r w:rsidRPr="00916209">
        <w:rPr>
          <w:rFonts w:ascii="Times New Roman" w:hAnsi="Times New Roman"/>
          <w:color w:val="444444"/>
          <w:spacing w:val="-5"/>
          <w:sz w:val="24"/>
          <w:szCs w:val="24"/>
        </w:rPr>
        <w:t>статьи 29.2. Градостроительного Кодекса, муниципального образования  и  расчетные  показатели  максимально  допустимого    уровня территориальной  доступности  таких  объектов  для  населения, муниципального образования).</w:t>
      </w:r>
    </w:p>
    <w:p w:rsidR="00916209" w:rsidRPr="00916209" w:rsidRDefault="00916209" w:rsidP="009162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444444"/>
          <w:sz w:val="24"/>
          <w:szCs w:val="24"/>
          <w:lang w:eastAsia="ru-RU"/>
        </w:rPr>
      </w:pPr>
      <w:r w:rsidRPr="00916209">
        <w:rPr>
          <w:rFonts w:ascii="Times New Roman" w:hAnsi="Times New Roman"/>
          <w:color w:val="444444"/>
          <w:sz w:val="24"/>
          <w:szCs w:val="24"/>
          <w:lang w:eastAsia="ru-RU"/>
        </w:rPr>
        <w:t xml:space="preserve">         </w:t>
      </w:r>
      <w:r w:rsidRPr="00916209">
        <w:rPr>
          <w:rFonts w:ascii="Times New Roman" w:hAnsi="Times New Roman"/>
          <w:b/>
          <w:color w:val="444444"/>
          <w:sz w:val="24"/>
          <w:szCs w:val="24"/>
          <w:lang w:eastAsia="ru-RU"/>
        </w:rPr>
        <w:t>2)</w:t>
      </w:r>
      <w:r w:rsidRPr="00916209">
        <w:rPr>
          <w:rFonts w:ascii="Times New Roman" w:hAnsi="Times New Roman"/>
          <w:color w:val="444444"/>
          <w:sz w:val="24"/>
          <w:szCs w:val="24"/>
          <w:lang w:eastAsia="ru-RU"/>
        </w:rPr>
        <w:t xml:space="preserve"> </w:t>
      </w:r>
      <w:r w:rsidRPr="00916209">
        <w:rPr>
          <w:rFonts w:ascii="Times New Roman" w:hAnsi="Times New Roman"/>
          <w:b/>
          <w:i/>
          <w:color w:val="444444"/>
          <w:sz w:val="24"/>
          <w:szCs w:val="24"/>
          <w:lang w:eastAsia="ru-RU"/>
        </w:rPr>
        <w:t>материалы по обоснованию расчетных показателей</w:t>
      </w:r>
      <w:r w:rsidRPr="00916209">
        <w:rPr>
          <w:rFonts w:ascii="Times New Roman" w:hAnsi="Times New Roman"/>
          <w:color w:val="444444"/>
          <w:sz w:val="24"/>
          <w:szCs w:val="24"/>
          <w:lang w:eastAsia="ru-RU"/>
        </w:rPr>
        <w:t>,  содержащихся   в основной части нормативов градостроительного проектирования.</w:t>
      </w:r>
    </w:p>
    <w:p w:rsidR="00916209" w:rsidRPr="00916209" w:rsidRDefault="00916209" w:rsidP="009162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444444"/>
          <w:sz w:val="24"/>
          <w:szCs w:val="24"/>
          <w:lang w:eastAsia="ru-RU"/>
        </w:rPr>
      </w:pPr>
      <w:r w:rsidRPr="00916209">
        <w:rPr>
          <w:rFonts w:ascii="Times New Roman" w:hAnsi="Times New Roman"/>
          <w:color w:val="444444"/>
          <w:sz w:val="24"/>
          <w:szCs w:val="24"/>
          <w:lang w:eastAsia="ru-RU"/>
        </w:rPr>
        <w:t xml:space="preserve">         </w:t>
      </w:r>
      <w:r w:rsidRPr="00916209">
        <w:rPr>
          <w:rFonts w:ascii="Times New Roman" w:hAnsi="Times New Roman"/>
          <w:b/>
          <w:color w:val="444444"/>
          <w:sz w:val="24"/>
          <w:szCs w:val="24"/>
          <w:lang w:eastAsia="ru-RU"/>
        </w:rPr>
        <w:t>3)</w:t>
      </w:r>
      <w:r w:rsidRPr="00916209">
        <w:rPr>
          <w:rFonts w:ascii="Times New Roman" w:hAnsi="Times New Roman"/>
          <w:color w:val="444444"/>
          <w:sz w:val="24"/>
          <w:szCs w:val="24"/>
          <w:lang w:eastAsia="ru-RU"/>
        </w:rPr>
        <w:t xml:space="preserve"> </w:t>
      </w:r>
      <w:r w:rsidRPr="00916209">
        <w:rPr>
          <w:rFonts w:ascii="Times New Roman" w:hAnsi="Times New Roman"/>
          <w:b/>
          <w:i/>
          <w:color w:val="444444"/>
          <w:sz w:val="24"/>
          <w:szCs w:val="24"/>
          <w:lang w:eastAsia="ru-RU"/>
        </w:rPr>
        <w:t>правила и область применения расчетных показателей</w:t>
      </w:r>
      <w:r w:rsidRPr="00916209">
        <w:rPr>
          <w:rFonts w:ascii="Times New Roman" w:hAnsi="Times New Roman"/>
          <w:color w:val="444444"/>
          <w:sz w:val="24"/>
          <w:szCs w:val="24"/>
          <w:lang w:eastAsia="ru-RU"/>
        </w:rPr>
        <w:t>, содержащихся в основной части нормативов градостроительного проектирования.</w:t>
      </w:r>
    </w:p>
    <w:p w:rsidR="00916209" w:rsidRPr="00916209" w:rsidRDefault="00916209" w:rsidP="00916209">
      <w:pPr>
        <w:spacing w:after="0" w:line="240" w:lineRule="auto"/>
        <w:jc w:val="both"/>
        <w:rPr>
          <w:rFonts w:ascii="Times New Roman" w:hAnsi="Times New Roman"/>
          <w:sz w:val="24"/>
          <w:szCs w:val="24"/>
          <w:lang w:eastAsia="ru-RU"/>
        </w:rPr>
      </w:pPr>
      <w:r w:rsidRPr="00916209">
        <w:rPr>
          <w:rFonts w:ascii="Times New Roman" w:hAnsi="Times New Roman"/>
          <w:color w:val="444444"/>
          <w:sz w:val="24"/>
          <w:szCs w:val="24"/>
          <w:lang w:eastAsia="ru-RU"/>
        </w:rPr>
        <w:t xml:space="preserve">          </w:t>
      </w:r>
      <w:r w:rsidRPr="00916209">
        <w:rPr>
          <w:rFonts w:ascii="Times New Roman" w:hAnsi="Times New Roman"/>
          <w:sz w:val="24"/>
          <w:szCs w:val="24"/>
          <w:lang w:eastAsia="ru-RU"/>
        </w:rPr>
        <w:t>По вопросам, не рассматриваемым в настоящих нормативах, следует руководствоваться законами и нормативно-техническими документами, действующими на территории Российской Федерации в соответствии с требованиями Федерального закона от 27 декабря 2002 года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нормах, следует руководствоваться нормами, вводимыми взамен отмененных.</w:t>
      </w:r>
    </w:p>
    <w:p w:rsidR="00916209" w:rsidRPr="00916209" w:rsidRDefault="00916209" w:rsidP="00916209">
      <w:pPr>
        <w:widowControl w:val="0"/>
        <w:tabs>
          <w:tab w:val="left" w:pos="1195"/>
        </w:tabs>
        <w:spacing w:after="0" w:line="274" w:lineRule="exact"/>
        <w:ind w:right="120"/>
        <w:jc w:val="both"/>
        <w:rPr>
          <w:rFonts w:ascii="Times New Roman" w:hAnsi="Times New Roman"/>
          <w:sz w:val="24"/>
          <w:szCs w:val="24"/>
          <w:lang w:eastAsia="ru-RU"/>
        </w:rPr>
      </w:pPr>
      <w:r w:rsidRPr="00916209">
        <w:rPr>
          <w:rFonts w:ascii="Times New Roman" w:hAnsi="Times New Roman"/>
          <w:color w:val="000000"/>
          <w:sz w:val="24"/>
          <w:szCs w:val="24"/>
          <w:lang w:eastAsia="ru-RU"/>
        </w:rPr>
        <w:t xml:space="preserve">          Нормативы градостроительного проектирования поселения применяются в части, не противоречащей законодательству о техническом регулировании, а также иным федеральным, региональным и муниципальным нормативным правовым актам, устанавливающим обязательные требования и действуют на территории поселения.</w:t>
      </w:r>
    </w:p>
    <w:p w:rsidR="00916209" w:rsidRPr="00916209" w:rsidRDefault="00916209" w:rsidP="00916209">
      <w:pPr>
        <w:spacing w:after="0" w:line="240" w:lineRule="auto"/>
        <w:jc w:val="both"/>
        <w:rPr>
          <w:rFonts w:ascii="Times New Roman" w:hAnsi="Times New Roman"/>
          <w:sz w:val="24"/>
          <w:szCs w:val="24"/>
          <w:lang w:eastAsia="ru-RU"/>
        </w:rPr>
      </w:pPr>
      <w:r w:rsidRPr="00916209">
        <w:rPr>
          <w:rFonts w:ascii="Times New Roman" w:hAnsi="Times New Roman"/>
          <w:sz w:val="24"/>
          <w:szCs w:val="24"/>
          <w:lang w:eastAsia="ru-RU"/>
        </w:rPr>
        <w:t xml:space="preserve">          Утверждение нормативов и внесение в них изменений осуществляется в соответствии с требованиями законодательства Российской Федерации.</w:t>
      </w:r>
    </w:p>
    <w:p w:rsidR="00916209" w:rsidRPr="00916209" w:rsidRDefault="00916209" w:rsidP="00916209">
      <w:pPr>
        <w:spacing w:after="0" w:line="240" w:lineRule="auto"/>
        <w:jc w:val="both"/>
        <w:rPr>
          <w:rFonts w:ascii="Times New Roman" w:hAnsi="Times New Roman"/>
          <w:sz w:val="24"/>
          <w:szCs w:val="24"/>
          <w:lang w:eastAsia="ru-RU"/>
        </w:rPr>
      </w:pPr>
      <w:r w:rsidRPr="00916209">
        <w:rPr>
          <w:rFonts w:ascii="Times New Roman" w:hAnsi="Times New Roman"/>
          <w:sz w:val="24"/>
          <w:szCs w:val="24"/>
          <w:lang w:eastAsia="ru-RU"/>
        </w:rPr>
        <w:t xml:space="preserve">          Нормативы, принятые на муниципальном уровне, не могут содержать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настоящих нормативах.</w:t>
      </w:r>
    </w:p>
    <w:p w:rsidR="00916209" w:rsidRPr="00916209" w:rsidRDefault="00916209" w:rsidP="00916209">
      <w:pPr>
        <w:spacing w:after="0" w:line="240" w:lineRule="auto"/>
        <w:jc w:val="both"/>
        <w:rPr>
          <w:rFonts w:ascii="Times New Roman" w:hAnsi="Times New Roman"/>
          <w:sz w:val="24"/>
          <w:szCs w:val="24"/>
          <w:lang w:eastAsia="ru-RU"/>
        </w:rPr>
      </w:pPr>
    </w:p>
    <w:p w:rsidR="00916209" w:rsidRDefault="00916209" w:rsidP="00916209">
      <w:pPr>
        <w:spacing w:after="0" w:line="240" w:lineRule="auto"/>
        <w:jc w:val="both"/>
        <w:rPr>
          <w:rFonts w:ascii="Times New Roman" w:hAnsi="Times New Roman"/>
          <w:sz w:val="24"/>
          <w:szCs w:val="24"/>
          <w:lang w:eastAsia="ru-RU"/>
        </w:rPr>
      </w:pPr>
    </w:p>
    <w:p w:rsidR="006B1D7E" w:rsidRDefault="006B1D7E" w:rsidP="00916209">
      <w:pPr>
        <w:spacing w:after="0" w:line="240" w:lineRule="auto"/>
        <w:jc w:val="both"/>
        <w:rPr>
          <w:rFonts w:ascii="Times New Roman" w:hAnsi="Times New Roman"/>
          <w:sz w:val="24"/>
          <w:szCs w:val="24"/>
          <w:lang w:eastAsia="ru-RU"/>
        </w:rPr>
      </w:pPr>
    </w:p>
    <w:p w:rsidR="006B1D7E" w:rsidRPr="00916209" w:rsidRDefault="006B1D7E" w:rsidP="00916209">
      <w:pPr>
        <w:spacing w:after="0" w:line="240" w:lineRule="auto"/>
        <w:jc w:val="both"/>
        <w:rPr>
          <w:rFonts w:ascii="Times New Roman" w:hAnsi="Times New Roman"/>
          <w:sz w:val="24"/>
          <w:szCs w:val="24"/>
          <w:lang w:eastAsia="ru-RU"/>
        </w:rPr>
      </w:pPr>
    </w:p>
    <w:tbl>
      <w:tblPr>
        <w:tblW w:w="4912" w:type="pct"/>
        <w:tblInd w:w="108" w:type="dxa"/>
        <w:tblLook w:val="0000" w:firstRow="0" w:lastRow="0" w:firstColumn="0" w:lastColumn="0" w:noHBand="0" w:noVBand="0"/>
      </w:tblPr>
      <w:tblGrid>
        <w:gridCol w:w="9960"/>
      </w:tblGrid>
      <w:tr w:rsidR="00916209" w:rsidRPr="00916209" w:rsidTr="00916209">
        <w:trPr>
          <w:trHeight w:val="961"/>
        </w:trPr>
        <w:tc>
          <w:tcPr>
            <w:tcW w:w="5000" w:type="pct"/>
            <w:tcBorders>
              <w:top w:val="single" w:sz="4" w:space="0" w:color="000000"/>
              <w:left w:val="single" w:sz="4" w:space="0" w:color="000000"/>
              <w:bottom w:val="single" w:sz="4" w:space="0" w:color="000000"/>
              <w:right w:val="single" w:sz="4" w:space="0" w:color="000000"/>
            </w:tcBorders>
            <w:shd w:val="clear" w:color="auto" w:fill="E0E0E0"/>
            <w:vAlign w:val="center"/>
          </w:tcPr>
          <w:p w:rsidR="00916209" w:rsidRPr="00916209" w:rsidRDefault="00916209" w:rsidP="00916209">
            <w:pPr>
              <w:snapToGrid w:val="0"/>
              <w:spacing w:after="0" w:line="240" w:lineRule="auto"/>
              <w:ind w:firstLine="709"/>
              <w:jc w:val="center"/>
              <w:outlineLvl w:val="1"/>
              <w:rPr>
                <w:rFonts w:ascii="Times New Roman" w:hAnsi="Times New Roman"/>
                <w:b/>
                <w:sz w:val="28"/>
                <w:szCs w:val="28"/>
                <w:lang w:eastAsia="ru-RU"/>
              </w:rPr>
            </w:pPr>
            <w:r w:rsidRPr="00916209">
              <w:rPr>
                <w:rFonts w:ascii="Times New Roman" w:hAnsi="Times New Roman"/>
                <w:color w:val="444444"/>
                <w:sz w:val="24"/>
                <w:szCs w:val="24"/>
                <w:lang w:eastAsia="ru-RU"/>
              </w:rPr>
              <w:t xml:space="preserve">       </w:t>
            </w:r>
            <w:r w:rsidRPr="00916209">
              <w:rPr>
                <w:rFonts w:ascii="Times New Roman" w:hAnsi="Times New Roman"/>
                <w:sz w:val="24"/>
                <w:szCs w:val="24"/>
                <w:lang w:eastAsia="ru-RU"/>
              </w:rPr>
              <w:t xml:space="preserve">  </w:t>
            </w:r>
            <w:bookmarkStart w:id="4" w:name="_Toc395605539"/>
            <w:bookmarkStart w:id="5" w:name="_Toc405555600"/>
            <w:r w:rsidRPr="00916209">
              <w:rPr>
                <w:rFonts w:ascii="Times New Roman" w:hAnsi="Times New Roman"/>
                <w:b/>
                <w:sz w:val="28"/>
                <w:szCs w:val="28"/>
                <w:lang w:eastAsia="ru-RU"/>
              </w:rPr>
              <w:t>1. Расчетные показатели обеспеченности и интенсивности использования зон инженерной инфраструктуры</w:t>
            </w:r>
            <w:bookmarkEnd w:id="4"/>
            <w:bookmarkEnd w:id="5"/>
            <w:r w:rsidRPr="00916209">
              <w:rPr>
                <w:rFonts w:ascii="Times New Roman" w:hAnsi="Times New Roman"/>
                <w:b/>
                <w:sz w:val="28"/>
                <w:szCs w:val="28"/>
                <w:lang w:eastAsia="ru-RU"/>
              </w:rPr>
              <w:t xml:space="preserve"> </w:t>
            </w:r>
          </w:p>
        </w:tc>
      </w:tr>
    </w:tbl>
    <w:p w:rsidR="00916209" w:rsidRPr="00916209" w:rsidRDefault="00916209" w:rsidP="00916209">
      <w:pPr>
        <w:spacing w:after="0" w:line="240" w:lineRule="auto"/>
        <w:jc w:val="both"/>
        <w:rPr>
          <w:rFonts w:ascii="Times New Roman" w:hAnsi="Times New Roman"/>
          <w:b/>
          <w:sz w:val="24"/>
          <w:szCs w:val="24"/>
          <w:lang w:eastAsia="ru-RU"/>
        </w:rPr>
      </w:pPr>
    </w:p>
    <w:p w:rsidR="00916209" w:rsidRPr="00916209" w:rsidRDefault="00916209" w:rsidP="00916209">
      <w:pPr>
        <w:tabs>
          <w:tab w:val="left" w:pos="3420"/>
        </w:tabs>
        <w:spacing w:after="0" w:line="240" w:lineRule="auto"/>
        <w:jc w:val="both"/>
        <w:rPr>
          <w:rFonts w:ascii="Times New Roman" w:hAnsi="Times New Roman"/>
          <w:spacing w:val="-4"/>
          <w:sz w:val="24"/>
          <w:szCs w:val="24"/>
          <w:lang w:eastAsia="ru-RU"/>
        </w:rPr>
      </w:pPr>
      <w:r w:rsidRPr="00916209">
        <w:rPr>
          <w:rFonts w:ascii="Times New Roman" w:hAnsi="Times New Roman"/>
          <w:b/>
          <w:sz w:val="24"/>
          <w:szCs w:val="24"/>
          <w:lang w:eastAsia="ru-RU"/>
        </w:rPr>
        <w:t xml:space="preserve">1.1. </w:t>
      </w:r>
      <w:r w:rsidRPr="00916209">
        <w:rPr>
          <w:rFonts w:ascii="Times New Roman" w:hAnsi="Times New Roman"/>
          <w:b/>
          <w:spacing w:val="-4"/>
          <w:sz w:val="24"/>
          <w:szCs w:val="24"/>
          <w:lang w:eastAsia="ru-RU"/>
        </w:rPr>
        <w:t xml:space="preserve">Укрупненные показатели электропотребления </w:t>
      </w:r>
      <w:r w:rsidRPr="00916209">
        <w:rPr>
          <w:rFonts w:ascii="Times New Roman" w:hAnsi="Times New Roman"/>
          <w:spacing w:val="-4"/>
          <w:sz w:val="24"/>
          <w:szCs w:val="24"/>
          <w:lang w:eastAsia="ru-RU"/>
        </w:rPr>
        <w:t>(удельная расчетная нагрузка на 1 чел.)</w:t>
      </w:r>
    </w:p>
    <w:tbl>
      <w:tblPr>
        <w:tblW w:w="9960" w:type="dxa"/>
        <w:tblInd w:w="108" w:type="dxa"/>
        <w:tblLayout w:type="fixed"/>
        <w:tblLook w:val="0000" w:firstRow="0" w:lastRow="0" w:firstColumn="0" w:lastColumn="0" w:noHBand="0" w:noVBand="0"/>
      </w:tblPr>
      <w:tblGrid>
        <w:gridCol w:w="2088"/>
        <w:gridCol w:w="2832"/>
        <w:gridCol w:w="2568"/>
        <w:gridCol w:w="2472"/>
      </w:tblGrid>
      <w:tr w:rsidR="00916209" w:rsidRPr="00916209" w:rsidTr="00916209">
        <w:tc>
          <w:tcPr>
            <w:tcW w:w="4920" w:type="dxa"/>
            <w:gridSpan w:val="2"/>
            <w:tcBorders>
              <w:top w:val="single" w:sz="4" w:space="0" w:color="000000"/>
              <w:left w:val="single" w:sz="4" w:space="0" w:color="000000"/>
              <w:bottom w:val="single" w:sz="4" w:space="0" w:color="000000"/>
            </w:tcBorders>
            <w:vAlign w:val="center"/>
          </w:tcPr>
          <w:p w:rsidR="00916209" w:rsidRPr="00916209" w:rsidRDefault="00916209" w:rsidP="00916209">
            <w:pPr>
              <w:tabs>
                <w:tab w:val="left" w:pos="3420"/>
              </w:tabs>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Степень благоустройства населенного пункта</w:t>
            </w:r>
          </w:p>
        </w:tc>
        <w:tc>
          <w:tcPr>
            <w:tcW w:w="2568" w:type="dxa"/>
            <w:tcBorders>
              <w:top w:val="single" w:sz="4" w:space="0" w:color="000000"/>
              <w:left w:val="single" w:sz="4" w:space="0" w:color="000000"/>
              <w:bottom w:val="single" w:sz="4" w:space="0" w:color="000000"/>
            </w:tcBorders>
            <w:vAlign w:val="center"/>
          </w:tcPr>
          <w:p w:rsidR="00916209" w:rsidRPr="00916209" w:rsidRDefault="00916209" w:rsidP="00916209">
            <w:pPr>
              <w:tabs>
                <w:tab w:val="left" w:pos="3420"/>
              </w:tabs>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Электропотребление,</w:t>
            </w:r>
          </w:p>
          <w:p w:rsidR="00916209" w:rsidRPr="00916209" w:rsidRDefault="00916209" w:rsidP="00916209">
            <w:pPr>
              <w:tabs>
                <w:tab w:val="left" w:pos="3420"/>
              </w:tabs>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кВт х ч/год на 1 чел.</w:t>
            </w:r>
          </w:p>
        </w:tc>
        <w:tc>
          <w:tcPr>
            <w:tcW w:w="2472" w:type="dxa"/>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tabs>
                <w:tab w:val="left" w:pos="3420"/>
              </w:tabs>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Использование максимума электрической нагрузки, ч/год</w:t>
            </w:r>
          </w:p>
        </w:tc>
      </w:tr>
      <w:tr w:rsidR="00916209" w:rsidRPr="00916209" w:rsidTr="00916209">
        <w:tc>
          <w:tcPr>
            <w:tcW w:w="4920" w:type="dxa"/>
            <w:gridSpan w:val="2"/>
            <w:tcBorders>
              <w:top w:val="single" w:sz="4" w:space="0" w:color="000000"/>
              <w:left w:val="single" w:sz="4" w:space="0" w:color="000000"/>
              <w:bottom w:val="single" w:sz="4" w:space="0" w:color="000000"/>
            </w:tcBorders>
            <w:vAlign w:val="center"/>
          </w:tcPr>
          <w:p w:rsidR="00916209" w:rsidRPr="00916209" w:rsidRDefault="00916209" w:rsidP="00916209">
            <w:pPr>
              <w:tabs>
                <w:tab w:val="left" w:pos="3420"/>
              </w:tabs>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1</w:t>
            </w:r>
          </w:p>
        </w:tc>
        <w:tc>
          <w:tcPr>
            <w:tcW w:w="2568" w:type="dxa"/>
            <w:tcBorders>
              <w:top w:val="single" w:sz="4" w:space="0" w:color="000000"/>
              <w:left w:val="single" w:sz="4" w:space="0" w:color="000000"/>
              <w:bottom w:val="single" w:sz="4" w:space="0" w:color="000000"/>
            </w:tcBorders>
            <w:vAlign w:val="center"/>
          </w:tcPr>
          <w:p w:rsidR="00916209" w:rsidRPr="00916209" w:rsidRDefault="00916209" w:rsidP="00916209">
            <w:pPr>
              <w:tabs>
                <w:tab w:val="left" w:pos="3420"/>
              </w:tabs>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2</w:t>
            </w:r>
          </w:p>
        </w:tc>
        <w:tc>
          <w:tcPr>
            <w:tcW w:w="2472" w:type="dxa"/>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tabs>
                <w:tab w:val="left" w:pos="3420"/>
              </w:tabs>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2</w:t>
            </w:r>
          </w:p>
        </w:tc>
      </w:tr>
      <w:tr w:rsidR="00916209" w:rsidRPr="00916209" w:rsidTr="00916209">
        <w:trPr>
          <w:cantSplit/>
          <w:trHeight w:hRule="exact" w:val="615"/>
        </w:trPr>
        <w:tc>
          <w:tcPr>
            <w:tcW w:w="2088" w:type="dxa"/>
            <w:vMerge w:val="restart"/>
            <w:tcBorders>
              <w:top w:val="single" w:sz="4" w:space="0" w:color="000000"/>
              <w:left w:val="single" w:sz="4" w:space="0" w:color="000000"/>
              <w:bottom w:val="single" w:sz="4" w:space="0" w:color="000000"/>
            </w:tcBorders>
          </w:tcPr>
          <w:p w:rsidR="00916209" w:rsidRPr="00916209" w:rsidRDefault="00916209" w:rsidP="00916209">
            <w:pPr>
              <w:tabs>
                <w:tab w:val="left" w:pos="3420"/>
              </w:tabs>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Поселки и села (без кондиционеров):</w:t>
            </w:r>
          </w:p>
        </w:tc>
        <w:tc>
          <w:tcPr>
            <w:tcW w:w="2832" w:type="dxa"/>
            <w:tcBorders>
              <w:top w:val="single" w:sz="4" w:space="0" w:color="000000"/>
              <w:left w:val="single" w:sz="4" w:space="0" w:color="000000"/>
              <w:bottom w:val="single" w:sz="4" w:space="0" w:color="000000"/>
            </w:tcBorders>
          </w:tcPr>
          <w:p w:rsidR="00916209" w:rsidRPr="00916209" w:rsidRDefault="00916209" w:rsidP="00916209">
            <w:pPr>
              <w:tabs>
                <w:tab w:val="left" w:pos="3420"/>
              </w:tabs>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не оборудованные стационарными электроплитами</w:t>
            </w:r>
          </w:p>
          <w:p w:rsidR="00916209" w:rsidRPr="00916209" w:rsidRDefault="00916209" w:rsidP="00916209">
            <w:pPr>
              <w:tabs>
                <w:tab w:val="left" w:pos="3420"/>
              </w:tabs>
              <w:snapToGrid w:val="0"/>
              <w:spacing w:after="0" w:line="240" w:lineRule="auto"/>
              <w:ind w:firstLine="709"/>
              <w:jc w:val="both"/>
              <w:rPr>
                <w:rFonts w:ascii="Times New Roman" w:hAnsi="Times New Roman"/>
                <w:sz w:val="20"/>
                <w:szCs w:val="20"/>
                <w:lang w:eastAsia="ru-RU"/>
              </w:rPr>
            </w:pPr>
          </w:p>
        </w:tc>
        <w:tc>
          <w:tcPr>
            <w:tcW w:w="2568" w:type="dxa"/>
            <w:tcBorders>
              <w:top w:val="single" w:sz="4" w:space="0" w:color="000000"/>
              <w:left w:val="single" w:sz="4" w:space="0" w:color="000000"/>
              <w:bottom w:val="single" w:sz="4" w:space="0" w:color="000000"/>
            </w:tcBorders>
            <w:vAlign w:val="center"/>
          </w:tcPr>
          <w:p w:rsidR="00916209" w:rsidRPr="00916209" w:rsidRDefault="00916209" w:rsidP="00916209">
            <w:pPr>
              <w:tabs>
                <w:tab w:val="left" w:pos="3420"/>
              </w:tabs>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950</w:t>
            </w:r>
          </w:p>
        </w:tc>
        <w:tc>
          <w:tcPr>
            <w:tcW w:w="2472" w:type="dxa"/>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tabs>
                <w:tab w:val="left" w:pos="3420"/>
              </w:tabs>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4100</w:t>
            </w:r>
          </w:p>
        </w:tc>
      </w:tr>
      <w:tr w:rsidR="00916209" w:rsidRPr="00916209" w:rsidTr="00916209">
        <w:trPr>
          <w:cantSplit/>
        </w:trPr>
        <w:tc>
          <w:tcPr>
            <w:tcW w:w="2088" w:type="dxa"/>
            <w:vMerge/>
            <w:tcBorders>
              <w:top w:val="single" w:sz="4" w:space="0" w:color="000000"/>
              <w:left w:val="single" w:sz="4" w:space="0" w:color="000000"/>
              <w:bottom w:val="single" w:sz="4" w:space="0" w:color="000000"/>
            </w:tcBorders>
          </w:tcPr>
          <w:p w:rsidR="00916209" w:rsidRPr="00916209" w:rsidRDefault="00916209" w:rsidP="00916209">
            <w:pPr>
              <w:spacing w:after="0" w:line="360" w:lineRule="auto"/>
              <w:ind w:firstLine="709"/>
              <w:jc w:val="both"/>
              <w:rPr>
                <w:rFonts w:ascii="Times New Roman" w:hAnsi="Times New Roman"/>
                <w:sz w:val="20"/>
                <w:szCs w:val="20"/>
                <w:lang w:eastAsia="ru-RU"/>
              </w:rPr>
            </w:pPr>
          </w:p>
        </w:tc>
        <w:tc>
          <w:tcPr>
            <w:tcW w:w="2832" w:type="dxa"/>
            <w:tcBorders>
              <w:top w:val="single" w:sz="4" w:space="0" w:color="000000"/>
              <w:left w:val="single" w:sz="4" w:space="0" w:color="000000"/>
              <w:bottom w:val="single" w:sz="4" w:space="0" w:color="000000"/>
            </w:tcBorders>
          </w:tcPr>
          <w:p w:rsidR="00916209" w:rsidRPr="00916209" w:rsidRDefault="00916209" w:rsidP="00916209">
            <w:pPr>
              <w:tabs>
                <w:tab w:val="left" w:pos="3420"/>
              </w:tabs>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оборудованные стационарными электроплитами (100% охвата)</w:t>
            </w:r>
          </w:p>
        </w:tc>
        <w:tc>
          <w:tcPr>
            <w:tcW w:w="2568" w:type="dxa"/>
            <w:tcBorders>
              <w:top w:val="single" w:sz="4" w:space="0" w:color="000000"/>
              <w:left w:val="single" w:sz="4" w:space="0" w:color="000000"/>
              <w:bottom w:val="single" w:sz="4" w:space="0" w:color="000000"/>
            </w:tcBorders>
            <w:vAlign w:val="center"/>
          </w:tcPr>
          <w:p w:rsidR="00916209" w:rsidRPr="00916209" w:rsidRDefault="00916209" w:rsidP="00916209">
            <w:pPr>
              <w:tabs>
                <w:tab w:val="left" w:pos="3420"/>
              </w:tabs>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1350</w:t>
            </w:r>
          </w:p>
        </w:tc>
        <w:tc>
          <w:tcPr>
            <w:tcW w:w="2472" w:type="dxa"/>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tabs>
                <w:tab w:val="left" w:pos="3420"/>
              </w:tabs>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4400</w:t>
            </w:r>
          </w:p>
        </w:tc>
      </w:tr>
    </w:tbl>
    <w:p w:rsidR="00916209" w:rsidRPr="00916209" w:rsidRDefault="00916209" w:rsidP="00916209">
      <w:pPr>
        <w:autoSpaceDE w:val="0"/>
        <w:autoSpaceDN w:val="0"/>
        <w:adjustRightInd w:val="0"/>
        <w:spacing w:after="0" w:line="240" w:lineRule="auto"/>
        <w:jc w:val="both"/>
        <w:rPr>
          <w:rFonts w:ascii="Times New Roman" w:hAnsi="Times New Roman"/>
          <w:sz w:val="24"/>
          <w:szCs w:val="24"/>
          <w:lang w:eastAsia="ru-RU"/>
        </w:rPr>
      </w:pPr>
      <w:r w:rsidRPr="00916209">
        <w:rPr>
          <w:rFonts w:ascii="Times New Roman" w:hAnsi="Times New Roman"/>
          <w:sz w:val="24"/>
          <w:szCs w:val="24"/>
          <w:u w:val="single"/>
          <w:lang w:eastAsia="ru-RU"/>
        </w:rPr>
        <w:t xml:space="preserve">Примечание: </w:t>
      </w:r>
      <w:r w:rsidRPr="00916209">
        <w:rPr>
          <w:rFonts w:ascii="Times New Roman" w:hAnsi="Times New Roman"/>
          <w:sz w:val="24"/>
          <w:szCs w:val="24"/>
          <w:lang w:eastAsia="ru-RU"/>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электротранспортом, системами водоснабжения, водоотведения и теплоснабжения.</w:t>
      </w:r>
      <w:bookmarkStart w:id="6" w:name="_Toc395605545"/>
    </w:p>
    <w:bookmarkEnd w:id="6"/>
    <w:p w:rsidR="00916209" w:rsidRPr="00916209" w:rsidRDefault="00916209" w:rsidP="00916209">
      <w:pPr>
        <w:tabs>
          <w:tab w:val="left" w:pos="3420"/>
        </w:tabs>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1.2. Укрупненные показатели потребления населением тепла, горячей, холодной воды и показатель водоотведения  при отсутствии приборов учёта</w:t>
      </w:r>
      <w:r w:rsidRPr="00916209">
        <w:rPr>
          <w:rFonts w:ascii="Times New Roman" w:hAnsi="Times New Roman"/>
          <w:sz w:val="24"/>
          <w:szCs w:val="24"/>
          <w:lang w:eastAsia="ru-RU"/>
        </w:rPr>
        <w:t xml:space="preserve"> (удельный расход на 1 жит. (</w:t>
      </w:r>
      <w:proofErr w:type="spellStart"/>
      <w:r w:rsidRPr="00916209">
        <w:rPr>
          <w:rFonts w:ascii="Times New Roman" w:hAnsi="Times New Roman"/>
          <w:sz w:val="24"/>
          <w:szCs w:val="24"/>
          <w:lang w:eastAsia="ru-RU"/>
        </w:rPr>
        <w:t>среднемес</w:t>
      </w:r>
      <w:proofErr w:type="spellEnd"/>
      <w:r w:rsidRPr="00916209">
        <w:rPr>
          <w:rFonts w:ascii="Times New Roman" w:hAnsi="Times New Roman"/>
          <w:sz w:val="24"/>
          <w:szCs w:val="24"/>
          <w:lang w:eastAsia="ru-RU"/>
        </w:rPr>
        <w:t>.) за год)</w:t>
      </w: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1"/>
        <w:gridCol w:w="2589"/>
      </w:tblGrid>
      <w:tr w:rsidR="00916209" w:rsidRPr="00916209" w:rsidTr="00916209">
        <w:trPr>
          <w:trHeight w:val="460"/>
        </w:trPr>
        <w:tc>
          <w:tcPr>
            <w:tcW w:w="7371" w:type="dxa"/>
            <w:vAlign w:val="center"/>
          </w:tcPr>
          <w:p w:rsidR="00916209" w:rsidRPr="00916209" w:rsidRDefault="00916209" w:rsidP="00916209">
            <w:pPr>
              <w:spacing w:after="0" w:line="360" w:lineRule="auto"/>
              <w:jc w:val="center"/>
              <w:rPr>
                <w:rFonts w:ascii="Times New Roman" w:hAnsi="Times New Roman"/>
                <w:sz w:val="20"/>
                <w:szCs w:val="20"/>
                <w:lang w:eastAsia="ru-RU"/>
              </w:rPr>
            </w:pPr>
            <w:r w:rsidRPr="00916209">
              <w:rPr>
                <w:rFonts w:ascii="Times New Roman" w:hAnsi="Times New Roman"/>
                <w:sz w:val="20"/>
                <w:szCs w:val="20"/>
                <w:lang w:eastAsia="ru-RU"/>
              </w:rPr>
              <w:t>Наименование услуг</w:t>
            </w:r>
          </w:p>
        </w:tc>
        <w:tc>
          <w:tcPr>
            <w:tcW w:w="2589" w:type="dxa"/>
            <w:vAlign w:val="center"/>
          </w:tcPr>
          <w:p w:rsidR="00916209" w:rsidRPr="00916209" w:rsidRDefault="00916209" w:rsidP="00916209">
            <w:pPr>
              <w:spacing w:after="0" w:line="360" w:lineRule="auto"/>
              <w:jc w:val="center"/>
              <w:rPr>
                <w:rFonts w:ascii="Times New Roman" w:hAnsi="Times New Roman"/>
                <w:sz w:val="20"/>
                <w:szCs w:val="20"/>
                <w:lang w:eastAsia="ru-RU"/>
              </w:rPr>
            </w:pPr>
            <w:r w:rsidRPr="00916209">
              <w:rPr>
                <w:rFonts w:ascii="Times New Roman" w:hAnsi="Times New Roman"/>
                <w:sz w:val="20"/>
                <w:szCs w:val="20"/>
                <w:lang w:eastAsia="ru-RU"/>
              </w:rPr>
              <w:t>Показатель</w:t>
            </w:r>
          </w:p>
        </w:tc>
      </w:tr>
      <w:tr w:rsidR="00916209" w:rsidRPr="00916209" w:rsidTr="00916209">
        <w:tc>
          <w:tcPr>
            <w:tcW w:w="7371" w:type="dxa"/>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1</w:t>
            </w:r>
          </w:p>
        </w:tc>
        <w:tc>
          <w:tcPr>
            <w:tcW w:w="2589" w:type="dxa"/>
            <w:shd w:val="clear" w:color="auto" w:fill="auto"/>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2</w:t>
            </w:r>
          </w:p>
        </w:tc>
      </w:tr>
      <w:tr w:rsidR="00916209" w:rsidRPr="00916209" w:rsidTr="00916209">
        <w:tc>
          <w:tcPr>
            <w:tcW w:w="7371" w:type="dxa"/>
          </w:tcPr>
          <w:p w:rsidR="00916209" w:rsidRPr="00916209" w:rsidRDefault="00916209" w:rsidP="00916209">
            <w:pPr>
              <w:spacing w:after="0" w:line="360" w:lineRule="auto"/>
              <w:rPr>
                <w:rFonts w:ascii="Times New Roman" w:hAnsi="Times New Roman"/>
                <w:sz w:val="20"/>
                <w:szCs w:val="20"/>
                <w:lang w:eastAsia="ru-RU"/>
              </w:rPr>
            </w:pPr>
            <w:r w:rsidRPr="00916209">
              <w:rPr>
                <w:rFonts w:ascii="Times New Roman" w:hAnsi="Times New Roman"/>
                <w:sz w:val="20"/>
                <w:szCs w:val="20"/>
                <w:lang w:eastAsia="ru-RU"/>
              </w:rPr>
              <w:t xml:space="preserve">Теплоснабжение (отопление)   Гкал/мес. на </w:t>
            </w:r>
            <w:smartTag w:uri="urn:schemas-microsoft-com:office:smarttags" w:element="metricconverter">
              <w:smartTagPr>
                <w:attr w:name="ProductID" w:val="1 м2"/>
              </w:smartTagPr>
              <w:r w:rsidRPr="00916209">
                <w:rPr>
                  <w:rFonts w:ascii="Times New Roman" w:hAnsi="Times New Roman"/>
                  <w:sz w:val="20"/>
                  <w:szCs w:val="20"/>
                  <w:lang w:eastAsia="ru-RU"/>
                </w:rPr>
                <w:t>1 м</w:t>
              </w:r>
              <w:r w:rsidRPr="00916209">
                <w:rPr>
                  <w:rFonts w:ascii="Times New Roman" w:hAnsi="Times New Roman"/>
                  <w:sz w:val="20"/>
                  <w:szCs w:val="20"/>
                  <w:vertAlign w:val="superscript"/>
                  <w:lang w:eastAsia="ru-RU"/>
                </w:rPr>
                <w:t>2</w:t>
              </w:r>
            </w:smartTag>
            <w:r w:rsidRPr="00916209">
              <w:rPr>
                <w:rFonts w:ascii="Times New Roman" w:hAnsi="Times New Roman"/>
                <w:sz w:val="20"/>
                <w:szCs w:val="20"/>
                <w:lang w:eastAsia="ru-RU"/>
              </w:rPr>
              <w:t xml:space="preserve"> отапливаемой площади</w:t>
            </w:r>
          </w:p>
        </w:tc>
        <w:tc>
          <w:tcPr>
            <w:tcW w:w="2589" w:type="dxa"/>
            <w:shd w:val="clear" w:color="auto" w:fill="auto"/>
            <w:vAlign w:val="center"/>
          </w:tcPr>
          <w:p w:rsidR="00916209" w:rsidRPr="00916209" w:rsidRDefault="00916209" w:rsidP="00916209">
            <w:pPr>
              <w:spacing w:after="0" w:line="360" w:lineRule="auto"/>
              <w:jc w:val="center"/>
              <w:rPr>
                <w:rFonts w:ascii="Times New Roman" w:hAnsi="Times New Roman"/>
                <w:b/>
                <w:sz w:val="20"/>
                <w:szCs w:val="20"/>
                <w:lang w:eastAsia="ru-RU"/>
              </w:rPr>
            </w:pPr>
            <w:r w:rsidRPr="00916209">
              <w:rPr>
                <w:rFonts w:ascii="Times New Roman" w:hAnsi="Times New Roman"/>
                <w:b/>
                <w:sz w:val="20"/>
                <w:szCs w:val="20"/>
                <w:lang w:eastAsia="ru-RU"/>
              </w:rPr>
              <w:t>0,0312</w:t>
            </w:r>
          </w:p>
        </w:tc>
      </w:tr>
      <w:tr w:rsidR="00916209" w:rsidRPr="00916209" w:rsidTr="00916209">
        <w:tc>
          <w:tcPr>
            <w:tcW w:w="7371" w:type="dxa"/>
          </w:tcPr>
          <w:p w:rsidR="00916209" w:rsidRPr="00916209" w:rsidRDefault="00916209" w:rsidP="00916209">
            <w:pPr>
              <w:spacing w:after="0" w:line="360" w:lineRule="auto"/>
              <w:rPr>
                <w:rFonts w:ascii="Times New Roman" w:hAnsi="Times New Roman"/>
                <w:sz w:val="20"/>
                <w:szCs w:val="20"/>
                <w:lang w:eastAsia="ru-RU"/>
              </w:rPr>
            </w:pPr>
            <w:r w:rsidRPr="00916209">
              <w:rPr>
                <w:rFonts w:ascii="Times New Roman" w:hAnsi="Times New Roman"/>
                <w:sz w:val="20"/>
                <w:szCs w:val="20"/>
                <w:lang w:eastAsia="ru-RU"/>
              </w:rPr>
              <w:t>Холодное водоснабжение:                                                                                     м</w:t>
            </w:r>
            <w:r w:rsidRPr="00916209">
              <w:rPr>
                <w:rFonts w:ascii="Times New Roman" w:hAnsi="Times New Roman"/>
                <w:sz w:val="20"/>
                <w:szCs w:val="20"/>
                <w:vertAlign w:val="superscript"/>
                <w:lang w:eastAsia="ru-RU"/>
              </w:rPr>
              <w:t>3</w:t>
            </w:r>
            <w:r w:rsidRPr="00916209">
              <w:rPr>
                <w:rFonts w:ascii="Times New Roman" w:hAnsi="Times New Roman"/>
                <w:sz w:val="20"/>
                <w:szCs w:val="20"/>
                <w:lang w:eastAsia="ru-RU"/>
              </w:rPr>
              <w:t xml:space="preserve">/мес.  </w:t>
            </w:r>
          </w:p>
        </w:tc>
        <w:tc>
          <w:tcPr>
            <w:tcW w:w="2589" w:type="dxa"/>
            <w:shd w:val="clear" w:color="auto" w:fill="auto"/>
            <w:vAlign w:val="center"/>
          </w:tcPr>
          <w:p w:rsidR="00916209" w:rsidRPr="00916209" w:rsidRDefault="00916209" w:rsidP="00916209">
            <w:pPr>
              <w:spacing w:after="0" w:line="360" w:lineRule="auto"/>
              <w:ind w:firstLine="709"/>
              <w:jc w:val="center"/>
              <w:rPr>
                <w:rFonts w:ascii="Times New Roman" w:hAnsi="Times New Roman"/>
                <w:b/>
                <w:sz w:val="20"/>
                <w:szCs w:val="20"/>
                <w:lang w:eastAsia="ru-RU"/>
              </w:rPr>
            </w:pPr>
          </w:p>
        </w:tc>
      </w:tr>
      <w:tr w:rsidR="00916209" w:rsidRPr="00916209" w:rsidTr="00916209">
        <w:tc>
          <w:tcPr>
            <w:tcW w:w="7371" w:type="dxa"/>
          </w:tcPr>
          <w:p w:rsidR="00916209" w:rsidRPr="00916209" w:rsidRDefault="00916209" w:rsidP="00916209">
            <w:pPr>
              <w:spacing w:after="0" w:line="360" w:lineRule="auto"/>
              <w:rPr>
                <w:rFonts w:ascii="Times New Roman" w:hAnsi="Times New Roman"/>
                <w:sz w:val="20"/>
                <w:szCs w:val="20"/>
                <w:lang w:eastAsia="ru-RU"/>
              </w:rPr>
            </w:pPr>
            <w:r w:rsidRPr="00916209">
              <w:rPr>
                <w:rFonts w:ascii="Times New Roman" w:hAnsi="Times New Roman"/>
                <w:sz w:val="20"/>
                <w:szCs w:val="20"/>
                <w:lang w:eastAsia="ru-RU"/>
              </w:rPr>
              <w:t>здания с водоснабжением через водоразборные колонки, на 1 человека</w:t>
            </w:r>
          </w:p>
        </w:tc>
        <w:tc>
          <w:tcPr>
            <w:tcW w:w="2589" w:type="dxa"/>
            <w:shd w:val="clear" w:color="auto" w:fill="auto"/>
            <w:vAlign w:val="center"/>
          </w:tcPr>
          <w:p w:rsidR="00916209" w:rsidRPr="00916209" w:rsidRDefault="00916209" w:rsidP="00916209">
            <w:pPr>
              <w:spacing w:after="0" w:line="360" w:lineRule="auto"/>
              <w:jc w:val="center"/>
              <w:rPr>
                <w:rFonts w:ascii="Times New Roman" w:hAnsi="Times New Roman"/>
                <w:b/>
                <w:sz w:val="20"/>
                <w:szCs w:val="20"/>
                <w:lang w:eastAsia="ru-RU"/>
              </w:rPr>
            </w:pPr>
            <w:r w:rsidRPr="00916209">
              <w:rPr>
                <w:rFonts w:ascii="Times New Roman" w:hAnsi="Times New Roman"/>
                <w:b/>
                <w:sz w:val="20"/>
                <w:szCs w:val="20"/>
                <w:lang w:eastAsia="ru-RU"/>
              </w:rPr>
              <w:t>1,20</w:t>
            </w:r>
          </w:p>
        </w:tc>
      </w:tr>
      <w:tr w:rsidR="00916209" w:rsidRPr="00916209" w:rsidTr="00916209">
        <w:tc>
          <w:tcPr>
            <w:tcW w:w="7371" w:type="dxa"/>
          </w:tcPr>
          <w:p w:rsidR="00916209" w:rsidRPr="00916209" w:rsidRDefault="00916209" w:rsidP="00916209">
            <w:pPr>
              <w:spacing w:after="0" w:line="360" w:lineRule="auto"/>
              <w:rPr>
                <w:rFonts w:ascii="Times New Roman" w:hAnsi="Times New Roman"/>
                <w:sz w:val="20"/>
                <w:szCs w:val="20"/>
                <w:lang w:eastAsia="ru-RU"/>
              </w:rPr>
            </w:pPr>
            <w:r w:rsidRPr="00916209">
              <w:rPr>
                <w:rFonts w:ascii="Times New Roman" w:hAnsi="Times New Roman"/>
                <w:sz w:val="20"/>
                <w:szCs w:val="20"/>
                <w:lang w:eastAsia="ru-RU"/>
              </w:rPr>
              <w:t xml:space="preserve">на полив земельного участка, на </w:t>
            </w:r>
            <w:smartTag w:uri="urn:schemas-microsoft-com:office:smarttags" w:element="metricconverter">
              <w:smartTagPr>
                <w:attr w:name="ProductID" w:val="1 м2"/>
              </w:smartTagPr>
              <w:r w:rsidRPr="00916209">
                <w:rPr>
                  <w:rFonts w:ascii="Times New Roman" w:hAnsi="Times New Roman"/>
                  <w:sz w:val="20"/>
                  <w:szCs w:val="20"/>
                  <w:lang w:eastAsia="ru-RU"/>
                </w:rPr>
                <w:t>1 м</w:t>
              </w:r>
              <w:r w:rsidRPr="00916209">
                <w:rPr>
                  <w:rFonts w:ascii="Times New Roman" w:hAnsi="Times New Roman"/>
                  <w:sz w:val="20"/>
                  <w:szCs w:val="20"/>
                  <w:vertAlign w:val="superscript"/>
                  <w:lang w:eastAsia="ru-RU"/>
                </w:rPr>
                <w:t>2</w:t>
              </w:r>
            </w:smartTag>
            <w:r w:rsidRPr="00916209">
              <w:rPr>
                <w:rFonts w:ascii="Times New Roman" w:hAnsi="Times New Roman"/>
                <w:sz w:val="20"/>
                <w:szCs w:val="20"/>
                <w:lang w:eastAsia="ru-RU"/>
              </w:rPr>
              <w:t xml:space="preserve"> </w:t>
            </w:r>
            <w:proofErr w:type="spellStart"/>
            <w:r w:rsidRPr="00916209">
              <w:rPr>
                <w:rFonts w:ascii="Times New Roman" w:hAnsi="Times New Roman"/>
                <w:sz w:val="20"/>
                <w:szCs w:val="20"/>
                <w:lang w:eastAsia="ru-RU"/>
              </w:rPr>
              <w:t>зем</w:t>
            </w:r>
            <w:proofErr w:type="spellEnd"/>
            <w:r w:rsidRPr="00916209">
              <w:rPr>
                <w:rFonts w:ascii="Times New Roman" w:hAnsi="Times New Roman"/>
                <w:sz w:val="20"/>
                <w:szCs w:val="20"/>
                <w:lang w:eastAsia="ru-RU"/>
              </w:rPr>
              <w:t>. участка</w:t>
            </w:r>
          </w:p>
        </w:tc>
        <w:tc>
          <w:tcPr>
            <w:tcW w:w="2589" w:type="dxa"/>
            <w:shd w:val="clear" w:color="auto" w:fill="auto"/>
            <w:vAlign w:val="center"/>
          </w:tcPr>
          <w:p w:rsidR="00916209" w:rsidRPr="00916209" w:rsidRDefault="00916209" w:rsidP="00916209">
            <w:pPr>
              <w:spacing w:after="0" w:line="360" w:lineRule="auto"/>
              <w:jc w:val="center"/>
              <w:rPr>
                <w:rFonts w:ascii="Times New Roman" w:hAnsi="Times New Roman"/>
                <w:b/>
                <w:sz w:val="20"/>
                <w:szCs w:val="20"/>
                <w:lang w:eastAsia="ru-RU"/>
              </w:rPr>
            </w:pPr>
            <w:r w:rsidRPr="00916209">
              <w:rPr>
                <w:rFonts w:ascii="Times New Roman" w:hAnsi="Times New Roman"/>
                <w:b/>
                <w:sz w:val="20"/>
                <w:szCs w:val="20"/>
                <w:lang w:eastAsia="ru-RU"/>
              </w:rPr>
              <w:t>0,16</w:t>
            </w:r>
          </w:p>
        </w:tc>
      </w:tr>
      <w:tr w:rsidR="00916209" w:rsidRPr="00916209" w:rsidTr="00916209">
        <w:tc>
          <w:tcPr>
            <w:tcW w:w="7371" w:type="dxa"/>
          </w:tcPr>
          <w:p w:rsidR="00916209" w:rsidRPr="00916209" w:rsidRDefault="00916209" w:rsidP="00916209">
            <w:pPr>
              <w:spacing w:after="0" w:line="360" w:lineRule="auto"/>
              <w:rPr>
                <w:rFonts w:ascii="Times New Roman" w:hAnsi="Times New Roman"/>
                <w:sz w:val="20"/>
                <w:szCs w:val="20"/>
                <w:lang w:eastAsia="ru-RU"/>
              </w:rPr>
            </w:pPr>
            <w:r w:rsidRPr="00916209">
              <w:rPr>
                <w:rFonts w:ascii="Times New Roman" w:hAnsi="Times New Roman"/>
                <w:sz w:val="20"/>
                <w:szCs w:val="20"/>
                <w:lang w:eastAsia="ru-RU"/>
              </w:rPr>
              <w:t>при водоснабжении индивидуальных (частных) бань, на 1 человека</w:t>
            </w:r>
          </w:p>
        </w:tc>
        <w:tc>
          <w:tcPr>
            <w:tcW w:w="2589" w:type="dxa"/>
            <w:shd w:val="clear" w:color="auto" w:fill="auto"/>
            <w:vAlign w:val="center"/>
          </w:tcPr>
          <w:p w:rsidR="00916209" w:rsidRPr="00916209" w:rsidRDefault="00916209" w:rsidP="00916209">
            <w:pPr>
              <w:spacing w:after="0" w:line="360" w:lineRule="auto"/>
              <w:ind w:firstLine="709"/>
              <w:jc w:val="center"/>
              <w:rPr>
                <w:rFonts w:ascii="Times New Roman" w:hAnsi="Times New Roman"/>
                <w:b/>
                <w:sz w:val="20"/>
                <w:szCs w:val="20"/>
                <w:lang w:eastAsia="ru-RU"/>
              </w:rPr>
            </w:pPr>
          </w:p>
        </w:tc>
      </w:tr>
      <w:tr w:rsidR="00916209" w:rsidRPr="00916209" w:rsidTr="00916209">
        <w:tc>
          <w:tcPr>
            <w:tcW w:w="7371" w:type="dxa"/>
          </w:tcPr>
          <w:p w:rsidR="00916209" w:rsidRPr="00916209" w:rsidRDefault="00916209" w:rsidP="00916209">
            <w:pPr>
              <w:spacing w:after="0" w:line="360" w:lineRule="auto"/>
              <w:ind w:firstLine="709"/>
              <w:jc w:val="right"/>
              <w:rPr>
                <w:rFonts w:ascii="Times New Roman" w:hAnsi="Times New Roman"/>
                <w:sz w:val="20"/>
                <w:szCs w:val="20"/>
                <w:lang w:eastAsia="ru-RU"/>
              </w:rPr>
            </w:pPr>
            <w:r w:rsidRPr="00916209">
              <w:rPr>
                <w:rFonts w:ascii="Times New Roman" w:hAnsi="Times New Roman"/>
                <w:sz w:val="20"/>
                <w:szCs w:val="20"/>
                <w:lang w:eastAsia="ru-RU"/>
              </w:rPr>
              <w:t>с душем</w:t>
            </w:r>
          </w:p>
        </w:tc>
        <w:tc>
          <w:tcPr>
            <w:tcW w:w="2589" w:type="dxa"/>
            <w:shd w:val="clear" w:color="auto" w:fill="auto"/>
            <w:vAlign w:val="center"/>
          </w:tcPr>
          <w:p w:rsidR="00916209" w:rsidRPr="00916209" w:rsidRDefault="00916209" w:rsidP="00916209">
            <w:pPr>
              <w:spacing w:after="0" w:line="360" w:lineRule="auto"/>
              <w:jc w:val="center"/>
              <w:rPr>
                <w:rFonts w:ascii="Times New Roman" w:hAnsi="Times New Roman"/>
                <w:b/>
                <w:sz w:val="20"/>
                <w:szCs w:val="20"/>
                <w:lang w:eastAsia="ru-RU"/>
              </w:rPr>
            </w:pPr>
            <w:r w:rsidRPr="00916209">
              <w:rPr>
                <w:rFonts w:ascii="Times New Roman" w:hAnsi="Times New Roman"/>
                <w:b/>
                <w:sz w:val="20"/>
                <w:szCs w:val="20"/>
                <w:lang w:eastAsia="ru-RU"/>
              </w:rPr>
              <w:t>0,78</w:t>
            </w:r>
          </w:p>
        </w:tc>
      </w:tr>
      <w:tr w:rsidR="00916209" w:rsidRPr="00916209" w:rsidTr="00916209">
        <w:tc>
          <w:tcPr>
            <w:tcW w:w="7371" w:type="dxa"/>
          </w:tcPr>
          <w:p w:rsidR="00916209" w:rsidRPr="00916209" w:rsidRDefault="00916209" w:rsidP="00916209">
            <w:pPr>
              <w:spacing w:after="0" w:line="360" w:lineRule="auto"/>
              <w:ind w:firstLine="709"/>
              <w:jc w:val="right"/>
              <w:rPr>
                <w:rFonts w:ascii="Times New Roman" w:hAnsi="Times New Roman"/>
                <w:sz w:val="20"/>
                <w:szCs w:val="20"/>
                <w:lang w:eastAsia="ru-RU"/>
              </w:rPr>
            </w:pPr>
            <w:r w:rsidRPr="00916209">
              <w:rPr>
                <w:rFonts w:ascii="Times New Roman" w:hAnsi="Times New Roman"/>
                <w:sz w:val="20"/>
                <w:szCs w:val="20"/>
                <w:lang w:eastAsia="ru-RU"/>
              </w:rPr>
              <w:t>без душа</w:t>
            </w:r>
          </w:p>
        </w:tc>
        <w:tc>
          <w:tcPr>
            <w:tcW w:w="2589" w:type="dxa"/>
            <w:shd w:val="clear" w:color="auto" w:fill="auto"/>
            <w:vAlign w:val="center"/>
          </w:tcPr>
          <w:p w:rsidR="00916209" w:rsidRPr="00916209" w:rsidRDefault="00916209" w:rsidP="00916209">
            <w:pPr>
              <w:spacing w:after="0" w:line="360" w:lineRule="auto"/>
              <w:jc w:val="center"/>
              <w:rPr>
                <w:rFonts w:ascii="Times New Roman" w:hAnsi="Times New Roman"/>
                <w:b/>
                <w:sz w:val="20"/>
                <w:szCs w:val="20"/>
                <w:lang w:eastAsia="ru-RU"/>
              </w:rPr>
            </w:pPr>
            <w:r w:rsidRPr="00916209">
              <w:rPr>
                <w:rFonts w:ascii="Times New Roman" w:hAnsi="Times New Roman"/>
                <w:b/>
                <w:sz w:val="20"/>
                <w:szCs w:val="20"/>
                <w:lang w:eastAsia="ru-RU"/>
              </w:rPr>
              <w:t>0,34</w:t>
            </w:r>
          </w:p>
        </w:tc>
      </w:tr>
      <w:tr w:rsidR="00916209" w:rsidRPr="00916209" w:rsidTr="00916209">
        <w:tc>
          <w:tcPr>
            <w:tcW w:w="7371" w:type="dxa"/>
          </w:tcPr>
          <w:p w:rsidR="00916209" w:rsidRPr="00916209" w:rsidRDefault="00916209" w:rsidP="00916209">
            <w:pPr>
              <w:spacing w:after="0" w:line="240" w:lineRule="auto"/>
              <w:rPr>
                <w:rFonts w:ascii="Times New Roman" w:hAnsi="Times New Roman"/>
                <w:sz w:val="20"/>
                <w:szCs w:val="20"/>
                <w:lang w:eastAsia="ru-RU"/>
              </w:rPr>
            </w:pPr>
            <w:r w:rsidRPr="00916209">
              <w:rPr>
                <w:rFonts w:ascii="Times New Roman" w:hAnsi="Times New Roman"/>
                <w:sz w:val="20"/>
                <w:szCs w:val="20"/>
                <w:lang w:eastAsia="ru-RU"/>
              </w:rPr>
              <w:t>Газоснабжение:     м</w:t>
            </w:r>
            <w:r w:rsidRPr="00916209">
              <w:rPr>
                <w:rFonts w:ascii="Times New Roman" w:hAnsi="Times New Roman"/>
                <w:sz w:val="20"/>
                <w:szCs w:val="20"/>
                <w:vertAlign w:val="superscript"/>
                <w:lang w:eastAsia="ru-RU"/>
              </w:rPr>
              <w:t>3</w:t>
            </w:r>
            <w:r w:rsidRPr="00916209">
              <w:rPr>
                <w:rFonts w:ascii="Times New Roman" w:hAnsi="Times New Roman"/>
                <w:sz w:val="20"/>
                <w:szCs w:val="20"/>
                <w:lang w:eastAsia="ru-RU"/>
              </w:rPr>
              <w:t>/мес. на 1 человека</w:t>
            </w:r>
          </w:p>
        </w:tc>
        <w:tc>
          <w:tcPr>
            <w:tcW w:w="2589" w:type="dxa"/>
            <w:shd w:val="clear" w:color="auto" w:fill="auto"/>
            <w:vAlign w:val="center"/>
          </w:tcPr>
          <w:p w:rsidR="00916209" w:rsidRPr="00916209" w:rsidRDefault="00916209" w:rsidP="00916209">
            <w:pPr>
              <w:spacing w:after="0" w:line="240" w:lineRule="auto"/>
              <w:ind w:firstLine="709"/>
              <w:jc w:val="center"/>
              <w:rPr>
                <w:rFonts w:ascii="Times New Roman" w:hAnsi="Times New Roman"/>
                <w:b/>
                <w:sz w:val="20"/>
                <w:szCs w:val="20"/>
                <w:lang w:eastAsia="ru-RU"/>
              </w:rPr>
            </w:pPr>
          </w:p>
        </w:tc>
      </w:tr>
      <w:tr w:rsidR="00916209" w:rsidRPr="00916209" w:rsidTr="00916209">
        <w:trPr>
          <w:trHeight w:val="303"/>
        </w:trPr>
        <w:tc>
          <w:tcPr>
            <w:tcW w:w="7371" w:type="dxa"/>
          </w:tcPr>
          <w:p w:rsidR="00916209" w:rsidRPr="00916209" w:rsidRDefault="00916209" w:rsidP="00916209">
            <w:pPr>
              <w:spacing w:after="0" w:line="240" w:lineRule="auto"/>
              <w:rPr>
                <w:rFonts w:ascii="Times New Roman" w:hAnsi="Times New Roman"/>
                <w:sz w:val="20"/>
                <w:szCs w:val="20"/>
                <w:lang w:eastAsia="ru-RU"/>
              </w:rPr>
            </w:pPr>
            <w:r w:rsidRPr="00916209">
              <w:rPr>
                <w:rFonts w:ascii="Times New Roman" w:hAnsi="Times New Roman"/>
                <w:sz w:val="20"/>
                <w:szCs w:val="20"/>
                <w:lang w:eastAsia="ru-RU"/>
              </w:rPr>
              <w:t xml:space="preserve">для газовой плиты при наличии центрального отопления и центрального горячего водоснабжения </w:t>
            </w:r>
          </w:p>
        </w:tc>
        <w:tc>
          <w:tcPr>
            <w:tcW w:w="2589" w:type="dxa"/>
            <w:shd w:val="clear" w:color="auto" w:fill="auto"/>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10</w:t>
            </w:r>
          </w:p>
          <w:p w:rsidR="00916209" w:rsidRPr="00916209" w:rsidRDefault="00916209" w:rsidP="00916209">
            <w:pPr>
              <w:spacing w:after="0" w:line="240" w:lineRule="auto"/>
              <w:jc w:val="center"/>
              <w:rPr>
                <w:rFonts w:ascii="Times New Roman" w:hAnsi="Times New Roman"/>
                <w:b/>
                <w:sz w:val="20"/>
                <w:szCs w:val="20"/>
                <w:lang w:eastAsia="ru-RU"/>
              </w:rPr>
            </w:pPr>
          </w:p>
        </w:tc>
      </w:tr>
      <w:tr w:rsidR="00916209" w:rsidRPr="00916209" w:rsidTr="00916209">
        <w:tc>
          <w:tcPr>
            <w:tcW w:w="7371" w:type="dxa"/>
          </w:tcPr>
          <w:p w:rsidR="00916209" w:rsidRPr="00916209" w:rsidRDefault="00916209" w:rsidP="00916209">
            <w:pPr>
              <w:spacing w:after="0" w:line="240" w:lineRule="auto"/>
              <w:rPr>
                <w:rFonts w:ascii="Times New Roman" w:hAnsi="Times New Roman"/>
                <w:sz w:val="20"/>
                <w:szCs w:val="20"/>
                <w:lang w:eastAsia="ru-RU"/>
              </w:rPr>
            </w:pPr>
            <w:r w:rsidRPr="00916209">
              <w:rPr>
                <w:rFonts w:ascii="Times New Roman" w:hAnsi="Times New Roman"/>
                <w:sz w:val="20"/>
                <w:szCs w:val="20"/>
                <w:lang w:eastAsia="ru-RU"/>
              </w:rPr>
              <w:t xml:space="preserve">для газовой плиты и газового водонагревателя при отсутствии центрального горячего водоснабжения </w:t>
            </w:r>
          </w:p>
        </w:tc>
        <w:tc>
          <w:tcPr>
            <w:tcW w:w="2589" w:type="dxa"/>
            <w:shd w:val="clear" w:color="auto" w:fill="auto"/>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30</w:t>
            </w:r>
          </w:p>
        </w:tc>
      </w:tr>
      <w:tr w:rsidR="00916209" w:rsidRPr="00916209" w:rsidTr="00916209">
        <w:tc>
          <w:tcPr>
            <w:tcW w:w="7371" w:type="dxa"/>
          </w:tcPr>
          <w:p w:rsidR="00916209" w:rsidRPr="00916209" w:rsidRDefault="00916209" w:rsidP="00916209">
            <w:pPr>
              <w:spacing w:after="0" w:line="240" w:lineRule="auto"/>
              <w:rPr>
                <w:rFonts w:ascii="Times New Roman" w:hAnsi="Times New Roman"/>
                <w:sz w:val="20"/>
                <w:szCs w:val="20"/>
                <w:lang w:eastAsia="ru-RU"/>
              </w:rPr>
            </w:pPr>
            <w:r w:rsidRPr="00916209">
              <w:rPr>
                <w:rFonts w:ascii="Times New Roman" w:hAnsi="Times New Roman"/>
                <w:sz w:val="20"/>
                <w:szCs w:val="20"/>
                <w:lang w:eastAsia="ru-RU"/>
              </w:rPr>
              <w:t>для газовой плиты при отсутствии газового водонагревателя и центрального горячего водоснабжения</w:t>
            </w:r>
          </w:p>
        </w:tc>
        <w:tc>
          <w:tcPr>
            <w:tcW w:w="2589" w:type="dxa"/>
            <w:shd w:val="clear" w:color="auto" w:fill="auto"/>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18</w:t>
            </w:r>
          </w:p>
        </w:tc>
      </w:tr>
      <w:tr w:rsidR="00916209" w:rsidRPr="00916209" w:rsidTr="00916209">
        <w:tc>
          <w:tcPr>
            <w:tcW w:w="7371" w:type="dxa"/>
          </w:tcPr>
          <w:p w:rsidR="00916209" w:rsidRPr="00916209" w:rsidRDefault="00916209" w:rsidP="00916209">
            <w:pPr>
              <w:spacing w:after="0" w:line="240" w:lineRule="auto"/>
              <w:rPr>
                <w:rFonts w:ascii="Times New Roman" w:hAnsi="Times New Roman"/>
                <w:sz w:val="20"/>
                <w:szCs w:val="20"/>
                <w:lang w:eastAsia="ru-RU"/>
              </w:rPr>
            </w:pPr>
            <w:r w:rsidRPr="00916209">
              <w:rPr>
                <w:rFonts w:ascii="Times New Roman" w:hAnsi="Times New Roman"/>
                <w:sz w:val="20"/>
                <w:szCs w:val="20"/>
                <w:lang w:eastAsia="ru-RU"/>
              </w:rPr>
              <w:t>для отопления жилых помещений от газовых приборов, не оборудованных газовыми счетчиками,  м</w:t>
            </w:r>
            <w:r w:rsidRPr="00916209">
              <w:rPr>
                <w:rFonts w:ascii="Times New Roman" w:hAnsi="Times New Roman"/>
                <w:sz w:val="20"/>
                <w:szCs w:val="20"/>
                <w:vertAlign w:val="superscript"/>
                <w:lang w:eastAsia="ru-RU"/>
              </w:rPr>
              <w:t>3</w:t>
            </w:r>
            <w:r w:rsidRPr="00916209">
              <w:rPr>
                <w:rFonts w:ascii="Times New Roman" w:hAnsi="Times New Roman"/>
                <w:sz w:val="20"/>
                <w:szCs w:val="20"/>
                <w:lang w:eastAsia="ru-RU"/>
              </w:rPr>
              <w:t xml:space="preserve">/мес. на </w:t>
            </w:r>
            <w:smartTag w:uri="urn:schemas-microsoft-com:office:smarttags" w:element="metricconverter">
              <w:smartTagPr>
                <w:attr w:name="ProductID" w:val="1 м2"/>
              </w:smartTagPr>
              <w:r w:rsidRPr="00916209">
                <w:rPr>
                  <w:rFonts w:ascii="Times New Roman" w:hAnsi="Times New Roman"/>
                  <w:sz w:val="20"/>
                  <w:szCs w:val="20"/>
                  <w:lang w:eastAsia="ru-RU"/>
                </w:rPr>
                <w:t>1 м</w:t>
              </w:r>
              <w:r w:rsidRPr="00916209">
                <w:rPr>
                  <w:rFonts w:ascii="Times New Roman" w:hAnsi="Times New Roman"/>
                  <w:sz w:val="20"/>
                  <w:szCs w:val="20"/>
                  <w:vertAlign w:val="superscript"/>
                  <w:lang w:eastAsia="ru-RU"/>
                </w:rPr>
                <w:t>2</w:t>
              </w:r>
            </w:smartTag>
          </w:p>
        </w:tc>
        <w:tc>
          <w:tcPr>
            <w:tcW w:w="2589" w:type="dxa"/>
            <w:shd w:val="clear" w:color="auto" w:fill="auto"/>
            <w:vAlign w:val="center"/>
          </w:tcPr>
          <w:p w:rsidR="00916209" w:rsidRPr="00916209" w:rsidRDefault="00916209" w:rsidP="00916209">
            <w:pPr>
              <w:spacing w:after="0" w:line="240" w:lineRule="auto"/>
              <w:ind w:firstLine="709"/>
              <w:jc w:val="center"/>
              <w:rPr>
                <w:rFonts w:ascii="Times New Roman" w:hAnsi="Times New Roman"/>
                <w:b/>
                <w:sz w:val="20"/>
                <w:szCs w:val="20"/>
                <w:lang w:eastAsia="ru-RU"/>
              </w:rPr>
            </w:pPr>
          </w:p>
        </w:tc>
      </w:tr>
      <w:tr w:rsidR="00916209" w:rsidRPr="00916209" w:rsidTr="00916209">
        <w:tc>
          <w:tcPr>
            <w:tcW w:w="7371" w:type="dxa"/>
          </w:tcPr>
          <w:p w:rsidR="00916209" w:rsidRPr="00916209" w:rsidRDefault="00916209" w:rsidP="00916209">
            <w:pPr>
              <w:spacing w:after="0" w:line="240" w:lineRule="auto"/>
              <w:ind w:firstLine="709"/>
              <w:jc w:val="right"/>
              <w:rPr>
                <w:rFonts w:ascii="Times New Roman" w:hAnsi="Times New Roman"/>
                <w:sz w:val="20"/>
                <w:szCs w:val="20"/>
                <w:lang w:eastAsia="ru-RU"/>
              </w:rPr>
            </w:pPr>
            <w:r w:rsidRPr="00916209">
              <w:rPr>
                <w:rFonts w:ascii="Times New Roman" w:hAnsi="Times New Roman"/>
                <w:sz w:val="20"/>
                <w:szCs w:val="20"/>
                <w:lang w:eastAsia="ru-RU"/>
              </w:rPr>
              <w:t>с 01.10. по 30.04.</w:t>
            </w:r>
          </w:p>
        </w:tc>
        <w:tc>
          <w:tcPr>
            <w:tcW w:w="2589" w:type="dxa"/>
            <w:shd w:val="clear" w:color="auto" w:fill="auto"/>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13</w:t>
            </w:r>
          </w:p>
        </w:tc>
      </w:tr>
      <w:tr w:rsidR="00916209" w:rsidRPr="00916209" w:rsidTr="00916209">
        <w:tc>
          <w:tcPr>
            <w:tcW w:w="7371" w:type="dxa"/>
            <w:vAlign w:val="center"/>
          </w:tcPr>
          <w:p w:rsidR="00916209" w:rsidRPr="00916209" w:rsidRDefault="00916209" w:rsidP="00916209">
            <w:pPr>
              <w:spacing w:after="0" w:line="240" w:lineRule="auto"/>
              <w:ind w:firstLine="709"/>
              <w:jc w:val="right"/>
              <w:rPr>
                <w:rFonts w:ascii="Times New Roman" w:hAnsi="Times New Roman"/>
                <w:sz w:val="20"/>
                <w:szCs w:val="20"/>
                <w:lang w:eastAsia="ru-RU"/>
              </w:rPr>
            </w:pPr>
            <w:r w:rsidRPr="00916209">
              <w:rPr>
                <w:rFonts w:ascii="Times New Roman" w:hAnsi="Times New Roman"/>
                <w:sz w:val="20"/>
                <w:szCs w:val="20"/>
                <w:lang w:eastAsia="ru-RU"/>
              </w:rPr>
              <w:t>с 01.05. по 30.09.</w:t>
            </w:r>
          </w:p>
        </w:tc>
        <w:tc>
          <w:tcPr>
            <w:tcW w:w="2589" w:type="dxa"/>
            <w:shd w:val="clear" w:color="auto" w:fill="auto"/>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w:t>
            </w:r>
          </w:p>
        </w:tc>
      </w:tr>
    </w:tbl>
    <w:p w:rsidR="00916209" w:rsidRPr="00916209" w:rsidRDefault="00916209" w:rsidP="00916209">
      <w:pPr>
        <w:autoSpaceDE w:val="0"/>
        <w:autoSpaceDN w:val="0"/>
        <w:adjustRightInd w:val="0"/>
        <w:spacing w:after="0" w:line="240" w:lineRule="auto"/>
        <w:jc w:val="both"/>
        <w:rPr>
          <w:rFonts w:ascii="Times New Roman" w:hAnsi="Times New Roman"/>
          <w:sz w:val="24"/>
          <w:szCs w:val="24"/>
          <w:lang w:eastAsia="ru-RU"/>
        </w:rPr>
      </w:pPr>
      <w:r w:rsidRPr="00916209">
        <w:rPr>
          <w:rFonts w:ascii="Times New Roman" w:hAnsi="Times New Roman"/>
          <w:bCs/>
          <w:sz w:val="24"/>
          <w:szCs w:val="24"/>
          <w:lang w:eastAsia="ru-RU"/>
        </w:rPr>
        <w:t xml:space="preserve">Минимальный свободный напор в водопроводной сети при максимальном хозяйственно-питьевом водопотреблении на вводе в здание над поверхностью земли должен быть не менее </w:t>
      </w:r>
      <w:smartTag w:uri="urn:schemas-microsoft-com:office:smarttags" w:element="metricconverter">
        <w:smartTagPr>
          <w:attr w:name="ProductID" w:val="10 метров"/>
        </w:smartTagPr>
        <w:r w:rsidRPr="00916209">
          <w:rPr>
            <w:rFonts w:ascii="Times New Roman" w:hAnsi="Times New Roman"/>
            <w:bCs/>
            <w:sz w:val="24"/>
            <w:szCs w:val="24"/>
            <w:lang w:eastAsia="ru-RU"/>
          </w:rPr>
          <w:t>10 метров</w:t>
        </w:r>
      </w:smartTag>
      <w:r w:rsidRPr="00916209">
        <w:rPr>
          <w:rFonts w:ascii="Times New Roman" w:hAnsi="Times New Roman"/>
          <w:bCs/>
          <w:sz w:val="24"/>
          <w:szCs w:val="24"/>
          <w:lang w:eastAsia="ru-RU"/>
        </w:rPr>
        <w:t xml:space="preserve"> водяного столба.</w:t>
      </w:r>
    </w:p>
    <w:p w:rsidR="00916209" w:rsidRPr="00916209" w:rsidRDefault="00916209" w:rsidP="00916209">
      <w:pPr>
        <w:spacing w:after="0" w:line="240" w:lineRule="auto"/>
        <w:ind w:right="-8"/>
        <w:jc w:val="both"/>
        <w:rPr>
          <w:rFonts w:ascii="Times New Roman" w:hAnsi="Times New Roman"/>
          <w:b/>
          <w:sz w:val="24"/>
          <w:szCs w:val="24"/>
          <w:lang w:eastAsia="ru-RU"/>
        </w:rPr>
      </w:pPr>
    </w:p>
    <w:p w:rsidR="00916209" w:rsidRDefault="00916209" w:rsidP="00916209">
      <w:pPr>
        <w:spacing w:after="0" w:line="240" w:lineRule="auto"/>
        <w:ind w:right="-8"/>
        <w:jc w:val="both"/>
        <w:rPr>
          <w:rFonts w:ascii="Times New Roman" w:hAnsi="Times New Roman"/>
          <w:b/>
          <w:color w:val="000000"/>
          <w:sz w:val="24"/>
          <w:szCs w:val="24"/>
          <w:lang w:eastAsia="ru-RU"/>
        </w:rPr>
      </w:pPr>
      <w:r w:rsidRPr="00916209">
        <w:rPr>
          <w:rFonts w:ascii="Times New Roman" w:hAnsi="Times New Roman"/>
          <w:b/>
          <w:sz w:val="24"/>
          <w:szCs w:val="24"/>
          <w:lang w:eastAsia="ru-RU"/>
        </w:rPr>
        <w:t>1.3.</w:t>
      </w:r>
      <w:r w:rsidRPr="00916209">
        <w:rPr>
          <w:rFonts w:ascii="Times New Roman" w:hAnsi="Times New Roman"/>
          <w:color w:val="000000"/>
          <w:sz w:val="24"/>
          <w:szCs w:val="24"/>
          <w:lang w:eastAsia="ru-RU"/>
        </w:rPr>
        <w:t xml:space="preserve"> </w:t>
      </w:r>
      <w:r w:rsidRPr="00916209">
        <w:rPr>
          <w:rFonts w:ascii="Times New Roman" w:hAnsi="Times New Roman"/>
          <w:b/>
          <w:color w:val="000000"/>
          <w:sz w:val="24"/>
          <w:szCs w:val="24"/>
          <w:lang w:eastAsia="ru-RU"/>
        </w:rPr>
        <w:t>Расход воды на хозяйственно-бытовые нужды определяется с учетом расхода воды по отдельным объектам различных категорий потребителей в соответствии с нормами, указанными в таблице. Для ориентировочного учета прочих потребителей в расчет удельного показателя вводится позиция "неучтенные расходы".</w:t>
      </w:r>
    </w:p>
    <w:p w:rsidR="00CA4650" w:rsidRPr="00916209" w:rsidRDefault="00CA4650" w:rsidP="00916209">
      <w:pPr>
        <w:spacing w:after="0" w:line="240" w:lineRule="auto"/>
        <w:ind w:right="-8"/>
        <w:jc w:val="both"/>
        <w:rPr>
          <w:rFonts w:ascii="Times New Roman" w:hAnsi="Times New Roman"/>
          <w:b/>
          <w:sz w:val="24"/>
          <w:szCs w:val="24"/>
          <w:lang w:eastAsia="ru-RU"/>
        </w:rPr>
      </w:pPr>
    </w:p>
    <w:tbl>
      <w:tblPr>
        <w:tblW w:w="4998" w:type="pct"/>
        <w:tblLayout w:type="fixed"/>
        <w:tblCellMar>
          <w:left w:w="0" w:type="dxa"/>
          <w:right w:w="0" w:type="dxa"/>
        </w:tblCellMar>
        <w:tblLook w:val="0000" w:firstRow="0" w:lastRow="0" w:firstColumn="0" w:lastColumn="0" w:noHBand="0" w:noVBand="0"/>
      </w:tblPr>
      <w:tblGrid>
        <w:gridCol w:w="5526"/>
        <w:gridCol w:w="1561"/>
        <w:gridCol w:w="1088"/>
        <w:gridCol w:w="1753"/>
      </w:tblGrid>
      <w:tr w:rsidR="00916209" w:rsidRPr="00916209" w:rsidTr="00916209">
        <w:trPr>
          <w:trHeight w:val="475"/>
        </w:trPr>
        <w:tc>
          <w:tcPr>
            <w:tcW w:w="5000" w:type="pct"/>
            <w:gridSpan w:val="4"/>
            <w:tcBorders>
              <w:top w:val="single" w:sz="4" w:space="0" w:color="auto"/>
              <w:left w:val="single" w:sz="4" w:space="0" w:color="auto"/>
              <w:bottom w:val="nil"/>
              <w:right w:val="single" w:sz="4" w:space="0" w:color="auto"/>
            </w:tcBorders>
            <w:shd w:val="clear" w:color="auto" w:fill="FFFFFF"/>
            <w:vAlign w:val="center"/>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lastRenderedPageBreak/>
              <w:t>Нормы расхода воды потребителями</w:t>
            </w:r>
          </w:p>
        </w:tc>
      </w:tr>
      <w:tr w:rsidR="00916209" w:rsidRPr="00916209" w:rsidTr="00916209">
        <w:trPr>
          <w:trHeight w:val="466"/>
        </w:trPr>
        <w:tc>
          <w:tcPr>
            <w:tcW w:w="2783" w:type="pct"/>
            <w:vMerge w:val="restart"/>
            <w:tcBorders>
              <w:top w:val="single" w:sz="4" w:space="0" w:color="auto"/>
              <w:left w:val="single" w:sz="4" w:space="0" w:color="auto"/>
              <w:bottom w:val="nil"/>
              <w:right w:val="nil"/>
            </w:tcBorders>
            <w:shd w:val="clear" w:color="auto" w:fill="FFFFFF"/>
            <w:vAlign w:val="center"/>
          </w:tcPr>
          <w:p w:rsidR="00916209" w:rsidRPr="00916209" w:rsidRDefault="00916209" w:rsidP="00916209">
            <w:pPr>
              <w:spacing w:after="0" w:line="190" w:lineRule="exact"/>
              <w:ind w:right="-8" w:firstLine="142"/>
              <w:jc w:val="center"/>
              <w:rPr>
                <w:rFonts w:ascii="Times New Roman" w:hAnsi="Times New Roman"/>
                <w:sz w:val="20"/>
                <w:szCs w:val="20"/>
                <w:lang w:eastAsia="ru-RU"/>
              </w:rPr>
            </w:pPr>
            <w:proofErr w:type="spellStart"/>
            <w:r w:rsidRPr="00916209">
              <w:rPr>
                <w:rFonts w:ascii="Times New Roman" w:eastAsia="Arial Unicode MS" w:hAnsi="Times New Roman"/>
                <w:bCs/>
                <w:color w:val="000000"/>
                <w:sz w:val="20"/>
                <w:szCs w:val="20"/>
                <w:shd w:val="clear" w:color="auto" w:fill="FFFFFF"/>
                <w:lang w:val="x-none" w:eastAsia="ru-RU"/>
              </w:rPr>
              <w:t>Водопотребители</w:t>
            </w:r>
            <w:proofErr w:type="spellEnd"/>
          </w:p>
        </w:tc>
        <w:tc>
          <w:tcPr>
            <w:tcW w:w="786" w:type="pct"/>
            <w:vMerge w:val="restart"/>
            <w:tcBorders>
              <w:top w:val="single" w:sz="4" w:space="0" w:color="auto"/>
              <w:left w:val="single" w:sz="4" w:space="0" w:color="auto"/>
              <w:bottom w:val="nil"/>
              <w:right w:val="nil"/>
            </w:tcBorders>
            <w:shd w:val="clear" w:color="auto" w:fill="FFFFFF"/>
            <w:vAlign w:val="center"/>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Измеритель</w:t>
            </w:r>
          </w:p>
        </w:tc>
        <w:tc>
          <w:tcPr>
            <w:tcW w:w="1432" w:type="pct"/>
            <w:gridSpan w:val="2"/>
            <w:tcBorders>
              <w:top w:val="single" w:sz="4" w:space="0" w:color="auto"/>
              <w:left w:val="single" w:sz="4" w:space="0" w:color="auto"/>
              <w:bottom w:val="nil"/>
              <w:right w:val="single" w:sz="4" w:space="0" w:color="auto"/>
            </w:tcBorders>
            <w:shd w:val="clear" w:color="auto" w:fill="FFFFFF"/>
            <w:vAlign w:val="center"/>
          </w:tcPr>
          <w:p w:rsidR="00916209" w:rsidRPr="00916209" w:rsidRDefault="00916209" w:rsidP="00916209">
            <w:pPr>
              <w:spacing w:after="0" w:line="226" w:lineRule="exact"/>
              <w:ind w:right="-8" w:firstLine="92"/>
              <w:jc w:val="center"/>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Норма расхода воды (в том числе горячей), л</w:t>
            </w:r>
          </w:p>
        </w:tc>
      </w:tr>
      <w:tr w:rsidR="00916209" w:rsidRPr="00916209" w:rsidTr="00916209">
        <w:trPr>
          <w:trHeight w:val="1162"/>
        </w:trPr>
        <w:tc>
          <w:tcPr>
            <w:tcW w:w="2783" w:type="pct"/>
            <w:vMerge/>
            <w:tcBorders>
              <w:top w:val="nil"/>
              <w:left w:val="single" w:sz="4" w:space="0" w:color="auto"/>
              <w:bottom w:val="nil"/>
              <w:right w:val="nil"/>
            </w:tcBorders>
            <w:shd w:val="clear" w:color="auto" w:fill="FFFFFF"/>
          </w:tcPr>
          <w:p w:rsidR="00916209" w:rsidRPr="00916209" w:rsidRDefault="00916209" w:rsidP="00916209">
            <w:pPr>
              <w:spacing w:after="0" w:line="226" w:lineRule="exact"/>
              <w:ind w:right="-8" w:firstLine="142"/>
              <w:jc w:val="center"/>
              <w:rPr>
                <w:rFonts w:ascii="Times New Roman" w:hAnsi="Times New Roman"/>
                <w:sz w:val="20"/>
                <w:szCs w:val="20"/>
                <w:lang w:eastAsia="ru-RU"/>
              </w:rPr>
            </w:pPr>
          </w:p>
        </w:tc>
        <w:tc>
          <w:tcPr>
            <w:tcW w:w="786" w:type="pct"/>
            <w:vMerge/>
            <w:tcBorders>
              <w:top w:val="nil"/>
              <w:left w:val="single" w:sz="4" w:space="0" w:color="auto"/>
              <w:bottom w:val="nil"/>
              <w:right w:val="nil"/>
            </w:tcBorders>
            <w:shd w:val="clear" w:color="auto" w:fill="FFFFFF"/>
            <w:vAlign w:val="center"/>
          </w:tcPr>
          <w:p w:rsidR="00916209" w:rsidRPr="00916209" w:rsidRDefault="00916209" w:rsidP="00916209">
            <w:pPr>
              <w:spacing w:after="0" w:line="226" w:lineRule="exact"/>
              <w:ind w:right="-8" w:firstLine="142"/>
              <w:jc w:val="center"/>
              <w:rPr>
                <w:rFonts w:ascii="Times New Roman" w:hAnsi="Times New Roman"/>
                <w:sz w:val="20"/>
                <w:szCs w:val="20"/>
                <w:lang w:eastAsia="ru-RU"/>
              </w:rPr>
            </w:pPr>
          </w:p>
        </w:tc>
        <w:tc>
          <w:tcPr>
            <w:tcW w:w="548" w:type="pct"/>
            <w:tcBorders>
              <w:top w:val="single" w:sz="4" w:space="0" w:color="auto"/>
              <w:left w:val="single" w:sz="4" w:space="0" w:color="auto"/>
              <w:bottom w:val="nil"/>
              <w:right w:val="nil"/>
            </w:tcBorders>
            <w:shd w:val="clear" w:color="auto" w:fill="FFFFFF"/>
            <w:vAlign w:val="center"/>
          </w:tcPr>
          <w:p w:rsidR="00916209" w:rsidRPr="00916209" w:rsidRDefault="00916209" w:rsidP="00916209">
            <w:pPr>
              <w:spacing w:after="0" w:line="226" w:lineRule="exact"/>
              <w:ind w:right="-8" w:firstLine="142"/>
              <w:jc w:val="center"/>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в средние сутки</w:t>
            </w:r>
          </w:p>
        </w:tc>
        <w:tc>
          <w:tcPr>
            <w:tcW w:w="884" w:type="pct"/>
            <w:tcBorders>
              <w:top w:val="single" w:sz="4" w:space="0" w:color="auto"/>
              <w:left w:val="single" w:sz="4" w:space="0" w:color="auto"/>
              <w:bottom w:val="nil"/>
              <w:right w:val="single" w:sz="4" w:space="0" w:color="auto"/>
            </w:tcBorders>
            <w:shd w:val="clear" w:color="auto" w:fill="FFFFFF"/>
            <w:vAlign w:val="center"/>
          </w:tcPr>
          <w:p w:rsidR="00916209" w:rsidRPr="00916209" w:rsidRDefault="00916209" w:rsidP="00916209">
            <w:pPr>
              <w:spacing w:after="0" w:line="226" w:lineRule="exact"/>
              <w:ind w:right="-8"/>
              <w:jc w:val="center"/>
              <w:rPr>
                <w:rFonts w:ascii="Times New Roman" w:eastAsia="Arial Unicode MS" w:hAnsi="Times New Roman"/>
                <w:bCs/>
                <w:color w:val="000000"/>
                <w:sz w:val="20"/>
                <w:szCs w:val="20"/>
                <w:shd w:val="clear" w:color="auto" w:fill="FFFFFF"/>
                <w:lang w:eastAsia="ru-RU"/>
              </w:rPr>
            </w:pPr>
            <w:r w:rsidRPr="00916209">
              <w:rPr>
                <w:rFonts w:ascii="Times New Roman" w:eastAsia="Arial Unicode MS" w:hAnsi="Times New Roman"/>
                <w:bCs/>
                <w:color w:val="000000"/>
                <w:sz w:val="20"/>
                <w:szCs w:val="20"/>
                <w:shd w:val="clear" w:color="auto" w:fill="FFFFFF"/>
                <w:lang w:val="x-none" w:eastAsia="ru-RU"/>
              </w:rPr>
              <w:t>в сутки</w:t>
            </w:r>
          </w:p>
          <w:p w:rsidR="00916209" w:rsidRPr="00916209" w:rsidRDefault="00916209" w:rsidP="00916209">
            <w:pPr>
              <w:spacing w:after="0" w:line="226" w:lineRule="exact"/>
              <w:ind w:right="-8"/>
              <w:jc w:val="center"/>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 xml:space="preserve"> наибольшего</w:t>
            </w:r>
          </w:p>
          <w:p w:rsidR="00916209" w:rsidRPr="00916209" w:rsidRDefault="00916209" w:rsidP="00916209">
            <w:pPr>
              <w:spacing w:after="0" w:line="226" w:lineRule="exact"/>
              <w:ind w:right="-8" w:firstLine="142"/>
              <w:jc w:val="center"/>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водопотребления</w:t>
            </w:r>
          </w:p>
        </w:tc>
      </w:tr>
      <w:tr w:rsidR="00916209" w:rsidRPr="00916209" w:rsidTr="00916209">
        <w:trPr>
          <w:trHeight w:val="245"/>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w:t>
            </w:r>
          </w:p>
        </w:tc>
        <w:tc>
          <w:tcPr>
            <w:tcW w:w="7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2</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3</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4</w:t>
            </w: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Жилые дома квартирного типа:</w:t>
            </w:r>
          </w:p>
        </w:tc>
        <w:tc>
          <w:tcPr>
            <w:tcW w:w="7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both"/>
              <w:rPr>
                <w:rFonts w:ascii="Times New Roman" w:hAnsi="Times New Roman"/>
                <w:sz w:val="20"/>
                <w:szCs w:val="20"/>
                <w:lang w:eastAsia="ru-RU"/>
              </w:rPr>
            </w:pP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both"/>
              <w:rPr>
                <w:rFonts w:ascii="Times New Roman" w:hAnsi="Times New Roman"/>
                <w:sz w:val="20"/>
                <w:szCs w:val="20"/>
                <w:lang w:eastAsia="ru-RU"/>
              </w:rPr>
            </w:pP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360" w:lineRule="auto"/>
              <w:ind w:firstLine="142"/>
              <w:jc w:val="both"/>
              <w:rPr>
                <w:rFonts w:ascii="Times New Roman" w:hAnsi="Times New Roman"/>
                <w:sz w:val="20"/>
                <w:szCs w:val="20"/>
                <w:lang w:eastAsia="ru-RU"/>
              </w:rPr>
            </w:pP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с водопроводом и канализацией без ванн</w:t>
            </w:r>
          </w:p>
        </w:tc>
        <w:tc>
          <w:tcPr>
            <w:tcW w:w="7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житель</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95</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120</w:t>
            </w: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с газоснабжением</w:t>
            </w:r>
          </w:p>
        </w:tc>
        <w:tc>
          <w:tcPr>
            <w:tcW w:w="7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житель</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120</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150</w:t>
            </w:r>
          </w:p>
        </w:tc>
      </w:tr>
      <w:tr w:rsidR="00916209" w:rsidRPr="00916209" w:rsidTr="00916209">
        <w:trPr>
          <w:trHeight w:val="47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26"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с водопроводом, канализацией и ваннами с водонагревателями, работающими на твердом топливе</w:t>
            </w:r>
          </w:p>
        </w:tc>
        <w:tc>
          <w:tcPr>
            <w:tcW w:w="7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житель</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150</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180</w:t>
            </w:r>
          </w:p>
        </w:tc>
      </w:tr>
      <w:tr w:rsidR="00916209" w:rsidRPr="00916209" w:rsidTr="00916209">
        <w:trPr>
          <w:trHeight w:val="47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3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с водопроводом, канализацией и ваннами с газовыми водонагревателями</w:t>
            </w:r>
          </w:p>
        </w:tc>
        <w:tc>
          <w:tcPr>
            <w:tcW w:w="7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житель</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190</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225</w:t>
            </w:r>
          </w:p>
        </w:tc>
      </w:tr>
      <w:tr w:rsidR="00916209" w:rsidRPr="00916209" w:rsidTr="00916209">
        <w:trPr>
          <w:trHeight w:val="47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35"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 xml:space="preserve">с быстродействующими газовыми нагревателями и многоточечным </w:t>
            </w:r>
            <w:proofErr w:type="spellStart"/>
            <w:r w:rsidRPr="00916209">
              <w:rPr>
                <w:rFonts w:ascii="Times New Roman" w:eastAsia="Arial Unicode MS" w:hAnsi="Times New Roman"/>
                <w:bCs/>
                <w:color w:val="000000"/>
                <w:sz w:val="20"/>
                <w:szCs w:val="20"/>
                <w:shd w:val="clear" w:color="auto" w:fill="FFFFFF"/>
                <w:lang w:val="x-none" w:eastAsia="ru-RU"/>
              </w:rPr>
              <w:t>водоразбором</w:t>
            </w:r>
            <w:proofErr w:type="spellEnd"/>
          </w:p>
        </w:tc>
        <w:tc>
          <w:tcPr>
            <w:tcW w:w="7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житель</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210</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250</w:t>
            </w:r>
          </w:p>
        </w:tc>
      </w:tr>
      <w:tr w:rsidR="00916209" w:rsidRPr="00916209" w:rsidTr="00916209">
        <w:trPr>
          <w:trHeight w:val="47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3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с централизованным горячим водоснабжением, оборудованные умывальниками, мойками и душами</w:t>
            </w:r>
          </w:p>
        </w:tc>
        <w:tc>
          <w:tcPr>
            <w:tcW w:w="7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житель</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195</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230</w:t>
            </w: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с сидячими ваннами, оборудованными душами</w:t>
            </w:r>
          </w:p>
        </w:tc>
        <w:tc>
          <w:tcPr>
            <w:tcW w:w="7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житель</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230</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275</w:t>
            </w:r>
          </w:p>
        </w:tc>
      </w:tr>
      <w:tr w:rsidR="00916209" w:rsidRPr="00916209" w:rsidTr="00916209">
        <w:trPr>
          <w:trHeight w:val="47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3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 xml:space="preserve">с ваннами длиной от 1500 до </w:t>
            </w:r>
            <w:smartTag w:uri="urn:schemas-microsoft-com:office:smarttags" w:element="metricconverter">
              <w:smartTagPr>
                <w:attr w:name="ProductID" w:val="1700 мм"/>
              </w:smartTagPr>
              <w:r w:rsidRPr="00916209">
                <w:rPr>
                  <w:rFonts w:ascii="Times New Roman" w:eastAsia="Arial Unicode MS" w:hAnsi="Times New Roman"/>
                  <w:bCs/>
                  <w:color w:val="000000"/>
                  <w:sz w:val="20"/>
                  <w:szCs w:val="20"/>
                  <w:shd w:val="clear" w:color="auto" w:fill="FFFFFF"/>
                  <w:lang w:val="x-none" w:eastAsia="ru-RU"/>
                </w:rPr>
                <w:t>1700 мм</w:t>
              </w:r>
            </w:smartTag>
            <w:r w:rsidRPr="00916209">
              <w:rPr>
                <w:rFonts w:ascii="Times New Roman" w:eastAsia="Arial Unicode MS" w:hAnsi="Times New Roman"/>
                <w:bCs/>
                <w:color w:val="000000"/>
                <w:sz w:val="20"/>
                <w:szCs w:val="20"/>
                <w:shd w:val="clear" w:color="auto" w:fill="FFFFFF"/>
                <w:lang w:val="x-none" w:eastAsia="ru-RU"/>
              </w:rPr>
              <w:t>, оборудованными душами</w:t>
            </w:r>
          </w:p>
        </w:tc>
        <w:tc>
          <w:tcPr>
            <w:tcW w:w="7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житель</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250</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300</w:t>
            </w:r>
          </w:p>
        </w:tc>
      </w:tr>
      <w:tr w:rsidR="00916209" w:rsidRPr="00916209" w:rsidTr="00916209">
        <w:trPr>
          <w:trHeight w:val="696"/>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3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высотой свыше 12 этажей с централизованным горячим водоснабжением и повышенными требованиями к их благоустройству</w:t>
            </w:r>
          </w:p>
        </w:tc>
        <w:tc>
          <w:tcPr>
            <w:tcW w:w="7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житель</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360</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400</w:t>
            </w:r>
          </w:p>
        </w:tc>
      </w:tr>
      <w:tr w:rsidR="00916209" w:rsidRPr="00916209" w:rsidTr="00916209">
        <w:trPr>
          <w:trHeight w:val="25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Общежития:</w:t>
            </w:r>
          </w:p>
        </w:tc>
        <w:tc>
          <w:tcPr>
            <w:tcW w:w="7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sz w:val="20"/>
                <w:szCs w:val="20"/>
                <w:lang w:eastAsia="ru-RU"/>
              </w:rPr>
            </w:pP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с общими душевыми</w:t>
            </w:r>
          </w:p>
        </w:tc>
        <w:tc>
          <w:tcPr>
            <w:tcW w:w="7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житель</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85</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100</w:t>
            </w: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 xml:space="preserve">с душами при всех жилых </w:t>
            </w:r>
            <w:proofErr w:type="spellStart"/>
            <w:r w:rsidRPr="00916209">
              <w:rPr>
                <w:rFonts w:ascii="Times New Roman" w:eastAsia="Arial Unicode MS" w:hAnsi="Times New Roman"/>
                <w:bCs/>
                <w:color w:val="000000"/>
                <w:sz w:val="20"/>
                <w:szCs w:val="20"/>
                <w:shd w:val="clear" w:color="auto" w:fill="FFFFFF"/>
                <w:lang w:val="x-none" w:eastAsia="ru-RU"/>
              </w:rPr>
              <w:t>помещенийах</w:t>
            </w:r>
            <w:proofErr w:type="spellEnd"/>
          </w:p>
        </w:tc>
        <w:tc>
          <w:tcPr>
            <w:tcW w:w="7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житель</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110</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120</w:t>
            </w:r>
          </w:p>
        </w:tc>
      </w:tr>
      <w:tr w:rsidR="00916209" w:rsidRPr="00916209" w:rsidTr="00916209">
        <w:trPr>
          <w:trHeight w:val="47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3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 xml:space="preserve">с общими кухнями и блоками душевых на этажах при жилых </w:t>
            </w:r>
            <w:proofErr w:type="spellStart"/>
            <w:r w:rsidRPr="00916209">
              <w:rPr>
                <w:rFonts w:ascii="Times New Roman" w:eastAsia="Arial Unicode MS" w:hAnsi="Times New Roman"/>
                <w:bCs/>
                <w:color w:val="000000"/>
                <w:sz w:val="20"/>
                <w:szCs w:val="20"/>
                <w:shd w:val="clear" w:color="auto" w:fill="FFFFFF"/>
                <w:lang w:val="x-none" w:eastAsia="ru-RU"/>
              </w:rPr>
              <w:t>помещенийах</w:t>
            </w:r>
            <w:proofErr w:type="spellEnd"/>
            <w:r w:rsidRPr="00916209">
              <w:rPr>
                <w:rFonts w:ascii="Times New Roman" w:eastAsia="Arial Unicode MS" w:hAnsi="Times New Roman"/>
                <w:bCs/>
                <w:color w:val="000000"/>
                <w:sz w:val="20"/>
                <w:szCs w:val="20"/>
                <w:shd w:val="clear" w:color="auto" w:fill="FFFFFF"/>
                <w:lang w:val="x-none" w:eastAsia="ru-RU"/>
              </w:rPr>
              <w:t xml:space="preserve"> в каждой секции здания</w:t>
            </w:r>
          </w:p>
        </w:tc>
        <w:tc>
          <w:tcPr>
            <w:tcW w:w="7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житель</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140</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160</w:t>
            </w:r>
          </w:p>
        </w:tc>
      </w:tr>
      <w:tr w:rsidR="00916209" w:rsidRPr="00916209" w:rsidTr="00916209">
        <w:trPr>
          <w:trHeight w:val="47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26"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Гостиницы, пансионаты и мотели с общими ваннами и душами</w:t>
            </w:r>
          </w:p>
        </w:tc>
        <w:tc>
          <w:tcPr>
            <w:tcW w:w="7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житель</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120</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120</w:t>
            </w:r>
          </w:p>
        </w:tc>
      </w:tr>
      <w:tr w:rsidR="00916209" w:rsidRPr="00916209" w:rsidTr="00916209">
        <w:trPr>
          <w:trHeight w:val="475"/>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35"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Гостиницы и пансионаты с душами во всех отдельных номерах</w:t>
            </w:r>
          </w:p>
        </w:tc>
        <w:tc>
          <w:tcPr>
            <w:tcW w:w="7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житель</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230</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230</w:t>
            </w:r>
          </w:p>
        </w:tc>
      </w:tr>
      <w:tr w:rsidR="00916209" w:rsidRPr="00916209" w:rsidTr="00916209">
        <w:trPr>
          <w:trHeight w:val="47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35"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Гостиницы с ваннами в отдельных номерах, процент от общего числа номеров:</w:t>
            </w:r>
          </w:p>
        </w:tc>
        <w:tc>
          <w:tcPr>
            <w:tcW w:w="7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sz w:val="20"/>
                <w:szCs w:val="20"/>
                <w:lang w:eastAsia="ru-RU"/>
              </w:rPr>
            </w:pP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до 25</w:t>
            </w:r>
          </w:p>
        </w:tc>
        <w:tc>
          <w:tcPr>
            <w:tcW w:w="7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житель</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200</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200</w:t>
            </w: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до 75</w:t>
            </w:r>
          </w:p>
        </w:tc>
        <w:tc>
          <w:tcPr>
            <w:tcW w:w="7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житель</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250</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250</w:t>
            </w:r>
          </w:p>
        </w:tc>
      </w:tr>
      <w:tr w:rsidR="00916209" w:rsidRPr="00916209" w:rsidTr="00916209">
        <w:trPr>
          <w:trHeight w:val="245"/>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до 100</w:t>
            </w:r>
          </w:p>
        </w:tc>
        <w:tc>
          <w:tcPr>
            <w:tcW w:w="7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житель</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300</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300</w:t>
            </w: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Больницы:</w:t>
            </w:r>
          </w:p>
        </w:tc>
        <w:tc>
          <w:tcPr>
            <w:tcW w:w="7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sz w:val="20"/>
                <w:szCs w:val="20"/>
                <w:lang w:eastAsia="ru-RU"/>
              </w:rPr>
            </w:pP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с общими ваннами и душевыми</w:t>
            </w:r>
          </w:p>
        </w:tc>
        <w:tc>
          <w:tcPr>
            <w:tcW w:w="7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койка</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115</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115</w:t>
            </w: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с санитарными узлами, приближенными к палатам</w:t>
            </w:r>
          </w:p>
        </w:tc>
        <w:tc>
          <w:tcPr>
            <w:tcW w:w="7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койка</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200</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200</w:t>
            </w:r>
          </w:p>
        </w:tc>
      </w:tr>
      <w:tr w:rsidR="00916209" w:rsidRPr="00916209" w:rsidTr="00916209">
        <w:trPr>
          <w:trHeight w:val="245"/>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инфекционные</w:t>
            </w:r>
          </w:p>
        </w:tc>
        <w:tc>
          <w:tcPr>
            <w:tcW w:w="7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койка</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240</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240</w:t>
            </w: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Санатории и дома отдыха:</w:t>
            </w:r>
          </w:p>
        </w:tc>
        <w:tc>
          <w:tcPr>
            <w:tcW w:w="7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sz w:val="20"/>
                <w:szCs w:val="20"/>
                <w:lang w:eastAsia="ru-RU"/>
              </w:rPr>
            </w:pP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 xml:space="preserve">с ваннами при всех жилых </w:t>
            </w:r>
            <w:proofErr w:type="spellStart"/>
            <w:r w:rsidRPr="00916209">
              <w:rPr>
                <w:rFonts w:ascii="Times New Roman" w:eastAsia="Arial Unicode MS" w:hAnsi="Times New Roman"/>
                <w:bCs/>
                <w:color w:val="000000"/>
                <w:sz w:val="20"/>
                <w:szCs w:val="20"/>
                <w:shd w:val="clear" w:color="auto" w:fill="FFFFFF"/>
                <w:lang w:val="x-none" w:eastAsia="ru-RU"/>
              </w:rPr>
              <w:t>помещенийах</w:t>
            </w:r>
            <w:proofErr w:type="spellEnd"/>
          </w:p>
        </w:tc>
        <w:tc>
          <w:tcPr>
            <w:tcW w:w="7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койка</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200</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200</w:t>
            </w:r>
          </w:p>
        </w:tc>
      </w:tr>
      <w:tr w:rsidR="00916209" w:rsidRPr="00916209" w:rsidTr="00916209">
        <w:trPr>
          <w:trHeight w:val="245"/>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 xml:space="preserve">с душами при всех жилых </w:t>
            </w:r>
            <w:proofErr w:type="spellStart"/>
            <w:r w:rsidRPr="00916209">
              <w:rPr>
                <w:rFonts w:ascii="Times New Roman" w:eastAsia="Arial Unicode MS" w:hAnsi="Times New Roman"/>
                <w:bCs/>
                <w:color w:val="000000"/>
                <w:sz w:val="20"/>
                <w:szCs w:val="20"/>
                <w:shd w:val="clear" w:color="auto" w:fill="FFFFFF"/>
                <w:lang w:val="x-none" w:eastAsia="ru-RU"/>
              </w:rPr>
              <w:t>помещенийах</w:t>
            </w:r>
            <w:proofErr w:type="spellEnd"/>
          </w:p>
        </w:tc>
        <w:tc>
          <w:tcPr>
            <w:tcW w:w="7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койка</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150</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150</w:t>
            </w:r>
          </w:p>
        </w:tc>
      </w:tr>
      <w:tr w:rsidR="00916209" w:rsidRPr="00916209" w:rsidTr="00916209">
        <w:trPr>
          <w:trHeight w:val="475"/>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Поликлиники и амбулатории</w:t>
            </w:r>
          </w:p>
        </w:tc>
        <w:tc>
          <w:tcPr>
            <w:tcW w:w="7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35"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больной в смену</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13</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15</w:t>
            </w: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Детские ясли-сады:</w:t>
            </w:r>
          </w:p>
        </w:tc>
        <w:tc>
          <w:tcPr>
            <w:tcW w:w="7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sz w:val="20"/>
                <w:szCs w:val="20"/>
                <w:lang w:eastAsia="ru-RU"/>
              </w:rPr>
            </w:pP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с дневным пребыванием детей:</w:t>
            </w:r>
          </w:p>
        </w:tc>
        <w:tc>
          <w:tcPr>
            <w:tcW w:w="7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sz w:val="20"/>
                <w:szCs w:val="20"/>
                <w:lang w:eastAsia="ru-RU"/>
              </w:rPr>
            </w:pP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со столовыми, работающими на полуфабрикатах</w:t>
            </w:r>
          </w:p>
        </w:tc>
        <w:tc>
          <w:tcPr>
            <w:tcW w:w="7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ребенок</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21,5</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30</w:t>
            </w:r>
          </w:p>
        </w:tc>
      </w:tr>
      <w:tr w:rsidR="00916209" w:rsidRPr="00916209" w:rsidTr="00916209">
        <w:trPr>
          <w:trHeight w:val="485"/>
        </w:trPr>
        <w:tc>
          <w:tcPr>
            <w:tcW w:w="2783" w:type="pct"/>
            <w:tcBorders>
              <w:top w:val="single" w:sz="4" w:space="0" w:color="auto"/>
              <w:left w:val="single" w:sz="4" w:space="0" w:color="auto"/>
              <w:bottom w:val="single" w:sz="4" w:space="0" w:color="auto"/>
              <w:right w:val="nil"/>
            </w:tcBorders>
            <w:shd w:val="clear" w:color="auto" w:fill="FFFFFF"/>
          </w:tcPr>
          <w:p w:rsidR="00916209" w:rsidRPr="00916209" w:rsidRDefault="00916209" w:rsidP="00916209">
            <w:pPr>
              <w:spacing w:after="0" w:line="23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со столовыми, работающими на сырье, и прачечными, оборудованными автоматическими стиральными машинами</w:t>
            </w:r>
          </w:p>
        </w:tc>
        <w:tc>
          <w:tcPr>
            <w:tcW w:w="786" w:type="pct"/>
            <w:tcBorders>
              <w:top w:val="single" w:sz="4" w:space="0" w:color="auto"/>
              <w:left w:val="single" w:sz="4" w:space="0" w:color="auto"/>
              <w:bottom w:val="single" w:sz="4" w:space="0" w:color="auto"/>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ребенок</w:t>
            </w:r>
          </w:p>
        </w:tc>
        <w:tc>
          <w:tcPr>
            <w:tcW w:w="548" w:type="pct"/>
            <w:tcBorders>
              <w:top w:val="single" w:sz="4" w:space="0" w:color="auto"/>
              <w:left w:val="single" w:sz="4" w:space="0" w:color="auto"/>
              <w:bottom w:val="single" w:sz="4" w:space="0" w:color="auto"/>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75</w:t>
            </w:r>
          </w:p>
        </w:tc>
        <w:tc>
          <w:tcPr>
            <w:tcW w:w="884" w:type="pct"/>
            <w:tcBorders>
              <w:top w:val="single" w:sz="4" w:space="0" w:color="auto"/>
              <w:left w:val="single" w:sz="4" w:space="0" w:color="auto"/>
              <w:bottom w:val="single" w:sz="4" w:space="0" w:color="auto"/>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105</w:t>
            </w:r>
          </w:p>
        </w:tc>
      </w:tr>
      <w:tr w:rsidR="00916209" w:rsidRPr="00916209" w:rsidTr="00916209">
        <w:trPr>
          <w:trHeight w:val="25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с круглосуточным пребыванием детей:</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sz w:val="20"/>
                <w:szCs w:val="20"/>
                <w:lang w:eastAsia="ru-RU"/>
              </w:rPr>
            </w:pP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lastRenderedPageBreak/>
              <w:t>со столовыми, работающими на полуфабрикатах</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ребенок</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39</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55</w:t>
            </w:r>
          </w:p>
        </w:tc>
      </w:tr>
      <w:tr w:rsidR="00916209" w:rsidRPr="00916209" w:rsidTr="00916209">
        <w:trPr>
          <w:trHeight w:val="475"/>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3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со столовыми, работающими на сырье, и прачечными, оборудованными автоматическими стиральными машинами</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ребенок</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93</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130</w:t>
            </w: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Детские лагеря (в том числе круглогодичного действия):</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sz w:val="20"/>
                <w:szCs w:val="20"/>
                <w:lang w:eastAsia="ru-RU"/>
              </w:rPr>
            </w:pP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r>
      <w:tr w:rsidR="00916209" w:rsidRPr="00916209" w:rsidTr="00916209">
        <w:trPr>
          <w:trHeight w:val="475"/>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3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со столовыми, работающими на сырье, и прачечными, оборудованными автоматическими стиральными машинами</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место</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200</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200</w:t>
            </w:r>
          </w:p>
        </w:tc>
      </w:tr>
      <w:tr w:rsidR="00916209" w:rsidRPr="00916209" w:rsidTr="00916209">
        <w:trPr>
          <w:trHeight w:val="475"/>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26"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со столовыми, работающими на полуфабрикатах, и стиркой белья в централизованных прачечных</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место</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55</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55</w:t>
            </w: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Прачечные:</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sz w:val="20"/>
                <w:szCs w:val="20"/>
                <w:lang w:eastAsia="ru-RU"/>
              </w:rPr>
            </w:pP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r>
      <w:tr w:rsidR="00916209" w:rsidRPr="00916209" w:rsidTr="00916209">
        <w:trPr>
          <w:trHeight w:val="47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механизированные</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35" w:lineRule="exact"/>
              <w:ind w:right="-8" w:firstLine="142"/>
              <w:jc w:val="both"/>
              <w:rPr>
                <w:rFonts w:ascii="Times New Roman" w:hAnsi="Times New Roman"/>
                <w:sz w:val="20"/>
                <w:szCs w:val="20"/>
                <w:lang w:eastAsia="ru-RU"/>
              </w:rPr>
            </w:pPr>
            <w:smartTag w:uri="urn:schemas-microsoft-com:office:smarttags" w:element="metricconverter">
              <w:smartTagPr>
                <w:attr w:name="ProductID" w:val="1 кг"/>
              </w:smartTagPr>
              <w:r w:rsidRPr="00916209">
                <w:rPr>
                  <w:rFonts w:ascii="Times New Roman" w:eastAsia="Arial Unicode MS" w:hAnsi="Times New Roman"/>
                  <w:bCs/>
                  <w:color w:val="000000"/>
                  <w:sz w:val="20"/>
                  <w:szCs w:val="20"/>
                  <w:shd w:val="clear" w:color="auto" w:fill="FFFFFF"/>
                  <w:lang w:val="x-none" w:eastAsia="ru-RU"/>
                </w:rPr>
                <w:t>1 кг</w:t>
              </w:r>
            </w:smartTag>
            <w:r w:rsidRPr="00916209">
              <w:rPr>
                <w:rFonts w:ascii="Times New Roman" w:eastAsia="Arial Unicode MS" w:hAnsi="Times New Roman"/>
                <w:bCs/>
                <w:color w:val="000000"/>
                <w:sz w:val="20"/>
                <w:szCs w:val="20"/>
                <w:shd w:val="clear" w:color="auto" w:fill="FFFFFF"/>
                <w:lang w:val="x-none" w:eastAsia="ru-RU"/>
              </w:rPr>
              <w:t xml:space="preserve"> сухого белья</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75</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75</w:t>
            </w:r>
          </w:p>
        </w:tc>
      </w:tr>
      <w:tr w:rsidR="00916209" w:rsidRPr="00916209" w:rsidTr="00916209">
        <w:trPr>
          <w:trHeight w:val="475"/>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немеханизированные</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35" w:lineRule="exact"/>
              <w:ind w:right="-8" w:firstLine="142"/>
              <w:jc w:val="both"/>
              <w:rPr>
                <w:rFonts w:ascii="Times New Roman" w:hAnsi="Times New Roman"/>
                <w:sz w:val="20"/>
                <w:szCs w:val="20"/>
                <w:lang w:eastAsia="ru-RU"/>
              </w:rPr>
            </w:pPr>
            <w:smartTag w:uri="urn:schemas-microsoft-com:office:smarttags" w:element="metricconverter">
              <w:smartTagPr>
                <w:attr w:name="ProductID" w:val="1 кг"/>
              </w:smartTagPr>
              <w:r w:rsidRPr="00916209">
                <w:rPr>
                  <w:rFonts w:ascii="Times New Roman" w:eastAsia="Arial Unicode MS" w:hAnsi="Times New Roman"/>
                  <w:bCs/>
                  <w:color w:val="000000"/>
                  <w:sz w:val="20"/>
                  <w:szCs w:val="20"/>
                  <w:shd w:val="clear" w:color="auto" w:fill="FFFFFF"/>
                  <w:lang w:val="x-none" w:eastAsia="ru-RU"/>
                </w:rPr>
                <w:t>1 кг</w:t>
              </w:r>
            </w:smartTag>
            <w:r w:rsidRPr="00916209">
              <w:rPr>
                <w:rFonts w:ascii="Times New Roman" w:eastAsia="Arial Unicode MS" w:hAnsi="Times New Roman"/>
                <w:bCs/>
                <w:color w:val="000000"/>
                <w:sz w:val="20"/>
                <w:szCs w:val="20"/>
                <w:shd w:val="clear" w:color="auto" w:fill="FFFFFF"/>
                <w:lang w:val="x-none" w:eastAsia="ru-RU"/>
              </w:rPr>
              <w:t xml:space="preserve"> сухого белья</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40</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40</w:t>
            </w: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Административные здания</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работающий</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12</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16</w:t>
            </w:r>
          </w:p>
        </w:tc>
      </w:tr>
      <w:tr w:rsidR="00916209" w:rsidRPr="00916209" w:rsidTr="00916209">
        <w:trPr>
          <w:trHeight w:val="701"/>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3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Учебные заведения (в том числе высшие и средние специальные) с душевыми при гимнастических залах и буфетами, реализующими готовую продукцию</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35"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учащийся и 1 преподаватель</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17,2</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20</w:t>
            </w:r>
          </w:p>
        </w:tc>
      </w:tr>
      <w:tr w:rsidR="00916209" w:rsidRPr="00916209" w:rsidTr="00916209">
        <w:trPr>
          <w:trHeight w:val="466"/>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35"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Лаборатории высших и средних специальных учебных заведений</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35"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прибор в смену</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224</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260</w:t>
            </w:r>
          </w:p>
        </w:tc>
      </w:tr>
      <w:tr w:rsidR="00916209" w:rsidRPr="00916209" w:rsidTr="00916209">
        <w:trPr>
          <w:trHeight w:val="701"/>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26"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Общеобразовательные школы с душевыми при гимнастических залах и столовыми, работающими на полуфабрикатах</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3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учащийся и 1 преподаватель в смену</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10</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11,5</w:t>
            </w: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То же с продленным днем</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то же</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12</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14</w:t>
            </w:r>
          </w:p>
        </w:tc>
      </w:tr>
      <w:tr w:rsidR="00916209" w:rsidRPr="00916209" w:rsidTr="00916209">
        <w:trPr>
          <w:trHeight w:val="706"/>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3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Профессионально-технические училища с душевыми при гимнастических залах и столовыми, работающими на полуфабрикатах</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30" w:lineRule="exact"/>
              <w:ind w:right="-8"/>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eastAsia="ru-RU"/>
              </w:rPr>
              <w:t xml:space="preserve">  </w:t>
            </w:r>
            <w:r w:rsidRPr="00916209">
              <w:rPr>
                <w:rFonts w:ascii="Times New Roman" w:eastAsia="Arial Unicode MS" w:hAnsi="Times New Roman"/>
                <w:bCs/>
                <w:color w:val="000000"/>
                <w:sz w:val="20"/>
                <w:szCs w:val="20"/>
                <w:shd w:val="clear" w:color="auto" w:fill="FFFFFF"/>
                <w:lang w:val="x-none" w:eastAsia="ru-RU"/>
              </w:rPr>
              <w:t>1 учащийся и 1 преподаватель в смену</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20</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23</w:t>
            </w: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Школы-интернаты с помещениями:</w:t>
            </w:r>
          </w:p>
        </w:tc>
        <w:tc>
          <w:tcPr>
            <w:tcW w:w="785" w:type="pct"/>
            <w:vMerge w:val="restar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3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учащийся и 1 преподаватель в смену</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9</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10,5</w:t>
            </w:r>
          </w:p>
        </w:tc>
      </w:tr>
      <w:tr w:rsidR="00916209" w:rsidRPr="00916209" w:rsidTr="00916209">
        <w:trPr>
          <w:trHeight w:val="461"/>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учебными (с душевыми при гимнастических залах)</w:t>
            </w:r>
          </w:p>
        </w:tc>
        <w:tc>
          <w:tcPr>
            <w:tcW w:w="785" w:type="pct"/>
            <w:vMerge/>
            <w:tcBorders>
              <w:top w:val="nil"/>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r>
      <w:tr w:rsidR="00916209" w:rsidRPr="00916209" w:rsidTr="00916209">
        <w:trPr>
          <w:trHeight w:val="245"/>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спальными</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место</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70</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70</w:t>
            </w: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Научно-исследовательские институты и лаборатории:</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sz w:val="20"/>
                <w:szCs w:val="20"/>
                <w:lang w:eastAsia="ru-RU"/>
              </w:rPr>
            </w:pP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химического профиля</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работающий</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460</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570</w:t>
            </w: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биологического профиля</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работающий</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310</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370</w:t>
            </w: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физического профиля</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работающий</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125</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155</w:t>
            </w:r>
          </w:p>
        </w:tc>
      </w:tr>
      <w:tr w:rsidR="00916209" w:rsidRPr="00916209" w:rsidTr="00916209">
        <w:trPr>
          <w:trHeight w:val="245"/>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естественных наук</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работающий</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12</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16</w:t>
            </w: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Аптеки:</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sz w:val="20"/>
                <w:szCs w:val="20"/>
                <w:lang w:eastAsia="ru-RU"/>
              </w:rPr>
            </w:pP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торговый зал и подсобные помещения</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работающий</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12</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16</w:t>
            </w:r>
          </w:p>
        </w:tc>
      </w:tr>
      <w:tr w:rsidR="00916209" w:rsidRPr="00916209" w:rsidTr="00916209">
        <w:trPr>
          <w:trHeight w:val="245"/>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лаборатория приготовления лекарств</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работающий</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310</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370</w:t>
            </w: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Предприятия общественного питания:</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sz w:val="20"/>
                <w:szCs w:val="20"/>
                <w:lang w:eastAsia="ru-RU"/>
              </w:rPr>
            </w:pP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для приготовления пищи:</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sz w:val="20"/>
                <w:szCs w:val="20"/>
                <w:lang w:eastAsia="ru-RU"/>
              </w:rPr>
            </w:pP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r>
      <w:tr w:rsidR="00916209" w:rsidRPr="00916209" w:rsidTr="00916209">
        <w:trPr>
          <w:trHeight w:val="47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реализуемой в обеденном зале</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3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условное блюдо</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12</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12</w:t>
            </w:r>
          </w:p>
        </w:tc>
      </w:tr>
      <w:tr w:rsidR="00916209" w:rsidRPr="00916209" w:rsidTr="00916209">
        <w:trPr>
          <w:trHeight w:val="475"/>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продаваемой на дом</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3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условное блюдо</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10</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10</w:t>
            </w: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выпускающие полуфабрикаты:</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sz w:val="20"/>
                <w:szCs w:val="20"/>
                <w:lang w:eastAsia="ru-RU"/>
              </w:rPr>
            </w:pP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мясные</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т</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b/>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6700</w:t>
            </w: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рыбные</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т</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b/>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6400</w:t>
            </w: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овощные</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т</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b/>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4400</w:t>
            </w:r>
          </w:p>
        </w:tc>
      </w:tr>
      <w:tr w:rsidR="00916209" w:rsidRPr="00916209" w:rsidTr="00916209">
        <w:trPr>
          <w:trHeight w:val="245"/>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кулинарные</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т</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b/>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7700</w:t>
            </w: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Магазины:</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both"/>
              <w:rPr>
                <w:rFonts w:ascii="Times New Roman" w:hAnsi="Times New Roman"/>
                <w:sz w:val="20"/>
                <w:szCs w:val="20"/>
                <w:lang w:eastAsia="ru-RU"/>
              </w:rPr>
            </w:pP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r>
      <w:tr w:rsidR="00916209" w:rsidRPr="00916209" w:rsidTr="00916209">
        <w:trPr>
          <w:trHeight w:val="701"/>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продовольственные</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3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работающий в смену (</w:t>
            </w:r>
            <w:smartTag w:uri="urn:schemas-microsoft-com:office:smarttags" w:element="metricconverter">
              <w:smartTagPr>
                <w:attr w:name="ProductID" w:val="20 кв. м"/>
              </w:smartTagPr>
              <w:r w:rsidRPr="00916209">
                <w:rPr>
                  <w:rFonts w:ascii="Times New Roman" w:eastAsia="Arial Unicode MS" w:hAnsi="Times New Roman"/>
                  <w:bCs/>
                  <w:color w:val="000000"/>
                  <w:sz w:val="20"/>
                  <w:szCs w:val="20"/>
                  <w:shd w:val="clear" w:color="auto" w:fill="FFFFFF"/>
                  <w:lang w:val="x-none" w:eastAsia="ru-RU"/>
                </w:rPr>
                <w:t>20 кв. м</w:t>
              </w:r>
            </w:smartTag>
            <w:r w:rsidRPr="00916209">
              <w:rPr>
                <w:rFonts w:ascii="Times New Roman" w:eastAsia="Arial Unicode MS" w:hAnsi="Times New Roman"/>
                <w:bCs/>
                <w:color w:val="000000"/>
                <w:sz w:val="20"/>
                <w:szCs w:val="20"/>
                <w:shd w:val="clear" w:color="auto" w:fill="FFFFFF"/>
                <w:lang w:val="x-none" w:eastAsia="ru-RU"/>
              </w:rPr>
              <w:t xml:space="preserve"> торгового зала)</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250</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250</w:t>
            </w:r>
          </w:p>
        </w:tc>
      </w:tr>
      <w:tr w:rsidR="00916209" w:rsidRPr="00916209" w:rsidTr="00916209">
        <w:trPr>
          <w:trHeight w:val="475"/>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lastRenderedPageBreak/>
              <w:t>промтоварные</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3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работающий в смену</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12</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16</w:t>
            </w:r>
          </w:p>
        </w:tc>
      </w:tr>
      <w:tr w:rsidR="00916209" w:rsidRPr="00916209" w:rsidTr="00916209">
        <w:trPr>
          <w:trHeight w:val="47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Парикмахерские</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26"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рабочее место в смену</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56</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60</w:t>
            </w: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Кинотеатры</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место</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4</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4</w:t>
            </w:r>
          </w:p>
        </w:tc>
      </w:tr>
      <w:tr w:rsidR="00916209" w:rsidRPr="00916209" w:rsidTr="00916209">
        <w:trPr>
          <w:trHeight w:val="245"/>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Клубы</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место</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8,6</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10</w:t>
            </w:r>
          </w:p>
        </w:tc>
      </w:tr>
      <w:tr w:rsidR="00916209" w:rsidRPr="00916209" w:rsidTr="00916209">
        <w:trPr>
          <w:trHeight w:val="250"/>
        </w:trPr>
        <w:tc>
          <w:tcPr>
            <w:tcW w:w="2783" w:type="pct"/>
            <w:tcBorders>
              <w:top w:val="single" w:sz="4" w:space="0" w:color="auto"/>
              <w:left w:val="single" w:sz="4" w:space="0" w:color="auto"/>
              <w:bottom w:val="single" w:sz="4" w:space="0" w:color="auto"/>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Театры:</w:t>
            </w:r>
          </w:p>
        </w:tc>
        <w:tc>
          <w:tcPr>
            <w:tcW w:w="785" w:type="pct"/>
            <w:tcBorders>
              <w:top w:val="single" w:sz="4" w:space="0" w:color="auto"/>
              <w:left w:val="single" w:sz="4" w:space="0" w:color="auto"/>
              <w:bottom w:val="single" w:sz="4" w:space="0" w:color="auto"/>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sz w:val="20"/>
                <w:szCs w:val="20"/>
                <w:lang w:eastAsia="ru-RU"/>
              </w:rPr>
            </w:pPr>
          </w:p>
        </w:tc>
        <w:tc>
          <w:tcPr>
            <w:tcW w:w="548" w:type="pct"/>
            <w:tcBorders>
              <w:top w:val="single" w:sz="4" w:space="0" w:color="auto"/>
              <w:left w:val="single" w:sz="4" w:space="0" w:color="auto"/>
              <w:bottom w:val="single" w:sz="4" w:space="0" w:color="auto"/>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c>
          <w:tcPr>
            <w:tcW w:w="884" w:type="pct"/>
            <w:tcBorders>
              <w:top w:val="single" w:sz="4" w:space="0" w:color="auto"/>
              <w:left w:val="single" w:sz="4" w:space="0" w:color="auto"/>
              <w:bottom w:val="single" w:sz="4" w:space="0" w:color="auto"/>
              <w:right w:val="single" w:sz="4" w:space="0" w:color="auto"/>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r>
      <w:tr w:rsidR="00916209" w:rsidRPr="00916209" w:rsidTr="00916209">
        <w:trPr>
          <w:trHeight w:val="245"/>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для зрителей</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место</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10</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10</w:t>
            </w: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для артистов</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человек</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40</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40</w:t>
            </w:r>
          </w:p>
        </w:tc>
      </w:tr>
      <w:tr w:rsidR="00916209" w:rsidRPr="00916209" w:rsidTr="00916209">
        <w:trPr>
          <w:trHeight w:val="245"/>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Стадионы и спортзалы:</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sz w:val="20"/>
                <w:szCs w:val="20"/>
                <w:lang w:eastAsia="ru-RU"/>
              </w:rPr>
            </w:pP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для зрителей</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место</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3</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3</w:t>
            </w: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для физкультурников (с учетом приема душа)</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человек</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50</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50</w:t>
            </w:r>
          </w:p>
        </w:tc>
      </w:tr>
      <w:tr w:rsidR="00916209" w:rsidRPr="00916209" w:rsidTr="00916209">
        <w:trPr>
          <w:trHeight w:val="245"/>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для спортсменов</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человек</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100</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100</w:t>
            </w:r>
          </w:p>
        </w:tc>
      </w:tr>
      <w:tr w:rsidR="00916209" w:rsidRPr="00916209" w:rsidTr="00916209">
        <w:trPr>
          <w:trHeight w:val="245"/>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Плавательные бассейны:</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sz w:val="20"/>
                <w:szCs w:val="20"/>
                <w:lang w:eastAsia="ru-RU"/>
              </w:rPr>
            </w:pP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r>
      <w:tr w:rsidR="00916209" w:rsidRPr="00916209" w:rsidTr="00916209">
        <w:trPr>
          <w:trHeight w:val="931"/>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пополнение бассейна</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3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процент вместимости бассейна в сутки</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b/>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10</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для зрителей</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место</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3</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3</w:t>
            </w:r>
          </w:p>
        </w:tc>
      </w:tr>
      <w:tr w:rsidR="00916209" w:rsidRPr="00916209" w:rsidTr="00916209">
        <w:trPr>
          <w:trHeight w:val="245"/>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для спортсменов (с учетом приема душа)</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человек</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100</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100</w:t>
            </w: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Бани:</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sz w:val="20"/>
                <w:szCs w:val="20"/>
                <w:lang w:eastAsia="ru-RU"/>
              </w:rPr>
            </w:pP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r>
      <w:tr w:rsidR="00916209" w:rsidRPr="00916209" w:rsidTr="00916209">
        <w:trPr>
          <w:trHeight w:val="47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для мытья в мыльной с тазами на скамьях и ополаскиванием</w:t>
            </w:r>
          </w:p>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в душе</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посетитель</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b/>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180</w:t>
            </w:r>
          </w:p>
        </w:tc>
      </w:tr>
      <w:tr w:rsidR="00916209" w:rsidRPr="00916209" w:rsidTr="00916209">
        <w:trPr>
          <w:trHeight w:val="47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35"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то же с приемом оздоровительных процедур и ополаскиванием в душе:</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посетитель</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b/>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290</w:t>
            </w: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душевая кабина</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посетитель</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b/>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360</w:t>
            </w:r>
          </w:p>
        </w:tc>
      </w:tr>
      <w:tr w:rsidR="00916209" w:rsidRPr="00916209" w:rsidTr="00916209">
        <w:trPr>
          <w:trHeight w:val="245"/>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ванная кабина</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посетитель</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b/>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540</w:t>
            </w:r>
          </w:p>
        </w:tc>
      </w:tr>
      <w:tr w:rsidR="00916209" w:rsidRPr="00916209" w:rsidTr="00916209">
        <w:trPr>
          <w:trHeight w:val="47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3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Душевые в бытовых помещениях промышленных предприятий</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30"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душевая сетка в смену</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b/>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500</w:t>
            </w:r>
          </w:p>
        </w:tc>
      </w:tr>
      <w:tr w:rsidR="00916209" w:rsidRPr="00916209" w:rsidTr="00916209">
        <w:trPr>
          <w:trHeight w:val="47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Цеха с тепловыделениями свыше 84 кДж на 1 куб. м/ч</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35"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человек в смену</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b/>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45</w:t>
            </w:r>
          </w:p>
        </w:tc>
      </w:tr>
      <w:tr w:rsidR="00916209" w:rsidRPr="00916209" w:rsidTr="00916209">
        <w:trPr>
          <w:trHeight w:val="47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Остальные цеха</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35" w:lineRule="exact"/>
              <w:ind w:right="-8" w:firstLine="142"/>
              <w:jc w:val="both"/>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1 человек в смену</w:t>
            </w: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b/>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25</w:t>
            </w: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Расход воды на поливку:</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sz w:val="20"/>
                <w:szCs w:val="20"/>
                <w:lang w:eastAsia="ru-RU"/>
              </w:rPr>
            </w:pPr>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360" w:lineRule="auto"/>
              <w:ind w:firstLine="142"/>
              <w:jc w:val="center"/>
              <w:rPr>
                <w:rFonts w:ascii="Times New Roman" w:hAnsi="Times New Roman"/>
                <w:b/>
                <w:sz w:val="20"/>
                <w:szCs w:val="20"/>
                <w:lang w:eastAsia="ru-RU"/>
              </w:rPr>
            </w:pP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травяного покрова</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smartTag w:uri="urn:schemas-microsoft-com:office:smarttags" w:element="metricconverter">
              <w:smartTagPr>
                <w:attr w:name="ProductID" w:val="1 кв. м"/>
              </w:smartTagPr>
              <w:r w:rsidRPr="00916209">
                <w:rPr>
                  <w:rFonts w:ascii="Times New Roman" w:eastAsia="Arial Unicode MS" w:hAnsi="Times New Roman"/>
                  <w:bCs/>
                  <w:color w:val="000000"/>
                  <w:sz w:val="20"/>
                  <w:szCs w:val="20"/>
                  <w:shd w:val="clear" w:color="auto" w:fill="FFFFFF"/>
                  <w:lang w:val="x-none" w:eastAsia="ru-RU"/>
                </w:rPr>
                <w:t>1 кв. м</w:t>
              </w:r>
            </w:smartTag>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3</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3</w:t>
            </w: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футбольного поля</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smartTag w:uri="urn:schemas-microsoft-com:office:smarttags" w:element="metricconverter">
              <w:smartTagPr>
                <w:attr w:name="ProductID" w:val="1 кв. м"/>
              </w:smartTagPr>
              <w:r w:rsidRPr="00916209">
                <w:rPr>
                  <w:rFonts w:ascii="Times New Roman" w:eastAsia="Arial Unicode MS" w:hAnsi="Times New Roman"/>
                  <w:bCs/>
                  <w:color w:val="000000"/>
                  <w:sz w:val="20"/>
                  <w:szCs w:val="20"/>
                  <w:shd w:val="clear" w:color="auto" w:fill="FFFFFF"/>
                  <w:lang w:val="x-none" w:eastAsia="ru-RU"/>
                </w:rPr>
                <w:t>1 кв. м</w:t>
              </w:r>
            </w:smartTag>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0,5</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0,5</w:t>
            </w:r>
          </w:p>
        </w:tc>
      </w:tr>
      <w:tr w:rsidR="00916209" w:rsidRPr="00916209" w:rsidTr="00916209">
        <w:trPr>
          <w:trHeight w:val="24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остальных спортивных сооружений</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smartTag w:uri="urn:schemas-microsoft-com:office:smarttags" w:element="metricconverter">
              <w:smartTagPr>
                <w:attr w:name="ProductID" w:val="1 кв. м"/>
              </w:smartTagPr>
              <w:r w:rsidRPr="00916209">
                <w:rPr>
                  <w:rFonts w:ascii="Times New Roman" w:eastAsia="Arial Unicode MS" w:hAnsi="Times New Roman"/>
                  <w:bCs/>
                  <w:color w:val="000000"/>
                  <w:sz w:val="20"/>
                  <w:szCs w:val="20"/>
                  <w:shd w:val="clear" w:color="auto" w:fill="FFFFFF"/>
                  <w:lang w:val="x-none" w:eastAsia="ru-RU"/>
                </w:rPr>
                <w:t>1 кв. м</w:t>
              </w:r>
            </w:smartTag>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1,5</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1,5</w:t>
            </w:r>
          </w:p>
        </w:tc>
      </w:tr>
      <w:tr w:rsidR="00916209" w:rsidRPr="00916209" w:rsidTr="00916209">
        <w:trPr>
          <w:trHeight w:val="470"/>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3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усовершенствованных покрытий, тротуаров, площадей, заводских проездов</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smartTag w:uri="urn:schemas-microsoft-com:office:smarttags" w:element="metricconverter">
              <w:smartTagPr>
                <w:attr w:name="ProductID" w:val="1 кв. м"/>
              </w:smartTagPr>
              <w:r w:rsidRPr="00916209">
                <w:rPr>
                  <w:rFonts w:ascii="Times New Roman" w:eastAsia="Arial Unicode MS" w:hAnsi="Times New Roman"/>
                  <w:bCs/>
                  <w:color w:val="000000"/>
                  <w:sz w:val="20"/>
                  <w:szCs w:val="20"/>
                  <w:shd w:val="clear" w:color="auto" w:fill="FFFFFF"/>
                  <w:lang w:val="x-none" w:eastAsia="ru-RU"/>
                </w:rPr>
                <w:t>1 кв. м</w:t>
              </w:r>
            </w:smartTag>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0,4 - 0,5</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0,4 - 0,5</w:t>
            </w:r>
          </w:p>
        </w:tc>
      </w:tr>
      <w:tr w:rsidR="00916209" w:rsidRPr="00916209" w:rsidTr="00916209">
        <w:trPr>
          <w:trHeight w:val="245"/>
        </w:trPr>
        <w:tc>
          <w:tcPr>
            <w:tcW w:w="27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зеленых насаждений, газонов и цветников</w:t>
            </w:r>
          </w:p>
        </w:tc>
        <w:tc>
          <w:tcPr>
            <w:tcW w:w="785"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smartTag w:uri="urn:schemas-microsoft-com:office:smarttags" w:element="metricconverter">
              <w:smartTagPr>
                <w:attr w:name="ProductID" w:val="1 кв. м"/>
              </w:smartTagPr>
              <w:r w:rsidRPr="00916209">
                <w:rPr>
                  <w:rFonts w:ascii="Times New Roman" w:eastAsia="Arial Unicode MS" w:hAnsi="Times New Roman"/>
                  <w:bCs/>
                  <w:color w:val="000000"/>
                  <w:sz w:val="20"/>
                  <w:szCs w:val="20"/>
                  <w:shd w:val="clear" w:color="auto" w:fill="FFFFFF"/>
                  <w:lang w:val="x-none" w:eastAsia="ru-RU"/>
                </w:rPr>
                <w:t>1 кв. м</w:t>
              </w:r>
            </w:smartTag>
          </w:p>
        </w:tc>
        <w:tc>
          <w:tcPr>
            <w:tcW w:w="54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3 - 6</w:t>
            </w:r>
          </w:p>
        </w:tc>
        <w:tc>
          <w:tcPr>
            <w:tcW w:w="88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3 - 6</w:t>
            </w:r>
          </w:p>
        </w:tc>
      </w:tr>
      <w:tr w:rsidR="00916209" w:rsidRPr="00916209" w:rsidTr="00916209">
        <w:trPr>
          <w:trHeight w:val="250"/>
        </w:trPr>
        <w:tc>
          <w:tcPr>
            <w:tcW w:w="2783" w:type="pct"/>
            <w:tcBorders>
              <w:top w:val="single" w:sz="4" w:space="0" w:color="auto"/>
              <w:left w:val="single" w:sz="4" w:space="0" w:color="auto"/>
              <w:bottom w:val="single" w:sz="4" w:space="0" w:color="auto"/>
              <w:right w:val="nil"/>
            </w:tcBorders>
            <w:shd w:val="clear" w:color="auto" w:fill="FFFFFF"/>
          </w:tcPr>
          <w:p w:rsidR="00916209" w:rsidRPr="00916209" w:rsidRDefault="00916209" w:rsidP="00916209">
            <w:pPr>
              <w:spacing w:after="0" w:line="190" w:lineRule="exact"/>
              <w:ind w:right="-8" w:firstLine="142"/>
              <w:rPr>
                <w:rFonts w:ascii="Times New Roman" w:hAnsi="Times New Roman"/>
                <w:sz w:val="20"/>
                <w:szCs w:val="20"/>
                <w:lang w:eastAsia="ru-RU"/>
              </w:rPr>
            </w:pPr>
            <w:r w:rsidRPr="00916209">
              <w:rPr>
                <w:rFonts w:ascii="Times New Roman" w:eastAsia="Arial Unicode MS" w:hAnsi="Times New Roman"/>
                <w:bCs/>
                <w:color w:val="000000"/>
                <w:sz w:val="20"/>
                <w:szCs w:val="20"/>
                <w:shd w:val="clear" w:color="auto" w:fill="FFFFFF"/>
                <w:lang w:val="x-none" w:eastAsia="ru-RU"/>
              </w:rPr>
              <w:t>Заливка поверхности катка</w:t>
            </w:r>
          </w:p>
        </w:tc>
        <w:tc>
          <w:tcPr>
            <w:tcW w:w="785" w:type="pct"/>
            <w:tcBorders>
              <w:top w:val="single" w:sz="4" w:space="0" w:color="auto"/>
              <w:left w:val="single" w:sz="4" w:space="0" w:color="auto"/>
              <w:bottom w:val="single" w:sz="4" w:space="0" w:color="auto"/>
              <w:right w:val="nil"/>
            </w:tcBorders>
            <w:shd w:val="clear" w:color="auto" w:fill="FFFFFF"/>
          </w:tcPr>
          <w:p w:rsidR="00916209" w:rsidRPr="00916209" w:rsidRDefault="00916209" w:rsidP="00916209">
            <w:pPr>
              <w:spacing w:after="0" w:line="190" w:lineRule="exact"/>
              <w:ind w:right="-8" w:firstLine="142"/>
              <w:jc w:val="both"/>
              <w:rPr>
                <w:rFonts w:ascii="Times New Roman" w:hAnsi="Times New Roman"/>
                <w:sz w:val="20"/>
                <w:szCs w:val="20"/>
                <w:lang w:eastAsia="ru-RU"/>
              </w:rPr>
            </w:pPr>
            <w:smartTag w:uri="urn:schemas-microsoft-com:office:smarttags" w:element="metricconverter">
              <w:smartTagPr>
                <w:attr w:name="ProductID" w:val="1 кв. м"/>
              </w:smartTagPr>
              <w:r w:rsidRPr="00916209">
                <w:rPr>
                  <w:rFonts w:ascii="Times New Roman" w:eastAsia="Arial Unicode MS" w:hAnsi="Times New Roman"/>
                  <w:bCs/>
                  <w:color w:val="000000"/>
                  <w:sz w:val="20"/>
                  <w:szCs w:val="20"/>
                  <w:shd w:val="clear" w:color="auto" w:fill="FFFFFF"/>
                  <w:lang w:val="x-none" w:eastAsia="ru-RU"/>
                </w:rPr>
                <w:t>1 кв. м</w:t>
              </w:r>
            </w:smartTag>
          </w:p>
        </w:tc>
        <w:tc>
          <w:tcPr>
            <w:tcW w:w="548" w:type="pct"/>
            <w:tcBorders>
              <w:top w:val="single" w:sz="4" w:space="0" w:color="auto"/>
              <w:left w:val="single" w:sz="4" w:space="0" w:color="auto"/>
              <w:bottom w:val="single" w:sz="4" w:space="0" w:color="auto"/>
              <w:right w:val="nil"/>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0,5</w:t>
            </w:r>
          </w:p>
        </w:tc>
        <w:tc>
          <w:tcPr>
            <w:tcW w:w="884" w:type="pct"/>
            <w:tcBorders>
              <w:top w:val="single" w:sz="4" w:space="0" w:color="auto"/>
              <w:left w:val="single" w:sz="4" w:space="0" w:color="auto"/>
              <w:bottom w:val="single" w:sz="4" w:space="0" w:color="auto"/>
              <w:right w:val="single" w:sz="4" w:space="0" w:color="auto"/>
            </w:tcBorders>
            <w:shd w:val="clear" w:color="auto" w:fill="FFFFFF"/>
          </w:tcPr>
          <w:p w:rsidR="00916209" w:rsidRPr="00916209" w:rsidRDefault="00916209" w:rsidP="00916209">
            <w:pPr>
              <w:spacing w:after="0" w:line="190" w:lineRule="exact"/>
              <w:ind w:right="-8" w:firstLine="142"/>
              <w:jc w:val="center"/>
              <w:rPr>
                <w:rFonts w:ascii="Times New Roman" w:hAnsi="Times New Roman"/>
                <w:sz w:val="20"/>
                <w:szCs w:val="20"/>
                <w:lang w:eastAsia="ru-RU"/>
              </w:rPr>
            </w:pPr>
            <w:r w:rsidRPr="00916209">
              <w:rPr>
                <w:rFonts w:ascii="Times New Roman" w:eastAsia="Arial Unicode MS" w:hAnsi="Times New Roman"/>
                <w:b/>
                <w:bCs/>
                <w:color w:val="000000"/>
                <w:sz w:val="20"/>
                <w:szCs w:val="20"/>
                <w:shd w:val="clear" w:color="auto" w:fill="FFFFFF"/>
                <w:lang w:val="x-none" w:eastAsia="ru-RU"/>
              </w:rPr>
              <w:t>0,5</w:t>
            </w:r>
          </w:p>
        </w:tc>
      </w:tr>
    </w:tbl>
    <w:p w:rsidR="00EC47C9" w:rsidRDefault="00EC47C9" w:rsidP="00916209">
      <w:pPr>
        <w:spacing w:after="0" w:line="240" w:lineRule="auto"/>
        <w:ind w:right="-8"/>
        <w:jc w:val="both"/>
        <w:rPr>
          <w:rFonts w:ascii="Times New Roman" w:hAnsi="Times New Roman"/>
          <w:color w:val="000000"/>
          <w:sz w:val="24"/>
          <w:szCs w:val="24"/>
          <w:lang w:eastAsia="ru-RU"/>
        </w:rPr>
      </w:pPr>
    </w:p>
    <w:p w:rsidR="00916209" w:rsidRPr="00916209" w:rsidRDefault="00916209" w:rsidP="00916209">
      <w:pPr>
        <w:spacing w:after="0" w:line="240" w:lineRule="auto"/>
        <w:ind w:right="-8"/>
        <w:jc w:val="both"/>
        <w:rPr>
          <w:rFonts w:ascii="Times New Roman" w:hAnsi="Times New Roman"/>
          <w:sz w:val="24"/>
          <w:szCs w:val="24"/>
          <w:lang w:eastAsia="ru-RU"/>
        </w:rPr>
      </w:pPr>
      <w:r w:rsidRPr="00916209">
        <w:rPr>
          <w:rFonts w:ascii="Times New Roman" w:hAnsi="Times New Roman"/>
          <w:color w:val="000000"/>
          <w:sz w:val="24"/>
          <w:szCs w:val="24"/>
          <w:lang w:eastAsia="ru-RU"/>
        </w:rPr>
        <w:t>Примечания:</w:t>
      </w:r>
    </w:p>
    <w:p w:rsidR="00916209" w:rsidRPr="00916209" w:rsidRDefault="00916209" w:rsidP="008C510D">
      <w:pPr>
        <w:widowControl w:val="0"/>
        <w:numPr>
          <w:ilvl w:val="0"/>
          <w:numId w:val="43"/>
        </w:numPr>
        <w:tabs>
          <w:tab w:val="left" w:pos="768"/>
        </w:tabs>
        <w:spacing w:after="0" w:line="240" w:lineRule="auto"/>
        <w:ind w:firstLine="567"/>
        <w:jc w:val="both"/>
        <w:rPr>
          <w:rFonts w:ascii="Times New Roman" w:hAnsi="Times New Roman"/>
          <w:sz w:val="24"/>
          <w:szCs w:val="24"/>
          <w:lang w:eastAsia="ru-RU"/>
        </w:rPr>
      </w:pPr>
      <w:r w:rsidRPr="00916209">
        <w:rPr>
          <w:rFonts w:ascii="Times New Roman" w:hAnsi="Times New Roman"/>
          <w:color w:val="000000"/>
          <w:sz w:val="24"/>
          <w:szCs w:val="24"/>
          <w:lang w:eastAsia="ru-RU"/>
        </w:rPr>
        <w:t>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другое).</w:t>
      </w:r>
    </w:p>
    <w:p w:rsidR="00916209" w:rsidRPr="00916209" w:rsidRDefault="00916209" w:rsidP="00916209">
      <w:pPr>
        <w:spacing w:after="0" w:line="240" w:lineRule="auto"/>
        <w:ind w:right="-8" w:firstLine="567"/>
        <w:jc w:val="both"/>
        <w:rPr>
          <w:rFonts w:ascii="Times New Roman" w:hAnsi="Times New Roman"/>
          <w:sz w:val="24"/>
          <w:szCs w:val="24"/>
          <w:lang w:eastAsia="ru-RU"/>
        </w:rPr>
      </w:pPr>
      <w:r w:rsidRPr="00916209">
        <w:rPr>
          <w:rFonts w:ascii="Times New Roman" w:hAnsi="Times New Roman"/>
          <w:color w:val="000000"/>
          <w:sz w:val="24"/>
          <w:szCs w:val="24"/>
          <w:lang w:eastAsia="ru-RU"/>
        </w:rPr>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исключением потребителей, для которых установлены нормы водопотребления, включающие расход воды на указанные нужды.</w:t>
      </w:r>
    </w:p>
    <w:p w:rsidR="00916209" w:rsidRPr="00916209" w:rsidRDefault="00916209" w:rsidP="008C510D">
      <w:pPr>
        <w:widowControl w:val="0"/>
        <w:numPr>
          <w:ilvl w:val="0"/>
          <w:numId w:val="43"/>
        </w:numPr>
        <w:tabs>
          <w:tab w:val="left" w:pos="768"/>
        </w:tabs>
        <w:spacing w:after="0" w:line="240" w:lineRule="auto"/>
        <w:ind w:firstLine="567"/>
        <w:jc w:val="both"/>
        <w:rPr>
          <w:rFonts w:ascii="Times New Roman" w:hAnsi="Times New Roman"/>
          <w:sz w:val="24"/>
          <w:szCs w:val="24"/>
          <w:lang w:eastAsia="ru-RU"/>
        </w:rPr>
      </w:pPr>
      <w:r w:rsidRPr="00916209">
        <w:rPr>
          <w:rFonts w:ascii="Times New Roman" w:hAnsi="Times New Roman"/>
          <w:color w:val="000000"/>
          <w:sz w:val="24"/>
          <w:szCs w:val="24"/>
          <w:lang w:eastAsia="ru-RU"/>
        </w:rPr>
        <w:t xml:space="preserve">Нормы расхода воды в средние сутки приведены для выполнения </w:t>
      </w:r>
      <w:proofErr w:type="spellStart"/>
      <w:r w:rsidRPr="00916209">
        <w:rPr>
          <w:rFonts w:ascii="Times New Roman" w:hAnsi="Times New Roman"/>
          <w:color w:val="000000"/>
          <w:sz w:val="24"/>
          <w:szCs w:val="24"/>
          <w:lang w:eastAsia="ru-RU"/>
        </w:rPr>
        <w:t>технико</w:t>
      </w:r>
      <w:r w:rsidRPr="00916209">
        <w:rPr>
          <w:rFonts w:ascii="Times New Roman" w:hAnsi="Times New Roman"/>
          <w:color w:val="000000"/>
          <w:sz w:val="24"/>
          <w:szCs w:val="24"/>
          <w:lang w:eastAsia="ru-RU"/>
        </w:rPr>
        <w:softHyphen/>
        <w:t>экономических</w:t>
      </w:r>
      <w:proofErr w:type="spellEnd"/>
      <w:r w:rsidRPr="00916209">
        <w:rPr>
          <w:rFonts w:ascii="Times New Roman" w:hAnsi="Times New Roman"/>
          <w:color w:val="000000"/>
          <w:sz w:val="24"/>
          <w:szCs w:val="24"/>
          <w:lang w:eastAsia="ru-RU"/>
        </w:rPr>
        <w:t xml:space="preserve"> сравнений вариантов.</w:t>
      </w:r>
    </w:p>
    <w:p w:rsidR="00916209" w:rsidRPr="00916209" w:rsidRDefault="00916209" w:rsidP="008C510D">
      <w:pPr>
        <w:widowControl w:val="0"/>
        <w:numPr>
          <w:ilvl w:val="0"/>
          <w:numId w:val="43"/>
        </w:numPr>
        <w:tabs>
          <w:tab w:val="left" w:pos="768"/>
        </w:tabs>
        <w:spacing w:after="0" w:line="240" w:lineRule="auto"/>
        <w:ind w:firstLine="567"/>
        <w:jc w:val="both"/>
        <w:rPr>
          <w:rFonts w:ascii="Times New Roman" w:hAnsi="Times New Roman"/>
          <w:sz w:val="24"/>
          <w:szCs w:val="24"/>
          <w:lang w:eastAsia="ru-RU"/>
        </w:rPr>
      </w:pPr>
      <w:r w:rsidRPr="00916209">
        <w:rPr>
          <w:rFonts w:ascii="Times New Roman" w:hAnsi="Times New Roman"/>
          <w:color w:val="000000"/>
          <w:sz w:val="24"/>
          <w:szCs w:val="24"/>
          <w:lang w:eastAsia="ru-RU"/>
        </w:rPr>
        <w:lastRenderedPageBreak/>
        <w:t>Расход воды на производственные нужды, не указанный в настоящей таблице, следует принимать в соответствии с техническими заданиями и указаниями по проектированию.</w:t>
      </w:r>
    </w:p>
    <w:p w:rsidR="00916209" w:rsidRPr="00916209" w:rsidRDefault="00916209" w:rsidP="008C510D">
      <w:pPr>
        <w:widowControl w:val="0"/>
        <w:numPr>
          <w:ilvl w:val="0"/>
          <w:numId w:val="43"/>
        </w:numPr>
        <w:tabs>
          <w:tab w:val="left" w:pos="768"/>
        </w:tabs>
        <w:spacing w:after="0" w:line="240" w:lineRule="auto"/>
        <w:ind w:firstLine="567"/>
        <w:jc w:val="both"/>
        <w:rPr>
          <w:rFonts w:ascii="Times New Roman" w:hAnsi="Times New Roman"/>
          <w:sz w:val="24"/>
          <w:szCs w:val="24"/>
          <w:lang w:eastAsia="ru-RU"/>
        </w:rPr>
      </w:pPr>
      <w:r w:rsidRPr="00916209">
        <w:rPr>
          <w:rFonts w:ascii="Times New Roman" w:hAnsi="Times New Roman"/>
          <w:color w:val="000000"/>
          <w:sz w:val="24"/>
          <w:szCs w:val="24"/>
          <w:lang w:eastAsia="ru-RU"/>
        </w:rPr>
        <w:t xml:space="preserve">При неавтоматизированных стиральных машинах в прачечных и при стирке белья со специфическими загрязнениями норму расхода горячей воды на стирку </w:t>
      </w:r>
      <w:smartTag w:uri="urn:schemas-microsoft-com:office:smarttags" w:element="metricconverter">
        <w:smartTagPr>
          <w:attr w:name="ProductID" w:val="1 кг"/>
        </w:smartTagPr>
        <w:r w:rsidRPr="00916209">
          <w:rPr>
            <w:rFonts w:ascii="Times New Roman" w:hAnsi="Times New Roman"/>
            <w:color w:val="000000"/>
            <w:sz w:val="24"/>
            <w:szCs w:val="24"/>
            <w:lang w:eastAsia="ru-RU"/>
          </w:rPr>
          <w:t>1 кг</w:t>
        </w:r>
      </w:smartTag>
      <w:r w:rsidRPr="00916209">
        <w:rPr>
          <w:rFonts w:ascii="Times New Roman" w:hAnsi="Times New Roman"/>
          <w:color w:val="000000"/>
          <w:sz w:val="24"/>
          <w:szCs w:val="24"/>
          <w:lang w:eastAsia="ru-RU"/>
        </w:rPr>
        <w:t xml:space="preserve"> сухого белья допускается увеличивать до 30 процентов.</w:t>
      </w:r>
    </w:p>
    <w:p w:rsidR="00916209" w:rsidRPr="00916209" w:rsidRDefault="00916209" w:rsidP="008C510D">
      <w:pPr>
        <w:widowControl w:val="0"/>
        <w:numPr>
          <w:ilvl w:val="0"/>
          <w:numId w:val="43"/>
        </w:numPr>
        <w:tabs>
          <w:tab w:val="left" w:pos="768"/>
        </w:tabs>
        <w:spacing w:after="0" w:line="240" w:lineRule="auto"/>
        <w:ind w:firstLine="567"/>
        <w:jc w:val="both"/>
        <w:rPr>
          <w:rFonts w:ascii="Times New Roman" w:hAnsi="Times New Roman"/>
          <w:sz w:val="24"/>
          <w:szCs w:val="24"/>
          <w:lang w:eastAsia="ru-RU"/>
        </w:rPr>
      </w:pPr>
      <w:r w:rsidRPr="00916209">
        <w:rPr>
          <w:rFonts w:ascii="Times New Roman" w:hAnsi="Times New Roman"/>
          <w:color w:val="000000"/>
          <w:sz w:val="24"/>
          <w:szCs w:val="24"/>
          <w:lang w:eastAsia="ru-RU"/>
        </w:rPr>
        <w:t>Норма расхода воды на поливку установлена из расчета одной поливки. Число поливок в сутки следует принимать в зависимости от климатических условий.</w:t>
      </w:r>
    </w:p>
    <w:p w:rsidR="00916209" w:rsidRPr="00916209" w:rsidRDefault="00916209" w:rsidP="00916209">
      <w:pPr>
        <w:widowControl w:val="0"/>
        <w:tabs>
          <w:tab w:val="left" w:pos="768"/>
        </w:tabs>
        <w:spacing w:after="0" w:line="240" w:lineRule="auto"/>
        <w:jc w:val="both"/>
        <w:rPr>
          <w:rFonts w:ascii="Times New Roman" w:hAnsi="Times New Roman"/>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1.4.Размещение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w:t>
      </w:r>
    </w:p>
    <w:p w:rsidR="00916209" w:rsidRPr="00916209" w:rsidRDefault="00916209" w:rsidP="00916209">
      <w:pPr>
        <w:spacing w:after="0" w:line="240" w:lineRule="auto"/>
        <w:ind w:firstLine="709"/>
        <w:jc w:val="both"/>
        <w:rPr>
          <w:rFonts w:ascii="Times New Roman" w:hAnsi="Times New Roman"/>
          <w:sz w:val="24"/>
          <w:szCs w:val="24"/>
          <w:lang w:eastAsia="ru-RU"/>
        </w:rPr>
      </w:pPr>
      <w:r w:rsidRPr="00916209">
        <w:rPr>
          <w:rFonts w:ascii="Times New Roman" w:hAnsi="Times New Roman"/>
          <w:sz w:val="24"/>
          <w:szCs w:val="24"/>
          <w:lang w:eastAsia="ru-RU"/>
        </w:rPr>
        <w:t xml:space="preserve">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 </w:t>
      </w:r>
    </w:p>
    <w:p w:rsidR="00916209" w:rsidRPr="00916209" w:rsidRDefault="00916209" w:rsidP="00916209">
      <w:pPr>
        <w:spacing w:after="0" w:line="240" w:lineRule="auto"/>
        <w:ind w:firstLine="709"/>
        <w:jc w:val="both"/>
        <w:rPr>
          <w:rFonts w:ascii="Times New Roman" w:hAnsi="Times New Roman"/>
          <w:sz w:val="24"/>
          <w:szCs w:val="24"/>
          <w:lang w:eastAsia="ru-RU"/>
        </w:rPr>
      </w:pPr>
      <w:r w:rsidRPr="00916209">
        <w:rPr>
          <w:rFonts w:ascii="Times New Roman" w:hAnsi="Times New Roman"/>
          <w:sz w:val="24"/>
          <w:szCs w:val="24"/>
          <w:lang w:eastAsia="ru-RU"/>
        </w:rPr>
        <w:t>Для оповещения населения по сигналам гражданской обороны и по сигналам чрезвычайных ситуаций могут использоваться системы проводного и эфирного радиовещания.</w:t>
      </w:r>
    </w:p>
    <w:p w:rsidR="00916209" w:rsidRPr="00916209" w:rsidRDefault="00916209" w:rsidP="00916209">
      <w:pPr>
        <w:spacing w:after="0" w:line="240" w:lineRule="auto"/>
        <w:ind w:left="360"/>
        <w:jc w:val="both"/>
        <w:rPr>
          <w:rFonts w:ascii="Times New Roman" w:hAnsi="Times New Roman"/>
          <w:sz w:val="24"/>
          <w:szCs w:val="24"/>
          <w:lang w:eastAsia="ru-RU"/>
        </w:rPr>
      </w:pPr>
      <w:r w:rsidRPr="00916209">
        <w:rPr>
          <w:rFonts w:ascii="Times New Roman" w:hAnsi="Times New Roman"/>
          <w:sz w:val="24"/>
          <w:szCs w:val="24"/>
          <w:lang w:eastAsia="ru-RU"/>
        </w:rPr>
        <w:t>1) расчет количества телефонов:</w:t>
      </w:r>
    </w:p>
    <w:p w:rsidR="00916209" w:rsidRPr="00916209" w:rsidRDefault="00916209" w:rsidP="00916209">
      <w:pPr>
        <w:spacing w:after="0" w:line="240" w:lineRule="auto"/>
        <w:ind w:left="360"/>
        <w:jc w:val="both"/>
        <w:rPr>
          <w:rFonts w:ascii="Times New Roman" w:hAnsi="Times New Roman"/>
          <w:sz w:val="24"/>
          <w:szCs w:val="24"/>
          <w:lang w:eastAsia="ru-RU"/>
        </w:rPr>
      </w:pPr>
      <w:r w:rsidRPr="00916209">
        <w:rPr>
          <w:rFonts w:ascii="Times New Roman" w:hAnsi="Times New Roman"/>
          <w:sz w:val="24"/>
          <w:szCs w:val="24"/>
          <w:lang w:eastAsia="ru-RU"/>
        </w:rPr>
        <w:t>-установка одного телефона в одной квартире (или одном доме);</w:t>
      </w:r>
    </w:p>
    <w:p w:rsidR="00916209" w:rsidRPr="00916209" w:rsidRDefault="00916209" w:rsidP="00916209">
      <w:pPr>
        <w:spacing w:after="0" w:line="240" w:lineRule="auto"/>
        <w:ind w:firstLine="709"/>
        <w:jc w:val="both"/>
        <w:rPr>
          <w:rFonts w:ascii="Times New Roman" w:hAnsi="Times New Roman"/>
          <w:sz w:val="24"/>
          <w:szCs w:val="24"/>
          <w:lang w:eastAsia="ru-RU"/>
        </w:rPr>
      </w:pPr>
      <w:r w:rsidRPr="00916209">
        <w:rPr>
          <w:rFonts w:ascii="Times New Roman" w:hAnsi="Times New Roman"/>
          <w:sz w:val="24"/>
          <w:szCs w:val="24"/>
          <w:lang w:eastAsia="ru-RU"/>
        </w:rPr>
        <w:t>- с учетом 20% на общественную застройку принять норму 600 номеров на 1000 человек.</w:t>
      </w:r>
    </w:p>
    <w:p w:rsidR="00916209" w:rsidRPr="00916209" w:rsidRDefault="00916209" w:rsidP="00916209">
      <w:pPr>
        <w:spacing w:after="0" w:line="240" w:lineRule="auto"/>
        <w:ind w:left="360"/>
        <w:jc w:val="both"/>
        <w:rPr>
          <w:rFonts w:ascii="Times New Roman" w:hAnsi="Times New Roman"/>
          <w:sz w:val="24"/>
          <w:szCs w:val="24"/>
          <w:lang w:eastAsia="ru-RU"/>
        </w:rPr>
      </w:pPr>
      <w:r w:rsidRPr="00916209">
        <w:rPr>
          <w:rFonts w:ascii="Times New Roman" w:hAnsi="Times New Roman"/>
          <w:sz w:val="24"/>
          <w:szCs w:val="24"/>
          <w:lang w:eastAsia="ru-RU"/>
        </w:rPr>
        <w:t xml:space="preserve"> 2) расчет количества объектов связи:</w:t>
      </w:r>
    </w:p>
    <w:p w:rsidR="00916209" w:rsidRPr="00916209" w:rsidRDefault="00916209" w:rsidP="00916209">
      <w:pPr>
        <w:spacing w:after="0" w:line="240" w:lineRule="auto"/>
        <w:ind w:left="360"/>
        <w:jc w:val="both"/>
        <w:rPr>
          <w:rFonts w:ascii="Times New Roman" w:hAnsi="Times New Roman"/>
          <w:sz w:val="24"/>
          <w:szCs w:val="24"/>
          <w:lang w:eastAsia="ru-RU"/>
        </w:rPr>
      </w:pPr>
      <w:r w:rsidRPr="00916209">
        <w:rPr>
          <w:rFonts w:ascii="Times New Roman" w:hAnsi="Times New Roman"/>
          <w:sz w:val="24"/>
          <w:szCs w:val="24"/>
          <w:lang w:eastAsia="ru-RU"/>
        </w:rPr>
        <w:t>расчет количества предприятий, зданий и сооружений связи, радиовещания и телевидения, пожарной и охранной сигнализации следует осуществлять в соответствии с утвержденными в установленном порядке нормативными документами.</w:t>
      </w: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jc w:val="both"/>
        <w:rPr>
          <w:rFonts w:ascii="Times New Roman" w:hAnsi="Times New Roman"/>
          <w:b/>
          <w:color w:val="000000"/>
          <w:sz w:val="24"/>
          <w:szCs w:val="24"/>
          <w:lang w:eastAsia="ru-RU"/>
        </w:rPr>
      </w:pPr>
      <w:r w:rsidRPr="00916209">
        <w:rPr>
          <w:rFonts w:ascii="Times New Roman" w:hAnsi="Times New Roman"/>
          <w:b/>
          <w:spacing w:val="-2"/>
          <w:sz w:val="24"/>
          <w:szCs w:val="24"/>
          <w:lang w:eastAsia="ru-RU"/>
        </w:rPr>
        <w:t>1.5.</w:t>
      </w:r>
      <w:r w:rsidRPr="00916209">
        <w:rPr>
          <w:rFonts w:ascii="Times New Roman" w:hAnsi="Times New Roman"/>
          <w:b/>
          <w:color w:val="000000"/>
          <w:sz w:val="24"/>
          <w:szCs w:val="24"/>
          <w:lang w:eastAsia="ru-RU"/>
        </w:rPr>
        <w:t xml:space="preserve"> Расчетные показатели обеспеченности жителей объектами связи представлены в таблице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4"/>
        <w:gridCol w:w="2042"/>
        <w:gridCol w:w="1452"/>
        <w:gridCol w:w="2330"/>
      </w:tblGrid>
      <w:tr w:rsidR="00916209" w:rsidRPr="00916209" w:rsidTr="00916209">
        <w:trPr>
          <w:trHeight w:val="377"/>
          <w:jc w:val="center"/>
        </w:trPr>
        <w:tc>
          <w:tcPr>
            <w:tcW w:w="2128"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Наименование объектов</w:t>
            </w:r>
          </w:p>
        </w:tc>
        <w:tc>
          <w:tcPr>
            <w:tcW w:w="1007"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Единица измерения</w:t>
            </w:r>
          </w:p>
        </w:tc>
        <w:tc>
          <w:tcPr>
            <w:tcW w:w="716" w:type="pct"/>
            <w:vAlign w:val="center"/>
          </w:tcPr>
          <w:p w:rsidR="00916209" w:rsidRPr="00916209" w:rsidRDefault="00916209" w:rsidP="00916209">
            <w:pPr>
              <w:spacing w:after="0" w:line="240" w:lineRule="auto"/>
              <w:ind w:left="-57" w:right="-57"/>
              <w:jc w:val="center"/>
              <w:rPr>
                <w:rFonts w:ascii="Times New Roman" w:hAnsi="Times New Roman"/>
                <w:sz w:val="20"/>
                <w:szCs w:val="20"/>
                <w:lang w:eastAsia="ru-RU"/>
              </w:rPr>
            </w:pPr>
            <w:r w:rsidRPr="00916209">
              <w:rPr>
                <w:rFonts w:ascii="Times New Roman" w:hAnsi="Times New Roman"/>
                <w:sz w:val="20"/>
                <w:szCs w:val="20"/>
                <w:lang w:eastAsia="ru-RU"/>
              </w:rPr>
              <w:t>Расчетные показатели</w:t>
            </w:r>
          </w:p>
        </w:tc>
        <w:tc>
          <w:tcPr>
            <w:tcW w:w="1149" w:type="pct"/>
            <w:vAlign w:val="center"/>
          </w:tcPr>
          <w:p w:rsidR="00916209" w:rsidRPr="00916209" w:rsidRDefault="00916209" w:rsidP="00916209">
            <w:pPr>
              <w:spacing w:after="0" w:line="240" w:lineRule="auto"/>
              <w:ind w:left="-57" w:right="-57"/>
              <w:jc w:val="center"/>
              <w:rPr>
                <w:rFonts w:ascii="Times New Roman" w:hAnsi="Times New Roman"/>
                <w:sz w:val="20"/>
                <w:szCs w:val="20"/>
                <w:lang w:eastAsia="ru-RU"/>
              </w:rPr>
            </w:pPr>
            <w:r w:rsidRPr="00916209">
              <w:rPr>
                <w:rFonts w:ascii="Times New Roman" w:hAnsi="Times New Roman"/>
                <w:sz w:val="20"/>
                <w:szCs w:val="20"/>
                <w:lang w:eastAsia="ru-RU"/>
              </w:rPr>
              <w:t>Площадь участка на единицу измерения</w:t>
            </w:r>
          </w:p>
        </w:tc>
      </w:tr>
      <w:tr w:rsidR="00916209" w:rsidRPr="00916209" w:rsidTr="00916209">
        <w:trPr>
          <w:trHeight w:val="284"/>
          <w:jc w:val="center"/>
        </w:trPr>
        <w:tc>
          <w:tcPr>
            <w:tcW w:w="2128"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1</w:t>
            </w:r>
          </w:p>
        </w:tc>
        <w:tc>
          <w:tcPr>
            <w:tcW w:w="1007"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2</w:t>
            </w:r>
          </w:p>
        </w:tc>
        <w:tc>
          <w:tcPr>
            <w:tcW w:w="716" w:type="pct"/>
            <w:vAlign w:val="center"/>
          </w:tcPr>
          <w:p w:rsidR="00916209" w:rsidRPr="00916209" w:rsidRDefault="00916209" w:rsidP="00916209">
            <w:pPr>
              <w:spacing w:after="0" w:line="240" w:lineRule="auto"/>
              <w:ind w:left="-57" w:right="-57"/>
              <w:jc w:val="center"/>
              <w:rPr>
                <w:rFonts w:ascii="Times New Roman" w:hAnsi="Times New Roman"/>
                <w:sz w:val="20"/>
                <w:szCs w:val="20"/>
                <w:lang w:eastAsia="ru-RU"/>
              </w:rPr>
            </w:pPr>
            <w:r w:rsidRPr="00916209">
              <w:rPr>
                <w:rFonts w:ascii="Times New Roman" w:hAnsi="Times New Roman"/>
                <w:sz w:val="20"/>
                <w:szCs w:val="20"/>
                <w:lang w:eastAsia="ru-RU"/>
              </w:rPr>
              <w:t>3</w:t>
            </w:r>
          </w:p>
        </w:tc>
        <w:tc>
          <w:tcPr>
            <w:tcW w:w="1149" w:type="pct"/>
            <w:vAlign w:val="center"/>
          </w:tcPr>
          <w:p w:rsidR="00916209" w:rsidRPr="00916209" w:rsidRDefault="00916209" w:rsidP="00916209">
            <w:pPr>
              <w:spacing w:after="0" w:line="240" w:lineRule="auto"/>
              <w:ind w:left="-57" w:right="-57"/>
              <w:jc w:val="center"/>
              <w:rPr>
                <w:rFonts w:ascii="Times New Roman" w:hAnsi="Times New Roman"/>
                <w:sz w:val="20"/>
                <w:szCs w:val="20"/>
                <w:lang w:eastAsia="ru-RU"/>
              </w:rPr>
            </w:pPr>
            <w:r w:rsidRPr="00916209">
              <w:rPr>
                <w:rFonts w:ascii="Times New Roman" w:hAnsi="Times New Roman"/>
                <w:sz w:val="20"/>
                <w:szCs w:val="20"/>
                <w:lang w:eastAsia="ru-RU"/>
              </w:rPr>
              <w:t>4</w:t>
            </w:r>
          </w:p>
        </w:tc>
      </w:tr>
      <w:tr w:rsidR="00916209" w:rsidRPr="00916209" w:rsidTr="00916209">
        <w:trPr>
          <w:jc w:val="center"/>
        </w:trPr>
        <w:tc>
          <w:tcPr>
            <w:tcW w:w="2128" w:type="pct"/>
            <w:vAlign w:val="center"/>
          </w:tcPr>
          <w:p w:rsidR="00916209" w:rsidRPr="00916209" w:rsidRDefault="00916209" w:rsidP="00916209">
            <w:pPr>
              <w:spacing w:after="0" w:line="240" w:lineRule="auto"/>
              <w:rPr>
                <w:rFonts w:ascii="Times New Roman" w:hAnsi="Times New Roman"/>
                <w:sz w:val="20"/>
                <w:szCs w:val="20"/>
                <w:lang w:eastAsia="ru-RU"/>
              </w:rPr>
            </w:pPr>
            <w:r w:rsidRPr="00916209">
              <w:rPr>
                <w:rFonts w:ascii="Times New Roman" w:hAnsi="Times New Roman"/>
                <w:sz w:val="20"/>
                <w:szCs w:val="20"/>
                <w:lang w:eastAsia="ru-RU"/>
              </w:rPr>
              <w:t xml:space="preserve">Отделение почтовой связи (на микрорайон) </w:t>
            </w:r>
          </w:p>
        </w:tc>
        <w:tc>
          <w:tcPr>
            <w:tcW w:w="1007" w:type="pct"/>
            <w:vAlign w:val="center"/>
          </w:tcPr>
          <w:p w:rsidR="00916209" w:rsidRPr="00916209" w:rsidRDefault="00916209" w:rsidP="00916209">
            <w:pPr>
              <w:spacing w:after="0" w:line="240" w:lineRule="auto"/>
              <w:ind w:left="-57" w:right="-57"/>
              <w:jc w:val="center"/>
              <w:rPr>
                <w:rFonts w:ascii="Times New Roman" w:hAnsi="Times New Roman"/>
                <w:sz w:val="20"/>
                <w:szCs w:val="20"/>
                <w:lang w:eastAsia="ru-RU"/>
              </w:rPr>
            </w:pPr>
            <w:r w:rsidRPr="00916209">
              <w:rPr>
                <w:rFonts w:ascii="Times New Roman" w:hAnsi="Times New Roman"/>
                <w:sz w:val="20"/>
                <w:szCs w:val="20"/>
                <w:lang w:eastAsia="ru-RU"/>
              </w:rPr>
              <w:t>объект на 9 - 25 тысяч жителей</w:t>
            </w:r>
          </w:p>
        </w:tc>
        <w:tc>
          <w:tcPr>
            <w:tcW w:w="716" w:type="pct"/>
            <w:vAlign w:val="center"/>
          </w:tcPr>
          <w:p w:rsidR="00916209" w:rsidRPr="00916209" w:rsidRDefault="00916209" w:rsidP="00916209">
            <w:pPr>
              <w:spacing w:after="0" w:line="240" w:lineRule="auto"/>
              <w:ind w:left="-57" w:right="-57"/>
              <w:jc w:val="center"/>
              <w:rPr>
                <w:rFonts w:ascii="Times New Roman" w:hAnsi="Times New Roman"/>
                <w:sz w:val="20"/>
                <w:szCs w:val="20"/>
                <w:lang w:eastAsia="ru-RU"/>
              </w:rPr>
            </w:pPr>
            <w:r w:rsidRPr="00916209">
              <w:rPr>
                <w:rFonts w:ascii="Times New Roman" w:hAnsi="Times New Roman"/>
                <w:sz w:val="20"/>
                <w:szCs w:val="20"/>
                <w:lang w:eastAsia="ru-RU"/>
              </w:rPr>
              <w:t>1 на микрорайон</w:t>
            </w:r>
          </w:p>
        </w:tc>
        <w:tc>
          <w:tcPr>
            <w:tcW w:w="1149"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600 - 1200м</w:t>
            </w:r>
            <w:r w:rsidRPr="00916209">
              <w:rPr>
                <w:rFonts w:ascii="Times New Roman" w:hAnsi="Times New Roman"/>
                <w:sz w:val="20"/>
                <w:szCs w:val="20"/>
                <w:vertAlign w:val="superscript"/>
                <w:lang w:eastAsia="ru-RU"/>
              </w:rPr>
              <w:t>2</w:t>
            </w:r>
          </w:p>
        </w:tc>
      </w:tr>
      <w:tr w:rsidR="00916209" w:rsidRPr="00916209" w:rsidTr="00916209">
        <w:trPr>
          <w:jc w:val="center"/>
        </w:trPr>
        <w:tc>
          <w:tcPr>
            <w:tcW w:w="2128" w:type="pct"/>
            <w:vAlign w:val="center"/>
          </w:tcPr>
          <w:p w:rsidR="00916209" w:rsidRPr="00916209" w:rsidRDefault="00916209" w:rsidP="00916209">
            <w:pPr>
              <w:spacing w:after="0" w:line="240" w:lineRule="auto"/>
              <w:rPr>
                <w:rFonts w:ascii="Times New Roman" w:hAnsi="Times New Roman"/>
                <w:sz w:val="20"/>
                <w:szCs w:val="20"/>
                <w:lang w:eastAsia="ru-RU"/>
              </w:rPr>
            </w:pPr>
            <w:r w:rsidRPr="00916209">
              <w:rPr>
                <w:rFonts w:ascii="Times New Roman" w:hAnsi="Times New Roman"/>
                <w:sz w:val="20"/>
                <w:szCs w:val="20"/>
                <w:lang w:eastAsia="ru-RU"/>
              </w:rPr>
              <w:t xml:space="preserve">Межрайонный почтамт </w:t>
            </w:r>
          </w:p>
        </w:tc>
        <w:tc>
          <w:tcPr>
            <w:tcW w:w="1007" w:type="pct"/>
            <w:vAlign w:val="center"/>
          </w:tcPr>
          <w:p w:rsidR="00916209" w:rsidRPr="00916209" w:rsidRDefault="00916209" w:rsidP="00916209">
            <w:pPr>
              <w:spacing w:after="0" w:line="240" w:lineRule="auto"/>
              <w:ind w:left="-57" w:right="-57"/>
              <w:jc w:val="center"/>
              <w:rPr>
                <w:rFonts w:ascii="Times New Roman" w:hAnsi="Times New Roman"/>
                <w:sz w:val="20"/>
                <w:szCs w:val="20"/>
                <w:lang w:eastAsia="ru-RU"/>
              </w:rPr>
            </w:pPr>
            <w:r w:rsidRPr="00916209">
              <w:rPr>
                <w:rFonts w:ascii="Times New Roman" w:hAnsi="Times New Roman"/>
                <w:sz w:val="20"/>
                <w:szCs w:val="20"/>
                <w:lang w:eastAsia="ru-RU"/>
              </w:rPr>
              <w:t>объект на 50 - 70 отделений почтовой связи</w:t>
            </w:r>
          </w:p>
        </w:tc>
        <w:tc>
          <w:tcPr>
            <w:tcW w:w="716"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по расчету</w:t>
            </w:r>
          </w:p>
        </w:tc>
        <w:tc>
          <w:tcPr>
            <w:tcW w:w="1149"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0,6 – 1га</w:t>
            </w:r>
          </w:p>
        </w:tc>
      </w:tr>
      <w:tr w:rsidR="00916209" w:rsidRPr="00916209" w:rsidTr="00916209">
        <w:trPr>
          <w:jc w:val="center"/>
        </w:trPr>
        <w:tc>
          <w:tcPr>
            <w:tcW w:w="2128" w:type="pct"/>
            <w:vAlign w:val="center"/>
          </w:tcPr>
          <w:p w:rsidR="00916209" w:rsidRPr="00916209" w:rsidRDefault="00916209" w:rsidP="00916209">
            <w:pPr>
              <w:spacing w:after="0" w:line="240" w:lineRule="auto"/>
              <w:rPr>
                <w:rFonts w:ascii="Times New Roman" w:hAnsi="Times New Roman"/>
                <w:sz w:val="20"/>
                <w:szCs w:val="20"/>
                <w:lang w:eastAsia="ru-RU"/>
              </w:rPr>
            </w:pPr>
            <w:r w:rsidRPr="00916209">
              <w:rPr>
                <w:rFonts w:ascii="Times New Roman" w:hAnsi="Times New Roman"/>
                <w:sz w:val="20"/>
                <w:szCs w:val="20"/>
                <w:lang w:eastAsia="ru-RU"/>
              </w:rPr>
              <w:t xml:space="preserve">АТС (из расчета 600 номеров на 1000 жителей) </w:t>
            </w:r>
          </w:p>
        </w:tc>
        <w:tc>
          <w:tcPr>
            <w:tcW w:w="1007" w:type="pct"/>
            <w:vAlign w:val="center"/>
          </w:tcPr>
          <w:p w:rsidR="00916209" w:rsidRPr="00916209" w:rsidRDefault="00916209" w:rsidP="00916209">
            <w:pPr>
              <w:spacing w:after="0" w:line="240" w:lineRule="auto"/>
              <w:ind w:left="-57" w:right="-57"/>
              <w:jc w:val="center"/>
              <w:rPr>
                <w:rFonts w:ascii="Times New Roman" w:hAnsi="Times New Roman"/>
                <w:sz w:val="20"/>
                <w:szCs w:val="20"/>
                <w:lang w:eastAsia="ru-RU"/>
              </w:rPr>
            </w:pPr>
            <w:r w:rsidRPr="00916209">
              <w:rPr>
                <w:rFonts w:ascii="Times New Roman" w:hAnsi="Times New Roman"/>
                <w:sz w:val="20"/>
                <w:szCs w:val="20"/>
                <w:lang w:eastAsia="ru-RU"/>
              </w:rPr>
              <w:t>объект на 10 – 40 тысяч номеров</w:t>
            </w:r>
          </w:p>
        </w:tc>
        <w:tc>
          <w:tcPr>
            <w:tcW w:w="716"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по расчету</w:t>
            </w:r>
          </w:p>
        </w:tc>
        <w:tc>
          <w:tcPr>
            <w:tcW w:w="1149"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0,25га на объект</w:t>
            </w:r>
          </w:p>
        </w:tc>
      </w:tr>
      <w:tr w:rsidR="00916209" w:rsidRPr="00916209" w:rsidTr="00916209">
        <w:trPr>
          <w:jc w:val="center"/>
        </w:trPr>
        <w:tc>
          <w:tcPr>
            <w:tcW w:w="2128" w:type="pct"/>
            <w:vAlign w:val="center"/>
          </w:tcPr>
          <w:p w:rsidR="00916209" w:rsidRPr="00916209" w:rsidRDefault="00916209" w:rsidP="00916209">
            <w:pPr>
              <w:spacing w:after="0" w:line="240" w:lineRule="auto"/>
              <w:rPr>
                <w:rFonts w:ascii="Times New Roman" w:hAnsi="Times New Roman"/>
                <w:spacing w:val="-2"/>
                <w:sz w:val="20"/>
                <w:szCs w:val="20"/>
                <w:lang w:eastAsia="ru-RU"/>
              </w:rPr>
            </w:pPr>
            <w:r w:rsidRPr="00916209">
              <w:rPr>
                <w:rFonts w:ascii="Times New Roman" w:hAnsi="Times New Roman"/>
                <w:spacing w:val="-2"/>
                <w:sz w:val="20"/>
                <w:szCs w:val="20"/>
                <w:lang w:eastAsia="ru-RU"/>
              </w:rPr>
              <w:t xml:space="preserve">Узловая АТС (из расчета 1 узел на 10 АТС) </w:t>
            </w:r>
          </w:p>
        </w:tc>
        <w:tc>
          <w:tcPr>
            <w:tcW w:w="1007" w:type="pct"/>
            <w:vAlign w:val="center"/>
          </w:tcPr>
          <w:p w:rsidR="00916209" w:rsidRPr="00916209" w:rsidRDefault="00916209" w:rsidP="00916209">
            <w:pPr>
              <w:spacing w:after="0" w:line="240" w:lineRule="auto"/>
              <w:ind w:left="-57" w:right="-57"/>
              <w:jc w:val="center"/>
              <w:rPr>
                <w:rFonts w:ascii="Times New Roman" w:hAnsi="Times New Roman"/>
                <w:sz w:val="20"/>
                <w:szCs w:val="20"/>
                <w:lang w:eastAsia="ru-RU"/>
              </w:rPr>
            </w:pPr>
            <w:r w:rsidRPr="00916209">
              <w:rPr>
                <w:rFonts w:ascii="Times New Roman" w:hAnsi="Times New Roman"/>
                <w:sz w:val="20"/>
                <w:szCs w:val="20"/>
                <w:lang w:eastAsia="ru-RU"/>
              </w:rPr>
              <w:t>объект</w:t>
            </w:r>
          </w:p>
        </w:tc>
        <w:tc>
          <w:tcPr>
            <w:tcW w:w="716"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по расчету</w:t>
            </w:r>
          </w:p>
        </w:tc>
        <w:tc>
          <w:tcPr>
            <w:tcW w:w="1149"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0,3га на объект</w:t>
            </w:r>
          </w:p>
        </w:tc>
      </w:tr>
      <w:tr w:rsidR="00916209" w:rsidRPr="00916209" w:rsidTr="00916209">
        <w:trPr>
          <w:jc w:val="center"/>
        </w:trPr>
        <w:tc>
          <w:tcPr>
            <w:tcW w:w="2128" w:type="pct"/>
            <w:vAlign w:val="center"/>
          </w:tcPr>
          <w:p w:rsidR="00916209" w:rsidRPr="00916209" w:rsidRDefault="00916209" w:rsidP="00916209">
            <w:pPr>
              <w:spacing w:after="0" w:line="240" w:lineRule="auto"/>
              <w:rPr>
                <w:rFonts w:ascii="Times New Roman" w:hAnsi="Times New Roman"/>
                <w:sz w:val="20"/>
                <w:szCs w:val="20"/>
                <w:lang w:eastAsia="ru-RU"/>
              </w:rPr>
            </w:pPr>
            <w:r w:rsidRPr="00916209">
              <w:rPr>
                <w:rFonts w:ascii="Times New Roman" w:hAnsi="Times New Roman"/>
                <w:sz w:val="20"/>
                <w:szCs w:val="20"/>
                <w:lang w:eastAsia="ru-RU"/>
              </w:rPr>
              <w:t xml:space="preserve">Концентратор </w:t>
            </w:r>
          </w:p>
        </w:tc>
        <w:tc>
          <w:tcPr>
            <w:tcW w:w="1007" w:type="pct"/>
            <w:vAlign w:val="center"/>
          </w:tcPr>
          <w:p w:rsidR="00916209" w:rsidRPr="00916209" w:rsidRDefault="00916209" w:rsidP="00916209">
            <w:pPr>
              <w:spacing w:after="0" w:line="240" w:lineRule="auto"/>
              <w:ind w:left="-57" w:right="-57"/>
              <w:jc w:val="center"/>
              <w:rPr>
                <w:rFonts w:ascii="Times New Roman" w:hAnsi="Times New Roman"/>
                <w:sz w:val="20"/>
                <w:szCs w:val="20"/>
                <w:lang w:eastAsia="ru-RU"/>
              </w:rPr>
            </w:pPr>
            <w:r w:rsidRPr="00916209">
              <w:rPr>
                <w:rFonts w:ascii="Times New Roman" w:hAnsi="Times New Roman"/>
                <w:sz w:val="20"/>
                <w:szCs w:val="20"/>
                <w:lang w:eastAsia="ru-RU"/>
              </w:rPr>
              <w:t>объект на 1,0 – 5,0 тысяч номеров</w:t>
            </w:r>
          </w:p>
        </w:tc>
        <w:tc>
          <w:tcPr>
            <w:tcW w:w="716"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по расчету</w:t>
            </w:r>
          </w:p>
        </w:tc>
        <w:tc>
          <w:tcPr>
            <w:tcW w:w="1149"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40 – 100м</w:t>
            </w:r>
            <w:r w:rsidRPr="00916209">
              <w:rPr>
                <w:rFonts w:ascii="Times New Roman" w:hAnsi="Times New Roman"/>
                <w:sz w:val="20"/>
                <w:szCs w:val="20"/>
                <w:vertAlign w:val="superscript"/>
                <w:lang w:eastAsia="ru-RU"/>
              </w:rPr>
              <w:t>2</w:t>
            </w:r>
          </w:p>
        </w:tc>
      </w:tr>
      <w:tr w:rsidR="00916209" w:rsidRPr="00916209" w:rsidTr="00916209">
        <w:trPr>
          <w:trHeight w:val="520"/>
          <w:jc w:val="center"/>
        </w:trPr>
        <w:tc>
          <w:tcPr>
            <w:tcW w:w="2128" w:type="pct"/>
            <w:vAlign w:val="center"/>
          </w:tcPr>
          <w:p w:rsidR="00916209" w:rsidRPr="00916209" w:rsidRDefault="00916209" w:rsidP="00916209">
            <w:pPr>
              <w:spacing w:after="0" w:line="240" w:lineRule="auto"/>
              <w:rPr>
                <w:rFonts w:ascii="Times New Roman" w:hAnsi="Times New Roman"/>
                <w:sz w:val="20"/>
                <w:szCs w:val="20"/>
                <w:lang w:eastAsia="ru-RU"/>
              </w:rPr>
            </w:pPr>
            <w:r w:rsidRPr="00916209">
              <w:rPr>
                <w:rFonts w:ascii="Times New Roman" w:hAnsi="Times New Roman"/>
                <w:sz w:val="20"/>
                <w:szCs w:val="20"/>
                <w:lang w:eastAsia="ru-RU"/>
              </w:rPr>
              <w:br w:type="page"/>
              <w:t>Опорно-усилительная станция (из расчета 60-120 тыс. абонентов)</w:t>
            </w:r>
          </w:p>
        </w:tc>
        <w:tc>
          <w:tcPr>
            <w:tcW w:w="1007" w:type="pct"/>
            <w:vAlign w:val="center"/>
          </w:tcPr>
          <w:p w:rsidR="00916209" w:rsidRPr="00916209" w:rsidRDefault="00916209" w:rsidP="00916209">
            <w:pPr>
              <w:spacing w:after="0" w:line="240" w:lineRule="auto"/>
              <w:ind w:left="-57" w:right="-57"/>
              <w:jc w:val="center"/>
              <w:rPr>
                <w:rFonts w:ascii="Times New Roman" w:hAnsi="Times New Roman"/>
                <w:sz w:val="20"/>
                <w:szCs w:val="20"/>
                <w:lang w:eastAsia="ru-RU"/>
              </w:rPr>
            </w:pPr>
            <w:r w:rsidRPr="00916209">
              <w:rPr>
                <w:rFonts w:ascii="Times New Roman" w:hAnsi="Times New Roman"/>
                <w:sz w:val="20"/>
                <w:szCs w:val="20"/>
                <w:lang w:eastAsia="ru-RU"/>
              </w:rPr>
              <w:t>объект</w:t>
            </w:r>
          </w:p>
        </w:tc>
        <w:tc>
          <w:tcPr>
            <w:tcW w:w="716"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по расчету</w:t>
            </w:r>
          </w:p>
        </w:tc>
        <w:tc>
          <w:tcPr>
            <w:tcW w:w="1149"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0,1 – 0,15га на объект</w:t>
            </w:r>
          </w:p>
        </w:tc>
      </w:tr>
      <w:tr w:rsidR="00916209" w:rsidRPr="00916209" w:rsidTr="00916209">
        <w:trPr>
          <w:jc w:val="center"/>
        </w:trPr>
        <w:tc>
          <w:tcPr>
            <w:tcW w:w="2128" w:type="pct"/>
            <w:vAlign w:val="center"/>
          </w:tcPr>
          <w:p w:rsidR="00916209" w:rsidRPr="00916209" w:rsidRDefault="00916209" w:rsidP="00916209">
            <w:pPr>
              <w:spacing w:after="0" w:line="240" w:lineRule="auto"/>
              <w:rPr>
                <w:rFonts w:ascii="Times New Roman" w:hAnsi="Times New Roman"/>
                <w:sz w:val="20"/>
                <w:szCs w:val="20"/>
                <w:lang w:eastAsia="ru-RU"/>
              </w:rPr>
            </w:pPr>
            <w:r w:rsidRPr="00916209">
              <w:rPr>
                <w:rFonts w:ascii="Times New Roman" w:hAnsi="Times New Roman"/>
                <w:sz w:val="20"/>
                <w:szCs w:val="20"/>
                <w:lang w:eastAsia="ru-RU"/>
              </w:rPr>
              <w:t xml:space="preserve">Блок станция проводного вещания (из расчета 30-60 тыс. абонентов) </w:t>
            </w:r>
          </w:p>
        </w:tc>
        <w:tc>
          <w:tcPr>
            <w:tcW w:w="1007" w:type="pct"/>
            <w:vAlign w:val="center"/>
          </w:tcPr>
          <w:p w:rsidR="00916209" w:rsidRPr="00916209" w:rsidRDefault="00916209" w:rsidP="00916209">
            <w:pPr>
              <w:spacing w:after="0" w:line="240" w:lineRule="auto"/>
              <w:ind w:left="-57" w:right="-57"/>
              <w:jc w:val="center"/>
              <w:rPr>
                <w:rFonts w:ascii="Times New Roman" w:hAnsi="Times New Roman"/>
                <w:sz w:val="20"/>
                <w:szCs w:val="20"/>
                <w:lang w:eastAsia="ru-RU"/>
              </w:rPr>
            </w:pPr>
            <w:r w:rsidRPr="00916209">
              <w:rPr>
                <w:rFonts w:ascii="Times New Roman" w:hAnsi="Times New Roman"/>
                <w:sz w:val="20"/>
                <w:szCs w:val="20"/>
                <w:lang w:eastAsia="ru-RU"/>
              </w:rPr>
              <w:t>объект</w:t>
            </w:r>
          </w:p>
        </w:tc>
        <w:tc>
          <w:tcPr>
            <w:tcW w:w="716"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по расчету</w:t>
            </w:r>
          </w:p>
        </w:tc>
        <w:tc>
          <w:tcPr>
            <w:tcW w:w="1149"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0,05 – 0,1га на объект</w:t>
            </w:r>
          </w:p>
        </w:tc>
      </w:tr>
      <w:tr w:rsidR="00916209" w:rsidRPr="00916209" w:rsidTr="00916209">
        <w:trPr>
          <w:trHeight w:val="273"/>
          <w:jc w:val="center"/>
        </w:trPr>
        <w:tc>
          <w:tcPr>
            <w:tcW w:w="2128" w:type="pct"/>
            <w:vAlign w:val="center"/>
          </w:tcPr>
          <w:p w:rsidR="00916209" w:rsidRPr="00916209" w:rsidRDefault="00916209" w:rsidP="00916209">
            <w:pPr>
              <w:spacing w:after="0" w:line="240" w:lineRule="auto"/>
              <w:rPr>
                <w:rFonts w:ascii="Times New Roman" w:hAnsi="Times New Roman"/>
                <w:sz w:val="20"/>
                <w:szCs w:val="20"/>
                <w:lang w:eastAsia="ru-RU"/>
              </w:rPr>
            </w:pPr>
            <w:r w:rsidRPr="00916209">
              <w:rPr>
                <w:rFonts w:ascii="Times New Roman" w:hAnsi="Times New Roman"/>
                <w:sz w:val="20"/>
                <w:szCs w:val="20"/>
                <w:lang w:eastAsia="ru-RU"/>
              </w:rPr>
              <w:t>Звуковые трансформаторные подстанции (из расчета на 10-12 тысяч абонентов)</w:t>
            </w:r>
          </w:p>
        </w:tc>
        <w:tc>
          <w:tcPr>
            <w:tcW w:w="1007" w:type="pct"/>
            <w:vAlign w:val="center"/>
          </w:tcPr>
          <w:p w:rsidR="00916209" w:rsidRPr="00916209" w:rsidRDefault="00916209" w:rsidP="00916209">
            <w:pPr>
              <w:spacing w:after="0" w:line="240" w:lineRule="auto"/>
              <w:ind w:left="-57" w:right="-57"/>
              <w:jc w:val="center"/>
              <w:rPr>
                <w:rFonts w:ascii="Times New Roman" w:hAnsi="Times New Roman"/>
                <w:sz w:val="20"/>
                <w:szCs w:val="20"/>
                <w:lang w:eastAsia="ru-RU"/>
              </w:rPr>
            </w:pPr>
            <w:r w:rsidRPr="00916209">
              <w:rPr>
                <w:rFonts w:ascii="Times New Roman" w:hAnsi="Times New Roman"/>
                <w:sz w:val="20"/>
                <w:szCs w:val="20"/>
                <w:lang w:eastAsia="ru-RU"/>
              </w:rPr>
              <w:t>объект</w:t>
            </w:r>
          </w:p>
        </w:tc>
        <w:tc>
          <w:tcPr>
            <w:tcW w:w="716"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1</w:t>
            </w:r>
          </w:p>
        </w:tc>
        <w:tc>
          <w:tcPr>
            <w:tcW w:w="1149"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50 – 70м</w:t>
            </w:r>
            <w:r w:rsidRPr="00916209">
              <w:rPr>
                <w:rFonts w:ascii="Times New Roman" w:hAnsi="Times New Roman"/>
                <w:sz w:val="20"/>
                <w:szCs w:val="20"/>
                <w:vertAlign w:val="superscript"/>
                <w:lang w:eastAsia="ru-RU"/>
              </w:rPr>
              <w:t>2</w:t>
            </w:r>
            <w:r w:rsidRPr="00916209">
              <w:rPr>
                <w:rFonts w:ascii="Times New Roman" w:hAnsi="Times New Roman"/>
                <w:sz w:val="20"/>
                <w:szCs w:val="20"/>
                <w:lang w:eastAsia="ru-RU"/>
              </w:rPr>
              <w:t xml:space="preserve"> на объект</w:t>
            </w:r>
          </w:p>
        </w:tc>
      </w:tr>
      <w:tr w:rsidR="00916209" w:rsidRPr="00916209" w:rsidTr="00916209">
        <w:trPr>
          <w:jc w:val="center"/>
        </w:trPr>
        <w:tc>
          <w:tcPr>
            <w:tcW w:w="2128" w:type="pct"/>
            <w:vAlign w:val="center"/>
          </w:tcPr>
          <w:p w:rsidR="00916209" w:rsidRPr="00916209" w:rsidRDefault="00916209" w:rsidP="00916209">
            <w:pPr>
              <w:spacing w:after="0" w:line="240" w:lineRule="auto"/>
              <w:rPr>
                <w:rFonts w:ascii="Times New Roman" w:hAnsi="Times New Roman"/>
                <w:sz w:val="20"/>
                <w:szCs w:val="20"/>
                <w:lang w:eastAsia="ru-RU"/>
              </w:rPr>
            </w:pPr>
            <w:r w:rsidRPr="00916209">
              <w:rPr>
                <w:rFonts w:ascii="Times New Roman" w:hAnsi="Times New Roman"/>
                <w:sz w:val="20"/>
                <w:szCs w:val="20"/>
                <w:lang w:eastAsia="ru-RU"/>
              </w:rPr>
              <w:t xml:space="preserve">Технический центр кабельного телевидения </w:t>
            </w:r>
          </w:p>
        </w:tc>
        <w:tc>
          <w:tcPr>
            <w:tcW w:w="1007" w:type="pct"/>
            <w:vAlign w:val="center"/>
          </w:tcPr>
          <w:p w:rsidR="00916209" w:rsidRPr="00916209" w:rsidRDefault="00916209" w:rsidP="00916209">
            <w:pPr>
              <w:spacing w:after="0" w:line="240" w:lineRule="auto"/>
              <w:ind w:left="-57" w:right="-57"/>
              <w:jc w:val="center"/>
              <w:rPr>
                <w:rFonts w:ascii="Times New Roman" w:hAnsi="Times New Roman"/>
                <w:sz w:val="20"/>
                <w:szCs w:val="20"/>
                <w:lang w:eastAsia="ru-RU"/>
              </w:rPr>
            </w:pPr>
            <w:r w:rsidRPr="00916209">
              <w:rPr>
                <w:rFonts w:ascii="Times New Roman" w:hAnsi="Times New Roman"/>
                <w:sz w:val="20"/>
                <w:szCs w:val="20"/>
                <w:lang w:eastAsia="ru-RU"/>
              </w:rPr>
              <w:t>объект</w:t>
            </w:r>
          </w:p>
        </w:tc>
        <w:tc>
          <w:tcPr>
            <w:tcW w:w="716"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1 на жилой район</w:t>
            </w:r>
          </w:p>
        </w:tc>
        <w:tc>
          <w:tcPr>
            <w:tcW w:w="1149"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0,3 – 0,5га на объект</w:t>
            </w:r>
          </w:p>
        </w:tc>
      </w:tr>
      <w:tr w:rsidR="00916209" w:rsidRPr="00916209" w:rsidTr="00916209">
        <w:trPr>
          <w:trHeight w:val="573"/>
          <w:jc w:val="center"/>
        </w:trPr>
        <w:tc>
          <w:tcPr>
            <w:tcW w:w="5000" w:type="pct"/>
            <w:gridSpan w:val="4"/>
            <w:vAlign w:val="center"/>
          </w:tcPr>
          <w:p w:rsidR="00916209" w:rsidRPr="00916209" w:rsidRDefault="00916209" w:rsidP="00916209">
            <w:pPr>
              <w:spacing w:after="0" w:line="240" w:lineRule="auto"/>
              <w:ind w:left="-57" w:right="-57"/>
              <w:jc w:val="center"/>
              <w:rPr>
                <w:rFonts w:ascii="Times New Roman" w:hAnsi="Times New Roman"/>
                <w:spacing w:val="-4"/>
                <w:sz w:val="20"/>
                <w:szCs w:val="20"/>
                <w:lang w:eastAsia="ru-RU"/>
              </w:rPr>
            </w:pPr>
            <w:r w:rsidRPr="00916209">
              <w:rPr>
                <w:rFonts w:ascii="Times New Roman" w:hAnsi="Times New Roman"/>
                <w:spacing w:val="-4"/>
                <w:sz w:val="20"/>
                <w:szCs w:val="20"/>
                <w:lang w:eastAsia="ru-RU"/>
              </w:rPr>
              <w:t>Объекты коммунального хозяйства по обслуживанию инженерных коммуникаций</w:t>
            </w:r>
          </w:p>
          <w:p w:rsidR="00916209" w:rsidRPr="00916209" w:rsidRDefault="00916209" w:rsidP="00916209">
            <w:pPr>
              <w:spacing w:after="0" w:line="240" w:lineRule="auto"/>
              <w:ind w:left="-57" w:right="-57"/>
              <w:jc w:val="center"/>
              <w:rPr>
                <w:rFonts w:ascii="Times New Roman" w:hAnsi="Times New Roman"/>
                <w:b/>
                <w:spacing w:val="-4"/>
                <w:sz w:val="20"/>
                <w:szCs w:val="20"/>
                <w:lang w:eastAsia="ru-RU"/>
              </w:rPr>
            </w:pPr>
            <w:r w:rsidRPr="00916209">
              <w:rPr>
                <w:rFonts w:ascii="Times New Roman" w:hAnsi="Times New Roman"/>
                <w:spacing w:val="-4"/>
                <w:sz w:val="20"/>
                <w:szCs w:val="20"/>
                <w:lang w:eastAsia="ru-RU"/>
              </w:rPr>
              <w:t>(общих коллекторов)</w:t>
            </w:r>
          </w:p>
        </w:tc>
      </w:tr>
      <w:tr w:rsidR="00916209" w:rsidRPr="00916209" w:rsidTr="00916209">
        <w:trPr>
          <w:jc w:val="center"/>
        </w:trPr>
        <w:tc>
          <w:tcPr>
            <w:tcW w:w="2128" w:type="pct"/>
          </w:tcPr>
          <w:p w:rsidR="00916209" w:rsidRPr="00916209" w:rsidRDefault="00916209" w:rsidP="00916209">
            <w:pPr>
              <w:spacing w:after="0" w:line="240" w:lineRule="auto"/>
              <w:jc w:val="both"/>
              <w:rPr>
                <w:rFonts w:ascii="Times New Roman" w:hAnsi="Times New Roman"/>
                <w:spacing w:val="-2"/>
                <w:sz w:val="20"/>
                <w:szCs w:val="20"/>
                <w:lang w:eastAsia="ru-RU"/>
              </w:rPr>
            </w:pPr>
            <w:r w:rsidRPr="00916209">
              <w:rPr>
                <w:rFonts w:ascii="Times New Roman" w:hAnsi="Times New Roman"/>
                <w:spacing w:val="-2"/>
                <w:sz w:val="20"/>
                <w:szCs w:val="20"/>
                <w:lang w:eastAsia="ru-RU"/>
              </w:rPr>
              <w:t xml:space="preserve">Диспетчерский пункт (из расчета 1 объект на 5км коллекторов) </w:t>
            </w:r>
          </w:p>
        </w:tc>
        <w:tc>
          <w:tcPr>
            <w:tcW w:w="1007"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1-эт. объект</w:t>
            </w:r>
          </w:p>
        </w:tc>
        <w:tc>
          <w:tcPr>
            <w:tcW w:w="716"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по расчету</w:t>
            </w:r>
          </w:p>
        </w:tc>
        <w:tc>
          <w:tcPr>
            <w:tcW w:w="1149"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120м</w:t>
            </w:r>
            <w:r w:rsidRPr="00916209">
              <w:rPr>
                <w:rFonts w:ascii="Times New Roman" w:hAnsi="Times New Roman"/>
                <w:sz w:val="20"/>
                <w:szCs w:val="20"/>
                <w:vertAlign w:val="superscript"/>
                <w:lang w:eastAsia="ru-RU"/>
              </w:rPr>
              <w:t>2</w:t>
            </w:r>
          </w:p>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(0,04-0,05га)</w:t>
            </w:r>
          </w:p>
        </w:tc>
      </w:tr>
      <w:tr w:rsidR="00916209" w:rsidRPr="00916209" w:rsidTr="00916209">
        <w:trPr>
          <w:jc w:val="center"/>
        </w:trPr>
        <w:tc>
          <w:tcPr>
            <w:tcW w:w="2128" w:type="pct"/>
          </w:tcPr>
          <w:p w:rsidR="00916209" w:rsidRPr="00916209" w:rsidRDefault="00916209" w:rsidP="00916209">
            <w:pPr>
              <w:spacing w:after="0" w:line="240" w:lineRule="auto"/>
              <w:jc w:val="both"/>
              <w:rPr>
                <w:rFonts w:ascii="Times New Roman" w:hAnsi="Times New Roman"/>
                <w:spacing w:val="-2"/>
                <w:sz w:val="20"/>
                <w:szCs w:val="20"/>
                <w:lang w:eastAsia="ru-RU"/>
              </w:rPr>
            </w:pPr>
            <w:r w:rsidRPr="00916209">
              <w:rPr>
                <w:rFonts w:ascii="Times New Roman" w:hAnsi="Times New Roman"/>
                <w:spacing w:val="-2"/>
                <w:sz w:val="20"/>
                <w:szCs w:val="20"/>
                <w:lang w:eastAsia="ru-RU"/>
              </w:rPr>
              <w:t>Центральный диспетчерский пункт (из расчета 1 объект на каждые 50км коммуникационных коллекторов)</w:t>
            </w:r>
          </w:p>
        </w:tc>
        <w:tc>
          <w:tcPr>
            <w:tcW w:w="1007"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 xml:space="preserve">1-2 </w:t>
            </w:r>
            <w:proofErr w:type="spellStart"/>
            <w:r w:rsidRPr="00916209">
              <w:rPr>
                <w:rFonts w:ascii="Times New Roman" w:hAnsi="Times New Roman"/>
                <w:sz w:val="20"/>
                <w:szCs w:val="20"/>
                <w:lang w:eastAsia="ru-RU"/>
              </w:rPr>
              <w:t>эт</w:t>
            </w:r>
            <w:proofErr w:type="spellEnd"/>
            <w:r w:rsidRPr="00916209">
              <w:rPr>
                <w:rFonts w:ascii="Times New Roman" w:hAnsi="Times New Roman"/>
                <w:sz w:val="20"/>
                <w:szCs w:val="20"/>
                <w:lang w:eastAsia="ru-RU"/>
              </w:rPr>
              <w:t>. объект</w:t>
            </w:r>
          </w:p>
        </w:tc>
        <w:tc>
          <w:tcPr>
            <w:tcW w:w="716"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по расчету</w:t>
            </w:r>
          </w:p>
        </w:tc>
        <w:tc>
          <w:tcPr>
            <w:tcW w:w="1149"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350м2</w:t>
            </w:r>
          </w:p>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(0,1 - 0,2га)</w:t>
            </w:r>
          </w:p>
        </w:tc>
      </w:tr>
      <w:tr w:rsidR="00916209" w:rsidRPr="00916209" w:rsidTr="00916209">
        <w:trPr>
          <w:jc w:val="center"/>
        </w:trPr>
        <w:tc>
          <w:tcPr>
            <w:tcW w:w="2128" w:type="pct"/>
          </w:tcPr>
          <w:p w:rsidR="00916209" w:rsidRPr="00916209" w:rsidRDefault="00916209" w:rsidP="00916209">
            <w:pPr>
              <w:spacing w:after="0" w:line="240" w:lineRule="auto"/>
              <w:ind w:right="-57"/>
              <w:jc w:val="both"/>
              <w:rPr>
                <w:rFonts w:ascii="Times New Roman" w:hAnsi="Times New Roman"/>
                <w:spacing w:val="-2"/>
                <w:sz w:val="20"/>
                <w:szCs w:val="20"/>
                <w:lang w:eastAsia="ru-RU"/>
              </w:rPr>
            </w:pPr>
            <w:r w:rsidRPr="00916209">
              <w:rPr>
                <w:rFonts w:ascii="Times New Roman" w:hAnsi="Times New Roman"/>
                <w:spacing w:val="-2"/>
                <w:sz w:val="20"/>
                <w:szCs w:val="20"/>
                <w:lang w:eastAsia="ru-RU"/>
              </w:rPr>
              <w:t xml:space="preserve">Ремонтно-производственная база (из расчета 1 </w:t>
            </w:r>
            <w:r w:rsidRPr="00916209">
              <w:rPr>
                <w:rFonts w:ascii="Times New Roman" w:hAnsi="Times New Roman"/>
                <w:spacing w:val="-2"/>
                <w:sz w:val="20"/>
                <w:szCs w:val="20"/>
                <w:lang w:eastAsia="ru-RU"/>
              </w:rPr>
              <w:lastRenderedPageBreak/>
              <w:t xml:space="preserve">объект на каждые 100км коллекторов) </w:t>
            </w:r>
          </w:p>
        </w:tc>
        <w:tc>
          <w:tcPr>
            <w:tcW w:w="1007" w:type="pct"/>
            <w:vAlign w:val="center"/>
          </w:tcPr>
          <w:p w:rsidR="00916209" w:rsidRPr="00916209" w:rsidRDefault="00916209" w:rsidP="00916209">
            <w:pPr>
              <w:spacing w:after="0" w:line="240" w:lineRule="auto"/>
              <w:ind w:left="-109" w:right="-107"/>
              <w:jc w:val="center"/>
              <w:rPr>
                <w:rFonts w:ascii="Times New Roman" w:hAnsi="Times New Roman"/>
                <w:sz w:val="20"/>
                <w:szCs w:val="20"/>
                <w:lang w:eastAsia="ru-RU"/>
              </w:rPr>
            </w:pPr>
            <w:r w:rsidRPr="00916209">
              <w:rPr>
                <w:rFonts w:ascii="Times New Roman" w:hAnsi="Times New Roman"/>
                <w:sz w:val="20"/>
                <w:szCs w:val="20"/>
                <w:lang w:eastAsia="ru-RU"/>
              </w:rPr>
              <w:lastRenderedPageBreak/>
              <w:t>Этажность</w:t>
            </w:r>
          </w:p>
          <w:p w:rsidR="00916209" w:rsidRPr="00916209" w:rsidRDefault="00916209" w:rsidP="00916209">
            <w:pPr>
              <w:spacing w:after="0" w:line="240" w:lineRule="auto"/>
              <w:ind w:left="-109" w:right="-107"/>
              <w:jc w:val="center"/>
              <w:rPr>
                <w:rFonts w:ascii="Times New Roman" w:hAnsi="Times New Roman"/>
                <w:sz w:val="20"/>
                <w:szCs w:val="20"/>
                <w:lang w:eastAsia="ru-RU"/>
              </w:rPr>
            </w:pPr>
            <w:r w:rsidRPr="00916209">
              <w:rPr>
                <w:rFonts w:ascii="Times New Roman" w:hAnsi="Times New Roman"/>
                <w:sz w:val="20"/>
                <w:szCs w:val="20"/>
                <w:lang w:eastAsia="ru-RU"/>
              </w:rPr>
              <w:lastRenderedPageBreak/>
              <w:t>объекта</w:t>
            </w:r>
          </w:p>
          <w:p w:rsidR="00916209" w:rsidRPr="00916209" w:rsidRDefault="00916209" w:rsidP="00916209">
            <w:pPr>
              <w:spacing w:after="0" w:line="240" w:lineRule="auto"/>
              <w:ind w:left="-109" w:right="-107"/>
              <w:jc w:val="center"/>
              <w:rPr>
                <w:rFonts w:ascii="Times New Roman" w:hAnsi="Times New Roman"/>
                <w:sz w:val="20"/>
                <w:szCs w:val="20"/>
                <w:lang w:eastAsia="ru-RU"/>
              </w:rPr>
            </w:pPr>
            <w:r w:rsidRPr="00916209">
              <w:rPr>
                <w:rFonts w:ascii="Times New Roman" w:hAnsi="Times New Roman"/>
                <w:sz w:val="20"/>
                <w:szCs w:val="20"/>
                <w:lang w:eastAsia="ru-RU"/>
              </w:rPr>
              <w:t>по проекту</w:t>
            </w:r>
          </w:p>
        </w:tc>
        <w:tc>
          <w:tcPr>
            <w:tcW w:w="716"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lastRenderedPageBreak/>
              <w:t>по расчету</w:t>
            </w:r>
          </w:p>
        </w:tc>
        <w:tc>
          <w:tcPr>
            <w:tcW w:w="1149"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1500м</w:t>
            </w:r>
            <w:r w:rsidRPr="00916209">
              <w:rPr>
                <w:rFonts w:ascii="Times New Roman" w:hAnsi="Times New Roman"/>
                <w:sz w:val="20"/>
                <w:szCs w:val="20"/>
                <w:vertAlign w:val="superscript"/>
                <w:lang w:eastAsia="ru-RU"/>
              </w:rPr>
              <w:t>2</w:t>
            </w:r>
          </w:p>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lastRenderedPageBreak/>
              <w:t>(1,0га на объект)</w:t>
            </w:r>
          </w:p>
        </w:tc>
      </w:tr>
      <w:tr w:rsidR="00916209" w:rsidRPr="00916209" w:rsidTr="00916209">
        <w:trPr>
          <w:jc w:val="center"/>
        </w:trPr>
        <w:tc>
          <w:tcPr>
            <w:tcW w:w="2128" w:type="pct"/>
          </w:tcPr>
          <w:p w:rsidR="00916209" w:rsidRPr="00916209" w:rsidRDefault="00916209" w:rsidP="00916209">
            <w:pPr>
              <w:spacing w:after="0" w:line="240" w:lineRule="auto"/>
              <w:ind w:right="-57"/>
              <w:jc w:val="both"/>
              <w:rPr>
                <w:rFonts w:ascii="Times New Roman" w:hAnsi="Times New Roman"/>
                <w:spacing w:val="-2"/>
                <w:sz w:val="20"/>
                <w:szCs w:val="20"/>
                <w:lang w:eastAsia="ru-RU"/>
              </w:rPr>
            </w:pPr>
            <w:r w:rsidRPr="00916209">
              <w:rPr>
                <w:rFonts w:ascii="Times New Roman" w:hAnsi="Times New Roman"/>
                <w:spacing w:val="-2"/>
                <w:sz w:val="20"/>
                <w:szCs w:val="20"/>
                <w:lang w:eastAsia="ru-RU"/>
              </w:rPr>
              <w:lastRenderedPageBreak/>
              <w:t xml:space="preserve">Диспетчерский пункт (из расчета 1 объект на 1,5-6км внутриквартальных коллекторов) </w:t>
            </w:r>
          </w:p>
        </w:tc>
        <w:tc>
          <w:tcPr>
            <w:tcW w:w="1007" w:type="pct"/>
            <w:vAlign w:val="center"/>
          </w:tcPr>
          <w:p w:rsidR="00916209" w:rsidRPr="00916209" w:rsidRDefault="00916209" w:rsidP="00916209">
            <w:pPr>
              <w:spacing w:after="0" w:line="240" w:lineRule="auto"/>
              <w:ind w:left="-109" w:right="-107"/>
              <w:jc w:val="center"/>
              <w:rPr>
                <w:rFonts w:ascii="Times New Roman" w:hAnsi="Times New Roman"/>
                <w:sz w:val="20"/>
                <w:szCs w:val="20"/>
                <w:lang w:eastAsia="ru-RU"/>
              </w:rPr>
            </w:pPr>
            <w:r w:rsidRPr="00916209">
              <w:rPr>
                <w:rFonts w:ascii="Times New Roman" w:hAnsi="Times New Roman"/>
                <w:sz w:val="20"/>
                <w:szCs w:val="20"/>
                <w:lang w:eastAsia="ru-RU"/>
              </w:rPr>
              <w:t>1-эт. объект</w:t>
            </w:r>
          </w:p>
        </w:tc>
        <w:tc>
          <w:tcPr>
            <w:tcW w:w="716"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по расчету</w:t>
            </w:r>
          </w:p>
        </w:tc>
        <w:tc>
          <w:tcPr>
            <w:tcW w:w="1149"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100м2</w:t>
            </w:r>
          </w:p>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(0,04 - 0,05га)</w:t>
            </w:r>
          </w:p>
        </w:tc>
      </w:tr>
      <w:tr w:rsidR="00916209" w:rsidRPr="00916209" w:rsidTr="00916209">
        <w:trPr>
          <w:jc w:val="center"/>
        </w:trPr>
        <w:tc>
          <w:tcPr>
            <w:tcW w:w="2128" w:type="pct"/>
          </w:tcPr>
          <w:p w:rsidR="00916209" w:rsidRPr="00916209" w:rsidRDefault="00916209" w:rsidP="00916209">
            <w:pPr>
              <w:spacing w:after="0" w:line="240" w:lineRule="auto"/>
              <w:ind w:right="-102"/>
              <w:jc w:val="both"/>
              <w:rPr>
                <w:rFonts w:ascii="Times New Roman" w:hAnsi="Times New Roman"/>
                <w:spacing w:val="-2"/>
                <w:sz w:val="20"/>
                <w:szCs w:val="20"/>
                <w:lang w:eastAsia="ru-RU"/>
              </w:rPr>
            </w:pPr>
            <w:r w:rsidRPr="00916209">
              <w:rPr>
                <w:rFonts w:ascii="Times New Roman" w:hAnsi="Times New Roman"/>
                <w:spacing w:val="-2"/>
                <w:sz w:val="20"/>
                <w:szCs w:val="20"/>
                <w:lang w:eastAsia="ru-RU"/>
              </w:rPr>
              <w:t xml:space="preserve">Производственное помещение для обслуживания внутриквартирных коллекторов (из расчета 1 объект на каждый административный округ) </w:t>
            </w:r>
          </w:p>
        </w:tc>
        <w:tc>
          <w:tcPr>
            <w:tcW w:w="1007"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объект</w:t>
            </w:r>
          </w:p>
        </w:tc>
        <w:tc>
          <w:tcPr>
            <w:tcW w:w="716"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по расчету</w:t>
            </w:r>
          </w:p>
        </w:tc>
        <w:tc>
          <w:tcPr>
            <w:tcW w:w="1149"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500-700м</w:t>
            </w:r>
            <w:r w:rsidRPr="00916209">
              <w:rPr>
                <w:rFonts w:ascii="Times New Roman" w:hAnsi="Times New Roman"/>
                <w:sz w:val="20"/>
                <w:szCs w:val="20"/>
                <w:vertAlign w:val="superscript"/>
                <w:lang w:eastAsia="ru-RU"/>
              </w:rPr>
              <w:t>2</w:t>
            </w:r>
          </w:p>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(0,25 - 0,3га)</w:t>
            </w:r>
          </w:p>
        </w:tc>
      </w:tr>
    </w:tbl>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Default="00916209" w:rsidP="00916209">
      <w:pPr>
        <w:spacing w:after="0" w:line="240" w:lineRule="auto"/>
        <w:ind w:firstLine="709"/>
        <w:jc w:val="both"/>
        <w:rPr>
          <w:rFonts w:ascii="Times New Roman" w:hAnsi="Times New Roman"/>
          <w:sz w:val="24"/>
          <w:szCs w:val="24"/>
          <w:lang w:eastAsia="ru-RU"/>
        </w:rPr>
      </w:pPr>
    </w:p>
    <w:p w:rsidR="00554C3D" w:rsidRDefault="00554C3D" w:rsidP="00916209">
      <w:pPr>
        <w:spacing w:after="0" w:line="240" w:lineRule="auto"/>
        <w:ind w:firstLine="709"/>
        <w:jc w:val="both"/>
        <w:rPr>
          <w:rFonts w:ascii="Times New Roman" w:hAnsi="Times New Roman"/>
          <w:sz w:val="24"/>
          <w:szCs w:val="24"/>
          <w:lang w:eastAsia="ru-RU"/>
        </w:rPr>
      </w:pPr>
    </w:p>
    <w:p w:rsidR="00554C3D" w:rsidRPr="00916209" w:rsidRDefault="00554C3D"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Default="00916209" w:rsidP="00916209">
      <w:pPr>
        <w:spacing w:after="0" w:line="240" w:lineRule="auto"/>
        <w:ind w:firstLine="709"/>
        <w:jc w:val="both"/>
        <w:rPr>
          <w:rFonts w:ascii="Times New Roman" w:hAnsi="Times New Roman"/>
          <w:sz w:val="24"/>
          <w:szCs w:val="24"/>
          <w:lang w:eastAsia="ru-RU"/>
        </w:rPr>
      </w:pPr>
    </w:p>
    <w:p w:rsidR="00554C3D" w:rsidRDefault="00554C3D" w:rsidP="00916209">
      <w:pPr>
        <w:spacing w:after="0" w:line="240" w:lineRule="auto"/>
        <w:ind w:firstLine="709"/>
        <w:jc w:val="both"/>
        <w:rPr>
          <w:rFonts w:ascii="Times New Roman" w:hAnsi="Times New Roman"/>
          <w:sz w:val="24"/>
          <w:szCs w:val="24"/>
          <w:lang w:eastAsia="ru-RU"/>
        </w:rPr>
      </w:pPr>
    </w:p>
    <w:p w:rsidR="00554C3D" w:rsidRDefault="00554C3D" w:rsidP="00916209">
      <w:pPr>
        <w:spacing w:after="0" w:line="240" w:lineRule="auto"/>
        <w:ind w:firstLine="709"/>
        <w:jc w:val="both"/>
        <w:rPr>
          <w:rFonts w:ascii="Times New Roman" w:hAnsi="Times New Roman"/>
          <w:sz w:val="24"/>
          <w:szCs w:val="24"/>
          <w:lang w:eastAsia="ru-RU"/>
        </w:rPr>
      </w:pPr>
    </w:p>
    <w:p w:rsidR="00554C3D" w:rsidRDefault="00554C3D" w:rsidP="00916209">
      <w:pPr>
        <w:spacing w:after="0" w:line="240" w:lineRule="auto"/>
        <w:ind w:firstLine="709"/>
        <w:jc w:val="both"/>
        <w:rPr>
          <w:rFonts w:ascii="Times New Roman" w:hAnsi="Times New Roman"/>
          <w:sz w:val="24"/>
          <w:szCs w:val="24"/>
          <w:lang w:eastAsia="ru-RU"/>
        </w:rPr>
      </w:pPr>
    </w:p>
    <w:p w:rsidR="00EB1E95" w:rsidRDefault="00EB1E95" w:rsidP="00916209">
      <w:pPr>
        <w:spacing w:after="0" w:line="240" w:lineRule="auto"/>
        <w:ind w:firstLine="709"/>
        <w:jc w:val="both"/>
        <w:rPr>
          <w:rFonts w:ascii="Times New Roman" w:hAnsi="Times New Roman"/>
          <w:sz w:val="24"/>
          <w:szCs w:val="24"/>
          <w:lang w:eastAsia="ru-RU"/>
        </w:rPr>
      </w:pPr>
    </w:p>
    <w:p w:rsidR="00EB1E95" w:rsidRDefault="00EB1E95" w:rsidP="00916209">
      <w:pPr>
        <w:spacing w:after="0" w:line="240" w:lineRule="auto"/>
        <w:ind w:firstLine="709"/>
        <w:jc w:val="both"/>
        <w:rPr>
          <w:rFonts w:ascii="Times New Roman" w:hAnsi="Times New Roman"/>
          <w:sz w:val="24"/>
          <w:szCs w:val="24"/>
          <w:lang w:eastAsia="ru-RU"/>
        </w:rPr>
      </w:pPr>
    </w:p>
    <w:p w:rsidR="00EB1E95" w:rsidRDefault="00EB1E95" w:rsidP="00916209">
      <w:pPr>
        <w:spacing w:after="0" w:line="240" w:lineRule="auto"/>
        <w:ind w:firstLine="709"/>
        <w:jc w:val="both"/>
        <w:rPr>
          <w:rFonts w:ascii="Times New Roman" w:hAnsi="Times New Roman"/>
          <w:sz w:val="24"/>
          <w:szCs w:val="24"/>
          <w:lang w:eastAsia="ru-RU"/>
        </w:rPr>
      </w:pPr>
    </w:p>
    <w:p w:rsidR="00EB1E95" w:rsidRDefault="00EB1E95" w:rsidP="00916209">
      <w:pPr>
        <w:spacing w:after="0" w:line="240" w:lineRule="auto"/>
        <w:ind w:firstLine="709"/>
        <w:jc w:val="both"/>
        <w:rPr>
          <w:rFonts w:ascii="Times New Roman" w:hAnsi="Times New Roman"/>
          <w:sz w:val="24"/>
          <w:szCs w:val="24"/>
          <w:lang w:eastAsia="ru-RU"/>
        </w:rPr>
      </w:pPr>
    </w:p>
    <w:p w:rsidR="00554C3D" w:rsidRPr="00916209" w:rsidRDefault="00554C3D"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tbl>
      <w:tblPr>
        <w:tblW w:w="5000" w:type="pct"/>
        <w:tblLook w:val="0000" w:firstRow="0" w:lastRow="0" w:firstColumn="0" w:lastColumn="0" w:noHBand="0" w:noVBand="0"/>
      </w:tblPr>
      <w:tblGrid>
        <w:gridCol w:w="10138"/>
      </w:tblGrid>
      <w:tr w:rsidR="00916209" w:rsidRPr="00916209" w:rsidTr="00916209">
        <w:trPr>
          <w:trHeight w:val="961"/>
        </w:trPr>
        <w:tc>
          <w:tcPr>
            <w:tcW w:w="5000" w:type="pct"/>
            <w:tcBorders>
              <w:top w:val="single" w:sz="4" w:space="0" w:color="000000"/>
              <w:left w:val="single" w:sz="4" w:space="0" w:color="000000"/>
              <w:bottom w:val="single" w:sz="4" w:space="0" w:color="000000"/>
              <w:right w:val="single" w:sz="4" w:space="0" w:color="000000"/>
            </w:tcBorders>
            <w:shd w:val="clear" w:color="auto" w:fill="E0E0E0"/>
            <w:vAlign w:val="center"/>
          </w:tcPr>
          <w:p w:rsidR="00916209" w:rsidRPr="00916209" w:rsidRDefault="00916209" w:rsidP="00916209">
            <w:pPr>
              <w:snapToGrid w:val="0"/>
              <w:spacing w:after="0" w:line="240" w:lineRule="auto"/>
              <w:ind w:firstLine="709"/>
              <w:jc w:val="center"/>
              <w:outlineLvl w:val="1"/>
              <w:rPr>
                <w:rFonts w:ascii="Times New Roman" w:hAnsi="Times New Roman"/>
                <w:b/>
                <w:sz w:val="28"/>
                <w:szCs w:val="28"/>
                <w:lang w:eastAsia="ru-RU"/>
              </w:rPr>
            </w:pPr>
            <w:bookmarkStart w:id="7" w:name="_Toc395605540"/>
            <w:bookmarkStart w:id="8" w:name="_Toc405555601"/>
            <w:r w:rsidRPr="00916209">
              <w:rPr>
                <w:rFonts w:ascii="Times New Roman" w:hAnsi="Times New Roman"/>
                <w:b/>
                <w:sz w:val="28"/>
                <w:szCs w:val="28"/>
                <w:lang w:eastAsia="ru-RU"/>
              </w:rPr>
              <w:lastRenderedPageBreak/>
              <w:t>2. Расчетные показатели обеспеченности и интенсивности использования  зон транспортной инфраструктуры</w:t>
            </w:r>
            <w:bookmarkEnd w:id="7"/>
            <w:bookmarkEnd w:id="8"/>
            <w:r w:rsidRPr="00916209">
              <w:rPr>
                <w:rFonts w:ascii="Times New Roman" w:hAnsi="Times New Roman"/>
                <w:b/>
                <w:sz w:val="28"/>
                <w:szCs w:val="28"/>
                <w:lang w:eastAsia="ru-RU"/>
              </w:rPr>
              <w:t xml:space="preserve"> </w:t>
            </w:r>
          </w:p>
        </w:tc>
      </w:tr>
    </w:tbl>
    <w:p w:rsidR="00916209" w:rsidRPr="00916209" w:rsidRDefault="00916209" w:rsidP="00916209">
      <w:pPr>
        <w:spacing w:after="0" w:line="240" w:lineRule="auto"/>
        <w:jc w:val="both"/>
        <w:rPr>
          <w:rFonts w:ascii="Times New Roman" w:hAnsi="Times New Roman"/>
          <w:b/>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2.1. Уровень автомобилизации (</w:t>
      </w:r>
      <w:r w:rsidRPr="00916209">
        <w:rPr>
          <w:rFonts w:ascii="Times New Roman" w:hAnsi="Times New Roman"/>
          <w:sz w:val="24"/>
          <w:szCs w:val="24"/>
          <w:lang w:eastAsia="ru-RU"/>
        </w:rPr>
        <w:t>кол. автомашин на 1000 жит.</w:t>
      </w:r>
      <w:r w:rsidRPr="00916209">
        <w:rPr>
          <w:rFonts w:ascii="Times New Roman" w:hAnsi="Times New Roman"/>
          <w:b/>
          <w:sz w:val="24"/>
          <w:szCs w:val="24"/>
          <w:lang w:eastAsia="ru-RU"/>
        </w:rPr>
        <w:t>) –  200 авт.</w:t>
      </w:r>
    </w:p>
    <w:p w:rsidR="00916209" w:rsidRPr="00916209" w:rsidRDefault="00916209" w:rsidP="00916209">
      <w:pPr>
        <w:spacing w:after="0" w:line="240" w:lineRule="auto"/>
        <w:jc w:val="both"/>
        <w:rPr>
          <w:rFonts w:ascii="Times New Roman" w:hAnsi="Times New Roman"/>
          <w:spacing w:val="-4"/>
          <w:sz w:val="24"/>
          <w:szCs w:val="24"/>
          <w:lang w:eastAsia="ru-RU"/>
        </w:rPr>
      </w:pPr>
      <w:r w:rsidRPr="00916209">
        <w:rPr>
          <w:rFonts w:ascii="Times New Roman" w:hAnsi="Times New Roman"/>
          <w:spacing w:val="-4"/>
          <w:sz w:val="24"/>
          <w:szCs w:val="24"/>
          <w:lang w:eastAsia="ru-RU"/>
        </w:rPr>
        <w:t>Примечание: Указанный уровень включает также ведомственные легковые машины и такси.</w:t>
      </w: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2.2 Расчетные параметры и категории улиц, дорог сельских населенных пунктов</w:t>
      </w:r>
    </w:p>
    <w:tbl>
      <w:tblPr>
        <w:tblW w:w="5000" w:type="pct"/>
        <w:tblCellMar>
          <w:left w:w="40" w:type="dxa"/>
          <w:right w:w="40" w:type="dxa"/>
        </w:tblCellMar>
        <w:tblLook w:val="0000" w:firstRow="0" w:lastRow="0" w:firstColumn="0" w:lastColumn="0" w:noHBand="0" w:noVBand="0"/>
      </w:tblPr>
      <w:tblGrid>
        <w:gridCol w:w="2239"/>
        <w:gridCol w:w="3155"/>
        <w:gridCol w:w="1220"/>
        <w:gridCol w:w="1116"/>
        <w:gridCol w:w="1044"/>
        <w:gridCol w:w="1228"/>
      </w:tblGrid>
      <w:tr w:rsidR="00916209" w:rsidRPr="00916209" w:rsidTr="00916209">
        <w:trPr>
          <w:cantSplit/>
          <w:trHeight w:val="1163"/>
        </w:trPr>
        <w:tc>
          <w:tcPr>
            <w:tcW w:w="1119"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p>
          <w:p w:rsidR="00916209" w:rsidRPr="00916209" w:rsidRDefault="00916209" w:rsidP="00916209">
            <w:pPr>
              <w:snapToGrid w:val="0"/>
              <w:spacing w:after="0" w:line="240" w:lineRule="auto"/>
              <w:jc w:val="center"/>
              <w:rPr>
                <w:rFonts w:ascii="Times New Roman" w:hAnsi="Times New Roman"/>
                <w:sz w:val="20"/>
                <w:szCs w:val="20"/>
                <w:lang w:eastAsia="ru-RU"/>
              </w:rPr>
            </w:pPr>
          </w:p>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Категория сельских улиц и дорог</w:t>
            </w:r>
          </w:p>
        </w:tc>
        <w:tc>
          <w:tcPr>
            <w:tcW w:w="1577"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p>
          <w:p w:rsidR="00916209" w:rsidRPr="00916209" w:rsidRDefault="00916209" w:rsidP="00916209">
            <w:pPr>
              <w:snapToGrid w:val="0"/>
              <w:spacing w:after="0" w:line="240" w:lineRule="auto"/>
              <w:jc w:val="center"/>
              <w:rPr>
                <w:rFonts w:ascii="Times New Roman" w:hAnsi="Times New Roman"/>
                <w:sz w:val="20"/>
                <w:szCs w:val="20"/>
                <w:lang w:eastAsia="ru-RU"/>
              </w:rPr>
            </w:pPr>
          </w:p>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Основное назначение</w:t>
            </w:r>
          </w:p>
        </w:tc>
        <w:tc>
          <w:tcPr>
            <w:tcW w:w="610" w:type="pct"/>
            <w:tcBorders>
              <w:top w:val="single" w:sz="4" w:space="0" w:color="000000"/>
              <w:left w:val="single" w:sz="4" w:space="0" w:color="000000"/>
              <w:bottom w:val="single" w:sz="4" w:space="0" w:color="000000"/>
            </w:tcBorders>
            <w:textDirection w:val="btLr"/>
            <w:vAlign w:val="center"/>
          </w:tcPr>
          <w:p w:rsidR="00916209" w:rsidRPr="00916209" w:rsidRDefault="00916209" w:rsidP="00916209">
            <w:pPr>
              <w:snapToGrid w:val="0"/>
              <w:spacing w:after="0" w:line="240" w:lineRule="auto"/>
              <w:ind w:left="113" w:right="113"/>
              <w:jc w:val="center"/>
              <w:rPr>
                <w:rFonts w:ascii="Times New Roman" w:hAnsi="Times New Roman"/>
                <w:sz w:val="20"/>
                <w:szCs w:val="20"/>
                <w:lang w:eastAsia="ru-RU"/>
              </w:rPr>
            </w:pPr>
            <w:r w:rsidRPr="00916209">
              <w:rPr>
                <w:rFonts w:ascii="Times New Roman" w:hAnsi="Times New Roman"/>
                <w:sz w:val="20"/>
                <w:szCs w:val="20"/>
                <w:lang w:eastAsia="ru-RU"/>
              </w:rPr>
              <w:t>Расчетная скорость движения, км/ч</w:t>
            </w:r>
          </w:p>
        </w:tc>
        <w:tc>
          <w:tcPr>
            <w:tcW w:w="558" w:type="pct"/>
            <w:tcBorders>
              <w:top w:val="single" w:sz="4" w:space="0" w:color="000000"/>
              <w:left w:val="single" w:sz="4" w:space="0" w:color="000000"/>
              <w:bottom w:val="single" w:sz="4" w:space="0" w:color="000000"/>
            </w:tcBorders>
            <w:textDirection w:val="btLr"/>
            <w:vAlign w:val="center"/>
          </w:tcPr>
          <w:p w:rsidR="00916209" w:rsidRPr="00916209" w:rsidRDefault="00916209" w:rsidP="00916209">
            <w:pPr>
              <w:snapToGrid w:val="0"/>
              <w:spacing w:after="0" w:line="240" w:lineRule="auto"/>
              <w:ind w:left="113" w:right="113"/>
              <w:jc w:val="center"/>
              <w:rPr>
                <w:rFonts w:ascii="Times New Roman" w:hAnsi="Times New Roman"/>
                <w:sz w:val="20"/>
                <w:szCs w:val="20"/>
                <w:lang w:eastAsia="ru-RU"/>
              </w:rPr>
            </w:pPr>
            <w:r w:rsidRPr="00916209">
              <w:rPr>
                <w:rFonts w:ascii="Times New Roman" w:hAnsi="Times New Roman"/>
                <w:sz w:val="20"/>
                <w:szCs w:val="20"/>
                <w:lang w:eastAsia="ru-RU"/>
              </w:rPr>
              <w:t>Ширина полосы движения, м</w:t>
            </w:r>
          </w:p>
        </w:tc>
        <w:tc>
          <w:tcPr>
            <w:tcW w:w="522" w:type="pct"/>
            <w:tcBorders>
              <w:top w:val="single" w:sz="4" w:space="0" w:color="000000"/>
              <w:left w:val="single" w:sz="4" w:space="0" w:color="000000"/>
              <w:bottom w:val="single" w:sz="4" w:space="0" w:color="000000"/>
            </w:tcBorders>
            <w:textDirection w:val="btLr"/>
            <w:vAlign w:val="center"/>
          </w:tcPr>
          <w:p w:rsidR="00916209" w:rsidRPr="00916209" w:rsidRDefault="00916209" w:rsidP="00916209">
            <w:pPr>
              <w:snapToGrid w:val="0"/>
              <w:spacing w:after="0" w:line="240" w:lineRule="auto"/>
              <w:ind w:left="113" w:right="113"/>
              <w:jc w:val="center"/>
              <w:rPr>
                <w:rFonts w:ascii="Times New Roman" w:hAnsi="Times New Roman"/>
                <w:sz w:val="20"/>
                <w:szCs w:val="20"/>
                <w:lang w:eastAsia="ru-RU"/>
              </w:rPr>
            </w:pPr>
            <w:r w:rsidRPr="00916209">
              <w:rPr>
                <w:rFonts w:ascii="Times New Roman" w:hAnsi="Times New Roman"/>
                <w:sz w:val="20"/>
                <w:szCs w:val="20"/>
                <w:lang w:eastAsia="ru-RU"/>
              </w:rPr>
              <w:t>Число полос движения</w:t>
            </w:r>
          </w:p>
        </w:tc>
        <w:tc>
          <w:tcPr>
            <w:tcW w:w="614" w:type="pct"/>
            <w:tcBorders>
              <w:top w:val="single" w:sz="4" w:space="0" w:color="000000"/>
              <w:left w:val="single" w:sz="4" w:space="0" w:color="000000"/>
              <w:bottom w:val="single" w:sz="4" w:space="0" w:color="000000"/>
              <w:right w:val="single" w:sz="4" w:space="0" w:color="000000"/>
            </w:tcBorders>
            <w:textDirection w:val="btLr"/>
            <w:vAlign w:val="center"/>
          </w:tcPr>
          <w:p w:rsidR="00916209" w:rsidRPr="00916209" w:rsidRDefault="00916209" w:rsidP="00916209">
            <w:pPr>
              <w:snapToGrid w:val="0"/>
              <w:spacing w:after="0" w:line="240" w:lineRule="auto"/>
              <w:ind w:left="113" w:right="113"/>
              <w:jc w:val="center"/>
              <w:rPr>
                <w:rFonts w:ascii="Times New Roman" w:hAnsi="Times New Roman"/>
                <w:sz w:val="20"/>
                <w:szCs w:val="20"/>
                <w:lang w:eastAsia="ru-RU"/>
              </w:rPr>
            </w:pPr>
            <w:r w:rsidRPr="00916209">
              <w:rPr>
                <w:rFonts w:ascii="Times New Roman" w:hAnsi="Times New Roman"/>
                <w:sz w:val="20"/>
                <w:szCs w:val="20"/>
                <w:lang w:eastAsia="ru-RU"/>
              </w:rPr>
              <w:t xml:space="preserve">Ширина </w:t>
            </w:r>
            <w:proofErr w:type="spellStart"/>
            <w:r w:rsidRPr="00916209">
              <w:rPr>
                <w:rFonts w:ascii="Times New Roman" w:hAnsi="Times New Roman"/>
                <w:sz w:val="20"/>
                <w:szCs w:val="20"/>
                <w:lang w:eastAsia="ru-RU"/>
              </w:rPr>
              <w:t>пшеходной</w:t>
            </w:r>
            <w:proofErr w:type="spellEnd"/>
            <w:r w:rsidRPr="00916209">
              <w:rPr>
                <w:rFonts w:ascii="Times New Roman" w:hAnsi="Times New Roman"/>
                <w:sz w:val="20"/>
                <w:szCs w:val="20"/>
                <w:lang w:eastAsia="ru-RU"/>
              </w:rPr>
              <w:t xml:space="preserve"> части тротуара, м</w:t>
            </w:r>
          </w:p>
        </w:tc>
      </w:tr>
      <w:tr w:rsidR="00916209" w:rsidRPr="00916209" w:rsidTr="00916209">
        <w:trPr>
          <w:trHeight w:val="362"/>
        </w:trPr>
        <w:tc>
          <w:tcPr>
            <w:tcW w:w="1119"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 xml:space="preserve">Поселковая дорога </w:t>
            </w:r>
          </w:p>
        </w:tc>
        <w:tc>
          <w:tcPr>
            <w:tcW w:w="1577"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 xml:space="preserve">Связь сельского поселения с внешними дорогами общей сети </w:t>
            </w:r>
          </w:p>
        </w:tc>
        <w:tc>
          <w:tcPr>
            <w:tcW w:w="610"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60</w:t>
            </w:r>
          </w:p>
        </w:tc>
        <w:tc>
          <w:tcPr>
            <w:tcW w:w="558"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3,5</w:t>
            </w:r>
          </w:p>
        </w:tc>
        <w:tc>
          <w:tcPr>
            <w:tcW w:w="522"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2</w:t>
            </w:r>
          </w:p>
        </w:tc>
        <w:tc>
          <w:tcPr>
            <w:tcW w:w="614" w:type="pct"/>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noBreakHyphen/>
            </w:r>
          </w:p>
        </w:tc>
      </w:tr>
      <w:tr w:rsidR="00916209" w:rsidRPr="00916209" w:rsidTr="00916209">
        <w:trPr>
          <w:trHeight w:val="441"/>
        </w:trPr>
        <w:tc>
          <w:tcPr>
            <w:tcW w:w="1119"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Главная улица</w:t>
            </w:r>
          </w:p>
        </w:tc>
        <w:tc>
          <w:tcPr>
            <w:tcW w:w="1577"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Связь жилых территорий с общественным центром</w:t>
            </w:r>
          </w:p>
        </w:tc>
        <w:tc>
          <w:tcPr>
            <w:tcW w:w="610"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40</w:t>
            </w:r>
          </w:p>
        </w:tc>
        <w:tc>
          <w:tcPr>
            <w:tcW w:w="558"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3,5</w:t>
            </w:r>
          </w:p>
        </w:tc>
        <w:tc>
          <w:tcPr>
            <w:tcW w:w="522"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2-3</w:t>
            </w:r>
          </w:p>
        </w:tc>
        <w:tc>
          <w:tcPr>
            <w:tcW w:w="614" w:type="pct"/>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1,5-2,25</w:t>
            </w:r>
          </w:p>
        </w:tc>
      </w:tr>
      <w:tr w:rsidR="00916209" w:rsidRPr="00916209" w:rsidTr="00916209">
        <w:trPr>
          <w:trHeight w:val="159"/>
        </w:trPr>
        <w:tc>
          <w:tcPr>
            <w:tcW w:w="2696" w:type="pct"/>
            <w:gridSpan w:val="2"/>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Улица в жилой застройке:</w:t>
            </w:r>
          </w:p>
        </w:tc>
        <w:tc>
          <w:tcPr>
            <w:tcW w:w="610"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ind w:firstLine="709"/>
              <w:jc w:val="center"/>
              <w:rPr>
                <w:rFonts w:ascii="Times New Roman" w:hAnsi="Times New Roman"/>
                <w:sz w:val="20"/>
                <w:szCs w:val="20"/>
                <w:lang w:eastAsia="ru-RU"/>
              </w:rPr>
            </w:pPr>
          </w:p>
        </w:tc>
        <w:tc>
          <w:tcPr>
            <w:tcW w:w="558"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ind w:firstLine="709"/>
              <w:jc w:val="center"/>
              <w:rPr>
                <w:rFonts w:ascii="Times New Roman" w:hAnsi="Times New Roman"/>
                <w:sz w:val="20"/>
                <w:szCs w:val="20"/>
                <w:lang w:eastAsia="ru-RU"/>
              </w:rPr>
            </w:pPr>
          </w:p>
        </w:tc>
        <w:tc>
          <w:tcPr>
            <w:tcW w:w="522"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ind w:firstLine="709"/>
              <w:jc w:val="center"/>
              <w:rPr>
                <w:rFonts w:ascii="Times New Roman" w:hAnsi="Times New Roman"/>
                <w:sz w:val="20"/>
                <w:szCs w:val="20"/>
                <w:lang w:eastAsia="ru-RU"/>
              </w:rPr>
            </w:pPr>
          </w:p>
        </w:tc>
        <w:tc>
          <w:tcPr>
            <w:tcW w:w="614" w:type="pct"/>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napToGrid w:val="0"/>
              <w:spacing w:after="0" w:line="240" w:lineRule="auto"/>
              <w:ind w:firstLine="709"/>
              <w:jc w:val="center"/>
              <w:rPr>
                <w:rFonts w:ascii="Times New Roman" w:hAnsi="Times New Roman"/>
                <w:sz w:val="20"/>
                <w:szCs w:val="20"/>
                <w:lang w:eastAsia="ru-RU"/>
              </w:rPr>
            </w:pPr>
          </w:p>
        </w:tc>
      </w:tr>
      <w:tr w:rsidR="00916209" w:rsidRPr="00916209" w:rsidTr="00916209">
        <w:trPr>
          <w:trHeight w:val="985"/>
        </w:trPr>
        <w:tc>
          <w:tcPr>
            <w:tcW w:w="1119"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основная</w:t>
            </w:r>
          </w:p>
        </w:tc>
        <w:tc>
          <w:tcPr>
            <w:tcW w:w="1577"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Связь внутри жилых территорий и с главной улицей по направлениям с интенсивным движением</w:t>
            </w:r>
          </w:p>
        </w:tc>
        <w:tc>
          <w:tcPr>
            <w:tcW w:w="610"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40</w:t>
            </w:r>
          </w:p>
        </w:tc>
        <w:tc>
          <w:tcPr>
            <w:tcW w:w="558"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3,0</w:t>
            </w:r>
          </w:p>
        </w:tc>
        <w:tc>
          <w:tcPr>
            <w:tcW w:w="522"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2</w:t>
            </w:r>
          </w:p>
        </w:tc>
        <w:tc>
          <w:tcPr>
            <w:tcW w:w="614" w:type="pct"/>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1,0-1,5</w:t>
            </w:r>
          </w:p>
        </w:tc>
      </w:tr>
      <w:tr w:rsidR="00916209" w:rsidRPr="00916209" w:rsidTr="00916209">
        <w:trPr>
          <w:trHeight w:val="339"/>
        </w:trPr>
        <w:tc>
          <w:tcPr>
            <w:tcW w:w="1119" w:type="pct"/>
            <w:tcBorders>
              <w:top w:val="single" w:sz="4" w:space="0" w:color="000000"/>
              <w:left w:val="single" w:sz="4" w:space="0" w:color="000000"/>
              <w:bottom w:val="single" w:sz="4" w:space="0" w:color="000000"/>
            </w:tcBorders>
          </w:tcPr>
          <w:p w:rsidR="00916209" w:rsidRPr="00916209" w:rsidRDefault="00916209" w:rsidP="00916209">
            <w:pPr>
              <w:tabs>
                <w:tab w:val="left" w:pos="140"/>
                <w:tab w:val="left" w:pos="320"/>
              </w:tabs>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второстепенная (переулок)</w:t>
            </w:r>
          </w:p>
        </w:tc>
        <w:tc>
          <w:tcPr>
            <w:tcW w:w="1577"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Связь между основными жилыми улицами</w:t>
            </w:r>
          </w:p>
        </w:tc>
        <w:tc>
          <w:tcPr>
            <w:tcW w:w="610"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30</w:t>
            </w:r>
          </w:p>
        </w:tc>
        <w:tc>
          <w:tcPr>
            <w:tcW w:w="558"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2,75</w:t>
            </w:r>
          </w:p>
        </w:tc>
        <w:tc>
          <w:tcPr>
            <w:tcW w:w="522"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2</w:t>
            </w:r>
          </w:p>
        </w:tc>
        <w:tc>
          <w:tcPr>
            <w:tcW w:w="614" w:type="pct"/>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1,0</w:t>
            </w:r>
          </w:p>
        </w:tc>
      </w:tr>
      <w:tr w:rsidR="00916209" w:rsidRPr="00916209" w:rsidTr="00916209">
        <w:trPr>
          <w:trHeight w:val="692"/>
        </w:trPr>
        <w:tc>
          <w:tcPr>
            <w:tcW w:w="1119"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проезд</w:t>
            </w:r>
          </w:p>
        </w:tc>
        <w:tc>
          <w:tcPr>
            <w:tcW w:w="1577"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Связь жилых домов, расположенных в глубине квартала, с улицей</w:t>
            </w:r>
          </w:p>
        </w:tc>
        <w:tc>
          <w:tcPr>
            <w:tcW w:w="610"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20</w:t>
            </w:r>
          </w:p>
        </w:tc>
        <w:tc>
          <w:tcPr>
            <w:tcW w:w="558"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2,75-3,0</w:t>
            </w:r>
          </w:p>
        </w:tc>
        <w:tc>
          <w:tcPr>
            <w:tcW w:w="522"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1</w:t>
            </w:r>
          </w:p>
        </w:tc>
        <w:tc>
          <w:tcPr>
            <w:tcW w:w="614" w:type="pct"/>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0-1,0</w:t>
            </w:r>
          </w:p>
        </w:tc>
      </w:tr>
      <w:tr w:rsidR="00916209" w:rsidRPr="00916209" w:rsidTr="00916209">
        <w:trPr>
          <w:trHeight w:val="698"/>
        </w:trPr>
        <w:tc>
          <w:tcPr>
            <w:tcW w:w="1119"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Хозяйственный проезд, скотопрогон</w:t>
            </w:r>
          </w:p>
        </w:tc>
        <w:tc>
          <w:tcPr>
            <w:tcW w:w="1577"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Прогон личного скота и проезд грузового транспорта к приусадебным участкам</w:t>
            </w:r>
          </w:p>
        </w:tc>
        <w:tc>
          <w:tcPr>
            <w:tcW w:w="610"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30</w:t>
            </w:r>
          </w:p>
        </w:tc>
        <w:tc>
          <w:tcPr>
            <w:tcW w:w="558"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4,5</w:t>
            </w:r>
          </w:p>
        </w:tc>
        <w:tc>
          <w:tcPr>
            <w:tcW w:w="522"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1</w:t>
            </w:r>
          </w:p>
        </w:tc>
        <w:tc>
          <w:tcPr>
            <w:tcW w:w="614" w:type="pct"/>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noBreakHyphen/>
            </w:r>
          </w:p>
        </w:tc>
      </w:tr>
    </w:tbl>
    <w:p w:rsidR="00916209" w:rsidRPr="00916209" w:rsidRDefault="00916209" w:rsidP="00916209">
      <w:pPr>
        <w:spacing w:after="0" w:line="240" w:lineRule="auto"/>
        <w:jc w:val="both"/>
        <w:rPr>
          <w:rFonts w:ascii="Times New Roman" w:hAnsi="Times New Roman"/>
          <w:sz w:val="24"/>
          <w:szCs w:val="24"/>
          <w:lang w:eastAsia="ru-RU"/>
        </w:rPr>
      </w:pPr>
      <w:r w:rsidRPr="00916209">
        <w:rPr>
          <w:rFonts w:ascii="Times New Roman" w:hAnsi="Times New Roman"/>
          <w:sz w:val="24"/>
          <w:szCs w:val="24"/>
          <w:lang w:eastAsia="ru-RU"/>
        </w:rPr>
        <w:t xml:space="preserve">Примечания: </w:t>
      </w:r>
    </w:p>
    <w:p w:rsidR="00916209" w:rsidRPr="00916209" w:rsidRDefault="00916209" w:rsidP="00916209">
      <w:pPr>
        <w:spacing w:after="0" w:line="240" w:lineRule="auto"/>
        <w:jc w:val="both"/>
        <w:rPr>
          <w:rFonts w:ascii="Times New Roman" w:hAnsi="Times New Roman"/>
          <w:sz w:val="24"/>
          <w:szCs w:val="24"/>
          <w:lang w:eastAsia="ru-RU"/>
        </w:rPr>
      </w:pPr>
      <w:r w:rsidRPr="00916209">
        <w:rPr>
          <w:rFonts w:ascii="Times New Roman" w:hAnsi="Times New Roman"/>
          <w:sz w:val="24"/>
          <w:szCs w:val="24"/>
          <w:lang w:eastAsia="ru-RU"/>
        </w:rPr>
        <w:t xml:space="preserve">1. На однополосных проездах необходимо предусматривать разъездные площадки шириной </w:t>
      </w:r>
      <w:smartTag w:uri="urn:schemas-microsoft-com:office:smarttags" w:element="metricconverter">
        <w:smartTagPr>
          <w:attr w:name="ProductID" w:val="6 м"/>
        </w:smartTagPr>
        <w:r w:rsidRPr="00916209">
          <w:rPr>
            <w:rFonts w:ascii="Times New Roman" w:hAnsi="Times New Roman"/>
            <w:sz w:val="24"/>
            <w:szCs w:val="24"/>
            <w:lang w:eastAsia="ru-RU"/>
          </w:rPr>
          <w:t>6 м</w:t>
        </w:r>
      </w:smartTag>
      <w:r w:rsidRPr="00916209">
        <w:rPr>
          <w:rFonts w:ascii="Times New Roman" w:hAnsi="Times New Roman"/>
          <w:sz w:val="24"/>
          <w:szCs w:val="24"/>
          <w:lang w:eastAsia="ru-RU"/>
        </w:rPr>
        <w:t xml:space="preserve"> и длиной </w:t>
      </w:r>
      <w:smartTag w:uri="urn:schemas-microsoft-com:office:smarttags" w:element="metricconverter">
        <w:smartTagPr>
          <w:attr w:name="ProductID" w:val="15 м"/>
        </w:smartTagPr>
        <w:r w:rsidRPr="00916209">
          <w:rPr>
            <w:rFonts w:ascii="Times New Roman" w:hAnsi="Times New Roman"/>
            <w:sz w:val="24"/>
            <w:szCs w:val="24"/>
            <w:lang w:eastAsia="ru-RU"/>
          </w:rPr>
          <w:t>15 м</w:t>
        </w:r>
      </w:smartTag>
      <w:r w:rsidRPr="00916209">
        <w:rPr>
          <w:rFonts w:ascii="Times New Roman" w:hAnsi="Times New Roman"/>
          <w:sz w:val="24"/>
          <w:szCs w:val="24"/>
          <w:lang w:eastAsia="ru-RU"/>
        </w:rPr>
        <w:t xml:space="preserve"> на расстоянии не более </w:t>
      </w:r>
      <w:smartTag w:uri="urn:schemas-microsoft-com:office:smarttags" w:element="metricconverter">
        <w:smartTagPr>
          <w:attr w:name="ProductID" w:val="75 м"/>
        </w:smartTagPr>
        <w:r w:rsidRPr="00916209">
          <w:rPr>
            <w:rFonts w:ascii="Times New Roman" w:hAnsi="Times New Roman"/>
            <w:sz w:val="24"/>
            <w:szCs w:val="24"/>
            <w:lang w:eastAsia="ru-RU"/>
          </w:rPr>
          <w:t>75 м</w:t>
        </w:r>
      </w:smartTag>
      <w:r w:rsidRPr="00916209">
        <w:rPr>
          <w:rFonts w:ascii="Times New Roman" w:hAnsi="Times New Roman"/>
          <w:sz w:val="24"/>
          <w:szCs w:val="24"/>
          <w:lang w:eastAsia="ru-RU"/>
        </w:rPr>
        <w:t xml:space="preserve">  между ними.</w:t>
      </w:r>
    </w:p>
    <w:p w:rsidR="00916209" w:rsidRPr="00916209" w:rsidRDefault="00916209" w:rsidP="00916209">
      <w:pPr>
        <w:spacing w:after="0" w:line="240" w:lineRule="auto"/>
        <w:ind w:firstLine="709"/>
        <w:jc w:val="both"/>
        <w:rPr>
          <w:rFonts w:ascii="Times New Roman" w:hAnsi="Times New Roman"/>
          <w:sz w:val="24"/>
          <w:szCs w:val="24"/>
          <w:lang w:eastAsia="ru-RU"/>
        </w:rPr>
      </w:pPr>
      <w:r w:rsidRPr="00916209">
        <w:rPr>
          <w:rFonts w:ascii="Times New Roman" w:hAnsi="Times New Roman"/>
          <w:sz w:val="24"/>
          <w:szCs w:val="24"/>
          <w:lang w:eastAsia="ru-RU"/>
        </w:rPr>
        <w:t xml:space="preserve">3. При непосредственном примыкании тротуаров к стенам зданий, подпорным стенкам или оградам следует увеличивать их ширину не менее чем на </w:t>
      </w:r>
      <w:smartTag w:uri="urn:schemas-microsoft-com:office:smarttags" w:element="metricconverter">
        <w:smartTagPr>
          <w:attr w:name="ProductID" w:val="0,5 м"/>
        </w:smartTagPr>
        <w:r w:rsidRPr="00916209">
          <w:rPr>
            <w:rFonts w:ascii="Times New Roman" w:hAnsi="Times New Roman"/>
            <w:sz w:val="24"/>
            <w:szCs w:val="24"/>
            <w:lang w:eastAsia="ru-RU"/>
          </w:rPr>
          <w:t>0,5 м</w:t>
        </w:r>
      </w:smartTag>
      <w:r w:rsidRPr="00916209">
        <w:rPr>
          <w:rFonts w:ascii="Times New Roman" w:hAnsi="Times New Roman"/>
          <w:sz w:val="24"/>
          <w:szCs w:val="24"/>
          <w:lang w:eastAsia="ru-RU"/>
        </w:rPr>
        <w:t>.</w:t>
      </w:r>
    </w:p>
    <w:p w:rsidR="00916209" w:rsidRPr="00916209" w:rsidRDefault="00916209" w:rsidP="00916209">
      <w:pPr>
        <w:spacing w:after="0" w:line="240" w:lineRule="auto"/>
        <w:ind w:firstLine="709"/>
        <w:jc w:val="both"/>
        <w:rPr>
          <w:rFonts w:ascii="Times New Roman" w:hAnsi="Times New Roman"/>
          <w:sz w:val="24"/>
          <w:szCs w:val="24"/>
          <w:lang w:eastAsia="ru-RU"/>
        </w:rPr>
      </w:pPr>
      <w:r w:rsidRPr="00916209">
        <w:rPr>
          <w:rFonts w:ascii="Times New Roman" w:hAnsi="Times New Roman"/>
          <w:sz w:val="24"/>
          <w:szCs w:val="24"/>
          <w:lang w:eastAsia="ru-RU"/>
        </w:rPr>
        <w:t xml:space="preserve">4. В пределах фасадов зданий, имеющих входы, ширина проезда составляет </w:t>
      </w:r>
      <w:smartTag w:uri="urn:schemas-microsoft-com:office:smarttags" w:element="metricconverter">
        <w:smartTagPr>
          <w:attr w:name="ProductID" w:val="5,5 м"/>
        </w:smartTagPr>
        <w:r w:rsidRPr="00916209">
          <w:rPr>
            <w:rFonts w:ascii="Times New Roman" w:hAnsi="Times New Roman"/>
            <w:sz w:val="24"/>
            <w:szCs w:val="24"/>
            <w:lang w:eastAsia="ru-RU"/>
          </w:rPr>
          <w:t>5,5 м</w:t>
        </w:r>
      </w:smartTag>
      <w:r w:rsidRPr="00916209">
        <w:rPr>
          <w:rFonts w:ascii="Times New Roman" w:hAnsi="Times New Roman"/>
          <w:sz w:val="24"/>
          <w:szCs w:val="24"/>
          <w:lang w:eastAsia="ru-RU"/>
        </w:rPr>
        <w:t>.</w:t>
      </w:r>
    </w:p>
    <w:p w:rsidR="00916209" w:rsidRPr="00916209" w:rsidRDefault="00916209" w:rsidP="00916209">
      <w:pPr>
        <w:spacing w:after="0" w:line="240" w:lineRule="auto"/>
        <w:ind w:firstLine="284"/>
        <w:jc w:val="both"/>
        <w:rPr>
          <w:rFonts w:ascii="Times New Roman" w:hAnsi="Times New Roman"/>
          <w:sz w:val="20"/>
          <w:szCs w:val="20"/>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 xml:space="preserve">2.3. Протяженность тупиковых проездов (не более) - </w:t>
      </w:r>
      <w:smartTag w:uri="urn:schemas-microsoft-com:office:smarttags" w:element="metricconverter">
        <w:smartTagPr>
          <w:attr w:name="ProductID" w:val="150 м"/>
        </w:smartTagPr>
        <w:r w:rsidRPr="00916209">
          <w:rPr>
            <w:rFonts w:ascii="Times New Roman" w:hAnsi="Times New Roman"/>
            <w:b/>
            <w:sz w:val="24"/>
            <w:szCs w:val="24"/>
            <w:lang w:eastAsia="ru-RU"/>
          </w:rPr>
          <w:t>150 м</w:t>
        </w:r>
      </w:smartTag>
      <w:r w:rsidRPr="00916209">
        <w:rPr>
          <w:rFonts w:ascii="Times New Roman" w:hAnsi="Times New Roman"/>
          <w:b/>
          <w:sz w:val="24"/>
          <w:szCs w:val="24"/>
          <w:lang w:eastAsia="ru-RU"/>
        </w:rPr>
        <w:t>.</w:t>
      </w:r>
    </w:p>
    <w:p w:rsidR="00916209" w:rsidRPr="00916209" w:rsidRDefault="00916209" w:rsidP="00916209">
      <w:pPr>
        <w:spacing w:after="0" w:line="240" w:lineRule="auto"/>
        <w:jc w:val="both"/>
        <w:rPr>
          <w:rFonts w:ascii="Times New Roman" w:hAnsi="Times New Roman"/>
          <w:sz w:val="24"/>
          <w:szCs w:val="24"/>
          <w:lang w:eastAsia="ru-RU"/>
        </w:rPr>
      </w:pPr>
      <w:r w:rsidRPr="00916209">
        <w:rPr>
          <w:rFonts w:ascii="Times New Roman" w:hAnsi="Times New Roman"/>
          <w:sz w:val="24"/>
          <w:szCs w:val="24"/>
          <w:lang w:eastAsia="ru-RU"/>
        </w:rPr>
        <w:t>Примечание:</w:t>
      </w:r>
      <w:r w:rsidRPr="00916209">
        <w:rPr>
          <w:rFonts w:ascii="Times New Roman" w:hAnsi="Times New Roman"/>
          <w:sz w:val="24"/>
          <w:szCs w:val="24"/>
          <w:u w:val="single"/>
          <w:lang w:eastAsia="ru-RU"/>
        </w:rPr>
        <w:t xml:space="preserve"> </w:t>
      </w:r>
      <w:r w:rsidRPr="00916209">
        <w:rPr>
          <w:rFonts w:ascii="Times New Roman" w:hAnsi="Times New Roman"/>
          <w:sz w:val="24"/>
          <w:szCs w:val="24"/>
          <w:lang w:eastAsia="ru-RU"/>
        </w:rPr>
        <w:t>Тупиковые проезды должны заканчиваться площадками для разворота мусоровозов, пожарных машин и другой спецтехники.</w:t>
      </w:r>
    </w:p>
    <w:p w:rsidR="00916209" w:rsidRPr="00916209" w:rsidRDefault="00916209" w:rsidP="00916209">
      <w:pPr>
        <w:spacing w:after="0" w:line="240" w:lineRule="auto"/>
        <w:ind w:firstLine="709"/>
        <w:jc w:val="both"/>
        <w:rPr>
          <w:rFonts w:ascii="Times New Roman" w:hAnsi="Times New Roman"/>
          <w:b/>
          <w:sz w:val="20"/>
          <w:szCs w:val="20"/>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 xml:space="preserve">2.4. Размеры разворотных площадок на тупиковых улицах и дорогах, диаметром </w:t>
      </w:r>
    </w:p>
    <w:p w:rsidR="00916209" w:rsidRPr="00916209" w:rsidRDefault="00916209" w:rsidP="00916209">
      <w:pPr>
        <w:spacing w:after="0" w:line="240" w:lineRule="auto"/>
        <w:ind w:firstLine="709"/>
        <w:jc w:val="both"/>
        <w:rPr>
          <w:rFonts w:ascii="Times New Roman" w:hAnsi="Times New Roman"/>
          <w:b/>
          <w:sz w:val="24"/>
          <w:szCs w:val="24"/>
          <w:lang w:eastAsia="ru-RU"/>
        </w:rPr>
      </w:pPr>
      <w:r w:rsidRPr="00916209">
        <w:rPr>
          <w:rFonts w:ascii="Times New Roman" w:hAnsi="Times New Roman"/>
          <w:b/>
          <w:sz w:val="24"/>
          <w:szCs w:val="24"/>
          <w:lang w:eastAsia="ru-RU"/>
        </w:rPr>
        <w:t>(не менее):</w:t>
      </w:r>
    </w:p>
    <w:p w:rsidR="00916209" w:rsidRPr="00916209" w:rsidRDefault="00916209" w:rsidP="008C510D">
      <w:pPr>
        <w:numPr>
          <w:ilvl w:val="0"/>
          <w:numId w:val="44"/>
        </w:numPr>
        <w:tabs>
          <w:tab w:val="left" w:pos="720"/>
        </w:tabs>
        <w:suppressAutoHyphens/>
        <w:spacing w:after="0" w:line="240" w:lineRule="auto"/>
        <w:jc w:val="both"/>
        <w:rPr>
          <w:rFonts w:ascii="Times New Roman" w:hAnsi="Times New Roman"/>
          <w:b/>
          <w:sz w:val="24"/>
          <w:szCs w:val="24"/>
          <w:lang w:eastAsia="ru-RU"/>
        </w:rPr>
      </w:pPr>
      <w:r w:rsidRPr="00916209">
        <w:rPr>
          <w:rFonts w:ascii="Times New Roman" w:hAnsi="Times New Roman"/>
          <w:sz w:val="24"/>
          <w:szCs w:val="24"/>
          <w:lang w:eastAsia="ru-RU"/>
        </w:rPr>
        <w:t xml:space="preserve">Для разворота легковых автомобилей – </w:t>
      </w:r>
      <w:smartTag w:uri="urn:schemas-microsoft-com:office:smarttags" w:element="metricconverter">
        <w:smartTagPr>
          <w:attr w:name="ProductID" w:val="16 м"/>
        </w:smartTagPr>
        <w:r w:rsidRPr="00916209">
          <w:rPr>
            <w:rFonts w:ascii="Times New Roman" w:hAnsi="Times New Roman"/>
            <w:b/>
            <w:sz w:val="24"/>
            <w:szCs w:val="24"/>
            <w:lang w:eastAsia="ru-RU"/>
          </w:rPr>
          <w:t>16 м</w:t>
        </w:r>
      </w:smartTag>
      <w:r w:rsidRPr="00916209">
        <w:rPr>
          <w:rFonts w:ascii="Times New Roman" w:hAnsi="Times New Roman"/>
          <w:b/>
          <w:sz w:val="24"/>
          <w:szCs w:val="24"/>
          <w:lang w:eastAsia="ru-RU"/>
        </w:rPr>
        <w:t>.;</w:t>
      </w:r>
    </w:p>
    <w:p w:rsidR="00916209" w:rsidRPr="00916209" w:rsidRDefault="00916209" w:rsidP="008C510D">
      <w:pPr>
        <w:numPr>
          <w:ilvl w:val="0"/>
          <w:numId w:val="44"/>
        </w:numPr>
        <w:tabs>
          <w:tab w:val="left" w:pos="720"/>
        </w:tabs>
        <w:suppressAutoHyphens/>
        <w:spacing w:after="0" w:line="240" w:lineRule="auto"/>
        <w:jc w:val="both"/>
        <w:rPr>
          <w:rFonts w:ascii="Times New Roman" w:hAnsi="Times New Roman"/>
          <w:b/>
          <w:sz w:val="24"/>
          <w:szCs w:val="24"/>
          <w:lang w:eastAsia="ru-RU"/>
        </w:rPr>
      </w:pPr>
      <w:r w:rsidRPr="00916209">
        <w:rPr>
          <w:rFonts w:ascii="Times New Roman" w:hAnsi="Times New Roman"/>
          <w:sz w:val="24"/>
          <w:szCs w:val="24"/>
          <w:lang w:eastAsia="ru-RU"/>
        </w:rPr>
        <w:t xml:space="preserve">Для разворота пассажирского общественного транспорта – </w:t>
      </w:r>
      <w:smartTag w:uri="urn:schemas-microsoft-com:office:smarttags" w:element="metricconverter">
        <w:smartTagPr>
          <w:attr w:name="ProductID" w:val="30 м"/>
        </w:smartTagPr>
        <w:r w:rsidRPr="00916209">
          <w:rPr>
            <w:rFonts w:ascii="Times New Roman" w:hAnsi="Times New Roman"/>
            <w:b/>
            <w:sz w:val="24"/>
            <w:szCs w:val="24"/>
            <w:lang w:eastAsia="ru-RU"/>
          </w:rPr>
          <w:t>30 м</w:t>
        </w:r>
      </w:smartTag>
      <w:r w:rsidRPr="00916209">
        <w:rPr>
          <w:rFonts w:ascii="Times New Roman" w:hAnsi="Times New Roman"/>
          <w:b/>
          <w:sz w:val="24"/>
          <w:szCs w:val="24"/>
          <w:lang w:eastAsia="ru-RU"/>
        </w:rPr>
        <w:t>.</w:t>
      </w:r>
    </w:p>
    <w:p w:rsidR="00916209" w:rsidRPr="00916209" w:rsidRDefault="00916209" w:rsidP="00916209">
      <w:pPr>
        <w:spacing w:after="0" w:line="240" w:lineRule="auto"/>
        <w:ind w:firstLine="709"/>
        <w:jc w:val="both"/>
        <w:rPr>
          <w:rFonts w:ascii="Times New Roman" w:hAnsi="Times New Roman"/>
          <w:sz w:val="20"/>
          <w:szCs w:val="20"/>
          <w:lang w:eastAsia="ru-RU"/>
        </w:rPr>
      </w:pPr>
    </w:p>
    <w:p w:rsidR="00916209" w:rsidRPr="00916209" w:rsidRDefault="00916209" w:rsidP="00916209">
      <w:pPr>
        <w:spacing w:after="0" w:line="240" w:lineRule="auto"/>
        <w:jc w:val="both"/>
        <w:rPr>
          <w:rFonts w:ascii="Times New Roman" w:hAnsi="Times New Roman"/>
          <w:b/>
          <w:spacing w:val="-2"/>
          <w:sz w:val="24"/>
          <w:szCs w:val="24"/>
          <w:lang w:eastAsia="ru-RU"/>
        </w:rPr>
      </w:pPr>
      <w:r w:rsidRPr="00916209">
        <w:rPr>
          <w:rFonts w:ascii="Times New Roman" w:hAnsi="Times New Roman"/>
          <w:b/>
          <w:sz w:val="24"/>
          <w:szCs w:val="24"/>
          <w:lang w:eastAsia="ru-RU"/>
        </w:rPr>
        <w:t xml:space="preserve">2.5. </w:t>
      </w:r>
      <w:r w:rsidRPr="00916209">
        <w:rPr>
          <w:rFonts w:ascii="Times New Roman" w:hAnsi="Times New Roman"/>
          <w:b/>
          <w:spacing w:val="-2"/>
          <w:sz w:val="24"/>
          <w:szCs w:val="24"/>
          <w:lang w:eastAsia="ru-RU"/>
        </w:rPr>
        <w:t>Ширина одной полосы движения пешеходных тротуаров улиц и дорог – 0,75-</w:t>
      </w:r>
      <w:smartTag w:uri="urn:schemas-microsoft-com:office:smarttags" w:element="metricconverter">
        <w:smartTagPr>
          <w:attr w:name="ProductID" w:val="1,0 м"/>
        </w:smartTagPr>
        <w:r w:rsidRPr="00916209">
          <w:rPr>
            <w:rFonts w:ascii="Times New Roman" w:hAnsi="Times New Roman"/>
            <w:b/>
            <w:spacing w:val="-2"/>
            <w:sz w:val="24"/>
            <w:szCs w:val="24"/>
            <w:lang w:eastAsia="ru-RU"/>
          </w:rPr>
          <w:t>1,0 м</w:t>
        </w:r>
      </w:smartTag>
      <w:r w:rsidRPr="00916209">
        <w:rPr>
          <w:rFonts w:ascii="Times New Roman" w:hAnsi="Times New Roman"/>
          <w:b/>
          <w:spacing w:val="-2"/>
          <w:sz w:val="24"/>
          <w:szCs w:val="24"/>
          <w:lang w:eastAsia="ru-RU"/>
        </w:rPr>
        <w:t>.</w:t>
      </w:r>
    </w:p>
    <w:p w:rsidR="00916209" w:rsidRPr="00916209" w:rsidRDefault="00916209" w:rsidP="00916209">
      <w:pPr>
        <w:spacing w:after="0" w:line="240" w:lineRule="auto"/>
        <w:jc w:val="both"/>
        <w:rPr>
          <w:rFonts w:ascii="Times New Roman" w:hAnsi="Times New Roman"/>
          <w:sz w:val="24"/>
          <w:szCs w:val="24"/>
          <w:lang w:eastAsia="ru-RU"/>
        </w:rPr>
      </w:pPr>
      <w:r w:rsidRPr="00916209">
        <w:rPr>
          <w:rFonts w:ascii="Times New Roman" w:hAnsi="Times New Roman"/>
          <w:sz w:val="24"/>
          <w:szCs w:val="24"/>
          <w:lang w:eastAsia="ru-RU"/>
        </w:rPr>
        <w:t xml:space="preserve">Примечание: При непосредственном примыкании тротуаров к стенам зданий, подпорным стенкам или оградам следует увеличивать их ширину не менее чем на </w:t>
      </w:r>
      <w:smartTag w:uri="urn:schemas-microsoft-com:office:smarttags" w:element="metricconverter">
        <w:smartTagPr>
          <w:attr w:name="ProductID" w:val="0,5 м"/>
        </w:smartTagPr>
        <w:r w:rsidRPr="00916209">
          <w:rPr>
            <w:rFonts w:ascii="Times New Roman" w:hAnsi="Times New Roman"/>
            <w:sz w:val="24"/>
            <w:szCs w:val="24"/>
            <w:lang w:eastAsia="ru-RU"/>
          </w:rPr>
          <w:t>0,5 м</w:t>
        </w:r>
      </w:smartTag>
      <w:r w:rsidRPr="00916209">
        <w:rPr>
          <w:rFonts w:ascii="Times New Roman" w:hAnsi="Times New Roman"/>
          <w:sz w:val="24"/>
          <w:szCs w:val="24"/>
          <w:lang w:eastAsia="ru-RU"/>
        </w:rPr>
        <w:t>.</w:t>
      </w: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2.6. Пропускная способность одной полосы движения для тротуаров</w:t>
      </w:r>
    </w:p>
    <w:tbl>
      <w:tblPr>
        <w:tblW w:w="5000" w:type="pct"/>
        <w:tblLook w:val="0000" w:firstRow="0" w:lastRow="0" w:firstColumn="0" w:lastColumn="0" w:noHBand="0" w:noVBand="0"/>
      </w:tblPr>
      <w:tblGrid>
        <w:gridCol w:w="5383"/>
        <w:gridCol w:w="2030"/>
        <w:gridCol w:w="2725"/>
      </w:tblGrid>
      <w:tr w:rsidR="00916209" w:rsidRPr="00916209" w:rsidTr="00916209">
        <w:tc>
          <w:tcPr>
            <w:tcW w:w="2654"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ind w:firstLine="709"/>
              <w:jc w:val="center"/>
              <w:rPr>
                <w:rFonts w:ascii="Times New Roman" w:hAnsi="Times New Roman"/>
                <w:sz w:val="20"/>
                <w:szCs w:val="20"/>
                <w:lang w:eastAsia="ru-RU"/>
              </w:rPr>
            </w:pPr>
          </w:p>
        </w:tc>
        <w:tc>
          <w:tcPr>
            <w:tcW w:w="1001"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Единица измерения</w:t>
            </w:r>
          </w:p>
        </w:tc>
        <w:tc>
          <w:tcPr>
            <w:tcW w:w="1344"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Норма обеспеченности</w:t>
            </w:r>
          </w:p>
        </w:tc>
      </w:tr>
      <w:tr w:rsidR="00916209" w:rsidRPr="00916209" w:rsidTr="00916209">
        <w:tc>
          <w:tcPr>
            <w:tcW w:w="2654"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Для тротуаров вдоль застройки с объектами обслуживания и пересадочных узлах с пересечением пешеходных потоков</w:t>
            </w:r>
          </w:p>
        </w:tc>
        <w:tc>
          <w:tcPr>
            <w:tcW w:w="1001"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чел./час</w:t>
            </w:r>
          </w:p>
        </w:tc>
        <w:tc>
          <w:tcPr>
            <w:tcW w:w="1344"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b/>
                <w:sz w:val="20"/>
                <w:szCs w:val="20"/>
                <w:lang w:eastAsia="ru-RU"/>
              </w:rPr>
            </w:pPr>
            <w:r w:rsidRPr="00916209">
              <w:rPr>
                <w:rFonts w:ascii="Times New Roman" w:hAnsi="Times New Roman"/>
                <w:b/>
                <w:sz w:val="20"/>
                <w:szCs w:val="20"/>
                <w:lang w:eastAsia="ru-RU"/>
              </w:rPr>
              <w:t>500</w:t>
            </w:r>
          </w:p>
        </w:tc>
      </w:tr>
      <w:tr w:rsidR="00916209" w:rsidRPr="00916209" w:rsidTr="00916209">
        <w:tc>
          <w:tcPr>
            <w:tcW w:w="2654"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Для тротуаров отдаленных от застройки или вдоль застройки без учреждений обслуживания</w:t>
            </w:r>
          </w:p>
        </w:tc>
        <w:tc>
          <w:tcPr>
            <w:tcW w:w="1001"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чел./час</w:t>
            </w:r>
          </w:p>
        </w:tc>
        <w:tc>
          <w:tcPr>
            <w:tcW w:w="1344"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700</w:t>
            </w:r>
          </w:p>
        </w:tc>
      </w:tr>
    </w:tbl>
    <w:p w:rsidR="00916209" w:rsidRPr="00916209" w:rsidRDefault="00916209" w:rsidP="00916209">
      <w:pPr>
        <w:spacing w:after="0" w:line="240" w:lineRule="auto"/>
        <w:ind w:firstLine="709"/>
        <w:jc w:val="both"/>
        <w:rPr>
          <w:rFonts w:ascii="Times New Roman" w:hAnsi="Times New Roman"/>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2.7. Плотность сети общественного пассажирского транспорта на застроенных территориях (в пределах) - 1,5-2,5 км/км2.</w:t>
      </w:r>
    </w:p>
    <w:p w:rsidR="00916209" w:rsidRPr="00916209" w:rsidRDefault="00916209" w:rsidP="00916209">
      <w:pPr>
        <w:spacing w:after="0" w:line="240" w:lineRule="auto"/>
        <w:ind w:firstLine="709"/>
        <w:jc w:val="both"/>
        <w:rPr>
          <w:rFonts w:ascii="Times New Roman" w:hAnsi="Times New Roman"/>
          <w:b/>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2.8. Расстояние до ближайшей остановки общественного пассажирского транспорта от жилых домов, объектов массового посещения и зон массового отдыха населения (не более)</w:t>
      </w:r>
    </w:p>
    <w:tbl>
      <w:tblPr>
        <w:tblW w:w="5000" w:type="pct"/>
        <w:tblLook w:val="0000" w:firstRow="0" w:lastRow="0" w:firstColumn="0" w:lastColumn="0" w:noHBand="0" w:noVBand="0"/>
      </w:tblPr>
      <w:tblGrid>
        <w:gridCol w:w="5542"/>
        <w:gridCol w:w="1944"/>
        <w:gridCol w:w="2652"/>
      </w:tblGrid>
      <w:tr w:rsidR="00916209" w:rsidRPr="00916209" w:rsidTr="00916209">
        <w:trPr>
          <w:trHeight w:val="375"/>
        </w:trPr>
        <w:tc>
          <w:tcPr>
            <w:tcW w:w="2733"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rPr>
                <w:rFonts w:ascii="Times New Roman" w:hAnsi="Times New Roman"/>
                <w:sz w:val="20"/>
                <w:szCs w:val="20"/>
                <w:lang w:eastAsia="ru-RU"/>
              </w:rPr>
            </w:pPr>
            <w:r w:rsidRPr="00916209">
              <w:rPr>
                <w:rFonts w:ascii="Times New Roman" w:hAnsi="Times New Roman"/>
                <w:sz w:val="20"/>
                <w:szCs w:val="20"/>
                <w:lang w:eastAsia="ru-RU"/>
              </w:rPr>
              <w:t>Расстояние до ближайшей остановки общественного пассажирского транспорта от:</w:t>
            </w:r>
          </w:p>
        </w:tc>
        <w:tc>
          <w:tcPr>
            <w:tcW w:w="959"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Единица измерения</w:t>
            </w:r>
          </w:p>
        </w:tc>
        <w:tc>
          <w:tcPr>
            <w:tcW w:w="1308"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Норма обеспеченности</w:t>
            </w:r>
          </w:p>
        </w:tc>
      </w:tr>
      <w:tr w:rsidR="00916209" w:rsidRPr="00916209" w:rsidTr="00916209">
        <w:tc>
          <w:tcPr>
            <w:tcW w:w="2733"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rPr>
                <w:rFonts w:ascii="Times New Roman" w:hAnsi="Times New Roman"/>
                <w:sz w:val="20"/>
                <w:szCs w:val="20"/>
                <w:lang w:eastAsia="ru-RU"/>
              </w:rPr>
            </w:pPr>
            <w:r w:rsidRPr="00916209">
              <w:rPr>
                <w:rFonts w:ascii="Times New Roman" w:hAnsi="Times New Roman"/>
                <w:sz w:val="20"/>
                <w:szCs w:val="20"/>
                <w:lang w:eastAsia="ru-RU"/>
              </w:rPr>
              <w:t>Жилых домов</w:t>
            </w:r>
          </w:p>
        </w:tc>
        <w:tc>
          <w:tcPr>
            <w:tcW w:w="959"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м</w:t>
            </w:r>
          </w:p>
        </w:tc>
        <w:tc>
          <w:tcPr>
            <w:tcW w:w="1308"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400</w:t>
            </w:r>
          </w:p>
        </w:tc>
      </w:tr>
      <w:tr w:rsidR="00916209" w:rsidRPr="00916209" w:rsidTr="00916209">
        <w:tc>
          <w:tcPr>
            <w:tcW w:w="2733"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rPr>
                <w:rFonts w:ascii="Times New Roman" w:hAnsi="Times New Roman"/>
                <w:sz w:val="20"/>
                <w:szCs w:val="20"/>
                <w:lang w:eastAsia="ru-RU"/>
              </w:rPr>
            </w:pPr>
            <w:r w:rsidRPr="00916209">
              <w:rPr>
                <w:rFonts w:ascii="Times New Roman" w:hAnsi="Times New Roman"/>
                <w:sz w:val="20"/>
                <w:szCs w:val="20"/>
                <w:lang w:eastAsia="ru-RU"/>
              </w:rPr>
              <w:t>Объектов массового посещения</w:t>
            </w:r>
          </w:p>
        </w:tc>
        <w:tc>
          <w:tcPr>
            <w:tcW w:w="959"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м</w:t>
            </w:r>
          </w:p>
        </w:tc>
        <w:tc>
          <w:tcPr>
            <w:tcW w:w="1308"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250</w:t>
            </w:r>
          </w:p>
        </w:tc>
      </w:tr>
      <w:tr w:rsidR="00916209" w:rsidRPr="00916209" w:rsidTr="009162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733" w:type="pct"/>
            <w:shd w:val="clear" w:color="auto" w:fill="auto"/>
          </w:tcPr>
          <w:p w:rsidR="00916209" w:rsidRPr="00916209" w:rsidRDefault="00916209" w:rsidP="00916209">
            <w:pPr>
              <w:spacing w:after="0" w:line="240" w:lineRule="auto"/>
              <w:rPr>
                <w:rFonts w:ascii="Times New Roman" w:hAnsi="Times New Roman"/>
                <w:sz w:val="20"/>
                <w:szCs w:val="20"/>
                <w:lang w:eastAsia="ru-RU"/>
              </w:rPr>
            </w:pPr>
            <w:r w:rsidRPr="00916209">
              <w:rPr>
                <w:rFonts w:ascii="Times New Roman" w:hAnsi="Times New Roman"/>
                <w:sz w:val="20"/>
                <w:szCs w:val="20"/>
                <w:lang w:eastAsia="ru-RU"/>
              </w:rPr>
              <w:t>Проходных предприятий в производственных и коммунально-складских зонах</w:t>
            </w:r>
          </w:p>
        </w:tc>
        <w:tc>
          <w:tcPr>
            <w:tcW w:w="959" w:type="pct"/>
            <w:shd w:val="clear" w:color="auto" w:fill="auto"/>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м</w:t>
            </w:r>
          </w:p>
        </w:tc>
        <w:tc>
          <w:tcPr>
            <w:tcW w:w="1308" w:type="pct"/>
            <w:shd w:val="clear" w:color="auto" w:fill="auto"/>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400</w:t>
            </w:r>
          </w:p>
        </w:tc>
      </w:tr>
      <w:tr w:rsidR="00916209" w:rsidRPr="00916209" w:rsidTr="00916209">
        <w:tc>
          <w:tcPr>
            <w:tcW w:w="2733"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rPr>
                <w:rFonts w:ascii="Times New Roman" w:hAnsi="Times New Roman"/>
                <w:sz w:val="20"/>
                <w:szCs w:val="20"/>
                <w:lang w:eastAsia="ru-RU"/>
              </w:rPr>
            </w:pPr>
            <w:r w:rsidRPr="00916209">
              <w:rPr>
                <w:rFonts w:ascii="Times New Roman" w:hAnsi="Times New Roman"/>
                <w:sz w:val="20"/>
                <w:szCs w:val="20"/>
                <w:lang w:eastAsia="ru-RU"/>
              </w:rPr>
              <w:t>Зон массового отдыха населения</w:t>
            </w:r>
          </w:p>
        </w:tc>
        <w:tc>
          <w:tcPr>
            <w:tcW w:w="959"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м</w:t>
            </w:r>
          </w:p>
        </w:tc>
        <w:tc>
          <w:tcPr>
            <w:tcW w:w="1308"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800</w:t>
            </w:r>
          </w:p>
        </w:tc>
      </w:tr>
    </w:tbl>
    <w:p w:rsidR="00916209" w:rsidRPr="00916209" w:rsidRDefault="00916209" w:rsidP="00916209">
      <w:pPr>
        <w:spacing w:after="0" w:line="240" w:lineRule="auto"/>
        <w:ind w:firstLine="709"/>
        <w:jc w:val="both"/>
        <w:rPr>
          <w:rFonts w:ascii="Times New Roman" w:hAnsi="Times New Roman"/>
          <w:b/>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2.9. Максимальное расстояние между остановочными пунктами общественного пассажирского транспорта – 400-</w:t>
      </w:r>
      <w:smartTag w:uri="urn:schemas-microsoft-com:office:smarttags" w:element="metricconverter">
        <w:smartTagPr>
          <w:attr w:name="ProductID" w:val="600 м"/>
        </w:smartTagPr>
        <w:r w:rsidRPr="00916209">
          <w:rPr>
            <w:rFonts w:ascii="Times New Roman" w:hAnsi="Times New Roman"/>
            <w:b/>
            <w:sz w:val="24"/>
            <w:szCs w:val="24"/>
            <w:lang w:eastAsia="ru-RU"/>
          </w:rPr>
          <w:t>600 м</w:t>
        </w:r>
      </w:smartTag>
      <w:r w:rsidRPr="00916209">
        <w:rPr>
          <w:rFonts w:ascii="Times New Roman" w:hAnsi="Times New Roman"/>
          <w:b/>
          <w:sz w:val="24"/>
          <w:szCs w:val="24"/>
          <w:lang w:eastAsia="ru-RU"/>
        </w:rPr>
        <w:t>.</w:t>
      </w:r>
    </w:p>
    <w:p w:rsidR="00916209" w:rsidRPr="00916209" w:rsidRDefault="00916209" w:rsidP="00916209">
      <w:pPr>
        <w:spacing w:after="0" w:line="240" w:lineRule="auto"/>
        <w:ind w:firstLine="709"/>
        <w:jc w:val="both"/>
        <w:rPr>
          <w:rFonts w:ascii="Times New Roman" w:hAnsi="Times New Roman"/>
          <w:b/>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2.10. Максимальное расстояние между остановочными пунктами общественного пассажирского транспорта в зоне индивидуальной застройки – 600-</w:t>
      </w:r>
      <w:smartTag w:uri="urn:schemas-microsoft-com:office:smarttags" w:element="metricconverter">
        <w:smartTagPr>
          <w:attr w:name="ProductID" w:val="800 м"/>
        </w:smartTagPr>
        <w:r w:rsidRPr="00916209">
          <w:rPr>
            <w:rFonts w:ascii="Times New Roman" w:hAnsi="Times New Roman"/>
            <w:b/>
            <w:sz w:val="24"/>
            <w:szCs w:val="24"/>
            <w:lang w:eastAsia="ru-RU"/>
          </w:rPr>
          <w:t>800 м</w:t>
        </w:r>
      </w:smartTag>
      <w:r w:rsidRPr="00916209">
        <w:rPr>
          <w:rFonts w:ascii="Times New Roman" w:hAnsi="Times New Roman"/>
          <w:b/>
          <w:sz w:val="24"/>
          <w:szCs w:val="24"/>
          <w:lang w:eastAsia="ru-RU"/>
        </w:rPr>
        <w:t>.</w:t>
      </w:r>
    </w:p>
    <w:p w:rsidR="00916209" w:rsidRPr="00916209" w:rsidRDefault="00916209" w:rsidP="00916209">
      <w:pPr>
        <w:spacing w:after="0" w:line="240" w:lineRule="auto"/>
        <w:ind w:firstLine="709"/>
        <w:jc w:val="both"/>
        <w:rPr>
          <w:rFonts w:ascii="Times New Roman" w:hAnsi="Times New Roman"/>
          <w:b/>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2.11. Категории автомобильных дорог на межселенной территории</w:t>
      </w:r>
    </w:p>
    <w:tbl>
      <w:tblPr>
        <w:tblW w:w="5000" w:type="pct"/>
        <w:tblCellMar>
          <w:left w:w="28" w:type="dxa"/>
          <w:right w:w="28" w:type="dxa"/>
        </w:tblCellMar>
        <w:tblLook w:val="0000" w:firstRow="0" w:lastRow="0" w:firstColumn="0" w:lastColumn="0" w:noHBand="0" w:noVBand="0"/>
      </w:tblPr>
      <w:tblGrid>
        <w:gridCol w:w="1968"/>
        <w:gridCol w:w="8010"/>
      </w:tblGrid>
      <w:tr w:rsidR="00916209" w:rsidRPr="00916209" w:rsidTr="00916209">
        <w:trPr>
          <w:trHeight w:val="478"/>
        </w:trPr>
        <w:tc>
          <w:tcPr>
            <w:tcW w:w="986"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Категория дороги</w:t>
            </w:r>
          </w:p>
        </w:tc>
        <w:tc>
          <w:tcPr>
            <w:tcW w:w="4014" w:type="pct"/>
            <w:tcBorders>
              <w:top w:val="single" w:sz="4" w:space="0" w:color="000000"/>
              <w:left w:val="single" w:sz="4" w:space="0" w:color="000000"/>
              <w:right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Народнохозяйственное и административное значение автомобильных дорог</w:t>
            </w:r>
          </w:p>
        </w:tc>
      </w:tr>
      <w:tr w:rsidR="00916209" w:rsidRPr="00916209" w:rsidTr="00916209">
        <w:trPr>
          <w:trHeight w:val="423"/>
        </w:trPr>
        <w:tc>
          <w:tcPr>
            <w:tcW w:w="986" w:type="pct"/>
            <w:tcBorders>
              <w:top w:val="single" w:sz="4" w:space="0" w:color="000000"/>
              <w:left w:val="single" w:sz="4" w:space="0" w:color="000000"/>
              <w:bottom w:val="single" w:sz="4" w:space="0" w:color="000000"/>
            </w:tcBorders>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I</w:t>
            </w:r>
          </w:p>
        </w:tc>
        <w:tc>
          <w:tcPr>
            <w:tcW w:w="4014" w:type="pct"/>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Магистральные автомобильные дороги общегосударственного значения (в том числе для международного сообщения)</w:t>
            </w:r>
          </w:p>
        </w:tc>
      </w:tr>
      <w:tr w:rsidR="00916209" w:rsidRPr="00916209" w:rsidTr="00916209">
        <w:trPr>
          <w:trHeight w:val="488"/>
        </w:trPr>
        <w:tc>
          <w:tcPr>
            <w:tcW w:w="986" w:type="pct"/>
            <w:tcBorders>
              <w:top w:val="single" w:sz="4" w:space="0" w:color="000000"/>
              <w:left w:val="single" w:sz="4" w:space="0" w:color="000000"/>
              <w:bottom w:val="single" w:sz="4" w:space="0" w:color="000000"/>
            </w:tcBorders>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II</w:t>
            </w:r>
          </w:p>
        </w:tc>
        <w:tc>
          <w:tcPr>
            <w:tcW w:w="4014" w:type="pct"/>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Автомобильные дороги общегосударственного (не отнесенные к I категории), республиканского, областного (краевого) значения</w:t>
            </w:r>
          </w:p>
        </w:tc>
      </w:tr>
      <w:tr w:rsidR="00916209" w:rsidRPr="00916209" w:rsidTr="00916209">
        <w:trPr>
          <w:trHeight w:val="479"/>
        </w:trPr>
        <w:tc>
          <w:tcPr>
            <w:tcW w:w="986" w:type="pct"/>
            <w:tcBorders>
              <w:top w:val="single" w:sz="4" w:space="0" w:color="000000"/>
              <w:left w:val="single" w:sz="4" w:space="0" w:color="000000"/>
            </w:tcBorders>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III</w:t>
            </w:r>
          </w:p>
        </w:tc>
        <w:tc>
          <w:tcPr>
            <w:tcW w:w="4014" w:type="pct"/>
            <w:tcBorders>
              <w:top w:val="single" w:sz="4" w:space="0" w:color="000000"/>
              <w:left w:val="single" w:sz="4" w:space="0" w:color="000000"/>
              <w:right w:val="single" w:sz="4" w:space="0" w:color="000000"/>
            </w:tcBorders>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Автомобильные дороги общегосударственного, областного (краевого) значения (не отнесенные ко II категории), дороги местного значения</w:t>
            </w:r>
          </w:p>
        </w:tc>
      </w:tr>
      <w:tr w:rsidR="00916209" w:rsidRPr="00916209" w:rsidTr="00916209">
        <w:trPr>
          <w:trHeight w:val="458"/>
        </w:trPr>
        <w:tc>
          <w:tcPr>
            <w:tcW w:w="986" w:type="pct"/>
            <w:tcBorders>
              <w:top w:val="single" w:sz="4" w:space="0" w:color="000000"/>
              <w:left w:val="single" w:sz="4" w:space="0" w:color="000000"/>
              <w:bottom w:val="single" w:sz="4" w:space="0" w:color="000000"/>
            </w:tcBorders>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IV</w:t>
            </w:r>
          </w:p>
        </w:tc>
        <w:tc>
          <w:tcPr>
            <w:tcW w:w="4014" w:type="pct"/>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Автомобильные дороги республиканского, областного (краевого) и местного значения (не отнесенные ко II и III категориям)</w:t>
            </w:r>
          </w:p>
        </w:tc>
      </w:tr>
      <w:tr w:rsidR="00916209" w:rsidRPr="00916209" w:rsidTr="00916209">
        <w:trPr>
          <w:trHeight w:val="220"/>
        </w:trPr>
        <w:tc>
          <w:tcPr>
            <w:tcW w:w="986" w:type="pct"/>
            <w:tcBorders>
              <w:left w:val="single" w:sz="4" w:space="0" w:color="000000"/>
              <w:bottom w:val="single" w:sz="4" w:space="0" w:color="000000"/>
            </w:tcBorders>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V</w:t>
            </w:r>
          </w:p>
        </w:tc>
        <w:tc>
          <w:tcPr>
            <w:tcW w:w="4014" w:type="pct"/>
            <w:tcBorders>
              <w:left w:val="single" w:sz="4" w:space="0" w:color="000000"/>
              <w:bottom w:val="single" w:sz="4" w:space="0" w:color="000000"/>
              <w:right w:val="single" w:sz="4" w:space="0" w:color="000000"/>
            </w:tcBorders>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Автомобильные дороги местного значения (кроме отнесенных к III и IV категориям)</w:t>
            </w:r>
          </w:p>
        </w:tc>
      </w:tr>
    </w:tbl>
    <w:p w:rsidR="00916209" w:rsidRPr="00916209" w:rsidRDefault="00916209" w:rsidP="00916209">
      <w:pPr>
        <w:spacing w:after="0" w:line="240" w:lineRule="auto"/>
        <w:jc w:val="both"/>
        <w:rPr>
          <w:rFonts w:ascii="Times New Roman" w:hAnsi="Times New Roman"/>
          <w:b/>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2.12. Радиусы дорог, при которых, в зависимости от категории дороги, допускается располагать остановки общественного транспорта</w:t>
      </w:r>
    </w:p>
    <w:tbl>
      <w:tblPr>
        <w:tblW w:w="5000" w:type="pct"/>
        <w:tblLook w:val="0000" w:firstRow="0" w:lastRow="0" w:firstColumn="0" w:lastColumn="0" w:noHBand="0" w:noVBand="0"/>
      </w:tblPr>
      <w:tblGrid>
        <w:gridCol w:w="3743"/>
        <w:gridCol w:w="3352"/>
        <w:gridCol w:w="3043"/>
      </w:tblGrid>
      <w:tr w:rsidR="00916209" w:rsidRPr="00916209" w:rsidTr="00916209">
        <w:tc>
          <w:tcPr>
            <w:tcW w:w="1846"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Категория дорог</w:t>
            </w:r>
          </w:p>
        </w:tc>
        <w:tc>
          <w:tcPr>
            <w:tcW w:w="1653"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Радиус дорог (не менее), м</w:t>
            </w:r>
          </w:p>
        </w:tc>
        <w:tc>
          <w:tcPr>
            <w:tcW w:w="1501" w:type="pct"/>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Примечание</w:t>
            </w:r>
          </w:p>
        </w:tc>
      </w:tr>
      <w:tr w:rsidR="00916209" w:rsidRPr="00916209" w:rsidTr="00916209">
        <w:trPr>
          <w:cantSplit/>
          <w:trHeight w:hRule="exact" w:val="241"/>
        </w:trPr>
        <w:tc>
          <w:tcPr>
            <w:tcW w:w="1846"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val="en-US" w:eastAsia="ru-RU"/>
              </w:rPr>
              <w:t xml:space="preserve">I </w:t>
            </w:r>
            <w:r w:rsidRPr="00916209">
              <w:rPr>
                <w:rFonts w:ascii="Times New Roman" w:hAnsi="Times New Roman"/>
                <w:sz w:val="20"/>
                <w:szCs w:val="20"/>
                <w:lang w:eastAsia="ru-RU"/>
              </w:rPr>
              <w:t xml:space="preserve">и </w:t>
            </w:r>
            <w:r w:rsidRPr="00916209">
              <w:rPr>
                <w:rFonts w:ascii="Times New Roman" w:hAnsi="Times New Roman"/>
                <w:sz w:val="20"/>
                <w:szCs w:val="20"/>
                <w:lang w:val="en-US" w:eastAsia="ru-RU"/>
              </w:rPr>
              <w:t xml:space="preserve">II </w:t>
            </w:r>
            <w:r w:rsidRPr="00916209">
              <w:rPr>
                <w:rFonts w:ascii="Times New Roman" w:hAnsi="Times New Roman"/>
                <w:sz w:val="20"/>
                <w:szCs w:val="20"/>
                <w:lang w:eastAsia="ru-RU"/>
              </w:rPr>
              <w:t>категория</w:t>
            </w:r>
          </w:p>
        </w:tc>
        <w:tc>
          <w:tcPr>
            <w:tcW w:w="1653"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1000</w:t>
            </w:r>
          </w:p>
        </w:tc>
        <w:tc>
          <w:tcPr>
            <w:tcW w:w="1501" w:type="pct"/>
            <w:vMerge w:val="restart"/>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Продольный уклон должен быть не более 40 ‰.</w:t>
            </w:r>
          </w:p>
        </w:tc>
      </w:tr>
      <w:tr w:rsidR="00916209" w:rsidRPr="00916209" w:rsidTr="00916209">
        <w:trPr>
          <w:cantSplit/>
          <w:trHeight w:hRule="exact" w:val="241"/>
        </w:trPr>
        <w:tc>
          <w:tcPr>
            <w:tcW w:w="1846"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val="en-US" w:eastAsia="ru-RU"/>
              </w:rPr>
              <w:t xml:space="preserve">III </w:t>
            </w:r>
            <w:r w:rsidRPr="00916209">
              <w:rPr>
                <w:rFonts w:ascii="Times New Roman" w:hAnsi="Times New Roman"/>
                <w:sz w:val="20"/>
                <w:szCs w:val="20"/>
                <w:lang w:eastAsia="ru-RU"/>
              </w:rPr>
              <w:t>категория</w:t>
            </w:r>
          </w:p>
        </w:tc>
        <w:tc>
          <w:tcPr>
            <w:tcW w:w="1653"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600</w:t>
            </w:r>
          </w:p>
        </w:tc>
        <w:tc>
          <w:tcPr>
            <w:tcW w:w="1501" w:type="pct"/>
            <w:vMerge/>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pacing w:after="0" w:line="240" w:lineRule="auto"/>
              <w:ind w:firstLine="709"/>
              <w:jc w:val="center"/>
              <w:rPr>
                <w:rFonts w:ascii="Times New Roman" w:hAnsi="Times New Roman"/>
                <w:sz w:val="20"/>
                <w:szCs w:val="20"/>
                <w:lang w:eastAsia="ru-RU"/>
              </w:rPr>
            </w:pPr>
          </w:p>
        </w:tc>
      </w:tr>
      <w:tr w:rsidR="00916209" w:rsidRPr="00916209" w:rsidTr="00916209">
        <w:trPr>
          <w:cantSplit/>
          <w:trHeight w:hRule="exact" w:val="241"/>
        </w:trPr>
        <w:tc>
          <w:tcPr>
            <w:tcW w:w="1846"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val="en-US" w:eastAsia="ru-RU"/>
              </w:rPr>
              <w:t xml:space="preserve">IV </w:t>
            </w:r>
            <w:r w:rsidRPr="00916209">
              <w:rPr>
                <w:rFonts w:ascii="Times New Roman" w:hAnsi="Times New Roman"/>
                <w:sz w:val="20"/>
                <w:szCs w:val="20"/>
                <w:lang w:eastAsia="ru-RU"/>
              </w:rPr>
              <w:t xml:space="preserve">и </w:t>
            </w:r>
            <w:r w:rsidRPr="00916209">
              <w:rPr>
                <w:rFonts w:ascii="Times New Roman" w:hAnsi="Times New Roman"/>
                <w:sz w:val="20"/>
                <w:szCs w:val="20"/>
                <w:lang w:val="en-US" w:eastAsia="ru-RU"/>
              </w:rPr>
              <w:t xml:space="preserve">V </w:t>
            </w:r>
            <w:r w:rsidRPr="00916209">
              <w:rPr>
                <w:rFonts w:ascii="Times New Roman" w:hAnsi="Times New Roman"/>
                <w:sz w:val="20"/>
                <w:szCs w:val="20"/>
                <w:lang w:eastAsia="ru-RU"/>
              </w:rPr>
              <w:t>категория</w:t>
            </w:r>
          </w:p>
        </w:tc>
        <w:tc>
          <w:tcPr>
            <w:tcW w:w="1653"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400</w:t>
            </w:r>
          </w:p>
        </w:tc>
        <w:tc>
          <w:tcPr>
            <w:tcW w:w="1501" w:type="pct"/>
            <w:vMerge/>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pacing w:after="0" w:line="240" w:lineRule="auto"/>
              <w:ind w:firstLine="709"/>
              <w:jc w:val="center"/>
              <w:rPr>
                <w:rFonts w:ascii="Times New Roman" w:hAnsi="Times New Roman"/>
                <w:sz w:val="20"/>
                <w:szCs w:val="20"/>
                <w:lang w:eastAsia="ru-RU"/>
              </w:rPr>
            </w:pPr>
          </w:p>
        </w:tc>
      </w:tr>
    </w:tbl>
    <w:p w:rsidR="00916209" w:rsidRPr="00916209" w:rsidRDefault="00916209" w:rsidP="00916209">
      <w:pPr>
        <w:spacing w:after="0" w:line="240" w:lineRule="auto"/>
        <w:ind w:firstLine="709"/>
        <w:jc w:val="center"/>
        <w:rPr>
          <w:rFonts w:ascii="Times New Roman" w:hAnsi="Times New Roman"/>
          <w:b/>
          <w:sz w:val="20"/>
          <w:szCs w:val="20"/>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2.13. Место размещения остановки общественного транспорта вне пределов населенных пунктов на автомобильных дорогах различных категорий</w:t>
      </w:r>
    </w:p>
    <w:tbl>
      <w:tblPr>
        <w:tblW w:w="5000" w:type="pct"/>
        <w:tblLook w:val="0000" w:firstRow="0" w:lastRow="0" w:firstColumn="0" w:lastColumn="0" w:noHBand="0" w:noVBand="0"/>
      </w:tblPr>
      <w:tblGrid>
        <w:gridCol w:w="2492"/>
        <w:gridCol w:w="5061"/>
        <w:gridCol w:w="2585"/>
      </w:tblGrid>
      <w:tr w:rsidR="00916209" w:rsidRPr="00916209" w:rsidTr="00916209">
        <w:tc>
          <w:tcPr>
            <w:tcW w:w="1229"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sz w:val="20"/>
                <w:szCs w:val="20"/>
                <w:lang w:eastAsia="ru-RU"/>
              </w:rPr>
            </w:pPr>
            <w:r w:rsidRPr="00916209">
              <w:rPr>
                <w:rFonts w:ascii="Times New Roman" w:hAnsi="Times New Roman"/>
                <w:sz w:val="20"/>
                <w:szCs w:val="20"/>
                <w:lang w:eastAsia="ru-RU"/>
              </w:rPr>
              <w:t>Категория дорог</w:t>
            </w:r>
          </w:p>
        </w:tc>
        <w:tc>
          <w:tcPr>
            <w:tcW w:w="2496"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sz w:val="20"/>
                <w:szCs w:val="20"/>
                <w:lang w:eastAsia="ru-RU"/>
              </w:rPr>
            </w:pPr>
            <w:r w:rsidRPr="00916209">
              <w:rPr>
                <w:rFonts w:ascii="Times New Roman" w:hAnsi="Times New Roman"/>
                <w:sz w:val="20"/>
                <w:szCs w:val="20"/>
                <w:lang w:eastAsia="ru-RU"/>
              </w:rPr>
              <w:t>Место размещения остановки общественного транспорта</w:t>
            </w:r>
          </w:p>
        </w:tc>
        <w:tc>
          <w:tcPr>
            <w:tcW w:w="1275" w:type="pct"/>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napToGrid w:val="0"/>
              <w:spacing w:after="0" w:line="240" w:lineRule="auto"/>
              <w:ind w:firstLine="709"/>
              <w:jc w:val="center"/>
              <w:rPr>
                <w:rFonts w:ascii="Times New Roman" w:hAnsi="Times New Roman"/>
                <w:sz w:val="20"/>
                <w:szCs w:val="20"/>
                <w:lang w:eastAsia="ru-RU"/>
              </w:rPr>
            </w:pPr>
            <w:r w:rsidRPr="00916209">
              <w:rPr>
                <w:rFonts w:ascii="Times New Roman" w:hAnsi="Times New Roman"/>
                <w:sz w:val="20"/>
                <w:szCs w:val="20"/>
                <w:lang w:eastAsia="ru-RU"/>
              </w:rPr>
              <w:t>Примечание</w:t>
            </w:r>
          </w:p>
        </w:tc>
      </w:tr>
      <w:tr w:rsidR="00916209" w:rsidRPr="00916209" w:rsidTr="00916209">
        <w:tc>
          <w:tcPr>
            <w:tcW w:w="1229"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ind w:firstLine="709"/>
              <w:jc w:val="center"/>
              <w:rPr>
                <w:rFonts w:ascii="Times New Roman" w:hAnsi="Times New Roman"/>
                <w:sz w:val="20"/>
                <w:szCs w:val="20"/>
                <w:lang w:eastAsia="ru-RU"/>
              </w:rPr>
            </w:pPr>
            <w:r w:rsidRPr="00916209">
              <w:rPr>
                <w:rFonts w:ascii="Times New Roman" w:hAnsi="Times New Roman"/>
                <w:sz w:val="20"/>
                <w:szCs w:val="20"/>
                <w:lang w:val="en-US" w:eastAsia="ru-RU"/>
              </w:rPr>
              <w:t xml:space="preserve">I </w:t>
            </w:r>
            <w:r w:rsidRPr="00916209">
              <w:rPr>
                <w:rFonts w:ascii="Times New Roman" w:hAnsi="Times New Roman"/>
                <w:sz w:val="20"/>
                <w:szCs w:val="20"/>
                <w:lang w:eastAsia="ru-RU"/>
              </w:rPr>
              <w:t>категория</w:t>
            </w:r>
          </w:p>
        </w:tc>
        <w:tc>
          <w:tcPr>
            <w:tcW w:w="2496"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sz w:val="20"/>
                <w:szCs w:val="20"/>
                <w:lang w:eastAsia="ru-RU"/>
              </w:rPr>
            </w:pPr>
            <w:r w:rsidRPr="00916209">
              <w:rPr>
                <w:rFonts w:ascii="Times New Roman" w:hAnsi="Times New Roman"/>
                <w:sz w:val="20"/>
                <w:szCs w:val="20"/>
                <w:lang w:eastAsia="ru-RU"/>
              </w:rPr>
              <w:t>Располагаются одна напротив другой</w:t>
            </w:r>
          </w:p>
        </w:tc>
        <w:tc>
          <w:tcPr>
            <w:tcW w:w="1275"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sz w:val="20"/>
                <w:szCs w:val="20"/>
                <w:lang w:eastAsia="ru-RU"/>
              </w:rPr>
            </w:pPr>
          </w:p>
        </w:tc>
      </w:tr>
      <w:tr w:rsidR="00916209" w:rsidRPr="00916209" w:rsidTr="00916209">
        <w:tc>
          <w:tcPr>
            <w:tcW w:w="1229"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ind w:firstLine="709"/>
              <w:jc w:val="center"/>
              <w:rPr>
                <w:rFonts w:ascii="Times New Roman" w:hAnsi="Times New Roman"/>
                <w:sz w:val="20"/>
                <w:szCs w:val="20"/>
                <w:lang w:eastAsia="ru-RU"/>
              </w:rPr>
            </w:pPr>
            <w:r w:rsidRPr="00916209">
              <w:rPr>
                <w:rFonts w:ascii="Times New Roman" w:hAnsi="Times New Roman"/>
                <w:sz w:val="20"/>
                <w:szCs w:val="20"/>
                <w:lang w:val="en-US" w:eastAsia="ru-RU"/>
              </w:rPr>
              <w:t>II</w:t>
            </w:r>
            <w:r w:rsidRPr="00916209">
              <w:rPr>
                <w:rFonts w:ascii="Times New Roman" w:hAnsi="Times New Roman"/>
                <w:sz w:val="20"/>
                <w:szCs w:val="20"/>
                <w:lang w:eastAsia="ru-RU"/>
              </w:rPr>
              <w:t xml:space="preserve"> - </w:t>
            </w:r>
            <w:r w:rsidRPr="00916209">
              <w:rPr>
                <w:rFonts w:ascii="Times New Roman" w:hAnsi="Times New Roman"/>
                <w:sz w:val="20"/>
                <w:szCs w:val="20"/>
                <w:lang w:val="en-US" w:eastAsia="ru-RU"/>
              </w:rPr>
              <w:t>V</w:t>
            </w:r>
            <w:r w:rsidRPr="00916209">
              <w:rPr>
                <w:rFonts w:ascii="Times New Roman" w:hAnsi="Times New Roman"/>
                <w:sz w:val="20"/>
                <w:szCs w:val="20"/>
                <w:lang w:eastAsia="ru-RU"/>
              </w:rPr>
              <w:t xml:space="preserve"> категории</w:t>
            </w:r>
          </w:p>
        </w:tc>
        <w:tc>
          <w:tcPr>
            <w:tcW w:w="2496"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sz w:val="20"/>
                <w:szCs w:val="20"/>
                <w:lang w:eastAsia="ru-RU"/>
              </w:rPr>
            </w:pPr>
            <w:r w:rsidRPr="00916209">
              <w:rPr>
                <w:rFonts w:ascii="Times New Roman" w:hAnsi="Times New Roman"/>
                <w:sz w:val="20"/>
                <w:szCs w:val="20"/>
                <w:lang w:eastAsia="ru-RU"/>
              </w:rPr>
              <w:t xml:space="preserve">Располагаются по ходу движения на расстоянии не менее </w:t>
            </w:r>
            <w:smartTag w:uri="urn:schemas-microsoft-com:office:smarttags" w:element="metricconverter">
              <w:smartTagPr>
                <w:attr w:name="ProductID" w:val="30 м"/>
              </w:smartTagPr>
              <w:r w:rsidRPr="00916209">
                <w:rPr>
                  <w:rFonts w:ascii="Times New Roman" w:hAnsi="Times New Roman"/>
                  <w:sz w:val="20"/>
                  <w:szCs w:val="20"/>
                  <w:lang w:eastAsia="ru-RU"/>
                </w:rPr>
                <w:t>30 м</w:t>
              </w:r>
            </w:smartTag>
            <w:r w:rsidRPr="00916209">
              <w:rPr>
                <w:rFonts w:ascii="Times New Roman" w:hAnsi="Times New Roman"/>
                <w:sz w:val="20"/>
                <w:szCs w:val="20"/>
                <w:lang w:eastAsia="ru-RU"/>
              </w:rPr>
              <w:t>. между ближайшими стенками павильонов</w:t>
            </w:r>
          </w:p>
        </w:tc>
        <w:tc>
          <w:tcPr>
            <w:tcW w:w="1275"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sz w:val="20"/>
                <w:szCs w:val="20"/>
                <w:lang w:eastAsia="ru-RU"/>
              </w:rPr>
            </w:pPr>
          </w:p>
        </w:tc>
      </w:tr>
    </w:tbl>
    <w:p w:rsidR="00916209" w:rsidRPr="00916209" w:rsidRDefault="00916209" w:rsidP="00916209">
      <w:pPr>
        <w:spacing w:after="0" w:line="240" w:lineRule="auto"/>
        <w:ind w:firstLine="709"/>
        <w:jc w:val="both"/>
        <w:rPr>
          <w:rFonts w:ascii="Times New Roman" w:hAnsi="Times New Roman"/>
          <w:b/>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 xml:space="preserve">2.14. </w:t>
      </w:r>
      <w:r w:rsidRPr="00916209">
        <w:rPr>
          <w:rFonts w:ascii="Times New Roman" w:hAnsi="Times New Roman"/>
          <w:b/>
          <w:spacing w:val="-6"/>
          <w:sz w:val="24"/>
          <w:szCs w:val="24"/>
          <w:lang w:eastAsia="ru-RU"/>
        </w:rPr>
        <w:t xml:space="preserve">Расстояние между остановочными пунктами общественного пассажирского транспорта вне пределов населенных пунктов на дорогах </w:t>
      </w:r>
      <w:r w:rsidRPr="00916209">
        <w:rPr>
          <w:rFonts w:ascii="Times New Roman" w:hAnsi="Times New Roman"/>
          <w:b/>
          <w:spacing w:val="-6"/>
          <w:sz w:val="24"/>
          <w:szCs w:val="24"/>
          <w:lang w:val="en-US" w:eastAsia="ru-RU"/>
        </w:rPr>
        <w:t>I</w:t>
      </w:r>
      <w:r w:rsidRPr="00916209">
        <w:rPr>
          <w:rFonts w:ascii="Times New Roman" w:hAnsi="Times New Roman"/>
          <w:b/>
          <w:spacing w:val="-6"/>
          <w:sz w:val="24"/>
          <w:szCs w:val="24"/>
          <w:lang w:eastAsia="ru-RU"/>
        </w:rPr>
        <w:t>-</w:t>
      </w:r>
      <w:r w:rsidRPr="00916209">
        <w:rPr>
          <w:rFonts w:ascii="Times New Roman" w:hAnsi="Times New Roman"/>
          <w:b/>
          <w:spacing w:val="-6"/>
          <w:sz w:val="24"/>
          <w:szCs w:val="24"/>
          <w:lang w:val="en-US" w:eastAsia="ru-RU"/>
        </w:rPr>
        <w:t>III</w:t>
      </w:r>
      <w:r w:rsidRPr="00916209">
        <w:rPr>
          <w:rFonts w:ascii="Times New Roman" w:hAnsi="Times New Roman"/>
          <w:b/>
          <w:spacing w:val="-6"/>
          <w:sz w:val="24"/>
          <w:szCs w:val="24"/>
          <w:lang w:eastAsia="ru-RU"/>
        </w:rPr>
        <w:t xml:space="preserve"> категории (не чаще) – </w:t>
      </w:r>
      <w:smartTag w:uri="urn:schemas-microsoft-com:office:smarttags" w:element="metricconverter">
        <w:smartTagPr>
          <w:attr w:name="ProductID" w:val="3 км"/>
        </w:smartTagPr>
        <w:r w:rsidRPr="00916209">
          <w:rPr>
            <w:rFonts w:ascii="Times New Roman" w:hAnsi="Times New Roman"/>
            <w:b/>
            <w:spacing w:val="-6"/>
            <w:sz w:val="24"/>
            <w:szCs w:val="24"/>
            <w:lang w:eastAsia="ru-RU"/>
          </w:rPr>
          <w:t>3 км</w:t>
        </w:r>
      </w:smartTag>
      <w:r w:rsidRPr="00916209">
        <w:rPr>
          <w:rFonts w:ascii="Times New Roman" w:hAnsi="Times New Roman"/>
          <w:b/>
          <w:spacing w:val="-6"/>
          <w:sz w:val="24"/>
          <w:szCs w:val="24"/>
          <w:lang w:eastAsia="ru-RU"/>
        </w:rPr>
        <w:t xml:space="preserve">, а в густонаселенной местности – </w:t>
      </w:r>
      <w:smartTag w:uri="urn:schemas-microsoft-com:office:smarttags" w:element="metricconverter">
        <w:smartTagPr>
          <w:attr w:name="ProductID" w:val="1,5 км"/>
        </w:smartTagPr>
        <w:r w:rsidRPr="00916209">
          <w:rPr>
            <w:rFonts w:ascii="Times New Roman" w:hAnsi="Times New Roman"/>
            <w:b/>
            <w:spacing w:val="-6"/>
            <w:sz w:val="24"/>
            <w:szCs w:val="24"/>
            <w:lang w:eastAsia="ru-RU"/>
          </w:rPr>
          <w:t>1,5 км</w:t>
        </w:r>
      </w:smartTag>
      <w:r w:rsidRPr="00916209">
        <w:rPr>
          <w:rFonts w:ascii="Times New Roman" w:hAnsi="Times New Roman"/>
          <w:b/>
          <w:spacing w:val="-6"/>
          <w:sz w:val="24"/>
          <w:szCs w:val="24"/>
          <w:lang w:eastAsia="ru-RU"/>
        </w:rPr>
        <w:t>.</w:t>
      </w:r>
    </w:p>
    <w:p w:rsidR="00916209" w:rsidRPr="00916209" w:rsidRDefault="00916209" w:rsidP="00916209">
      <w:pPr>
        <w:spacing w:after="0" w:line="240" w:lineRule="auto"/>
        <w:jc w:val="both"/>
        <w:rPr>
          <w:rFonts w:ascii="Times New Roman" w:hAnsi="Times New Roman"/>
          <w:sz w:val="24"/>
          <w:szCs w:val="24"/>
          <w:lang w:eastAsia="ru-RU"/>
        </w:rPr>
      </w:pPr>
      <w:r w:rsidRPr="00916209">
        <w:rPr>
          <w:rFonts w:ascii="Times New Roman" w:hAnsi="Times New Roman"/>
          <w:b/>
          <w:sz w:val="24"/>
          <w:szCs w:val="24"/>
          <w:lang w:eastAsia="ru-RU"/>
        </w:rPr>
        <w:t>2.15. Расстояние между пешеходными переходами - 200-</w:t>
      </w:r>
      <w:smartTag w:uri="urn:schemas-microsoft-com:office:smarttags" w:element="metricconverter">
        <w:smartTagPr>
          <w:attr w:name="ProductID" w:val="300 м"/>
        </w:smartTagPr>
        <w:r w:rsidRPr="00916209">
          <w:rPr>
            <w:rFonts w:ascii="Times New Roman" w:hAnsi="Times New Roman"/>
            <w:b/>
            <w:sz w:val="24"/>
            <w:szCs w:val="24"/>
            <w:lang w:eastAsia="ru-RU"/>
          </w:rPr>
          <w:t>300</w:t>
        </w:r>
        <w:r w:rsidRPr="00916209">
          <w:rPr>
            <w:rFonts w:ascii="Times New Roman" w:hAnsi="Times New Roman"/>
            <w:sz w:val="24"/>
            <w:szCs w:val="24"/>
            <w:lang w:eastAsia="ru-RU"/>
          </w:rPr>
          <w:t xml:space="preserve"> </w:t>
        </w:r>
        <w:r w:rsidRPr="00916209">
          <w:rPr>
            <w:rFonts w:ascii="Times New Roman" w:hAnsi="Times New Roman"/>
            <w:b/>
            <w:sz w:val="24"/>
            <w:szCs w:val="24"/>
            <w:lang w:eastAsia="ru-RU"/>
          </w:rPr>
          <w:t>м</w:t>
        </w:r>
      </w:smartTag>
      <w:r w:rsidRPr="00916209">
        <w:rPr>
          <w:rFonts w:ascii="Times New Roman" w:hAnsi="Times New Roman"/>
          <w:sz w:val="24"/>
          <w:szCs w:val="24"/>
          <w:lang w:eastAsia="ru-RU"/>
        </w:rPr>
        <w:t>.</w:t>
      </w: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 xml:space="preserve">2.16. Расстояние между въездами и сквозными проездами в зданиях на территорию микрорайона (не более)- </w:t>
      </w:r>
      <w:smartTag w:uri="urn:schemas-microsoft-com:office:smarttags" w:element="metricconverter">
        <w:smartTagPr>
          <w:attr w:name="ProductID" w:val="300 м"/>
        </w:smartTagPr>
        <w:r w:rsidRPr="00916209">
          <w:rPr>
            <w:rFonts w:ascii="Times New Roman" w:hAnsi="Times New Roman"/>
            <w:b/>
            <w:sz w:val="24"/>
            <w:szCs w:val="24"/>
            <w:lang w:eastAsia="ru-RU"/>
          </w:rPr>
          <w:t>300 м</w:t>
        </w:r>
      </w:smartTag>
      <w:r w:rsidRPr="00916209">
        <w:rPr>
          <w:rFonts w:ascii="Times New Roman" w:hAnsi="Times New Roman"/>
          <w:b/>
          <w:sz w:val="24"/>
          <w:szCs w:val="24"/>
          <w:lang w:eastAsia="ru-RU"/>
        </w:rPr>
        <w:t>.</w:t>
      </w:r>
    </w:p>
    <w:p w:rsidR="00916209" w:rsidRPr="00916209" w:rsidRDefault="00916209" w:rsidP="00916209">
      <w:pPr>
        <w:spacing w:after="0" w:line="240" w:lineRule="auto"/>
        <w:jc w:val="both"/>
        <w:rPr>
          <w:rFonts w:ascii="Times New Roman" w:hAnsi="Times New Roman"/>
          <w:b/>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2.17. Расстояния от края основной проезжей части магистральных улиц и дорог, местных или боковых проездов до линии регулирования застройки:</w:t>
      </w:r>
    </w:p>
    <w:tbl>
      <w:tblPr>
        <w:tblW w:w="5000" w:type="pct"/>
        <w:tblLook w:val="0000" w:firstRow="0" w:lastRow="0" w:firstColumn="0" w:lastColumn="0" w:noHBand="0" w:noVBand="0"/>
      </w:tblPr>
      <w:tblGrid>
        <w:gridCol w:w="5010"/>
        <w:gridCol w:w="2798"/>
        <w:gridCol w:w="2330"/>
      </w:tblGrid>
      <w:tr w:rsidR="00916209" w:rsidRPr="00916209" w:rsidTr="00916209">
        <w:tc>
          <w:tcPr>
            <w:tcW w:w="2471"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sz w:val="20"/>
                <w:szCs w:val="20"/>
                <w:lang w:eastAsia="ru-RU"/>
              </w:rPr>
            </w:pPr>
            <w:r w:rsidRPr="00916209">
              <w:rPr>
                <w:rFonts w:ascii="Times New Roman" w:hAnsi="Times New Roman"/>
                <w:sz w:val="20"/>
                <w:szCs w:val="20"/>
                <w:lang w:eastAsia="ru-RU"/>
              </w:rPr>
              <w:t>Категория улиц и дорог</w:t>
            </w:r>
          </w:p>
        </w:tc>
        <w:tc>
          <w:tcPr>
            <w:tcW w:w="1380"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sz w:val="20"/>
                <w:szCs w:val="20"/>
                <w:lang w:eastAsia="ru-RU"/>
              </w:rPr>
            </w:pPr>
            <w:r w:rsidRPr="00916209">
              <w:rPr>
                <w:rFonts w:ascii="Times New Roman" w:hAnsi="Times New Roman"/>
                <w:sz w:val="20"/>
                <w:szCs w:val="20"/>
                <w:lang w:eastAsia="ru-RU"/>
              </w:rPr>
              <w:t>Единица измерения</w:t>
            </w:r>
          </w:p>
        </w:tc>
        <w:tc>
          <w:tcPr>
            <w:tcW w:w="1149"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sz w:val="20"/>
                <w:szCs w:val="20"/>
                <w:lang w:eastAsia="ru-RU"/>
              </w:rPr>
            </w:pPr>
            <w:r w:rsidRPr="00916209">
              <w:rPr>
                <w:rFonts w:ascii="Times New Roman" w:hAnsi="Times New Roman"/>
                <w:sz w:val="20"/>
                <w:szCs w:val="20"/>
                <w:lang w:eastAsia="ru-RU"/>
              </w:rPr>
              <w:t>Расстояние</w:t>
            </w:r>
          </w:p>
        </w:tc>
      </w:tr>
      <w:tr w:rsidR="00916209" w:rsidRPr="00916209" w:rsidTr="00916209">
        <w:tc>
          <w:tcPr>
            <w:tcW w:w="2471"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sz w:val="20"/>
                <w:szCs w:val="20"/>
                <w:lang w:eastAsia="ru-RU"/>
              </w:rPr>
            </w:pPr>
            <w:r w:rsidRPr="00916209">
              <w:rPr>
                <w:rFonts w:ascii="Times New Roman" w:hAnsi="Times New Roman"/>
                <w:sz w:val="20"/>
                <w:szCs w:val="20"/>
                <w:lang w:eastAsia="ru-RU"/>
              </w:rPr>
              <w:t>Магистральные улицы и дороги</w:t>
            </w:r>
          </w:p>
        </w:tc>
        <w:tc>
          <w:tcPr>
            <w:tcW w:w="1380"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sz w:val="20"/>
                <w:szCs w:val="20"/>
                <w:lang w:eastAsia="ru-RU"/>
              </w:rPr>
            </w:pPr>
            <w:r w:rsidRPr="00916209">
              <w:rPr>
                <w:rFonts w:ascii="Times New Roman" w:hAnsi="Times New Roman"/>
                <w:sz w:val="20"/>
                <w:szCs w:val="20"/>
                <w:lang w:eastAsia="ru-RU"/>
              </w:rPr>
              <w:t>м</w:t>
            </w:r>
          </w:p>
        </w:tc>
        <w:tc>
          <w:tcPr>
            <w:tcW w:w="1149"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b/>
                <w:sz w:val="20"/>
                <w:szCs w:val="20"/>
                <w:lang w:eastAsia="ru-RU"/>
              </w:rPr>
            </w:pPr>
            <w:r w:rsidRPr="00916209">
              <w:rPr>
                <w:rFonts w:ascii="Times New Roman" w:hAnsi="Times New Roman"/>
                <w:b/>
                <w:sz w:val="20"/>
                <w:szCs w:val="20"/>
                <w:lang w:eastAsia="ru-RU"/>
              </w:rPr>
              <w:t>(не менее) 50</w:t>
            </w:r>
          </w:p>
        </w:tc>
      </w:tr>
      <w:tr w:rsidR="00916209" w:rsidRPr="00916209" w:rsidTr="00916209">
        <w:tc>
          <w:tcPr>
            <w:tcW w:w="2471"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sz w:val="20"/>
                <w:szCs w:val="20"/>
                <w:lang w:eastAsia="ru-RU"/>
              </w:rPr>
            </w:pPr>
            <w:r w:rsidRPr="00916209">
              <w:rPr>
                <w:rFonts w:ascii="Times New Roman" w:hAnsi="Times New Roman"/>
                <w:sz w:val="20"/>
                <w:szCs w:val="20"/>
                <w:lang w:eastAsia="ru-RU"/>
              </w:rPr>
              <w:t>Улицы, местные и боковые проезды</w:t>
            </w:r>
          </w:p>
        </w:tc>
        <w:tc>
          <w:tcPr>
            <w:tcW w:w="1380"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sz w:val="20"/>
                <w:szCs w:val="20"/>
                <w:lang w:eastAsia="ru-RU"/>
              </w:rPr>
            </w:pPr>
            <w:r w:rsidRPr="00916209">
              <w:rPr>
                <w:rFonts w:ascii="Times New Roman" w:hAnsi="Times New Roman"/>
                <w:sz w:val="20"/>
                <w:szCs w:val="20"/>
                <w:lang w:eastAsia="ru-RU"/>
              </w:rPr>
              <w:t>м</w:t>
            </w:r>
          </w:p>
        </w:tc>
        <w:tc>
          <w:tcPr>
            <w:tcW w:w="1149"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b/>
                <w:sz w:val="20"/>
                <w:szCs w:val="20"/>
                <w:lang w:eastAsia="ru-RU"/>
              </w:rPr>
            </w:pPr>
            <w:r w:rsidRPr="00916209">
              <w:rPr>
                <w:rFonts w:ascii="Times New Roman" w:hAnsi="Times New Roman"/>
                <w:b/>
                <w:sz w:val="20"/>
                <w:szCs w:val="20"/>
                <w:lang w:eastAsia="ru-RU"/>
              </w:rPr>
              <w:t>(не более) 25*</w:t>
            </w:r>
          </w:p>
        </w:tc>
      </w:tr>
    </w:tbl>
    <w:p w:rsidR="00916209" w:rsidRPr="00916209" w:rsidRDefault="00916209" w:rsidP="00916209">
      <w:pPr>
        <w:spacing w:after="0" w:line="240" w:lineRule="auto"/>
        <w:ind w:firstLine="709"/>
        <w:jc w:val="both"/>
        <w:rPr>
          <w:rFonts w:ascii="Times New Roman" w:hAnsi="Times New Roman"/>
          <w:sz w:val="24"/>
          <w:szCs w:val="24"/>
          <w:lang w:eastAsia="ru-RU"/>
        </w:rPr>
      </w:pPr>
      <w:r w:rsidRPr="00916209">
        <w:rPr>
          <w:rFonts w:ascii="Times New Roman" w:hAnsi="Times New Roman"/>
          <w:sz w:val="24"/>
          <w:szCs w:val="24"/>
          <w:u w:val="single"/>
          <w:lang w:eastAsia="ru-RU"/>
        </w:rPr>
        <w:t>Примечание:</w:t>
      </w:r>
      <w:r w:rsidRPr="00916209">
        <w:rPr>
          <w:rFonts w:ascii="Times New Roman" w:hAnsi="Times New Roman"/>
          <w:sz w:val="24"/>
          <w:szCs w:val="24"/>
          <w:lang w:eastAsia="ru-RU"/>
        </w:rPr>
        <w:t xml:space="preserve"> * - в случае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916209">
          <w:rPr>
            <w:rFonts w:ascii="Times New Roman" w:hAnsi="Times New Roman"/>
            <w:sz w:val="24"/>
            <w:szCs w:val="24"/>
            <w:lang w:eastAsia="ru-RU"/>
          </w:rPr>
          <w:t>5 м</w:t>
        </w:r>
      </w:smartTag>
      <w:r w:rsidRPr="00916209">
        <w:rPr>
          <w:rFonts w:ascii="Times New Roman" w:hAnsi="Times New Roman"/>
          <w:sz w:val="24"/>
          <w:szCs w:val="24"/>
          <w:lang w:eastAsia="ru-RU"/>
        </w:rPr>
        <w:t xml:space="preserve">. от линии застройки полосу шириной </w:t>
      </w:r>
      <w:smartTag w:uri="urn:schemas-microsoft-com:office:smarttags" w:element="metricconverter">
        <w:smartTagPr>
          <w:attr w:name="ProductID" w:val="6 м"/>
        </w:smartTagPr>
        <w:r w:rsidRPr="00916209">
          <w:rPr>
            <w:rFonts w:ascii="Times New Roman" w:hAnsi="Times New Roman"/>
            <w:sz w:val="24"/>
            <w:szCs w:val="24"/>
            <w:lang w:eastAsia="ru-RU"/>
          </w:rPr>
          <w:t>6 м</w:t>
        </w:r>
      </w:smartTag>
      <w:r w:rsidRPr="00916209">
        <w:rPr>
          <w:rFonts w:ascii="Times New Roman" w:hAnsi="Times New Roman"/>
          <w:sz w:val="24"/>
          <w:szCs w:val="24"/>
          <w:lang w:eastAsia="ru-RU"/>
        </w:rPr>
        <w:t>., пригодную для проезда пожарных машин.</w:t>
      </w:r>
    </w:p>
    <w:p w:rsidR="00916209" w:rsidRPr="00916209" w:rsidRDefault="00916209" w:rsidP="00916209">
      <w:pPr>
        <w:spacing w:after="0" w:line="240" w:lineRule="auto"/>
        <w:ind w:firstLine="709"/>
        <w:jc w:val="both"/>
        <w:rPr>
          <w:rFonts w:ascii="Times New Roman" w:hAnsi="Times New Roman"/>
          <w:b/>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2.18. Радиусы закругления бортов проезжей части улиц и дорог по кромке тротуаров и разделительных полос (не менее):</w:t>
      </w:r>
    </w:p>
    <w:p w:rsidR="00916209" w:rsidRPr="00916209" w:rsidRDefault="00916209" w:rsidP="00916209">
      <w:pPr>
        <w:numPr>
          <w:ilvl w:val="0"/>
          <w:numId w:val="39"/>
        </w:numPr>
        <w:tabs>
          <w:tab w:val="left" w:pos="720"/>
        </w:tabs>
        <w:suppressAutoHyphens/>
        <w:spacing w:after="0" w:line="240" w:lineRule="auto"/>
        <w:jc w:val="both"/>
        <w:rPr>
          <w:rFonts w:ascii="Times New Roman" w:hAnsi="Times New Roman"/>
          <w:b/>
          <w:sz w:val="24"/>
          <w:szCs w:val="24"/>
          <w:lang w:eastAsia="ru-RU"/>
        </w:rPr>
      </w:pPr>
      <w:r w:rsidRPr="00916209">
        <w:rPr>
          <w:rFonts w:ascii="Times New Roman" w:hAnsi="Times New Roman"/>
          <w:sz w:val="24"/>
          <w:szCs w:val="24"/>
          <w:lang w:eastAsia="ru-RU"/>
        </w:rPr>
        <w:t xml:space="preserve">для магистральных улиц и дорог регулируемого движения – </w:t>
      </w:r>
      <w:smartTag w:uri="urn:schemas-microsoft-com:office:smarttags" w:element="metricconverter">
        <w:smartTagPr>
          <w:attr w:name="ProductID" w:val="8 м"/>
        </w:smartTagPr>
        <w:r w:rsidRPr="00916209">
          <w:rPr>
            <w:rFonts w:ascii="Times New Roman" w:hAnsi="Times New Roman"/>
            <w:b/>
            <w:sz w:val="24"/>
            <w:szCs w:val="24"/>
            <w:lang w:eastAsia="ru-RU"/>
          </w:rPr>
          <w:t>8 м</w:t>
        </w:r>
      </w:smartTag>
      <w:r w:rsidRPr="00916209">
        <w:rPr>
          <w:rFonts w:ascii="Times New Roman" w:hAnsi="Times New Roman"/>
          <w:b/>
          <w:sz w:val="24"/>
          <w:szCs w:val="24"/>
          <w:lang w:eastAsia="ru-RU"/>
        </w:rPr>
        <w:t>;</w:t>
      </w:r>
    </w:p>
    <w:p w:rsidR="00916209" w:rsidRPr="00916209" w:rsidRDefault="00916209" w:rsidP="00916209">
      <w:pPr>
        <w:numPr>
          <w:ilvl w:val="0"/>
          <w:numId w:val="39"/>
        </w:numPr>
        <w:tabs>
          <w:tab w:val="left" w:pos="720"/>
        </w:tabs>
        <w:suppressAutoHyphens/>
        <w:spacing w:after="0" w:line="240" w:lineRule="auto"/>
        <w:jc w:val="both"/>
        <w:rPr>
          <w:rFonts w:ascii="Times New Roman" w:hAnsi="Times New Roman"/>
          <w:b/>
          <w:sz w:val="24"/>
          <w:szCs w:val="24"/>
          <w:lang w:eastAsia="ru-RU"/>
        </w:rPr>
      </w:pPr>
      <w:r w:rsidRPr="00916209">
        <w:rPr>
          <w:rFonts w:ascii="Times New Roman" w:hAnsi="Times New Roman"/>
          <w:sz w:val="24"/>
          <w:szCs w:val="24"/>
          <w:lang w:eastAsia="ru-RU"/>
        </w:rPr>
        <w:t xml:space="preserve">местного значения – </w:t>
      </w:r>
      <w:smartTag w:uri="urn:schemas-microsoft-com:office:smarttags" w:element="metricconverter">
        <w:smartTagPr>
          <w:attr w:name="ProductID" w:val="5 м"/>
        </w:smartTagPr>
        <w:r w:rsidRPr="00916209">
          <w:rPr>
            <w:rFonts w:ascii="Times New Roman" w:hAnsi="Times New Roman"/>
            <w:b/>
            <w:sz w:val="24"/>
            <w:szCs w:val="24"/>
            <w:lang w:eastAsia="ru-RU"/>
          </w:rPr>
          <w:t>5 м</w:t>
        </w:r>
      </w:smartTag>
      <w:r w:rsidRPr="00916209">
        <w:rPr>
          <w:rFonts w:ascii="Times New Roman" w:hAnsi="Times New Roman"/>
          <w:b/>
          <w:sz w:val="24"/>
          <w:szCs w:val="24"/>
          <w:lang w:eastAsia="ru-RU"/>
        </w:rPr>
        <w:t>;</w:t>
      </w:r>
    </w:p>
    <w:p w:rsidR="00916209" w:rsidRPr="00916209" w:rsidRDefault="00916209" w:rsidP="00916209">
      <w:pPr>
        <w:numPr>
          <w:ilvl w:val="0"/>
          <w:numId w:val="39"/>
        </w:numPr>
        <w:tabs>
          <w:tab w:val="left" w:pos="720"/>
        </w:tabs>
        <w:suppressAutoHyphens/>
        <w:spacing w:after="0" w:line="240" w:lineRule="auto"/>
        <w:jc w:val="both"/>
        <w:rPr>
          <w:rFonts w:ascii="Times New Roman" w:hAnsi="Times New Roman"/>
          <w:b/>
          <w:sz w:val="24"/>
          <w:szCs w:val="24"/>
          <w:lang w:eastAsia="ru-RU"/>
        </w:rPr>
      </w:pPr>
      <w:r w:rsidRPr="00916209">
        <w:rPr>
          <w:rFonts w:ascii="Times New Roman" w:hAnsi="Times New Roman"/>
          <w:sz w:val="24"/>
          <w:szCs w:val="24"/>
          <w:lang w:eastAsia="ru-RU"/>
        </w:rPr>
        <w:t xml:space="preserve">на транспортных площадях – </w:t>
      </w:r>
      <w:smartTag w:uri="urn:schemas-microsoft-com:office:smarttags" w:element="metricconverter">
        <w:smartTagPr>
          <w:attr w:name="ProductID" w:val="12 м"/>
        </w:smartTagPr>
        <w:r w:rsidRPr="00916209">
          <w:rPr>
            <w:rFonts w:ascii="Times New Roman" w:hAnsi="Times New Roman"/>
            <w:b/>
            <w:sz w:val="24"/>
            <w:szCs w:val="24"/>
            <w:lang w:eastAsia="ru-RU"/>
          </w:rPr>
          <w:t>12 м</w:t>
        </w:r>
      </w:smartTag>
      <w:r w:rsidRPr="00916209">
        <w:rPr>
          <w:rFonts w:ascii="Times New Roman" w:hAnsi="Times New Roman"/>
          <w:b/>
          <w:sz w:val="24"/>
          <w:szCs w:val="24"/>
          <w:lang w:eastAsia="ru-RU"/>
        </w:rPr>
        <w:t>.</w:t>
      </w:r>
    </w:p>
    <w:p w:rsidR="00916209" w:rsidRPr="00916209" w:rsidRDefault="00916209" w:rsidP="00916209">
      <w:pPr>
        <w:spacing w:after="0" w:line="240" w:lineRule="auto"/>
        <w:jc w:val="both"/>
        <w:rPr>
          <w:rFonts w:ascii="Times New Roman" w:hAnsi="Times New Roman"/>
          <w:sz w:val="24"/>
          <w:szCs w:val="24"/>
          <w:lang w:eastAsia="ru-RU"/>
        </w:rPr>
      </w:pPr>
      <w:r w:rsidRPr="00916209">
        <w:rPr>
          <w:rFonts w:ascii="Times New Roman" w:hAnsi="Times New Roman"/>
          <w:sz w:val="24"/>
          <w:szCs w:val="24"/>
          <w:lang w:eastAsia="ru-RU"/>
        </w:rPr>
        <w:t xml:space="preserve">Примечания: </w:t>
      </w:r>
    </w:p>
    <w:p w:rsidR="00916209" w:rsidRPr="00916209" w:rsidRDefault="00916209" w:rsidP="00916209">
      <w:pPr>
        <w:spacing w:after="0" w:line="240" w:lineRule="auto"/>
        <w:ind w:firstLine="709"/>
        <w:jc w:val="both"/>
        <w:rPr>
          <w:rFonts w:ascii="Times New Roman" w:hAnsi="Times New Roman"/>
          <w:spacing w:val="-8"/>
          <w:sz w:val="24"/>
          <w:szCs w:val="24"/>
          <w:lang w:eastAsia="ru-RU"/>
        </w:rPr>
      </w:pPr>
      <w:r w:rsidRPr="00916209">
        <w:rPr>
          <w:rFonts w:ascii="Times New Roman" w:hAnsi="Times New Roman"/>
          <w:spacing w:val="-8"/>
          <w:sz w:val="24"/>
          <w:szCs w:val="24"/>
          <w:lang w:eastAsia="ru-RU"/>
        </w:rPr>
        <w:t xml:space="preserve">1. В стесненных условиях и при реконструкции радиусы закругления магистральных улиц и дорог регулируемого движения допускается принимать не менее </w:t>
      </w:r>
      <w:smartTag w:uri="urn:schemas-microsoft-com:office:smarttags" w:element="metricconverter">
        <w:smartTagPr>
          <w:attr w:name="ProductID" w:val="6 м"/>
        </w:smartTagPr>
        <w:r w:rsidRPr="00916209">
          <w:rPr>
            <w:rFonts w:ascii="Times New Roman" w:hAnsi="Times New Roman"/>
            <w:spacing w:val="-8"/>
            <w:sz w:val="24"/>
            <w:szCs w:val="24"/>
            <w:lang w:eastAsia="ru-RU"/>
          </w:rPr>
          <w:t>6 м</w:t>
        </w:r>
      </w:smartTag>
      <w:r w:rsidRPr="00916209">
        <w:rPr>
          <w:rFonts w:ascii="Times New Roman" w:hAnsi="Times New Roman"/>
          <w:spacing w:val="-8"/>
          <w:sz w:val="24"/>
          <w:szCs w:val="24"/>
          <w:lang w:eastAsia="ru-RU"/>
        </w:rPr>
        <w:t xml:space="preserve">, на транспортных площадях – </w:t>
      </w:r>
      <w:smartTag w:uri="urn:schemas-microsoft-com:office:smarttags" w:element="metricconverter">
        <w:smartTagPr>
          <w:attr w:name="ProductID" w:val="8 м"/>
        </w:smartTagPr>
        <w:r w:rsidRPr="00916209">
          <w:rPr>
            <w:rFonts w:ascii="Times New Roman" w:hAnsi="Times New Roman"/>
            <w:spacing w:val="-8"/>
            <w:sz w:val="24"/>
            <w:szCs w:val="24"/>
            <w:lang w:eastAsia="ru-RU"/>
          </w:rPr>
          <w:t>8 м</w:t>
        </w:r>
      </w:smartTag>
      <w:r w:rsidRPr="00916209">
        <w:rPr>
          <w:rFonts w:ascii="Times New Roman" w:hAnsi="Times New Roman"/>
          <w:spacing w:val="-8"/>
          <w:sz w:val="24"/>
          <w:szCs w:val="24"/>
          <w:lang w:eastAsia="ru-RU"/>
        </w:rPr>
        <w:t>.</w:t>
      </w:r>
    </w:p>
    <w:p w:rsidR="00916209" w:rsidRPr="00916209" w:rsidRDefault="00916209" w:rsidP="00916209">
      <w:pPr>
        <w:spacing w:after="0" w:line="240" w:lineRule="auto"/>
        <w:ind w:firstLine="709"/>
        <w:jc w:val="both"/>
        <w:rPr>
          <w:rFonts w:ascii="Times New Roman" w:hAnsi="Times New Roman"/>
          <w:sz w:val="24"/>
          <w:szCs w:val="24"/>
          <w:lang w:eastAsia="ru-RU"/>
        </w:rPr>
      </w:pPr>
      <w:r w:rsidRPr="00916209">
        <w:rPr>
          <w:rFonts w:ascii="Times New Roman" w:hAnsi="Times New Roman"/>
          <w:sz w:val="24"/>
          <w:szCs w:val="24"/>
          <w:lang w:eastAsia="ru-RU"/>
        </w:rPr>
        <w:t xml:space="preserve">2.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sidRPr="00916209">
          <w:rPr>
            <w:rFonts w:ascii="Times New Roman" w:hAnsi="Times New Roman"/>
            <w:sz w:val="24"/>
            <w:szCs w:val="24"/>
            <w:lang w:eastAsia="ru-RU"/>
          </w:rPr>
          <w:t>1 м</w:t>
        </w:r>
      </w:smartTag>
      <w:r w:rsidRPr="00916209">
        <w:rPr>
          <w:rFonts w:ascii="Times New Roman" w:hAnsi="Times New Roman"/>
          <w:sz w:val="24"/>
          <w:szCs w:val="24"/>
          <w:lang w:eastAsia="ru-RU"/>
        </w:rPr>
        <w:t xml:space="preserve"> на каждую полосу движения за счет боковых разделительных полос или уширения с внешней стороны.</w:t>
      </w:r>
    </w:p>
    <w:p w:rsidR="00916209" w:rsidRPr="00916209" w:rsidRDefault="00916209" w:rsidP="00916209">
      <w:pPr>
        <w:spacing w:after="0" w:line="240" w:lineRule="auto"/>
        <w:jc w:val="both"/>
        <w:rPr>
          <w:rFonts w:ascii="Times New Roman" w:hAnsi="Times New Roman"/>
          <w:b/>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2.19. Размеры прямоугольного треугольника видимости (не менее)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7"/>
        <w:gridCol w:w="2330"/>
        <w:gridCol w:w="1904"/>
        <w:gridCol w:w="2587"/>
      </w:tblGrid>
      <w:tr w:rsidR="00916209" w:rsidRPr="00916209" w:rsidTr="00916209">
        <w:trPr>
          <w:trHeight w:val="285"/>
        </w:trPr>
        <w:tc>
          <w:tcPr>
            <w:tcW w:w="1636" w:type="pct"/>
            <w:vAlign w:val="center"/>
          </w:tcPr>
          <w:p w:rsidR="00916209" w:rsidRPr="00916209" w:rsidRDefault="00916209" w:rsidP="00916209">
            <w:pPr>
              <w:spacing w:after="0" w:line="240" w:lineRule="auto"/>
              <w:ind w:firstLine="709"/>
              <w:jc w:val="center"/>
              <w:rPr>
                <w:rFonts w:ascii="Times New Roman" w:hAnsi="Times New Roman"/>
                <w:sz w:val="20"/>
                <w:szCs w:val="20"/>
                <w:lang w:eastAsia="ru-RU"/>
              </w:rPr>
            </w:pPr>
            <w:r w:rsidRPr="00916209">
              <w:rPr>
                <w:rFonts w:ascii="Times New Roman" w:hAnsi="Times New Roman"/>
                <w:sz w:val="20"/>
                <w:szCs w:val="20"/>
                <w:lang w:eastAsia="ru-RU"/>
              </w:rPr>
              <w:t xml:space="preserve">Условия </w:t>
            </w:r>
          </w:p>
        </w:tc>
        <w:tc>
          <w:tcPr>
            <w:tcW w:w="1149" w:type="pct"/>
            <w:vAlign w:val="center"/>
          </w:tcPr>
          <w:p w:rsidR="00916209" w:rsidRPr="00916209" w:rsidRDefault="00916209" w:rsidP="00916209">
            <w:pPr>
              <w:spacing w:after="0" w:line="240" w:lineRule="auto"/>
              <w:ind w:firstLine="709"/>
              <w:jc w:val="center"/>
              <w:rPr>
                <w:rFonts w:ascii="Times New Roman" w:hAnsi="Times New Roman"/>
                <w:sz w:val="20"/>
                <w:szCs w:val="20"/>
                <w:lang w:eastAsia="ru-RU"/>
              </w:rPr>
            </w:pPr>
            <w:r w:rsidRPr="00916209">
              <w:rPr>
                <w:rFonts w:ascii="Times New Roman" w:hAnsi="Times New Roman"/>
                <w:sz w:val="20"/>
                <w:szCs w:val="20"/>
                <w:lang w:eastAsia="ru-RU"/>
              </w:rPr>
              <w:t>Скорость движения</w:t>
            </w:r>
          </w:p>
        </w:tc>
        <w:tc>
          <w:tcPr>
            <w:tcW w:w="939" w:type="pct"/>
            <w:vAlign w:val="center"/>
          </w:tcPr>
          <w:p w:rsidR="00916209" w:rsidRPr="00916209" w:rsidRDefault="00916209" w:rsidP="00916209">
            <w:pPr>
              <w:spacing w:after="0" w:line="240" w:lineRule="auto"/>
              <w:ind w:firstLine="709"/>
              <w:jc w:val="center"/>
              <w:rPr>
                <w:rFonts w:ascii="Times New Roman" w:hAnsi="Times New Roman"/>
                <w:sz w:val="20"/>
                <w:szCs w:val="20"/>
                <w:lang w:eastAsia="ru-RU"/>
              </w:rPr>
            </w:pPr>
            <w:r w:rsidRPr="00916209">
              <w:rPr>
                <w:rFonts w:ascii="Times New Roman" w:hAnsi="Times New Roman"/>
                <w:sz w:val="20"/>
                <w:szCs w:val="20"/>
                <w:lang w:eastAsia="ru-RU"/>
              </w:rPr>
              <w:t>Единица измерения</w:t>
            </w:r>
          </w:p>
        </w:tc>
        <w:tc>
          <w:tcPr>
            <w:tcW w:w="1276" w:type="pct"/>
            <w:vAlign w:val="center"/>
          </w:tcPr>
          <w:p w:rsidR="00916209" w:rsidRPr="00916209" w:rsidRDefault="00916209" w:rsidP="00916209">
            <w:pPr>
              <w:spacing w:after="0" w:line="240" w:lineRule="auto"/>
              <w:ind w:firstLine="709"/>
              <w:jc w:val="center"/>
              <w:rPr>
                <w:rFonts w:ascii="Times New Roman" w:hAnsi="Times New Roman"/>
                <w:sz w:val="20"/>
                <w:szCs w:val="20"/>
                <w:lang w:eastAsia="ru-RU"/>
              </w:rPr>
            </w:pPr>
            <w:r w:rsidRPr="00916209">
              <w:rPr>
                <w:rFonts w:ascii="Times New Roman" w:hAnsi="Times New Roman"/>
                <w:sz w:val="20"/>
                <w:szCs w:val="20"/>
                <w:lang w:eastAsia="ru-RU"/>
              </w:rPr>
              <w:t>Размеры сторон</w:t>
            </w:r>
          </w:p>
        </w:tc>
      </w:tr>
      <w:tr w:rsidR="00916209" w:rsidRPr="00916209" w:rsidTr="00916209">
        <w:tc>
          <w:tcPr>
            <w:tcW w:w="1636" w:type="pct"/>
            <w:vMerge w:val="restart"/>
            <w:vAlign w:val="center"/>
          </w:tcPr>
          <w:p w:rsidR="00916209" w:rsidRPr="00916209" w:rsidRDefault="00916209" w:rsidP="00916209">
            <w:pPr>
              <w:spacing w:after="0" w:line="240" w:lineRule="auto"/>
              <w:ind w:firstLine="709"/>
              <w:jc w:val="both"/>
              <w:rPr>
                <w:rFonts w:ascii="Times New Roman" w:hAnsi="Times New Roman"/>
                <w:sz w:val="20"/>
                <w:szCs w:val="20"/>
                <w:lang w:eastAsia="ru-RU"/>
              </w:rPr>
            </w:pPr>
            <w:r w:rsidRPr="00916209">
              <w:rPr>
                <w:rFonts w:ascii="Times New Roman" w:hAnsi="Times New Roman"/>
                <w:sz w:val="20"/>
                <w:szCs w:val="20"/>
                <w:lang w:eastAsia="ru-RU"/>
              </w:rPr>
              <w:t>«Транспорт-транспорт»</w:t>
            </w:r>
          </w:p>
        </w:tc>
        <w:tc>
          <w:tcPr>
            <w:tcW w:w="1149" w:type="pct"/>
          </w:tcPr>
          <w:p w:rsidR="00916209" w:rsidRPr="00916209" w:rsidRDefault="00916209" w:rsidP="00916209">
            <w:pPr>
              <w:spacing w:after="0" w:line="240" w:lineRule="auto"/>
              <w:ind w:firstLine="709"/>
              <w:jc w:val="center"/>
              <w:rPr>
                <w:rFonts w:ascii="Times New Roman" w:hAnsi="Times New Roman"/>
                <w:sz w:val="20"/>
                <w:szCs w:val="20"/>
                <w:lang w:eastAsia="ru-RU"/>
              </w:rPr>
            </w:pPr>
            <w:smartTag w:uri="urn:schemas-microsoft-com:office:smarttags" w:element="metricconverter">
              <w:smartTagPr>
                <w:attr w:name="ProductID" w:val="40 км/ч"/>
              </w:smartTagPr>
              <w:r w:rsidRPr="00916209">
                <w:rPr>
                  <w:rFonts w:ascii="Times New Roman" w:hAnsi="Times New Roman"/>
                  <w:sz w:val="20"/>
                  <w:szCs w:val="20"/>
                  <w:lang w:eastAsia="ru-RU"/>
                </w:rPr>
                <w:t>40 км/ч</w:t>
              </w:r>
            </w:smartTag>
          </w:p>
        </w:tc>
        <w:tc>
          <w:tcPr>
            <w:tcW w:w="939" w:type="pct"/>
            <w:vAlign w:val="center"/>
          </w:tcPr>
          <w:p w:rsidR="00916209" w:rsidRPr="00916209" w:rsidRDefault="00916209" w:rsidP="00916209">
            <w:pPr>
              <w:spacing w:after="0" w:line="240" w:lineRule="auto"/>
              <w:ind w:firstLine="709"/>
              <w:jc w:val="center"/>
              <w:rPr>
                <w:rFonts w:ascii="Times New Roman" w:hAnsi="Times New Roman"/>
                <w:sz w:val="20"/>
                <w:szCs w:val="20"/>
                <w:lang w:eastAsia="ru-RU"/>
              </w:rPr>
            </w:pPr>
            <w:r w:rsidRPr="00916209">
              <w:rPr>
                <w:rFonts w:ascii="Times New Roman" w:hAnsi="Times New Roman"/>
                <w:sz w:val="20"/>
                <w:szCs w:val="20"/>
                <w:lang w:eastAsia="ru-RU"/>
              </w:rPr>
              <w:t>м</w:t>
            </w:r>
          </w:p>
        </w:tc>
        <w:tc>
          <w:tcPr>
            <w:tcW w:w="1276" w:type="pct"/>
            <w:vAlign w:val="center"/>
          </w:tcPr>
          <w:p w:rsidR="00916209" w:rsidRPr="00916209" w:rsidRDefault="00916209" w:rsidP="00916209">
            <w:pPr>
              <w:spacing w:after="0" w:line="240" w:lineRule="auto"/>
              <w:ind w:firstLine="709"/>
              <w:jc w:val="center"/>
              <w:rPr>
                <w:rFonts w:ascii="Times New Roman" w:hAnsi="Times New Roman"/>
                <w:b/>
                <w:sz w:val="20"/>
                <w:szCs w:val="20"/>
                <w:lang w:eastAsia="ru-RU"/>
              </w:rPr>
            </w:pPr>
            <w:r w:rsidRPr="00916209">
              <w:rPr>
                <w:rFonts w:ascii="Times New Roman" w:hAnsi="Times New Roman"/>
                <w:b/>
                <w:sz w:val="20"/>
                <w:szCs w:val="20"/>
                <w:lang w:eastAsia="ru-RU"/>
              </w:rPr>
              <w:t>25х25</w:t>
            </w:r>
          </w:p>
        </w:tc>
      </w:tr>
      <w:tr w:rsidR="00916209" w:rsidRPr="00916209" w:rsidTr="00916209">
        <w:tc>
          <w:tcPr>
            <w:tcW w:w="1636" w:type="pct"/>
            <w:vMerge/>
            <w:vAlign w:val="center"/>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1149" w:type="pct"/>
          </w:tcPr>
          <w:p w:rsidR="00916209" w:rsidRPr="00916209" w:rsidRDefault="00916209" w:rsidP="00916209">
            <w:pPr>
              <w:spacing w:after="0" w:line="240" w:lineRule="auto"/>
              <w:ind w:firstLine="709"/>
              <w:jc w:val="center"/>
              <w:rPr>
                <w:rFonts w:ascii="Times New Roman" w:hAnsi="Times New Roman"/>
                <w:sz w:val="20"/>
                <w:szCs w:val="20"/>
                <w:lang w:eastAsia="ru-RU"/>
              </w:rPr>
            </w:pPr>
            <w:smartTag w:uri="urn:schemas-microsoft-com:office:smarttags" w:element="metricconverter">
              <w:smartTagPr>
                <w:attr w:name="ProductID" w:val="60 км/ч"/>
              </w:smartTagPr>
              <w:r w:rsidRPr="00916209">
                <w:rPr>
                  <w:rFonts w:ascii="Times New Roman" w:hAnsi="Times New Roman"/>
                  <w:sz w:val="20"/>
                  <w:szCs w:val="20"/>
                  <w:lang w:eastAsia="ru-RU"/>
                </w:rPr>
                <w:t>60 км/ч</w:t>
              </w:r>
            </w:smartTag>
          </w:p>
        </w:tc>
        <w:tc>
          <w:tcPr>
            <w:tcW w:w="939" w:type="pct"/>
            <w:vAlign w:val="center"/>
          </w:tcPr>
          <w:p w:rsidR="00916209" w:rsidRPr="00916209" w:rsidRDefault="00916209" w:rsidP="00916209">
            <w:pPr>
              <w:spacing w:after="0" w:line="240" w:lineRule="auto"/>
              <w:ind w:firstLine="709"/>
              <w:jc w:val="center"/>
              <w:rPr>
                <w:rFonts w:ascii="Times New Roman" w:hAnsi="Times New Roman"/>
                <w:sz w:val="20"/>
                <w:szCs w:val="20"/>
                <w:lang w:eastAsia="ru-RU"/>
              </w:rPr>
            </w:pPr>
            <w:r w:rsidRPr="00916209">
              <w:rPr>
                <w:rFonts w:ascii="Times New Roman" w:hAnsi="Times New Roman"/>
                <w:sz w:val="20"/>
                <w:szCs w:val="20"/>
                <w:lang w:eastAsia="ru-RU"/>
              </w:rPr>
              <w:t>м</w:t>
            </w:r>
          </w:p>
        </w:tc>
        <w:tc>
          <w:tcPr>
            <w:tcW w:w="1276" w:type="pct"/>
            <w:vAlign w:val="center"/>
          </w:tcPr>
          <w:p w:rsidR="00916209" w:rsidRPr="00916209" w:rsidRDefault="00916209" w:rsidP="00916209">
            <w:pPr>
              <w:spacing w:after="0" w:line="240" w:lineRule="auto"/>
              <w:ind w:firstLine="709"/>
              <w:jc w:val="center"/>
              <w:rPr>
                <w:rFonts w:ascii="Times New Roman" w:hAnsi="Times New Roman"/>
                <w:b/>
                <w:sz w:val="20"/>
                <w:szCs w:val="20"/>
                <w:lang w:eastAsia="ru-RU"/>
              </w:rPr>
            </w:pPr>
            <w:r w:rsidRPr="00916209">
              <w:rPr>
                <w:rFonts w:ascii="Times New Roman" w:hAnsi="Times New Roman"/>
                <w:b/>
                <w:sz w:val="20"/>
                <w:szCs w:val="20"/>
                <w:lang w:eastAsia="ru-RU"/>
              </w:rPr>
              <w:t>40х40</w:t>
            </w:r>
          </w:p>
        </w:tc>
      </w:tr>
      <w:tr w:rsidR="00916209" w:rsidRPr="00916209" w:rsidTr="00916209">
        <w:tc>
          <w:tcPr>
            <w:tcW w:w="1636" w:type="pct"/>
            <w:vMerge w:val="restart"/>
            <w:vAlign w:val="center"/>
          </w:tcPr>
          <w:p w:rsidR="00916209" w:rsidRPr="00916209" w:rsidRDefault="00916209" w:rsidP="00916209">
            <w:pPr>
              <w:spacing w:after="0" w:line="240" w:lineRule="auto"/>
              <w:ind w:firstLine="709"/>
              <w:jc w:val="both"/>
              <w:rPr>
                <w:rFonts w:ascii="Times New Roman" w:hAnsi="Times New Roman"/>
                <w:sz w:val="20"/>
                <w:szCs w:val="20"/>
                <w:lang w:eastAsia="ru-RU"/>
              </w:rPr>
            </w:pPr>
            <w:r w:rsidRPr="00916209">
              <w:rPr>
                <w:rFonts w:ascii="Times New Roman" w:hAnsi="Times New Roman"/>
                <w:sz w:val="20"/>
                <w:szCs w:val="20"/>
                <w:lang w:eastAsia="ru-RU"/>
              </w:rPr>
              <w:t>«Пешеход-транспорт»</w:t>
            </w:r>
          </w:p>
        </w:tc>
        <w:tc>
          <w:tcPr>
            <w:tcW w:w="1149" w:type="pct"/>
          </w:tcPr>
          <w:p w:rsidR="00916209" w:rsidRPr="00916209" w:rsidRDefault="00916209" w:rsidP="00916209">
            <w:pPr>
              <w:spacing w:after="0" w:line="240" w:lineRule="auto"/>
              <w:ind w:firstLine="709"/>
              <w:jc w:val="center"/>
              <w:rPr>
                <w:rFonts w:ascii="Times New Roman" w:hAnsi="Times New Roman"/>
                <w:sz w:val="20"/>
                <w:szCs w:val="20"/>
                <w:lang w:eastAsia="ru-RU"/>
              </w:rPr>
            </w:pPr>
            <w:smartTag w:uri="urn:schemas-microsoft-com:office:smarttags" w:element="metricconverter">
              <w:smartTagPr>
                <w:attr w:name="ProductID" w:val="25 км/ч"/>
              </w:smartTagPr>
              <w:r w:rsidRPr="00916209">
                <w:rPr>
                  <w:rFonts w:ascii="Times New Roman" w:hAnsi="Times New Roman"/>
                  <w:sz w:val="20"/>
                  <w:szCs w:val="20"/>
                  <w:lang w:eastAsia="ru-RU"/>
                </w:rPr>
                <w:t>25 км/ч</w:t>
              </w:r>
            </w:smartTag>
          </w:p>
        </w:tc>
        <w:tc>
          <w:tcPr>
            <w:tcW w:w="939" w:type="pct"/>
            <w:vAlign w:val="center"/>
          </w:tcPr>
          <w:p w:rsidR="00916209" w:rsidRPr="00916209" w:rsidRDefault="00916209" w:rsidP="00916209">
            <w:pPr>
              <w:spacing w:after="0" w:line="240" w:lineRule="auto"/>
              <w:ind w:firstLine="709"/>
              <w:jc w:val="center"/>
              <w:rPr>
                <w:rFonts w:ascii="Times New Roman" w:hAnsi="Times New Roman"/>
                <w:sz w:val="20"/>
                <w:szCs w:val="20"/>
                <w:lang w:eastAsia="ru-RU"/>
              </w:rPr>
            </w:pPr>
            <w:r w:rsidRPr="00916209">
              <w:rPr>
                <w:rFonts w:ascii="Times New Roman" w:hAnsi="Times New Roman"/>
                <w:sz w:val="20"/>
                <w:szCs w:val="20"/>
                <w:lang w:eastAsia="ru-RU"/>
              </w:rPr>
              <w:t>м</w:t>
            </w:r>
          </w:p>
        </w:tc>
        <w:tc>
          <w:tcPr>
            <w:tcW w:w="1276" w:type="pct"/>
            <w:vAlign w:val="center"/>
          </w:tcPr>
          <w:p w:rsidR="00916209" w:rsidRPr="00916209" w:rsidRDefault="00916209" w:rsidP="00916209">
            <w:pPr>
              <w:spacing w:after="0" w:line="240" w:lineRule="auto"/>
              <w:ind w:firstLine="709"/>
              <w:jc w:val="center"/>
              <w:rPr>
                <w:rFonts w:ascii="Times New Roman" w:hAnsi="Times New Roman"/>
                <w:b/>
                <w:sz w:val="20"/>
                <w:szCs w:val="20"/>
                <w:lang w:eastAsia="ru-RU"/>
              </w:rPr>
            </w:pPr>
            <w:r w:rsidRPr="00916209">
              <w:rPr>
                <w:rFonts w:ascii="Times New Roman" w:hAnsi="Times New Roman"/>
                <w:b/>
                <w:sz w:val="20"/>
                <w:szCs w:val="20"/>
                <w:lang w:eastAsia="ru-RU"/>
              </w:rPr>
              <w:t>8х40</w:t>
            </w:r>
          </w:p>
        </w:tc>
      </w:tr>
      <w:tr w:rsidR="00916209" w:rsidRPr="00916209" w:rsidTr="00916209">
        <w:tc>
          <w:tcPr>
            <w:tcW w:w="1636" w:type="pct"/>
            <w:vMerge/>
            <w:vAlign w:val="center"/>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1149" w:type="pct"/>
          </w:tcPr>
          <w:p w:rsidR="00916209" w:rsidRPr="00916209" w:rsidRDefault="00916209" w:rsidP="00916209">
            <w:pPr>
              <w:spacing w:after="0" w:line="240" w:lineRule="auto"/>
              <w:ind w:firstLine="709"/>
              <w:jc w:val="center"/>
              <w:rPr>
                <w:rFonts w:ascii="Times New Roman" w:hAnsi="Times New Roman"/>
                <w:sz w:val="20"/>
                <w:szCs w:val="20"/>
                <w:lang w:eastAsia="ru-RU"/>
              </w:rPr>
            </w:pPr>
            <w:smartTag w:uri="urn:schemas-microsoft-com:office:smarttags" w:element="metricconverter">
              <w:smartTagPr>
                <w:attr w:name="ProductID" w:val="40 км/ч"/>
              </w:smartTagPr>
              <w:r w:rsidRPr="00916209">
                <w:rPr>
                  <w:rFonts w:ascii="Times New Roman" w:hAnsi="Times New Roman"/>
                  <w:sz w:val="20"/>
                  <w:szCs w:val="20"/>
                  <w:lang w:eastAsia="ru-RU"/>
                </w:rPr>
                <w:t>40 км/ч</w:t>
              </w:r>
            </w:smartTag>
          </w:p>
        </w:tc>
        <w:tc>
          <w:tcPr>
            <w:tcW w:w="939" w:type="pct"/>
            <w:vAlign w:val="center"/>
          </w:tcPr>
          <w:p w:rsidR="00916209" w:rsidRPr="00916209" w:rsidRDefault="00916209" w:rsidP="00916209">
            <w:pPr>
              <w:spacing w:after="0" w:line="240" w:lineRule="auto"/>
              <w:ind w:firstLine="709"/>
              <w:jc w:val="center"/>
              <w:rPr>
                <w:rFonts w:ascii="Times New Roman" w:hAnsi="Times New Roman"/>
                <w:sz w:val="20"/>
                <w:szCs w:val="20"/>
                <w:lang w:eastAsia="ru-RU"/>
              </w:rPr>
            </w:pPr>
            <w:r w:rsidRPr="00916209">
              <w:rPr>
                <w:rFonts w:ascii="Times New Roman" w:hAnsi="Times New Roman"/>
                <w:sz w:val="20"/>
                <w:szCs w:val="20"/>
                <w:lang w:eastAsia="ru-RU"/>
              </w:rPr>
              <w:t>м</w:t>
            </w:r>
          </w:p>
        </w:tc>
        <w:tc>
          <w:tcPr>
            <w:tcW w:w="1276" w:type="pct"/>
            <w:vAlign w:val="center"/>
          </w:tcPr>
          <w:p w:rsidR="00916209" w:rsidRPr="00916209" w:rsidRDefault="00916209" w:rsidP="00916209">
            <w:pPr>
              <w:spacing w:after="0" w:line="240" w:lineRule="auto"/>
              <w:ind w:firstLine="709"/>
              <w:jc w:val="center"/>
              <w:rPr>
                <w:rFonts w:ascii="Times New Roman" w:hAnsi="Times New Roman"/>
                <w:b/>
                <w:sz w:val="20"/>
                <w:szCs w:val="20"/>
                <w:lang w:eastAsia="ru-RU"/>
              </w:rPr>
            </w:pPr>
            <w:r w:rsidRPr="00916209">
              <w:rPr>
                <w:rFonts w:ascii="Times New Roman" w:hAnsi="Times New Roman"/>
                <w:b/>
                <w:sz w:val="20"/>
                <w:szCs w:val="20"/>
                <w:lang w:eastAsia="ru-RU"/>
              </w:rPr>
              <w:t>10х50</w:t>
            </w:r>
          </w:p>
        </w:tc>
      </w:tr>
    </w:tbl>
    <w:p w:rsidR="00916209" w:rsidRPr="00916209" w:rsidRDefault="00916209" w:rsidP="00916209">
      <w:pPr>
        <w:spacing w:after="0" w:line="240" w:lineRule="auto"/>
        <w:jc w:val="both"/>
        <w:rPr>
          <w:rFonts w:ascii="Times New Roman" w:hAnsi="Times New Roman"/>
          <w:sz w:val="24"/>
          <w:szCs w:val="24"/>
          <w:lang w:eastAsia="ru-RU"/>
        </w:rPr>
      </w:pPr>
      <w:r w:rsidRPr="00916209">
        <w:rPr>
          <w:rFonts w:ascii="Times New Roman" w:hAnsi="Times New Roman"/>
          <w:sz w:val="24"/>
          <w:szCs w:val="24"/>
          <w:lang w:eastAsia="ru-RU"/>
        </w:rPr>
        <w:t xml:space="preserve">Примечания: </w:t>
      </w:r>
    </w:p>
    <w:p w:rsidR="00916209" w:rsidRPr="00916209" w:rsidRDefault="00916209" w:rsidP="00916209">
      <w:pPr>
        <w:spacing w:after="0" w:line="240" w:lineRule="auto"/>
        <w:jc w:val="both"/>
        <w:rPr>
          <w:rFonts w:ascii="Times New Roman" w:hAnsi="Times New Roman"/>
          <w:sz w:val="24"/>
          <w:szCs w:val="24"/>
          <w:lang w:eastAsia="ru-RU"/>
        </w:rPr>
      </w:pPr>
      <w:r w:rsidRPr="00916209">
        <w:rPr>
          <w:rFonts w:ascii="Times New Roman" w:hAnsi="Times New Roman"/>
          <w:sz w:val="24"/>
          <w:szCs w:val="24"/>
          <w:lang w:eastAsia="ru-RU"/>
        </w:rPr>
        <w:t xml:space="preserve">           1. В зоне треугольника видимости не допускается размещение зданий, сооружений, передвижных объектов (киосков, рекламы, малых архитектурных форм и др.) и зеленых насаждений выше </w:t>
      </w:r>
      <w:smartTag w:uri="urn:schemas-microsoft-com:office:smarttags" w:element="metricconverter">
        <w:smartTagPr>
          <w:attr w:name="ProductID" w:val="1,2 м"/>
        </w:smartTagPr>
        <w:r w:rsidRPr="00916209">
          <w:rPr>
            <w:rFonts w:ascii="Times New Roman" w:hAnsi="Times New Roman"/>
            <w:sz w:val="24"/>
            <w:szCs w:val="24"/>
            <w:lang w:eastAsia="ru-RU"/>
          </w:rPr>
          <w:t>1,2 м</w:t>
        </w:r>
      </w:smartTag>
      <w:r w:rsidRPr="00916209">
        <w:rPr>
          <w:rFonts w:ascii="Times New Roman" w:hAnsi="Times New Roman"/>
          <w:sz w:val="24"/>
          <w:szCs w:val="24"/>
          <w:lang w:eastAsia="ru-RU"/>
        </w:rPr>
        <w:t>.</w:t>
      </w:r>
    </w:p>
    <w:p w:rsidR="00916209" w:rsidRPr="00916209" w:rsidRDefault="00916209" w:rsidP="00916209">
      <w:pPr>
        <w:spacing w:after="0" w:line="240" w:lineRule="auto"/>
        <w:ind w:firstLine="709"/>
        <w:jc w:val="both"/>
        <w:rPr>
          <w:rFonts w:ascii="Times New Roman" w:hAnsi="Times New Roman"/>
          <w:sz w:val="24"/>
          <w:szCs w:val="24"/>
          <w:lang w:eastAsia="ru-RU"/>
        </w:rPr>
      </w:pPr>
      <w:r w:rsidRPr="00916209">
        <w:rPr>
          <w:rFonts w:ascii="Times New Roman" w:hAnsi="Times New Roman"/>
          <w:sz w:val="24"/>
          <w:szCs w:val="24"/>
          <w:lang w:eastAsia="ru-RU"/>
        </w:rPr>
        <w:t xml:space="preserve">2. На наземных нерегулируемых пешеходных переходах в зоне треугольника видимости "пешеход - транспорт" (со сторонами 10x50 м) не допускается размещение строений и зеленых насаждений высотой более </w:t>
      </w:r>
      <w:smartTag w:uri="urn:schemas-microsoft-com:office:smarttags" w:element="metricconverter">
        <w:smartTagPr>
          <w:attr w:name="ProductID" w:val="0,5 м"/>
        </w:smartTagPr>
        <w:r w:rsidRPr="00916209">
          <w:rPr>
            <w:rFonts w:ascii="Times New Roman" w:hAnsi="Times New Roman"/>
            <w:sz w:val="24"/>
            <w:szCs w:val="24"/>
            <w:lang w:eastAsia="ru-RU"/>
          </w:rPr>
          <w:t>0,5 м</w:t>
        </w:r>
      </w:smartTag>
      <w:r w:rsidRPr="00916209">
        <w:rPr>
          <w:rFonts w:ascii="Times New Roman" w:hAnsi="Times New Roman"/>
          <w:sz w:val="24"/>
          <w:szCs w:val="24"/>
          <w:lang w:eastAsia="ru-RU"/>
        </w:rPr>
        <w:t>.</w:t>
      </w:r>
    </w:p>
    <w:p w:rsidR="00916209" w:rsidRPr="00916209" w:rsidRDefault="00916209" w:rsidP="00916209">
      <w:pPr>
        <w:spacing w:after="0" w:line="240" w:lineRule="auto"/>
        <w:ind w:firstLine="709"/>
        <w:jc w:val="both"/>
        <w:rPr>
          <w:rFonts w:ascii="Times New Roman" w:hAnsi="Times New Roman"/>
          <w:b/>
          <w:sz w:val="24"/>
          <w:szCs w:val="24"/>
          <w:lang w:eastAsia="ru-RU"/>
        </w:rPr>
      </w:pPr>
      <w:r w:rsidRPr="00916209">
        <w:rPr>
          <w:rFonts w:ascii="Times New Roman" w:hAnsi="Times New Roman"/>
          <w:sz w:val="24"/>
          <w:szCs w:val="24"/>
          <w:lang w:eastAsia="ru-RU"/>
        </w:rPr>
        <w:t>3.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916209" w:rsidRPr="00916209" w:rsidRDefault="00916209" w:rsidP="00916209">
      <w:pPr>
        <w:spacing w:after="0" w:line="240" w:lineRule="auto"/>
        <w:ind w:firstLine="709"/>
        <w:jc w:val="both"/>
        <w:rPr>
          <w:rFonts w:ascii="Times New Roman" w:hAnsi="Times New Roman"/>
          <w:b/>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2.20. Расстояние от бровки земельного полотна автомобильных дорог различной категорий до границы жилой застройки (не менее)</w:t>
      </w:r>
    </w:p>
    <w:p w:rsidR="00916209" w:rsidRPr="00916209" w:rsidRDefault="00916209" w:rsidP="00916209">
      <w:pPr>
        <w:numPr>
          <w:ilvl w:val="0"/>
          <w:numId w:val="40"/>
        </w:numPr>
        <w:tabs>
          <w:tab w:val="left" w:pos="720"/>
        </w:tabs>
        <w:suppressAutoHyphens/>
        <w:spacing w:after="0" w:line="240" w:lineRule="auto"/>
        <w:jc w:val="both"/>
        <w:rPr>
          <w:rFonts w:ascii="Times New Roman" w:hAnsi="Times New Roman"/>
          <w:b/>
          <w:sz w:val="24"/>
          <w:szCs w:val="24"/>
          <w:lang w:eastAsia="ru-RU"/>
        </w:rPr>
      </w:pPr>
      <w:r w:rsidRPr="00916209">
        <w:rPr>
          <w:rFonts w:ascii="Times New Roman" w:hAnsi="Times New Roman"/>
          <w:sz w:val="24"/>
          <w:szCs w:val="24"/>
          <w:lang w:eastAsia="ru-RU"/>
        </w:rPr>
        <w:t xml:space="preserve">от автомобильных дорог </w:t>
      </w:r>
      <w:r w:rsidRPr="00916209">
        <w:rPr>
          <w:rFonts w:ascii="Times New Roman" w:hAnsi="Times New Roman"/>
          <w:sz w:val="24"/>
          <w:szCs w:val="24"/>
          <w:lang w:val="en-US" w:eastAsia="ru-RU"/>
        </w:rPr>
        <w:t>I</w:t>
      </w:r>
      <w:r w:rsidRPr="00916209">
        <w:rPr>
          <w:rFonts w:ascii="Times New Roman" w:hAnsi="Times New Roman"/>
          <w:sz w:val="24"/>
          <w:szCs w:val="24"/>
          <w:lang w:eastAsia="ru-RU"/>
        </w:rPr>
        <w:t xml:space="preserve">, </w:t>
      </w:r>
      <w:r w:rsidRPr="00916209">
        <w:rPr>
          <w:rFonts w:ascii="Times New Roman" w:hAnsi="Times New Roman"/>
          <w:sz w:val="24"/>
          <w:szCs w:val="24"/>
          <w:lang w:val="en-US" w:eastAsia="ru-RU"/>
        </w:rPr>
        <w:t>II</w:t>
      </w:r>
      <w:r w:rsidRPr="00916209">
        <w:rPr>
          <w:rFonts w:ascii="Times New Roman" w:hAnsi="Times New Roman"/>
          <w:sz w:val="24"/>
          <w:szCs w:val="24"/>
          <w:lang w:eastAsia="ru-RU"/>
        </w:rPr>
        <w:t xml:space="preserve">, </w:t>
      </w:r>
      <w:r w:rsidRPr="00916209">
        <w:rPr>
          <w:rFonts w:ascii="Times New Roman" w:hAnsi="Times New Roman"/>
          <w:sz w:val="24"/>
          <w:szCs w:val="24"/>
          <w:lang w:val="en-US" w:eastAsia="ru-RU"/>
        </w:rPr>
        <w:t>III</w:t>
      </w:r>
      <w:r w:rsidRPr="00916209">
        <w:rPr>
          <w:rFonts w:ascii="Times New Roman" w:hAnsi="Times New Roman"/>
          <w:sz w:val="24"/>
          <w:szCs w:val="24"/>
          <w:lang w:eastAsia="ru-RU"/>
        </w:rPr>
        <w:t xml:space="preserve"> категорий - </w:t>
      </w:r>
      <w:smartTag w:uri="urn:schemas-microsoft-com:office:smarttags" w:element="metricconverter">
        <w:smartTagPr>
          <w:attr w:name="ProductID" w:val="100 м"/>
        </w:smartTagPr>
        <w:r w:rsidRPr="00916209">
          <w:rPr>
            <w:rFonts w:ascii="Times New Roman" w:hAnsi="Times New Roman"/>
            <w:b/>
            <w:sz w:val="24"/>
            <w:szCs w:val="24"/>
            <w:lang w:eastAsia="ru-RU"/>
          </w:rPr>
          <w:t>100 м</w:t>
        </w:r>
      </w:smartTag>
      <w:r w:rsidRPr="00916209">
        <w:rPr>
          <w:rFonts w:ascii="Times New Roman" w:hAnsi="Times New Roman"/>
          <w:b/>
          <w:sz w:val="24"/>
          <w:szCs w:val="24"/>
          <w:lang w:eastAsia="ru-RU"/>
        </w:rPr>
        <w:t>;</w:t>
      </w:r>
    </w:p>
    <w:p w:rsidR="00916209" w:rsidRPr="00916209" w:rsidRDefault="00916209" w:rsidP="00916209">
      <w:pPr>
        <w:numPr>
          <w:ilvl w:val="0"/>
          <w:numId w:val="40"/>
        </w:numPr>
        <w:tabs>
          <w:tab w:val="left" w:pos="720"/>
        </w:tabs>
        <w:suppressAutoHyphens/>
        <w:spacing w:after="0" w:line="240" w:lineRule="auto"/>
        <w:jc w:val="both"/>
        <w:rPr>
          <w:rFonts w:ascii="Times New Roman" w:hAnsi="Times New Roman"/>
          <w:b/>
          <w:sz w:val="24"/>
          <w:szCs w:val="24"/>
          <w:lang w:eastAsia="ru-RU"/>
        </w:rPr>
      </w:pPr>
      <w:r w:rsidRPr="00916209">
        <w:rPr>
          <w:rFonts w:ascii="Times New Roman" w:hAnsi="Times New Roman"/>
          <w:sz w:val="24"/>
          <w:szCs w:val="24"/>
          <w:lang w:eastAsia="ru-RU"/>
        </w:rPr>
        <w:t xml:space="preserve">от автомобильных дорог </w:t>
      </w:r>
      <w:r w:rsidRPr="00916209">
        <w:rPr>
          <w:rFonts w:ascii="Times New Roman" w:hAnsi="Times New Roman"/>
          <w:sz w:val="24"/>
          <w:szCs w:val="24"/>
          <w:lang w:val="en-US" w:eastAsia="ru-RU"/>
        </w:rPr>
        <w:t>IV</w:t>
      </w:r>
      <w:r w:rsidRPr="00916209">
        <w:rPr>
          <w:rFonts w:ascii="Times New Roman" w:hAnsi="Times New Roman"/>
          <w:sz w:val="24"/>
          <w:szCs w:val="24"/>
          <w:lang w:eastAsia="ru-RU"/>
        </w:rPr>
        <w:t xml:space="preserve"> категорий - </w:t>
      </w:r>
      <w:smartTag w:uri="urn:schemas-microsoft-com:office:smarttags" w:element="metricconverter">
        <w:smartTagPr>
          <w:attr w:name="ProductID" w:val="50 м"/>
        </w:smartTagPr>
        <w:r w:rsidRPr="00916209">
          <w:rPr>
            <w:rFonts w:ascii="Times New Roman" w:hAnsi="Times New Roman"/>
            <w:b/>
            <w:sz w:val="24"/>
            <w:szCs w:val="24"/>
            <w:lang w:eastAsia="ru-RU"/>
          </w:rPr>
          <w:t>50 м</w:t>
        </w:r>
      </w:smartTag>
      <w:r w:rsidRPr="00916209">
        <w:rPr>
          <w:rFonts w:ascii="Times New Roman" w:hAnsi="Times New Roman"/>
          <w:b/>
          <w:sz w:val="24"/>
          <w:szCs w:val="24"/>
          <w:lang w:eastAsia="ru-RU"/>
        </w:rPr>
        <w:t>.</w:t>
      </w:r>
    </w:p>
    <w:p w:rsidR="00916209" w:rsidRPr="00916209" w:rsidRDefault="00916209" w:rsidP="00916209">
      <w:pPr>
        <w:spacing w:after="0" w:line="240" w:lineRule="auto"/>
        <w:ind w:firstLine="709"/>
        <w:jc w:val="both"/>
        <w:rPr>
          <w:rFonts w:ascii="Times New Roman" w:hAnsi="Times New Roman"/>
          <w:b/>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2.21. Ширина снегозащитных лесонасаждений и расстояние от бровки земляного полотна до этих насаждений с каждой стороны дороги</w:t>
      </w:r>
    </w:p>
    <w:tbl>
      <w:tblPr>
        <w:tblW w:w="5000" w:type="pct"/>
        <w:tblLook w:val="0000" w:firstRow="0" w:lastRow="0" w:firstColumn="0" w:lastColumn="0" w:noHBand="0" w:noVBand="0"/>
      </w:tblPr>
      <w:tblGrid>
        <w:gridCol w:w="3376"/>
        <w:gridCol w:w="3376"/>
        <w:gridCol w:w="3386"/>
      </w:tblGrid>
      <w:tr w:rsidR="00916209" w:rsidRPr="00916209" w:rsidTr="00916209">
        <w:tc>
          <w:tcPr>
            <w:tcW w:w="1665"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sz w:val="20"/>
                <w:szCs w:val="20"/>
                <w:lang w:eastAsia="ru-RU"/>
              </w:rPr>
            </w:pPr>
            <w:r w:rsidRPr="00916209">
              <w:rPr>
                <w:rFonts w:ascii="Times New Roman" w:hAnsi="Times New Roman"/>
                <w:sz w:val="20"/>
                <w:szCs w:val="20"/>
                <w:lang w:eastAsia="ru-RU"/>
              </w:rPr>
              <w:t xml:space="preserve">Расчетный годовой </w:t>
            </w:r>
            <w:proofErr w:type="spellStart"/>
            <w:r w:rsidRPr="00916209">
              <w:rPr>
                <w:rFonts w:ascii="Times New Roman" w:hAnsi="Times New Roman"/>
                <w:sz w:val="20"/>
                <w:szCs w:val="20"/>
                <w:lang w:eastAsia="ru-RU"/>
              </w:rPr>
              <w:t>снегопринос</w:t>
            </w:r>
            <w:proofErr w:type="spellEnd"/>
            <w:r w:rsidRPr="00916209">
              <w:rPr>
                <w:rFonts w:ascii="Times New Roman" w:hAnsi="Times New Roman"/>
                <w:sz w:val="20"/>
                <w:szCs w:val="20"/>
                <w:lang w:eastAsia="ru-RU"/>
              </w:rPr>
              <w:t>, м3/м</w:t>
            </w:r>
          </w:p>
        </w:tc>
        <w:tc>
          <w:tcPr>
            <w:tcW w:w="1665"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sz w:val="20"/>
                <w:szCs w:val="20"/>
                <w:lang w:eastAsia="ru-RU"/>
              </w:rPr>
            </w:pPr>
            <w:r w:rsidRPr="00916209">
              <w:rPr>
                <w:rFonts w:ascii="Times New Roman" w:hAnsi="Times New Roman"/>
                <w:sz w:val="20"/>
                <w:szCs w:val="20"/>
                <w:lang w:eastAsia="ru-RU"/>
              </w:rPr>
              <w:t>Ширина снегозащитных лесонасаждений, м</w:t>
            </w:r>
          </w:p>
        </w:tc>
        <w:tc>
          <w:tcPr>
            <w:tcW w:w="1670"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sz w:val="20"/>
                <w:szCs w:val="20"/>
                <w:lang w:eastAsia="ru-RU"/>
              </w:rPr>
            </w:pPr>
            <w:r w:rsidRPr="00916209">
              <w:rPr>
                <w:rFonts w:ascii="Times New Roman" w:hAnsi="Times New Roman"/>
                <w:sz w:val="20"/>
                <w:szCs w:val="20"/>
                <w:lang w:eastAsia="ru-RU"/>
              </w:rPr>
              <w:t>Расстояние от бровки земляного полотна до лесонасаждений, м</w:t>
            </w:r>
          </w:p>
        </w:tc>
      </w:tr>
      <w:tr w:rsidR="00916209" w:rsidRPr="00916209" w:rsidTr="00916209">
        <w:tc>
          <w:tcPr>
            <w:tcW w:w="1665"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ind w:firstLine="709"/>
              <w:jc w:val="both"/>
              <w:rPr>
                <w:rFonts w:ascii="Times New Roman" w:hAnsi="Times New Roman"/>
                <w:sz w:val="20"/>
                <w:szCs w:val="20"/>
                <w:lang w:eastAsia="ru-RU"/>
              </w:rPr>
            </w:pPr>
            <w:r w:rsidRPr="00916209">
              <w:rPr>
                <w:rFonts w:ascii="Times New Roman" w:hAnsi="Times New Roman"/>
                <w:sz w:val="20"/>
                <w:szCs w:val="20"/>
                <w:lang w:eastAsia="ru-RU"/>
              </w:rPr>
              <w:t>от 10 до 25</w:t>
            </w:r>
          </w:p>
        </w:tc>
        <w:tc>
          <w:tcPr>
            <w:tcW w:w="1665"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b/>
                <w:sz w:val="20"/>
                <w:szCs w:val="20"/>
                <w:lang w:eastAsia="ru-RU"/>
              </w:rPr>
            </w:pPr>
            <w:r w:rsidRPr="00916209">
              <w:rPr>
                <w:rFonts w:ascii="Times New Roman" w:hAnsi="Times New Roman"/>
                <w:b/>
                <w:sz w:val="20"/>
                <w:szCs w:val="20"/>
                <w:lang w:eastAsia="ru-RU"/>
              </w:rPr>
              <w:t>4</w:t>
            </w:r>
          </w:p>
        </w:tc>
        <w:tc>
          <w:tcPr>
            <w:tcW w:w="1670"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b/>
                <w:sz w:val="20"/>
                <w:szCs w:val="20"/>
                <w:lang w:eastAsia="ru-RU"/>
              </w:rPr>
            </w:pPr>
            <w:r w:rsidRPr="00916209">
              <w:rPr>
                <w:rFonts w:ascii="Times New Roman" w:hAnsi="Times New Roman"/>
                <w:b/>
                <w:sz w:val="20"/>
                <w:szCs w:val="20"/>
                <w:lang w:eastAsia="ru-RU"/>
              </w:rPr>
              <w:t>15-25</w:t>
            </w:r>
          </w:p>
        </w:tc>
      </w:tr>
      <w:tr w:rsidR="00916209" w:rsidRPr="00916209" w:rsidTr="00916209">
        <w:tc>
          <w:tcPr>
            <w:tcW w:w="1665"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ind w:firstLine="709"/>
              <w:jc w:val="both"/>
              <w:rPr>
                <w:rFonts w:ascii="Times New Roman" w:hAnsi="Times New Roman"/>
                <w:sz w:val="20"/>
                <w:szCs w:val="20"/>
                <w:lang w:eastAsia="ru-RU"/>
              </w:rPr>
            </w:pPr>
            <w:r w:rsidRPr="00916209">
              <w:rPr>
                <w:rFonts w:ascii="Times New Roman" w:hAnsi="Times New Roman"/>
                <w:sz w:val="20"/>
                <w:szCs w:val="20"/>
                <w:lang w:eastAsia="ru-RU"/>
              </w:rPr>
              <w:t>св. 25 до 50</w:t>
            </w:r>
          </w:p>
        </w:tc>
        <w:tc>
          <w:tcPr>
            <w:tcW w:w="1665"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b/>
                <w:sz w:val="20"/>
                <w:szCs w:val="20"/>
                <w:lang w:eastAsia="ru-RU"/>
              </w:rPr>
            </w:pPr>
            <w:r w:rsidRPr="00916209">
              <w:rPr>
                <w:rFonts w:ascii="Times New Roman" w:hAnsi="Times New Roman"/>
                <w:b/>
                <w:sz w:val="20"/>
                <w:szCs w:val="20"/>
                <w:lang w:eastAsia="ru-RU"/>
              </w:rPr>
              <w:t>9</w:t>
            </w:r>
          </w:p>
        </w:tc>
        <w:tc>
          <w:tcPr>
            <w:tcW w:w="1670"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b/>
                <w:sz w:val="20"/>
                <w:szCs w:val="20"/>
                <w:lang w:eastAsia="ru-RU"/>
              </w:rPr>
            </w:pPr>
            <w:r w:rsidRPr="00916209">
              <w:rPr>
                <w:rFonts w:ascii="Times New Roman" w:hAnsi="Times New Roman"/>
                <w:b/>
                <w:sz w:val="20"/>
                <w:szCs w:val="20"/>
                <w:lang w:eastAsia="ru-RU"/>
              </w:rPr>
              <w:t>30</w:t>
            </w:r>
          </w:p>
        </w:tc>
      </w:tr>
      <w:tr w:rsidR="00916209" w:rsidRPr="00916209" w:rsidTr="00916209">
        <w:tc>
          <w:tcPr>
            <w:tcW w:w="1665"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ind w:firstLine="709"/>
              <w:jc w:val="both"/>
              <w:rPr>
                <w:rFonts w:ascii="Times New Roman" w:hAnsi="Times New Roman"/>
                <w:sz w:val="20"/>
                <w:szCs w:val="20"/>
                <w:lang w:eastAsia="ru-RU"/>
              </w:rPr>
            </w:pPr>
            <w:r w:rsidRPr="00916209">
              <w:rPr>
                <w:rFonts w:ascii="Times New Roman" w:hAnsi="Times New Roman"/>
                <w:sz w:val="20"/>
                <w:szCs w:val="20"/>
                <w:lang w:eastAsia="ru-RU"/>
              </w:rPr>
              <w:t>св.50 до 75</w:t>
            </w:r>
          </w:p>
        </w:tc>
        <w:tc>
          <w:tcPr>
            <w:tcW w:w="1665"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b/>
                <w:sz w:val="20"/>
                <w:szCs w:val="20"/>
                <w:lang w:eastAsia="ru-RU"/>
              </w:rPr>
            </w:pPr>
            <w:r w:rsidRPr="00916209">
              <w:rPr>
                <w:rFonts w:ascii="Times New Roman" w:hAnsi="Times New Roman"/>
                <w:b/>
                <w:sz w:val="20"/>
                <w:szCs w:val="20"/>
                <w:lang w:eastAsia="ru-RU"/>
              </w:rPr>
              <w:t>12</w:t>
            </w:r>
          </w:p>
        </w:tc>
        <w:tc>
          <w:tcPr>
            <w:tcW w:w="1670"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b/>
                <w:sz w:val="20"/>
                <w:szCs w:val="20"/>
                <w:lang w:eastAsia="ru-RU"/>
              </w:rPr>
            </w:pPr>
            <w:r w:rsidRPr="00916209">
              <w:rPr>
                <w:rFonts w:ascii="Times New Roman" w:hAnsi="Times New Roman"/>
                <w:b/>
                <w:sz w:val="20"/>
                <w:szCs w:val="20"/>
                <w:lang w:eastAsia="ru-RU"/>
              </w:rPr>
              <w:t>40</w:t>
            </w:r>
          </w:p>
        </w:tc>
      </w:tr>
      <w:tr w:rsidR="00916209" w:rsidRPr="00916209" w:rsidTr="00916209">
        <w:tc>
          <w:tcPr>
            <w:tcW w:w="1665"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ind w:firstLine="709"/>
              <w:jc w:val="both"/>
              <w:rPr>
                <w:rFonts w:ascii="Times New Roman" w:hAnsi="Times New Roman"/>
                <w:sz w:val="20"/>
                <w:szCs w:val="20"/>
                <w:lang w:eastAsia="ru-RU"/>
              </w:rPr>
            </w:pPr>
            <w:r w:rsidRPr="00916209">
              <w:rPr>
                <w:rFonts w:ascii="Times New Roman" w:hAnsi="Times New Roman"/>
                <w:sz w:val="20"/>
                <w:szCs w:val="20"/>
                <w:lang w:eastAsia="ru-RU"/>
              </w:rPr>
              <w:lastRenderedPageBreak/>
              <w:t>св.75 до 100</w:t>
            </w:r>
          </w:p>
        </w:tc>
        <w:tc>
          <w:tcPr>
            <w:tcW w:w="1665"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b/>
                <w:sz w:val="20"/>
                <w:szCs w:val="20"/>
                <w:lang w:eastAsia="ru-RU"/>
              </w:rPr>
            </w:pPr>
            <w:r w:rsidRPr="00916209">
              <w:rPr>
                <w:rFonts w:ascii="Times New Roman" w:hAnsi="Times New Roman"/>
                <w:b/>
                <w:sz w:val="20"/>
                <w:szCs w:val="20"/>
                <w:lang w:eastAsia="ru-RU"/>
              </w:rPr>
              <w:t>14</w:t>
            </w:r>
          </w:p>
        </w:tc>
        <w:tc>
          <w:tcPr>
            <w:tcW w:w="1670"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b/>
                <w:sz w:val="20"/>
                <w:szCs w:val="20"/>
                <w:lang w:eastAsia="ru-RU"/>
              </w:rPr>
            </w:pPr>
            <w:r w:rsidRPr="00916209">
              <w:rPr>
                <w:rFonts w:ascii="Times New Roman" w:hAnsi="Times New Roman"/>
                <w:b/>
                <w:sz w:val="20"/>
                <w:szCs w:val="20"/>
                <w:lang w:eastAsia="ru-RU"/>
              </w:rPr>
              <w:t>50</w:t>
            </w:r>
          </w:p>
        </w:tc>
      </w:tr>
      <w:tr w:rsidR="00916209" w:rsidRPr="00916209" w:rsidTr="00916209">
        <w:tc>
          <w:tcPr>
            <w:tcW w:w="1665"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ind w:firstLine="709"/>
              <w:jc w:val="both"/>
              <w:rPr>
                <w:rFonts w:ascii="Times New Roman" w:hAnsi="Times New Roman"/>
                <w:sz w:val="20"/>
                <w:szCs w:val="20"/>
                <w:lang w:eastAsia="ru-RU"/>
              </w:rPr>
            </w:pPr>
            <w:r w:rsidRPr="00916209">
              <w:rPr>
                <w:rFonts w:ascii="Times New Roman" w:hAnsi="Times New Roman"/>
                <w:sz w:val="20"/>
                <w:szCs w:val="20"/>
                <w:lang w:eastAsia="ru-RU"/>
              </w:rPr>
              <w:t>св. 100 до 125</w:t>
            </w:r>
          </w:p>
        </w:tc>
        <w:tc>
          <w:tcPr>
            <w:tcW w:w="1665"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b/>
                <w:sz w:val="20"/>
                <w:szCs w:val="20"/>
                <w:lang w:eastAsia="ru-RU"/>
              </w:rPr>
            </w:pPr>
            <w:r w:rsidRPr="00916209">
              <w:rPr>
                <w:rFonts w:ascii="Times New Roman" w:hAnsi="Times New Roman"/>
                <w:b/>
                <w:sz w:val="20"/>
                <w:szCs w:val="20"/>
                <w:lang w:eastAsia="ru-RU"/>
              </w:rPr>
              <w:t>17</w:t>
            </w:r>
          </w:p>
        </w:tc>
        <w:tc>
          <w:tcPr>
            <w:tcW w:w="1670"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b/>
                <w:sz w:val="20"/>
                <w:szCs w:val="20"/>
                <w:lang w:eastAsia="ru-RU"/>
              </w:rPr>
            </w:pPr>
            <w:r w:rsidRPr="00916209">
              <w:rPr>
                <w:rFonts w:ascii="Times New Roman" w:hAnsi="Times New Roman"/>
                <w:b/>
                <w:sz w:val="20"/>
                <w:szCs w:val="20"/>
                <w:lang w:eastAsia="ru-RU"/>
              </w:rPr>
              <w:t>60</w:t>
            </w:r>
          </w:p>
        </w:tc>
      </w:tr>
      <w:tr w:rsidR="00916209" w:rsidRPr="00916209" w:rsidTr="00916209">
        <w:tc>
          <w:tcPr>
            <w:tcW w:w="1665"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ind w:firstLine="709"/>
              <w:jc w:val="both"/>
              <w:rPr>
                <w:rFonts w:ascii="Times New Roman" w:hAnsi="Times New Roman"/>
                <w:sz w:val="20"/>
                <w:szCs w:val="20"/>
                <w:lang w:eastAsia="ru-RU"/>
              </w:rPr>
            </w:pPr>
            <w:r w:rsidRPr="00916209">
              <w:rPr>
                <w:rFonts w:ascii="Times New Roman" w:hAnsi="Times New Roman"/>
                <w:sz w:val="20"/>
                <w:szCs w:val="20"/>
                <w:lang w:eastAsia="ru-RU"/>
              </w:rPr>
              <w:t>св. 125 до 150</w:t>
            </w:r>
          </w:p>
        </w:tc>
        <w:tc>
          <w:tcPr>
            <w:tcW w:w="1665"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b/>
                <w:sz w:val="20"/>
                <w:szCs w:val="20"/>
                <w:lang w:eastAsia="ru-RU"/>
              </w:rPr>
            </w:pPr>
            <w:r w:rsidRPr="00916209">
              <w:rPr>
                <w:rFonts w:ascii="Times New Roman" w:hAnsi="Times New Roman"/>
                <w:b/>
                <w:sz w:val="20"/>
                <w:szCs w:val="20"/>
                <w:lang w:eastAsia="ru-RU"/>
              </w:rPr>
              <w:t>19</w:t>
            </w:r>
          </w:p>
        </w:tc>
        <w:tc>
          <w:tcPr>
            <w:tcW w:w="1670"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b/>
                <w:sz w:val="20"/>
                <w:szCs w:val="20"/>
                <w:lang w:eastAsia="ru-RU"/>
              </w:rPr>
            </w:pPr>
            <w:r w:rsidRPr="00916209">
              <w:rPr>
                <w:rFonts w:ascii="Times New Roman" w:hAnsi="Times New Roman"/>
                <w:b/>
                <w:sz w:val="20"/>
                <w:szCs w:val="20"/>
                <w:lang w:eastAsia="ru-RU"/>
              </w:rPr>
              <w:t>65</w:t>
            </w:r>
          </w:p>
        </w:tc>
      </w:tr>
      <w:tr w:rsidR="00916209" w:rsidRPr="00916209" w:rsidTr="00916209">
        <w:tc>
          <w:tcPr>
            <w:tcW w:w="1665"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ind w:firstLine="709"/>
              <w:jc w:val="both"/>
              <w:rPr>
                <w:rFonts w:ascii="Times New Roman" w:hAnsi="Times New Roman"/>
                <w:sz w:val="20"/>
                <w:szCs w:val="20"/>
                <w:lang w:eastAsia="ru-RU"/>
              </w:rPr>
            </w:pPr>
            <w:r w:rsidRPr="00916209">
              <w:rPr>
                <w:rFonts w:ascii="Times New Roman" w:hAnsi="Times New Roman"/>
                <w:sz w:val="20"/>
                <w:szCs w:val="20"/>
                <w:lang w:eastAsia="ru-RU"/>
              </w:rPr>
              <w:t>св. 150 до 200</w:t>
            </w:r>
          </w:p>
        </w:tc>
        <w:tc>
          <w:tcPr>
            <w:tcW w:w="1665"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b/>
                <w:sz w:val="20"/>
                <w:szCs w:val="20"/>
                <w:lang w:eastAsia="ru-RU"/>
              </w:rPr>
            </w:pPr>
            <w:r w:rsidRPr="00916209">
              <w:rPr>
                <w:rFonts w:ascii="Times New Roman" w:hAnsi="Times New Roman"/>
                <w:b/>
                <w:sz w:val="20"/>
                <w:szCs w:val="20"/>
                <w:lang w:eastAsia="ru-RU"/>
              </w:rPr>
              <w:t>22</w:t>
            </w:r>
          </w:p>
        </w:tc>
        <w:tc>
          <w:tcPr>
            <w:tcW w:w="1670"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b/>
                <w:sz w:val="20"/>
                <w:szCs w:val="20"/>
                <w:lang w:eastAsia="ru-RU"/>
              </w:rPr>
            </w:pPr>
            <w:r w:rsidRPr="00916209">
              <w:rPr>
                <w:rFonts w:ascii="Times New Roman" w:hAnsi="Times New Roman"/>
                <w:b/>
                <w:sz w:val="20"/>
                <w:szCs w:val="20"/>
                <w:lang w:eastAsia="ru-RU"/>
              </w:rPr>
              <w:t>70</w:t>
            </w:r>
          </w:p>
        </w:tc>
      </w:tr>
      <w:tr w:rsidR="00916209" w:rsidRPr="00916209" w:rsidTr="00916209">
        <w:tc>
          <w:tcPr>
            <w:tcW w:w="1665"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ind w:firstLine="709"/>
              <w:jc w:val="both"/>
              <w:rPr>
                <w:rFonts w:ascii="Times New Roman" w:hAnsi="Times New Roman"/>
                <w:sz w:val="20"/>
                <w:szCs w:val="20"/>
                <w:lang w:eastAsia="ru-RU"/>
              </w:rPr>
            </w:pPr>
            <w:r w:rsidRPr="00916209">
              <w:rPr>
                <w:rFonts w:ascii="Times New Roman" w:hAnsi="Times New Roman"/>
                <w:sz w:val="20"/>
                <w:szCs w:val="20"/>
                <w:lang w:eastAsia="ru-RU"/>
              </w:rPr>
              <w:t>св. 200 до 250</w:t>
            </w:r>
          </w:p>
        </w:tc>
        <w:tc>
          <w:tcPr>
            <w:tcW w:w="1665"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b/>
                <w:sz w:val="20"/>
                <w:szCs w:val="20"/>
                <w:lang w:eastAsia="ru-RU"/>
              </w:rPr>
            </w:pPr>
            <w:r w:rsidRPr="00916209">
              <w:rPr>
                <w:rFonts w:ascii="Times New Roman" w:hAnsi="Times New Roman"/>
                <w:b/>
                <w:sz w:val="20"/>
                <w:szCs w:val="20"/>
                <w:lang w:eastAsia="ru-RU"/>
              </w:rPr>
              <w:t>28</w:t>
            </w:r>
          </w:p>
        </w:tc>
        <w:tc>
          <w:tcPr>
            <w:tcW w:w="1670"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b/>
                <w:sz w:val="20"/>
                <w:szCs w:val="20"/>
                <w:lang w:eastAsia="ru-RU"/>
              </w:rPr>
            </w:pPr>
            <w:r w:rsidRPr="00916209">
              <w:rPr>
                <w:rFonts w:ascii="Times New Roman" w:hAnsi="Times New Roman"/>
                <w:b/>
                <w:sz w:val="20"/>
                <w:szCs w:val="20"/>
                <w:lang w:eastAsia="ru-RU"/>
              </w:rPr>
              <w:t>50</w:t>
            </w:r>
          </w:p>
        </w:tc>
      </w:tr>
    </w:tbl>
    <w:p w:rsidR="00916209" w:rsidRPr="00916209" w:rsidRDefault="00916209" w:rsidP="00916209">
      <w:pPr>
        <w:spacing w:after="0" w:line="240" w:lineRule="auto"/>
        <w:jc w:val="both"/>
        <w:rPr>
          <w:rFonts w:ascii="Times New Roman" w:hAnsi="Times New Roman"/>
          <w:lang w:eastAsia="ru-RU"/>
        </w:rPr>
      </w:pPr>
      <w:r w:rsidRPr="00916209">
        <w:rPr>
          <w:rFonts w:ascii="Times New Roman" w:hAnsi="Times New Roman"/>
          <w:sz w:val="24"/>
          <w:szCs w:val="24"/>
          <w:lang w:eastAsia="ru-RU"/>
        </w:rPr>
        <w:t>Примечание: *</w:t>
      </w:r>
      <w:r w:rsidRPr="00916209">
        <w:rPr>
          <w:rFonts w:ascii="Times New Roman" w:hAnsi="Times New Roman"/>
          <w:lang w:eastAsia="ru-RU"/>
        </w:rPr>
        <w:t xml:space="preserve"> </w:t>
      </w:r>
    </w:p>
    <w:p w:rsidR="00916209" w:rsidRPr="00916209" w:rsidRDefault="00916209" w:rsidP="00916209">
      <w:pPr>
        <w:spacing w:after="0" w:line="240" w:lineRule="auto"/>
        <w:jc w:val="both"/>
        <w:rPr>
          <w:rFonts w:ascii="Times New Roman" w:hAnsi="Times New Roman"/>
          <w:sz w:val="24"/>
          <w:szCs w:val="24"/>
          <w:u w:val="single"/>
          <w:lang w:eastAsia="ru-RU"/>
        </w:rPr>
      </w:pPr>
      <w:r w:rsidRPr="00916209">
        <w:rPr>
          <w:rFonts w:ascii="Times New Roman" w:hAnsi="Times New Roman"/>
          <w:lang w:eastAsia="ru-RU"/>
        </w:rPr>
        <w:t xml:space="preserve">            </w:t>
      </w:r>
      <w:r w:rsidRPr="00916209">
        <w:rPr>
          <w:rFonts w:ascii="Times New Roman" w:hAnsi="Times New Roman"/>
          <w:sz w:val="24"/>
          <w:szCs w:val="24"/>
          <w:lang w:eastAsia="ru-RU"/>
        </w:rPr>
        <w:t xml:space="preserve">Меньшие значения расстояний от бровки земляного полотна до лесонасаждений при расчетном годовом </w:t>
      </w:r>
      <w:proofErr w:type="spellStart"/>
      <w:r w:rsidRPr="00916209">
        <w:rPr>
          <w:rFonts w:ascii="Times New Roman" w:hAnsi="Times New Roman"/>
          <w:sz w:val="24"/>
          <w:szCs w:val="24"/>
          <w:lang w:eastAsia="ru-RU"/>
        </w:rPr>
        <w:t>снегоприносе</w:t>
      </w:r>
      <w:proofErr w:type="spellEnd"/>
      <w:r w:rsidRPr="00916209">
        <w:rPr>
          <w:rFonts w:ascii="Times New Roman" w:hAnsi="Times New Roman"/>
          <w:sz w:val="24"/>
          <w:szCs w:val="24"/>
          <w:lang w:eastAsia="ru-RU"/>
        </w:rPr>
        <w:t xml:space="preserve"> 10 - 25 м</w:t>
      </w:r>
      <w:r w:rsidRPr="00916209">
        <w:rPr>
          <w:rFonts w:ascii="Times New Roman" w:hAnsi="Times New Roman"/>
          <w:sz w:val="24"/>
          <w:szCs w:val="24"/>
          <w:vertAlign w:val="superscript"/>
          <w:lang w:eastAsia="ru-RU"/>
        </w:rPr>
        <w:t>3</w:t>
      </w:r>
      <w:r w:rsidRPr="00916209">
        <w:rPr>
          <w:rFonts w:ascii="Times New Roman" w:hAnsi="Times New Roman"/>
          <w:sz w:val="24"/>
          <w:szCs w:val="24"/>
          <w:lang w:eastAsia="ru-RU"/>
        </w:rPr>
        <w:t>/м принимаются для дорог IV и V категорий, большие значения -  для дорог I-III категорий.</w:t>
      </w:r>
    </w:p>
    <w:p w:rsidR="00916209" w:rsidRPr="00916209" w:rsidRDefault="00916209" w:rsidP="00916209">
      <w:pPr>
        <w:spacing w:after="0" w:line="240" w:lineRule="auto"/>
        <w:ind w:firstLine="709"/>
        <w:jc w:val="both"/>
        <w:rPr>
          <w:rFonts w:ascii="Times New Roman" w:hAnsi="Times New Roman"/>
          <w:sz w:val="24"/>
          <w:szCs w:val="24"/>
          <w:lang w:eastAsia="ru-RU"/>
        </w:rPr>
      </w:pPr>
      <w:r w:rsidRPr="00916209">
        <w:rPr>
          <w:rFonts w:ascii="Times New Roman" w:hAnsi="Times New Roman"/>
          <w:sz w:val="24"/>
          <w:szCs w:val="24"/>
          <w:lang w:eastAsia="ru-RU"/>
        </w:rPr>
        <w:t xml:space="preserve">При </w:t>
      </w:r>
      <w:proofErr w:type="spellStart"/>
      <w:r w:rsidRPr="00916209">
        <w:rPr>
          <w:rFonts w:ascii="Times New Roman" w:hAnsi="Times New Roman"/>
          <w:sz w:val="24"/>
          <w:szCs w:val="24"/>
          <w:lang w:eastAsia="ru-RU"/>
        </w:rPr>
        <w:t>снегоприносе</w:t>
      </w:r>
      <w:proofErr w:type="spellEnd"/>
      <w:r w:rsidRPr="00916209">
        <w:rPr>
          <w:rFonts w:ascii="Times New Roman" w:hAnsi="Times New Roman"/>
          <w:sz w:val="24"/>
          <w:szCs w:val="24"/>
          <w:lang w:eastAsia="ru-RU"/>
        </w:rPr>
        <w:t xml:space="preserve"> от 200 до 250 м2/м принимается </w:t>
      </w:r>
      <w:proofErr w:type="spellStart"/>
      <w:r w:rsidRPr="00916209">
        <w:rPr>
          <w:rFonts w:ascii="Times New Roman" w:hAnsi="Times New Roman"/>
          <w:sz w:val="24"/>
          <w:szCs w:val="24"/>
          <w:lang w:eastAsia="ru-RU"/>
        </w:rPr>
        <w:t>двухполосная</w:t>
      </w:r>
      <w:proofErr w:type="spellEnd"/>
      <w:r w:rsidRPr="00916209">
        <w:rPr>
          <w:rFonts w:ascii="Times New Roman" w:hAnsi="Times New Roman"/>
          <w:sz w:val="24"/>
          <w:szCs w:val="24"/>
          <w:lang w:eastAsia="ru-RU"/>
        </w:rPr>
        <w:t xml:space="preserve"> система лесонасаждений с разрывом между полосами </w:t>
      </w:r>
      <w:smartTag w:uri="urn:schemas-microsoft-com:office:smarttags" w:element="metricconverter">
        <w:smartTagPr>
          <w:attr w:name="ProductID" w:val="50 м"/>
        </w:smartTagPr>
        <w:r w:rsidRPr="00916209">
          <w:rPr>
            <w:rFonts w:ascii="Times New Roman" w:hAnsi="Times New Roman"/>
            <w:sz w:val="24"/>
            <w:szCs w:val="24"/>
            <w:lang w:eastAsia="ru-RU"/>
          </w:rPr>
          <w:t>50 м</w:t>
        </w:r>
      </w:smartTag>
      <w:r w:rsidRPr="00916209">
        <w:rPr>
          <w:rFonts w:ascii="Times New Roman" w:hAnsi="Times New Roman"/>
          <w:sz w:val="24"/>
          <w:szCs w:val="24"/>
          <w:lang w:eastAsia="ru-RU"/>
        </w:rPr>
        <w:t>.</w:t>
      </w:r>
    </w:p>
    <w:p w:rsidR="00916209" w:rsidRPr="00916209" w:rsidRDefault="00916209" w:rsidP="00916209">
      <w:pPr>
        <w:widowControl w:val="0"/>
        <w:tabs>
          <w:tab w:val="left" w:pos="776"/>
        </w:tabs>
        <w:spacing w:after="0" w:line="240" w:lineRule="auto"/>
        <w:ind w:right="2320" w:firstLine="709"/>
        <w:jc w:val="both"/>
        <w:rPr>
          <w:rFonts w:ascii="Times New Roman" w:hAnsi="Times New Roman"/>
          <w:sz w:val="24"/>
          <w:szCs w:val="24"/>
          <w:lang w:eastAsia="ru-RU"/>
        </w:rPr>
      </w:pPr>
      <w:r w:rsidRPr="00916209">
        <w:rPr>
          <w:rFonts w:ascii="Times New Roman" w:hAnsi="Times New Roman"/>
          <w:b/>
          <w:sz w:val="24"/>
          <w:szCs w:val="24"/>
          <w:lang w:eastAsia="ru-RU"/>
        </w:rPr>
        <w:t>2.22</w:t>
      </w:r>
      <w:r w:rsidRPr="00916209">
        <w:rPr>
          <w:rFonts w:ascii="Times New Roman" w:hAnsi="Times New Roman"/>
          <w:b/>
          <w:sz w:val="28"/>
          <w:szCs w:val="24"/>
          <w:lang w:eastAsia="ru-RU"/>
        </w:rPr>
        <w:t xml:space="preserve">. </w:t>
      </w:r>
      <w:r w:rsidRPr="00916209">
        <w:rPr>
          <w:rFonts w:ascii="Times New Roman" w:hAnsi="Times New Roman"/>
          <w:color w:val="000000"/>
          <w:sz w:val="24"/>
          <w:szCs w:val="24"/>
          <w:lang w:eastAsia="ru-RU"/>
        </w:rPr>
        <w:t xml:space="preserve">Ширина санитарно-защитной зоны от железных дорог различных категорий - </w:t>
      </w:r>
      <w:smartTag w:uri="urn:schemas-microsoft-com:office:smarttags" w:element="metricconverter">
        <w:smartTagPr>
          <w:attr w:name="ProductID" w:val="100 м"/>
        </w:smartTagPr>
        <w:r w:rsidRPr="00916209">
          <w:rPr>
            <w:rFonts w:ascii="Times New Roman" w:hAnsi="Times New Roman"/>
            <w:color w:val="000000"/>
            <w:sz w:val="24"/>
            <w:szCs w:val="24"/>
            <w:lang w:eastAsia="ru-RU"/>
          </w:rPr>
          <w:t>100 м</w:t>
        </w:r>
      </w:smartTag>
      <w:r w:rsidRPr="00916209">
        <w:rPr>
          <w:rFonts w:ascii="Times New Roman" w:hAnsi="Times New Roman"/>
          <w:color w:val="000000"/>
          <w:sz w:val="24"/>
          <w:szCs w:val="24"/>
          <w:lang w:eastAsia="ru-RU"/>
        </w:rPr>
        <w:t>.</w:t>
      </w:r>
    </w:p>
    <w:p w:rsidR="00916209" w:rsidRPr="00916209" w:rsidRDefault="00916209" w:rsidP="00916209">
      <w:pPr>
        <w:spacing w:after="0" w:line="240" w:lineRule="auto"/>
        <w:ind w:left="140" w:right="-8"/>
        <w:jc w:val="both"/>
        <w:rPr>
          <w:rFonts w:ascii="Times New Roman" w:hAnsi="Times New Roman"/>
          <w:sz w:val="24"/>
          <w:szCs w:val="24"/>
          <w:lang w:eastAsia="ru-RU"/>
        </w:rPr>
      </w:pPr>
      <w:r w:rsidRPr="00916209">
        <w:rPr>
          <w:rFonts w:ascii="Times New Roman" w:hAnsi="Times New Roman"/>
          <w:color w:val="000000"/>
          <w:sz w:val="24"/>
          <w:szCs w:val="24"/>
          <w:lang w:eastAsia="ru-RU"/>
        </w:rPr>
        <w:t>Примечание:</w:t>
      </w:r>
    </w:p>
    <w:p w:rsidR="00916209" w:rsidRPr="00916209" w:rsidRDefault="00916209" w:rsidP="00916209">
      <w:pPr>
        <w:spacing w:after="0" w:line="240" w:lineRule="auto"/>
        <w:ind w:left="140" w:right="100" w:firstLine="360"/>
        <w:jc w:val="both"/>
        <w:rPr>
          <w:rFonts w:ascii="Times New Roman" w:hAnsi="Times New Roman"/>
          <w:sz w:val="24"/>
          <w:szCs w:val="24"/>
          <w:lang w:eastAsia="ru-RU"/>
        </w:rPr>
      </w:pPr>
      <w:r w:rsidRPr="00916209">
        <w:rPr>
          <w:rFonts w:ascii="Times New Roman" w:hAnsi="Times New Roman"/>
          <w:color w:val="000000"/>
          <w:sz w:val="24"/>
          <w:szCs w:val="24"/>
          <w:lang w:eastAsia="ru-RU"/>
        </w:rPr>
        <w:t xml:space="preserve">    При условии размещения железных дорог в выемке или при осуществлении специальных </w:t>
      </w:r>
      <w:proofErr w:type="spellStart"/>
      <w:r w:rsidRPr="00916209">
        <w:rPr>
          <w:rFonts w:ascii="Times New Roman" w:hAnsi="Times New Roman"/>
          <w:color w:val="000000"/>
          <w:sz w:val="24"/>
          <w:szCs w:val="24"/>
          <w:lang w:eastAsia="ru-RU"/>
        </w:rPr>
        <w:t>шумозащитных</w:t>
      </w:r>
      <w:proofErr w:type="spellEnd"/>
      <w:r w:rsidRPr="00916209">
        <w:rPr>
          <w:rFonts w:ascii="Times New Roman" w:hAnsi="Times New Roman"/>
          <w:color w:val="000000"/>
          <w:sz w:val="24"/>
          <w:szCs w:val="24"/>
          <w:lang w:eastAsia="ru-RU"/>
        </w:rPr>
        <w:t xml:space="preserve"> мероприятий, обеспечивающих допустимые уровни шума, ширина санитарно-защитной зоны может быть уменьшена до </w:t>
      </w:r>
      <w:smartTag w:uri="urn:schemas-microsoft-com:office:smarttags" w:element="metricconverter">
        <w:smartTagPr>
          <w:attr w:name="ProductID" w:val="50 м"/>
        </w:smartTagPr>
        <w:r w:rsidRPr="00916209">
          <w:rPr>
            <w:rFonts w:ascii="Times New Roman" w:hAnsi="Times New Roman"/>
            <w:color w:val="000000"/>
            <w:sz w:val="24"/>
            <w:szCs w:val="24"/>
            <w:lang w:eastAsia="ru-RU"/>
          </w:rPr>
          <w:t>50 м</w:t>
        </w:r>
      </w:smartTag>
      <w:r w:rsidRPr="00916209">
        <w:rPr>
          <w:rFonts w:ascii="Times New Roman" w:hAnsi="Times New Roman"/>
          <w:color w:val="000000"/>
          <w:sz w:val="24"/>
          <w:szCs w:val="24"/>
          <w:lang w:eastAsia="ru-RU"/>
        </w:rPr>
        <w:t>.</w:t>
      </w: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ind w:firstLine="709"/>
        <w:jc w:val="both"/>
        <w:rPr>
          <w:rFonts w:ascii="Times New Roman" w:hAnsi="Times New Roman"/>
          <w:b/>
          <w:sz w:val="24"/>
          <w:szCs w:val="24"/>
          <w:lang w:eastAsia="ru-RU"/>
        </w:rPr>
      </w:pPr>
    </w:p>
    <w:p w:rsidR="00916209" w:rsidRPr="00916209" w:rsidRDefault="00916209" w:rsidP="00916209">
      <w:pPr>
        <w:spacing w:after="0" w:line="240" w:lineRule="auto"/>
        <w:ind w:firstLine="709"/>
        <w:jc w:val="both"/>
        <w:rPr>
          <w:rFonts w:ascii="Times New Roman" w:hAnsi="Times New Roman"/>
          <w:b/>
          <w:sz w:val="24"/>
          <w:szCs w:val="24"/>
          <w:lang w:eastAsia="ru-RU"/>
        </w:rPr>
      </w:pPr>
    </w:p>
    <w:p w:rsidR="00916209" w:rsidRPr="00916209" w:rsidRDefault="00916209" w:rsidP="00916209">
      <w:pPr>
        <w:spacing w:after="0" w:line="240" w:lineRule="auto"/>
        <w:ind w:firstLine="709"/>
        <w:jc w:val="both"/>
        <w:rPr>
          <w:rFonts w:ascii="Times New Roman" w:hAnsi="Times New Roman"/>
          <w:b/>
          <w:sz w:val="24"/>
          <w:szCs w:val="24"/>
          <w:lang w:eastAsia="ru-RU"/>
        </w:rPr>
      </w:pPr>
    </w:p>
    <w:p w:rsidR="00916209" w:rsidRDefault="00916209" w:rsidP="00916209">
      <w:pPr>
        <w:spacing w:after="0" w:line="240" w:lineRule="auto"/>
        <w:ind w:firstLine="709"/>
        <w:jc w:val="both"/>
        <w:rPr>
          <w:rFonts w:ascii="Times New Roman" w:hAnsi="Times New Roman"/>
          <w:b/>
          <w:sz w:val="24"/>
          <w:szCs w:val="24"/>
          <w:lang w:eastAsia="ru-RU"/>
        </w:rPr>
      </w:pPr>
    </w:p>
    <w:p w:rsidR="00554C3D" w:rsidRDefault="00554C3D" w:rsidP="00916209">
      <w:pPr>
        <w:spacing w:after="0" w:line="240" w:lineRule="auto"/>
        <w:ind w:firstLine="709"/>
        <w:jc w:val="both"/>
        <w:rPr>
          <w:rFonts w:ascii="Times New Roman" w:hAnsi="Times New Roman"/>
          <w:b/>
          <w:sz w:val="24"/>
          <w:szCs w:val="24"/>
          <w:lang w:eastAsia="ru-RU"/>
        </w:rPr>
      </w:pPr>
    </w:p>
    <w:p w:rsidR="00554C3D" w:rsidRDefault="00554C3D" w:rsidP="00916209">
      <w:pPr>
        <w:spacing w:after="0" w:line="240" w:lineRule="auto"/>
        <w:ind w:firstLine="709"/>
        <w:jc w:val="both"/>
        <w:rPr>
          <w:rFonts w:ascii="Times New Roman" w:hAnsi="Times New Roman"/>
          <w:b/>
          <w:sz w:val="24"/>
          <w:szCs w:val="24"/>
          <w:lang w:eastAsia="ru-RU"/>
        </w:rPr>
      </w:pPr>
    </w:p>
    <w:p w:rsidR="00554C3D" w:rsidRDefault="00554C3D" w:rsidP="00916209">
      <w:pPr>
        <w:spacing w:after="0" w:line="240" w:lineRule="auto"/>
        <w:ind w:firstLine="709"/>
        <w:jc w:val="both"/>
        <w:rPr>
          <w:rFonts w:ascii="Times New Roman" w:hAnsi="Times New Roman"/>
          <w:b/>
          <w:sz w:val="24"/>
          <w:szCs w:val="24"/>
          <w:lang w:eastAsia="ru-RU"/>
        </w:rPr>
      </w:pPr>
    </w:p>
    <w:p w:rsidR="00554C3D" w:rsidRDefault="00554C3D" w:rsidP="00916209">
      <w:pPr>
        <w:spacing w:after="0" w:line="240" w:lineRule="auto"/>
        <w:ind w:firstLine="709"/>
        <w:jc w:val="both"/>
        <w:rPr>
          <w:rFonts w:ascii="Times New Roman" w:hAnsi="Times New Roman"/>
          <w:b/>
          <w:sz w:val="24"/>
          <w:szCs w:val="24"/>
          <w:lang w:eastAsia="ru-RU"/>
        </w:rPr>
      </w:pPr>
    </w:p>
    <w:p w:rsidR="0068583E" w:rsidRPr="00916209" w:rsidRDefault="0068583E" w:rsidP="00916209">
      <w:pPr>
        <w:spacing w:after="0" w:line="240" w:lineRule="auto"/>
        <w:ind w:firstLine="709"/>
        <w:jc w:val="both"/>
        <w:rPr>
          <w:rFonts w:ascii="Times New Roman" w:hAnsi="Times New Roman"/>
          <w:b/>
          <w:sz w:val="24"/>
          <w:szCs w:val="24"/>
          <w:lang w:eastAsia="ru-RU"/>
        </w:rPr>
      </w:pPr>
    </w:p>
    <w:p w:rsidR="00916209" w:rsidRPr="00916209" w:rsidRDefault="00916209" w:rsidP="00916209">
      <w:pPr>
        <w:spacing w:after="0" w:line="240" w:lineRule="auto"/>
        <w:ind w:firstLine="709"/>
        <w:jc w:val="both"/>
        <w:rPr>
          <w:rFonts w:ascii="Times New Roman" w:hAnsi="Times New Roman"/>
          <w:b/>
          <w:sz w:val="24"/>
          <w:szCs w:val="24"/>
          <w:lang w:eastAsia="ru-RU"/>
        </w:rPr>
      </w:pPr>
    </w:p>
    <w:p w:rsidR="00916209" w:rsidRPr="00916209" w:rsidRDefault="00916209" w:rsidP="00916209">
      <w:pPr>
        <w:spacing w:after="0" w:line="240" w:lineRule="auto"/>
        <w:ind w:firstLine="709"/>
        <w:jc w:val="both"/>
        <w:rPr>
          <w:rFonts w:ascii="Times New Roman" w:hAnsi="Times New Roman"/>
          <w:b/>
          <w:sz w:val="24"/>
          <w:szCs w:val="24"/>
          <w:lang w:eastAsia="ru-RU"/>
        </w:rPr>
      </w:pPr>
    </w:p>
    <w:p w:rsidR="00916209" w:rsidRPr="00916209" w:rsidRDefault="00916209" w:rsidP="00916209">
      <w:pPr>
        <w:spacing w:after="0" w:line="240" w:lineRule="auto"/>
        <w:ind w:firstLine="709"/>
        <w:jc w:val="both"/>
        <w:rPr>
          <w:rFonts w:ascii="Times New Roman" w:hAnsi="Times New Roman"/>
          <w:b/>
          <w:sz w:val="24"/>
          <w:szCs w:val="24"/>
          <w:lang w:eastAsia="ru-RU"/>
        </w:rPr>
      </w:pPr>
    </w:p>
    <w:tbl>
      <w:tblPr>
        <w:tblW w:w="10206" w:type="dxa"/>
        <w:tblInd w:w="108" w:type="dxa"/>
        <w:tblLayout w:type="fixed"/>
        <w:tblLook w:val="0000" w:firstRow="0" w:lastRow="0" w:firstColumn="0" w:lastColumn="0" w:noHBand="0" w:noVBand="0"/>
      </w:tblPr>
      <w:tblGrid>
        <w:gridCol w:w="10206"/>
      </w:tblGrid>
      <w:tr w:rsidR="00916209" w:rsidRPr="00916209" w:rsidTr="00916209">
        <w:trPr>
          <w:trHeight w:val="891"/>
        </w:trPr>
        <w:tc>
          <w:tcPr>
            <w:tcW w:w="10206"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916209" w:rsidRPr="00916209" w:rsidRDefault="00916209" w:rsidP="00916209">
            <w:pPr>
              <w:snapToGrid w:val="0"/>
              <w:spacing w:after="0" w:line="240" w:lineRule="auto"/>
              <w:ind w:firstLine="709"/>
              <w:jc w:val="both"/>
              <w:outlineLvl w:val="1"/>
              <w:rPr>
                <w:rFonts w:ascii="Times New Roman" w:hAnsi="Times New Roman"/>
                <w:b/>
                <w:i/>
                <w:sz w:val="28"/>
                <w:szCs w:val="28"/>
                <w:lang w:eastAsia="ru-RU"/>
              </w:rPr>
            </w:pPr>
            <w:bookmarkStart w:id="9" w:name="_Toc405555602"/>
            <w:r w:rsidRPr="00916209">
              <w:rPr>
                <w:rFonts w:ascii="Times New Roman" w:hAnsi="Times New Roman"/>
                <w:b/>
                <w:sz w:val="28"/>
                <w:szCs w:val="28"/>
                <w:lang w:eastAsia="ru-RU"/>
              </w:rPr>
              <w:lastRenderedPageBreak/>
              <w:t>3. Расчетные показатели обеспеченности и интенсивности использования сооружений для хранения и обслуживания транспортных средств</w:t>
            </w:r>
            <w:bookmarkEnd w:id="9"/>
          </w:p>
        </w:tc>
      </w:tr>
    </w:tbl>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 xml:space="preserve">3.1. Норма обеспеченности местами постоянного хранения индивидуального автотранспорта </w:t>
      </w:r>
      <w:r w:rsidRPr="00916209">
        <w:rPr>
          <w:rFonts w:ascii="Times New Roman" w:hAnsi="Times New Roman"/>
          <w:sz w:val="24"/>
          <w:szCs w:val="24"/>
          <w:lang w:eastAsia="ru-RU"/>
        </w:rPr>
        <w:t xml:space="preserve">(% </w:t>
      </w:r>
      <w:proofErr w:type="spellStart"/>
      <w:r w:rsidRPr="00916209">
        <w:rPr>
          <w:rFonts w:ascii="Times New Roman" w:hAnsi="Times New Roman"/>
          <w:sz w:val="24"/>
          <w:szCs w:val="24"/>
          <w:lang w:eastAsia="ru-RU"/>
        </w:rPr>
        <w:t>машино</w:t>
      </w:r>
      <w:proofErr w:type="spellEnd"/>
      <w:r w:rsidRPr="00916209">
        <w:rPr>
          <w:rFonts w:ascii="Times New Roman" w:hAnsi="Times New Roman"/>
          <w:sz w:val="24"/>
          <w:szCs w:val="24"/>
          <w:lang w:eastAsia="ru-RU"/>
        </w:rPr>
        <w:t>-мест от расчетного числа индивид. транспорта</w:t>
      </w:r>
      <w:r w:rsidRPr="00916209">
        <w:rPr>
          <w:rFonts w:ascii="Times New Roman" w:hAnsi="Times New Roman"/>
          <w:b/>
          <w:sz w:val="24"/>
          <w:szCs w:val="24"/>
          <w:lang w:eastAsia="ru-RU"/>
        </w:rPr>
        <w:t>) – 90 %.</w:t>
      </w: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 xml:space="preserve">3.2. Расстояние от мест постоянного хранения индивидуального автотранспорта до жилой застройки (не более) – </w:t>
      </w:r>
      <w:smartTag w:uri="urn:schemas-microsoft-com:office:smarttags" w:element="metricconverter">
        <w:smartTagPr>
          <w:attr w:name="ProductID" w:val="800 м"/>
        </w:smartTagPr>
        <w:r w:rsidRPr="00916209">
          <w:rPr>
            <w:rFonts w:ascii="Times New Roman" w:hAnsi="Times New Roman"/>
            <w:b/>
            <w:sz w:val="24"/>
            <w:szCs w:val="24"/>
            <w:lang w:eastAsia="ru-RU"/>
          </w:rPr>
          <w:t>800 м</w:t>
        </w:r>
      </w:smartTag>
      <w:r w:rsidRPr="00916209">
        <w:rPr>
          <w:rFonts w:ascii="Times New Roman" w:hAnsi="Times New Roman"/>
          <w:b/>
          <w:sz w:val="24"/>
          <w:szCs w:val="24"/>
          <w:lang w:eastAsia="ru-RU"/>
        </w:rPr>
        <w:t xml:space="preserve">, а в районах реконструкции – не более </w:t>
      </w:r>
      <w:smartTag w:uri="urn:schemas-microsoft-com:office:smarttags" w:element="metricconverter">
        <w:smartTagPr>
          <w:attr w:name="ProductID" w:val="1500 м"/>
        </w:smartTagPr>
        <w:r w:rsidRPr="00916209">
          <w:rPr>
            <w:rFonts w:ascii="Times New Roman" w:hAnsi="Times New Roman"/>
            <w:b/>
            <w:sz w:val="24"/>
            <w:szCs w:val="24"/>
            <w:lang w:eastAsia="ru-RU"/>
          </w:rPr>
          <w:t>1500 м</w:t>
        </w:r>
      </w:smartTag>
      <w:r w:rsidRPr="00916209">
        <w:rPr>
          <w:rFonts w:ascii="Times New Roman" w:hAnsi="Times New Roman"/>
          <w:b/>
          <w:sz w:val="24"/>
          <w:szCs w:val="24"/>
          <w:lang w:eastAsia="ru-RU"/>
        </w:rPr>
        <w:t>.</w:t>
      </w:r>
    </w:p>
    <w:p w:rsidR="00916209" w:rsidRPr="00916209" w:rsidRDefault="00916209" w:rsidP="00916209">
      <w:pPr>
        <w:tabs>
          <w:tab w:val="left" w:pos="2430"/>
        </w:tabs>
        <w:spacing w:after="0" w:line="240" w:lineRule="auto"/>
        <w:ind w:firstLine="709"/>
        <w:jc w:val="both"/>
        <w:rPr>
          <w:rFonts w:ascii="Times New Roman" w:hAnsi="Times New Roman"/>
          <w:sz w:val="24"/>
          <w:szCs w:val="24"/>
          <w:lang w:eastAsia="ru-RU"/>
        </w:rPr>
      </w:pPr>
      <w:r w:rsidRPr="00916209">
        <w:rPr>
          <w:rFonts w:ascii="Times New Roman" w:hAnsi="Times New Roman"/>
          <w:sz w:val="24"/>
          <w:szCs w:val="24"/>
          <w:lang w:eastAsia="ru-RU"/>
        </w:rPr>
        <w:tab/>
      </w: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3.3. Нормы обеспеченности местами парковки для учреждений и предприятий обслуживания</w:t>
      </w:r>
    </w:p>
    <w:tbl>
      <w:tblPr>
        <w:tblW w:w="5000" w:type="pct"/>
        <w:tblLook w:val="0000" w:firstRow="0" w:lastRow="0" w:firstColumn="0" w:lastColumn="0" w:noHBand="0" w:noVBand="0"/>
      </w:tblPr>
      <w:tblGrid>
        <w:gridCol w:w="4337"/>
        <w:gridCol w:w="3520"/>
        <w:gridCol w:w="2281"/>
      </w:tblGrid>
      <w:tr w:rsidR="00916209" w:rsidRPr="00916209" w:rsidTr="00916209">
        <w:trPr>
          <w:trHeight w:val="355"/>
        </w:trPr>
        <w:tc>
          <w:tcPr>
            <w:tcW w:w="2139"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Учреждений и предприятий обслуживания</w:t>
            </w:r>
          </w:p>
        </w:tc>
        <w:tc>
          <w:tcPr>
            <w:tcW w:w="1736"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Единица измерения</w:t>
            </w:r>
          </w:p>
        </w:tc>
        <w:tc>
          <w:tcPr>
            <w:tcW w:w="1125"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Норма обеспеченности</w:t>
            </w:r>
          </w:p>
        </w:tc>
      </w:tr>
      <w:tr w:rsidR="00916209" w:rsidRPr="00916209" w:rsidTr="00916209">
        <w:tc>
          <w:tcPr>
            <w:tcW w:w="2139"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 xml:space="preserve">Учреждения управления, кредитно-финансовые и юридические учреждения </w:t>
            </w:r>
          </w:p>
        </w:tc>
        <w:tc>
          <w:tcPr>
            <w:tcW w:w="1736"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кол. мест парковки на 100 работников</w:t>
            </w:r>
          </w:p>
        </w:tc>
        <w:tc>
          <w:tcPr>
            <w:tcW w:w="1125"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b/>
                <w:sz w:val="20"/>
                <w:szCs w:val="20"/>
                <w:lang w:eastAsia="ru-RU"/>
              </w:rPr>
            </w:pPr>
            <w:r w:rsidRPr="00916209">
              <w:rPr>
                <w:rFonts w:ascii="Times New Roman" w:hAnsi="Times New Roman"/>
                <w:b/>
                <w:sz w:val="20"/>
                <w:szCs w:val="20"/>
                <w:lang w:eastAsia="ru-RU"/>
              </w:rPr>
              <w:t>10-20</w:t>
            </w:r>
          </w:p>
        </w:tc>
      </w:tr>
      <w:tr w:rsidR="00916209" w:rsidRPr="00916209" w:rsidTr="009162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139" w:type="pct"/>
            <w:vAlign w:val="center"/>
          </w:tcPr>
          <w:p w:rsidR="00916209" w:rsidRPr="00916209" w:rsidRDefault="00916209" w:rsidP="00916209">
            <w:pPr>
              <w:snapToGrid w:val="0"/>
              <w:spacing w:after="0" w:line="240" w:lineRule="auto"/>
              <w:ind w:right="-108"/>
              <w:jc w:val="both"/>
              <w:rPr>
                <w:rFonts w:ascii="Times New Roman" w:hAnsi="Times New Roman"/>
                <w:sz w:val="20"/>
                <w:szCs w:val="20"/>
                <w:lang w:eastAsia="ru-RU"/>
              </w:rPr>
            </w:pPr>
            <w:r w:rsidRPr="00916209">
              <w:rPr>
                <w:rFonts w:ascii="Times New Roman" w:hAnsi="Times New Roman"/>
                <w:sz w:val="20"/>
                <w:szCs w:val="20"/>
                <w:lang w:eastAsia="ru-RU"/>
              </w:rPr>
              <w:t>Промышленные и коммунально-складские объекты</w:t>
            </w:r>
          </w:p>
        </w:tc>
        <w:tc>
          <w:tcPr>
            <w:tcW w:w="1736" w:type="pct"/>
            <w:vAlign w:val="center"/>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кол. мест парковки на 100 работников</w:t>
            </w:r>
          </w:p>
        </w:tc>
        <w:tc>
          <w:tcPr>
            <w:tcW w:w="1125" w:type="pct"/>
            <w:vAlign w:val="center"/>
          </w:tcPr>
          <w:p w:rsidR="00916209" w:rsidRPr="00916209" w:rsidRDefault="00916209" w:rsidP="00916209">
            <w:pPr>
              <w:spacing w:after="0" w:line="240" w:lineRule="auto"/>
              <w:ind w:firstLine="709"/>
              <w:jc w:val="center"/>
              <w:rPr>
                <w:rFonts w:ascii="Times New Roman" w:hAnsi="Times New Roman"/>
                <w:b/>
                <w:sz w:val="20"/>
                <w:szCs w:val="20"/>
                <w:lang w:eastAsia="ru-RU"/>
              </w:rPr>
            </w:pPr>
            <w:r w:rsidRPr="00916209">
              <w:rPr>
                <w:rFonts w:ascii="Times New Roman" w:hAnsi="Times New Roman"/>
                <w:b/>
                <w:sz w:val="20"/>
                <w:szCs w:val="20"/>
                <w:lang w:eastAsia="ru-RU"/>
              </w:rPr>
              <w:t>8-10</w:t>
            </w:r>
          </w:p>
        </w:tc>
      </w:tr>
      <w:tr w:rsidR="00916209" w:rsidRPr="00916209" w:rsidTr="00916209">
        <w:tc>
          <w:tcPr>
            <w:tcW w:w="2139"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Стационары всех типов со вспомогательными зданиями и сооружениями</w:t>
            </w:r>
          </w:p>
        </w:tc>
        <w:tc>
          <w:tcPr>
            <w:tcW w:w="1736"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кол. мест парковки на 100 коек</w:t>
            </w:r>
          </w:p>
        </w:tc>
        <w:tc>
          <w:tcPr>
            <w:tcW w:w="1125"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b/>
                <w:sz w:val="20"/>
                <w:szCs w:val="20"/>
                <w:lang w:eastAsia="ru-RU"/>
              </w:rPr>
            </w:pPr>
            <w:r w:rsidRPr="00916209">
              <w:rPr>
                <w:rFonts w:ascii="Times New Roman" w:hAnsi="Times New Roman"/>
                <w:b/>
                <w:sz w:val="20"/>
                <w:szCs w:val="20"/>
                <w:lang w:eastAsia="ru-RU"/>
              </w:rPr>
              <w:t>10-15</w:t>
            </w:r>
          </w:p>
        </w:tc>
      </w:tr>
      <w:tr w:rsidR="00916209" w:rsidRPr="00916209" w:rsidTr="00916209">
        <w:tc>
          <w:tcPr>
            <w:tcW w:w="2139"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Поликлиники</w:t>
            </w:r>
          </w:p>
        </w:tc>
        <w:tc>
          <w:tcPr>
            <w:tcW w:w="1736"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кол. мест парковки на 100 посещений</w:t>
            </w:r>
          </w:p>
        </w:tc>
        <w:tc>
          <w:tcPr>
            <w:tcW w:w="1125"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b/>
                <w:sz w:val="20"/>
                <w:szCs w:val="20"/>
                <w:lang w:eastAsia="ru-RU"/>
              </w:rPr>
            </w:pPr>
            <w:r w:rsidRPr="00916209">
              <w:rPr>
                <w:rFonts w:ascii="Times New Roman" w:hAnsi="Times New Roman"/>
                <w:b/>
                <w:sz w:val="20"/>
                <w:szCs w:val="20"/>
                <w:lang w:eastAsia="ru-RU"/>
              </w:rPr>
              <w:t>10-20</w:t>
            </w:r>
          </w:p>
        </w:tc>
      </w:tr>
      <w:tr w:rsidR="00916209" w:rsidRPr="00916209" w:rsidTr="00916209">
        <w:tc>
          <w:tcPr>
            <w:tcW w:w="2139"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Клубы, дома культуры, кинотеатры, массовые библиотеки</w:t>
            </w:r>
          </w:p>
        </w:tc>
        <w:tc>
          <w:tcPr>
            <w:tcW w:w="1736"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 xml:space="preserve">кол. мест парковки на 100 мест или </w:t>
            </w:r>
            <w:proofErr w:type="spellStart"/>
            <w:r w:rsidRPr="00916209">
              <w:rPr>
                <w:rFonts w:ascii="Times New Roman" w:hAnsi="Times New Roman"/>
                <w:sz w:val="20"/>
                <w:szCs w:val="20"/>
                <w:lang w:eastAsia="ru-RU"/>
              </w:rPr>
              <w:t>единоврем</w:t>
            </w:r>
            <w:proofErr w:type="spellEnd"/>
            <w:r w:rsidRPr="00916209">
              <w:rPr>
                <w:rFonts w:ascii="Times New Roman" w:hAnsi="Times New Roman"/>
                <w:sz w:val="20"/>
                <w:szCs w:val="20"/>
                <w:lang w:eastAsia="ru-RU"/>
              </w:rPr>
              <w:t>. посетителей</w:t>
            </w:r>
          </w:p>
        </w:tc>
        <w:tc>
          <w:tcPr>
            <w:tcW w:w="1125"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b/>
                <w:sz w:val="20"/>
                <w:szCs w:val="20"/>
                <w:lang w:eastAsia="ru-RU"/>
              </w:rPr>
            </w:pPr>
            <w:r w:rsidRPr="00916209">
              <w:rPr>
                <w:rFonts w:ascii="Times New Roman" w:hAnsi="Times New Roman"/>
                <w:b/>
                <w:sz w:val="20"/>
                <w:szCs w:val="20"/>
                <w:lang w:eastAsia="ru-RU"/>
              </w:rPr>
              <w:t>10-15</w:t>
            </w:r>
          </w:p>
        </w:tc>
      </w:tr>
      <w:tr w:rsidR="00916209" w:rsidRPr="00916209" w:rsidTr="00916209">
        <w:tc>
          <w:tcPr>
            <w:tcW w:w="2139"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Рыночные комплексы</w:t>
            </w:r>
          </w:p>
        </w:tc>
        <w:tc>
          <w:tcPr>
            <w:tcW w:w="1736" w:type="pct"/>
            <w:tcBorders>
              <w:top w:val="single" w:sz="4" w:space="0" w:color="000000"/>
              <w:left w:val="single" w:sz="4" w:space="0" w:color="000000"/>
              <w:bottom w:val="single" w:sz="4" w:space="0" w:color="000000"/>
            </w:tcBorders>
            <w:vAlign w:val="center"/>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кол. мест парковки на 50 торговых мест</w:t>
            </w:r>
          </w:p>
        </w:tc>
        <w:tc>
          <w:tcPr>
            <w:tcW w:w="1125"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b/>
                <w:sz w:val="20"/>
                <w:szCs w:val="20"/>
                <w:lang w:eastAsia="ru-RU"/>
              </w:rPr>
            </w:pPr>
            <w:r w:rsidRPr="00916209">
              <w:rPr>
                <w:rFonts w:ascii="Times New Roman" w:hAnsi="Times New Roman"/>
                <w:b/>
                <w:sz w:val="20"/>
                <w:szCs w:val="20"/>
                <w:lang w:eastAsia="ru-RU"/>
              </w:rPr>
              <w:t>20-25</w:t>
            </w:r>
          </w:p>
        </w:tc>
      </w:tr>
      <w:tr w:rsidR="00916209" w:rsidRPr="00916209" w:rsidTr="00916209">
        <w:tc>
          <w:tcPr>
            <w:tcW w:w="2139"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Предприятия общественного питания</w:t>
            </w:r>
          </w:p>
        </w:tc>
        <w:tc>
          <w:tcPr>
            <w:tcW w:w="1736"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кол. мест парковки на 100 мест</w:t>
            </w:r>
          </w:p>
        </w:tc>
        <w:tc>
          <w:tcPr>
            <w:tcW w:w="1125"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b/>
                <w:sz w:val="20"/>
                <w:szCs w:val="20"/>
                <w:lang w:eastAsia="ru-RU"/>
              </w:rPr>
            </w:pPr>
            <w:r w:rsidRPr="00916209">
              <w:rPr>
                <w:rFonts w:ascii="Times New Roman" w:hAnsi="Times New Roman"/>
                <w:b/>
                <w:sz w:val="20"/>
                <w:szCs w:val="20"/>
                <w:lang w:eastAsia="ru-RU"/>
              </w:rPr>
              <w:t>10-15</w:t>
            </w:r>
          </w:p>
        </w:tc>
      </w:tr>
      <w:tr w:rsidR="00916209" w:rsidRPr="00916209" w:rsidTr="00916209">
        <w:tc>
          <w:tcPr>
            <w:tcW w:w="2139"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 xml:space="preserve">Гостиницы </w:t>
            </w:r>
          </w:p>
        </w:tc>
        <w:tc>
          <w:tcPr>
            <w:tcW w:w="1736"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кол. мест парковки на 100 мест</w:t>
            </w:r>
          </w:p>
        </w:tc>
        <w:tc>
          <w:tcPr>
            <w:tcW w:w="1125"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b/>
                <w:sz w:val="20"/>
                <w:szCs w:val="20"/>
                <w:lang w:eastAsia="ru-RU"/>
              </w:rPr>
            </w:pPr>
            <w:r w:rsidRPr="00916209">
              <w:rPr>
                <w:rFonts w:ascii="Times New Roman" w:hAnsi="Times New Roman"/>
                <w:b/>
                <w:sz w:val="20"/>
                <w:szCs w:val="20"/>
                <w:lang w:eastAsia="ru-RU"/>
              </w:rPr>
              <w:t>8-10</w:t>
            </w:r>
          </w:p>
        </w:tc>
      </w:tr>
      <w:tr w:rsidR="00916209" w:rsidRPr="00916209" w:rsidTr="00916209">
        <w:tc>
          <w:tcPr>
            <w:tcW w:w="2139"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Парки</w:t>
            </w:r>
          </w:p>
        </w:tc>
        <w:tc>
          <w:tcPr>
            <w:tcW w:w="1736" w:type="pct"/>
            <w:tcBorders>
              <w:top w:val="single" w:sz="4" w:space="0" w:color="000000"/>
              <w:left w:val="single" w:sz="4" w:space="0" w:color="000000"/>
              <w:bottom w:val="single" w:sz="4" w:space="0" w:color="000000"/>
            </w:tcBorders>
            <w:vAlign w:val="center"/>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 xml:space="preserve">кол. мест парковки на 100 </w:t>
            </w:r>
            <w:proofErr w:type="spellStart"/>
            <w:r w:rsidRPr="00916209">
              <w:rPr>
                <w:rFonts w:ascii="Times New Roman" w:hAnsi="Times New Roman"/>
                <w:sz w:val="20"/>
                <w:szCs w:val="20"/>
                <w:lang w:eastAsia="ru-RU"/>
              </w:rPr>
              <w:t>единоврем</w:t>
            </w:r>
            <w:proofErr w:type="spellEnd"/>
            <w:r w:rsidRPr="00916209">
              <w:rPr>
                <w:rFonts w:ascii="Times New Roman" w:hAnsi="Times New Roman"/>
                <w:sz w:val="20"/>
                <w:szCs w:val="20"/>
                <w:lang w:eastAsia="ru-RU"/>
              </w:rPr>
              <w:t>. посетителей</w:t>
            </w:r>
          </w:p>
        </w:tc>
        <w:tc>
          <w:tcPr>
            <w:tcW w:w="1125"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b/>
                <w:sz w:val="20"/>
                <w:szCs w:val="20"/>
                <w:lang w:eastAsia="ru-RU"/>
              </w:rPr>
            </w:pPr>
            <w:r w:rsidRPr="00916209">
              <w:rPr>
                <w:rFonts w:ascii="Times New Roman" w:hAnsi="Times New Roman"/>
                <w:b/>
                <w:sz w:val="20"/>
                <w:szCs w:val="20"/>
                <w:lang w:eastAsia="ru-RU"/>
              </w:rPr>
              <w:t>5-7</w:t>
            </w:r>
          </w:p>
        </w:tc>
      </w:tr>
      <w:tr w:rsidR="00916209" w:rsidRPr="00916209" w:rsidTr="00916209">
        <w:tc>
          <w:tcPr>
            <w:tcW w:w="2139"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Вокзалы всех видов транспорта</w:t>
            </w:r>
          </w:p>
        </w:tc>
        <w:tc>
          <w:tcPr>
            <w:tcW w:w="1736"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кол. мест парковки на 100 пассаж. дальнего и местного сообщений, прибыв. в час «пик»</w:t>
            </w:r>
          </w:p>
        </w:tc>
        <w:tc>
          <w:tcPr>
            <w:tcW w:w="1125"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b/>
                <w:sz w:val="20"/>
                <w:szCs w:val="20"/>
                <w:lang w:eastAsia="ru-RU"/>
              </w:rPr>
            </w:pPr>
            <w:r w:rsidRPr="00916209">
              <w:rPr>
                <w:rFonts w:ascii="Times New Roman" w:hAnsi="Times New Roman"/>
                <w:b/>
                <w:sz w:val="20"/>
                <w:szCs w:val="20"/>
                <w:lang w:eastAsia="ru-RU"/>
              </w:rPr>
              <w:t>10-15</w:t>
            </w:r>
          </w:p>
        </w:tc>
      </w:tr>
      <w:tr w:rsidR="00916209" w:rsidRPr="00916209" w:rsidTr="00916209">
        <w:tc>
          <w:tcPr>
            <w:tcW w:w="2139"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Зоны  кратковременного отдыха (базы спортивные, рыболовные и т.п.)</w:t>
            </w:r>
          </w:p>
        </w:tc>
        <w:tc>
          <w:tcPr>
            <w:tcW w:w="1736"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 xml:space="preserve">кол. мест парковки на 100 мест или </w:t>
            </w:r>
            <w:proofErr w:type="spellStart"/>
            <w:r w:rsidRPr="00916209">
              <w:rPr>
                <w:rFonts w:ascii="Times New Roman" w:hAnsi="Times New Roman"/>
                <w:sz w:val="20"/>
                <w:szCs w:val="20"/>
                <w:lang w:eastAsia="ru-RU"/>
              </w:rPr>
              <w:t>единоврем</w:t>
            </w:r>
            <w:proofErr w:type="spellEnd"/>
            <w:r w:rsidRPr="00916209">
              <w:rPr>
                <w:rFonts w:ascii="Times New Roman" w:hAnsi="Times New Roman"/>
                <w:sz w:val="20"/>
                <w:szCs w:val="20"/>
                <w:lang w:eastAsia="ru-RU"/>
              </w:rPr>
              <w:t>. посетителей</w:t>
            </w:r>
          </w:p>
        </w:tc>
        <w:tc>
          <w:tcPr>
            <w:tcW w:w="1125"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b/>
                <w:sz w:val="20"/>
                <w:szCs w:val="20"/>
                <w:lang w:eastAsia="ru-RU"/>
              </w:rPr>
            </w:pPr>
            <w:r w:rsidRPr="00916209">
              <w:rPr>
                <w:rFonts w:ascii="Times New Roman" w:hAnsi="Times New Roman"/>
                <w:b/>
                <w:sz w:val="20"/>
                <w:szCs w:val="20"/>
                <w:lang w:eastAsia="ru-RU"/>
              </w:rPr>
              <w:t>10-15</w:t>
            </w:r>
          </w:p>
        </w:tc>
      </w:tr>
      <w:tr w:rsidR="00916209" w:rsidRPr="00916209" w:rsidTr="00916209">
        <w:tc>
          <w:tcPr>
            <w:tcW w:w="2139"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Дома и базы отдыха и санатории</w:t>
            </w:r>
          </w:p>
        </w:tc>
        <w:tc>
          <w:tcPr>
            <w:tcW w:w="1736"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 xml:space="preserve">кол. мест парковки на 100 </w:t>
            </w:r>
            <w:proofErr w:type="spellStart"/>
            <w:r w:rsidRPr="00916209">
              <w:rPr>
                <w:rFonts w:ascii="Times New Roman" w:hAnsi="Times New Roman"/>
                <w:sz w:val="20"/>
                <w:szCs w:val="20"/>
                <w:lang w:eastAsia="ru-RU"/>
              </w:rPr>
              <w:t>отдыхающ</w:t>
            </w:r>
            <w:proofErr w:type="spellEnd"/>
            <w:r w:rsidRPr="00916209">
              <w:rPr>
                <w:rFonts w:ascii="Times New Roman" w:hAnsi="Times New Roman"/>
                <w:sz w:val="20"/>
                <w:szCs w:val="20"/>
                <w:lang w:eastAsia="ru-RU"/>
              </w:rPr>
              <w:t>. и обслуживающего персонала</w:t>
            </w:r>
          </w:p>
        </w:tc>
        <w:tc>
          <w:tcPr>
            <w:tcW w:w="1125"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b/>
                <w:sz w:val="20"/>
                <w:szCs w:val="20"/>
                <w:lang w:eastAsia="ru-RU"/>
              </w:rPr>
            </w:pPr>
            <w:r w:rsidRPr="00916209">
              <w:rPr>
                <w:rFonts w:ascii="Times New Roman" w:hAnsi="Times New Roman"/>
                <w:b/>
                <w:sz w:val="20"/>
                <w:szCs w:val="20"/>
                <w:lang w:eastAsia="ru-RU"/>
              </w:rPr>
              <w:t>5-10</w:t>
            </w:r>
          </w:p>
        </w:tc>
      </w:tr>
      <w:tr w:rsidR="00916209" w:rsidRPr="00916209" w:rsidTr="00916209">
        <w:tc>
          <w:tcPr>
            <w:tcW w:w="2139"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Береговые базы маломерного флота</w:t>
            </w:r>
          </w:p>
        </w:tc>
        <w:tc>
          <w:tcPr>
            <w:tcW w:w="1736"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 xml:space="preserve">кол. мест парковки на 100 мест или </w:t>
            </w:r>
            <w:proofErr w:type="spellStart"/>
            <w:r w:rsidRPr="00916209">
              <w:rPr>
                <w:rFonts w:ascii="Times New Roman" w:hAnsi="Times New Roman"/>
                <w:sz w:val="20"/>
                <w:szCs w:val="20"/>
                <w:lang w:eastAsia="ru-RU"/>
              </w:rPr>
              <w:t>единоврем</w:t>
            </w:r>
            <w:proofErr w:type="spellEnd"/>
            <w:r w:rsidRPr="00916209">
              <w:rPr>
                <w:rFonts w:ascii="Times New Roman" w:hAnsi="Times New Roman"/>
                <w:sz w:val="20"/>
                <w:szCs w:val="20"/>
                <w:lang w:eastAsia="ru-RU"/>
              </w:rPr>
              <w:t>. посетителей</w:t>
            </w:r>
          </w:p>
        </w:tc>
        <w:tc>
          <w:tcPr>
            <w:tcW w:w="1125"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b/>
                <w:sz w:val="20"/>
                <w:szCs w:val="20"/>
                <w:lang w:eastAsia="ru-RU"/>
              </w:rPr>
            </w:pPr>
            <w:r w:rsidRPr="00916209">
              <w:rPr>
                <w:rFonts w:ascii="Times New Roman" w:hAnsi="Times New Roman"/>
                <w:b/>
                <w:sz w:val="20"/>
                <w:szCs w:val="20"/>
                <w:lang w:eastAsia="ru-RU"/>
              </w:rPr>
              <w:t>10-15</w:t>
            </w:r>
          </w:p>
        </w:tc>
      </w:tr>
      <w:tr w:rsidR="00916209" w:rsidRPr="00916209" w:rsidTr="00916209">
        <w:tc>
          <w:tcPr>
            <w:tcW w:w="2139"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Садоводческие и огороднические объединения</w:t>
            </w:r>
          </w:p>
        </w:tc>
        <w:tc>
          <w:tcPr>
            <w:tcW w:w="1736"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кол. мест парковки на 10 участков</w:t>
            </w:r>
          </w:p>
        </w:tc>
        <w:tc>
          <w:tcPr>
            <w:tcW w:w="1125"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b/>
                <w:sz w:val="20"/>
                <w:szCs w:val="20"/>
                <w:lang w:eastAsia="ru-RU"/>
              </w:rPr>
            </w:pPr>
            <w:r w:rsidRPr="00916209">
              <w:rPr>
                <w:rFonts w:ascii="Times New Roman" w:hAnsi="Times New Roman"/>
                <w:b/>
                <w:sz w:val="20"/>
                <w:szCs w:val="20"/>
                <w:lang w:eastAsia="ru-RU"/>
              </w:rPr>
              <w:t>7-10</w:t>
            </w:r>
          </w:p>
        </w:tc>
      </w:tr>
    </w:tbl>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3.4. Расстояние пешеходных подходов от стоянок для временного хранения легковых автомобилей следует принимать, не более:</w:t>
      </w:r>
    </w:p>
    <w:p w:rsidR="00916209" w:rsidRPr="00916209" w:rsidRDefault="00916209" w:rsidP="008C510D">
      <w:pPr>
        <w:numPr>
          <w:ilvl w:val="0"/>
          <w:numId w:val="49"/>
        </w:numPr>
        <w:tabs>
          <w:tab w:val="left" w:pos="284"/>
          <w:tab w:val="num" w:pos="1429"/>
        </w:tabs>
        <w:suppressAutoHyphens/>
        <w:overflowPunct w:val="0"/>
        <w:autoSpaceDE w:val="0"/>
        <w:spacing w:after="0" w:line="240" w:lineRule="auto"/>
        <w:jc w:val="both"/>
        <w:textAlignment w:val="baseline"/>
        <w:rPr>
          <w:rFonts w:ascii="Times New Roman" w:hAnsi="Times New Roman"/>
          <w:sz w:val="24"/>
          <w:szCs w:val="24"/>
          <w:lang w:eastAsia="ru-RU"/>
        </w:rPr>
      </w:pPr>
      <w:r w:rsidRPr="00916209">
        <w:rPr>
          <w:rFonts w:ascii="Times New Roman" w:hAnsi="Times New Roman"/>
          <w:sz w:val="24"/>
          <w:szCs w:val="24"/>
          <w:lang w:eastAsia="ru-RU"/>
        </w:rPr>
        <w:t xml:space="preserve">до входов в жилые дома - </w:t>
      </w:r>
      <w:smartTag w:uri="urn:schemas-microsoft-com:office:smarttags" w:element="metricconverter">
        <w:smartTagPr>
          <w:attr w:name="ProductID" w:val="100 м"/>
        </w:smartTagPr>
        <w:r w:rsidRPr="00916209">
          <w:rPr>
            <w:rFonts w:ascii="Times New Roman" w:hAnsi="Times New Roman"/>
            <w:sz w:val="24"/>
            <w:szCs w:val="24"/>
            <w:lang w:eastAsia="ru-RU"/>
          </w:rPr>
          <w:t>100 м</w:t>
        </w:r>
      </w:smartTag>
      <w:r w:rsidRPr="00916209">
        <w:rPr>
          <w:rFonts w:ascii="Times New Roman" w:hAnsi="Times New Roman"/>
          <w:sz w:val="24"/>
          <w:szCs w:val="24"/>
          <w:lang w:eastAsia="ru-RU"/>
        </w:rPr>
        <w:t>;</w:t>
      </w:r>
    </w:p>
    <w:p w:rsidR="00916209" w:rsidRPr="00916209" w:rsidRDefault="00916209" w:rsidP="008C510D">
      <w:pPr>
        <w:numPr>
          <w:ilvl w:val="0"/>
          <w:numId w:val="49"/>
        </w:numPr>
        <w:tabs>
          <w:tab w:val="left" w:pos="284"/>
          <w:tab w:val="num" w:pos="1429"/>
        </w:tabs>
        <w:suppressAutoHyphens/>
        <w:overflowPunct w:val="0"/>
        <w:autoSpaceDE w:val="0"/>
        <w:spacing w:after="0" w:line="240" w:lineRule="auto"/>
        <w:jc w:val="both"/>
        <w:textAlignment w:val="baseline"/>
        <w:rPr>
          <w:rFonts w:ascii="Times New Roman" w:hAnsi="Times New Roman"/>
          <w:sz w:val="24"/>
          <w:szCs w:val="24"/>
          <w:lang w:eastAsia="ru-RU"/>
        </w:rPr>
      </w:pPr>
      <w:r w:rsidRPr="00916209">
        <w:rPr>
          <w:rFonts w:ascii="Times New Roman" w:hAnsi="Times New Roman"/>
          <w:sz w:val="24"/>
          <w:szCs w:val="24"/>
          <w:lang w:eastAsia="ru-RU"/>
        </w:rPr>
        <w:t xml:space="preserve">до пассажирских помещений вокзалов, входов в места крупных учреждений торговли и общественного питания - </w:t>
      </w:r>
      <w:smartTag w:uri="urn:schemas-microsoft-com:office:smarttags" w:element="metricconverter">
        <w:smartTagPr>
          <w:attr w:name="ProductID" w:val="150 м"/>
        </w:smartTagPr>
        <w:r w:rsidRPr="00916209">
          <w:rPr>
            <w:rFonts w:ascii="Times New Roman" w:hAnsi="Times New Roman"/>
            <w:sz w:val="24"/>
            <w:szCs w:val="24"/>
            <w:lang w:eastAsia="ru-RU"/>
          </w:rPr>
          <w:t>150 м</w:t>
        </w:r>
      </w:smartTag>
      <w:r w:rsidRPr="00916209">
        <w:rPr>
          <w:rFonts w:ascii="Times New Roman" w:hAnsi="Times New Roman"/>
          <w:sz w:val="24"/>
          <w:szCs w:val="24"/>
          <w:lang w:eastAsia="ru-RU"/>
        </w:rPr>
        <w:t>;</w:t>
      </w:r>
    </w:p>
    <w:p w:rsidR="00916209" w:rsidRPr="00916209" w:rsidRDefault="00916209" w:rsidP="008C510D">
      <w:pPr>
        <w:numPr>
          <w:ilvl w:val="0"/>
          <w:numId w:val="49"/>
        </w:numPr>
        <w:tabs>
          <w:tab w:val="left" w:pos="284"/>
          <w:tab w:val="num" w:pos="1429"/>
        </w:tabs>
        <w:suppressAutoHyphens/>
        <w:overflowPunct w:val="0"/>
        <w:autoSpaceDE w:val="0"/>
        <w:spacing w:after="0" w:line="240" w:lineRule="auto"/>
        <w:jc w:val="both"/>
        <w:textAlignment w:val="baseline"/>
        <w:rPr>
          <w:rFonts w:ascii="Times New Roman" w:hAnsi="Times New Roman"/>
          <w:sz w:val="24"/>
          <w:szCs w:val="24"/>
          <w:lang w:eastAsia="ru-RU"/>
        </w:rPr>
      </w:pPr>
      <w:r w:rsidRPr="00916209">
        <w:rPr>
          <w:rFonts w:ascii="Times New Roman" w:hAnsi="Times New Roman"/>
          <w:sz w:val="24"/>
          <w:szCs w:val="24"/>
          <w:lang w:eastAsia="ru-RU"/>
        </w:rPr>
        <w:t xml:space="preserve">до прочих учреждений и предприятий обслуживания населения и административных зданий - </w:t>
      </w:r>
      <w:smartTag w:uri="urn:schemas-microsoft-com:office:smarttags" w:element="metricconverter">
        <w:smartTagPr>
          <w:attr w:name="ProductID" w:val="250 м"/>
        </w:smartTagPr>
        <w:r w:rsidRPr="00916209">
          <w:rPr>
            <w:rFonts w:ascii="Times New Roman" w:hAnsi="Times New Roman"/>
            <w:sz w:val="24"/>
            <w:szCs w:val="24"/>
            <w:lang w:eastAsia="ru-RU"/>
          </w:rPr>
          <w:t>250 м</w:t>
        </w:r>
      </w:smartTag>
      <w:r w:rsidRPr="00916209">
        <w:rPr>
          <w:rFonts w:ascii="Times New Roman" w:hAnsi="Times New Roman"/>
          <w:sz w:val="24"/>
          <w:szCs w:val="24"/>
          <w:lang w:eastAsia="ru-RU"/>
        </w:rPr>
        <w:t>;</w:t>
      </w:r>
    </w:p>
    <w:p w:rsidR="00916209" w:rsidRPr="00916209" w:rsidRDefault="00916209" w:rsidP="008C510D">
      <w:pPr>
        <w:numPr>
          <w:ilvl w:val="0"/>
          <w:numId w:val="49"/>
        </w:numPr>
        <w:tabs>
          <w:tab w:val="left" w:pos="284"/>
          <w:tab w:val="num" w:pos="1429"/>
        </w:tabs>
        <w:suppressAutoHyphens/>
        <w:overflowPunct w:val="0"/>
        <w:autoSpaceDE w:val="0"/>
        <w:spacing w:after="0" w:line="240" w:lineRule="auto"/>
        <w:jc w:val="both"/>
        <w:textAlignment w:val="baseline"/>
        <w:rPr>
          <w:rFonts w:ascii="Times New Roman" w:hAnsi="Times New Roman"/>
          <w:sz w:val="24"/>
          <w:szCs w:val="24"/>
          <w:lang w:eastAsia="ru-RU"/>
        </w:rPr>
      </w:pPr>
      <w:r w:rsidRPr="00916209">
        <w:rPr>
          <w:rFonts w:ascii="Times New Roman" w:hAnsi="Times New Roman"/>
          <w:sz w:val="24"/>
          <w:szCs w:val="24"/>
          <w:lang w:eastAsia="ru-RU"/>
        </w:rPr>
        <w:t xml:space="preserve">до входов в парки, на выставки и стадионы - </w:t>
      </w:r>
      <w:smartTag w:uri="urn:schemas-microsoft-com:office:smarttags" w:element="metricconverter">
        <w:smartTagPr>
          <w:attr w:name="ProductID" w:val="400 м"/>
        </w:smartTagPr>
        <w:r w:rsidRPr="00916209">
          <w:rPr>
            <w:rFonts w:ascii="Times New Roman" w:hAnsi="Times New Roman"/>
            <w:sz w:val="24"/>
            <w:szCs w:val="24"/>
            <w:lang w:eastAsia="ru-RU"/>
          </w:rPr>
          <w:t>400 м</w:t>
        </w:r>
      </w:smartTag>
      <w:r w:rsidRPr="00916209">
        <w:rPr>
          <w:rFonts w:ascii="Times New Roman" w:hAnsi="Times New Roman"/>
          <w:sz w:val="24"/>
          <w:szCs w:val="24"/>
          <w:lang w:eastAsia="ru-RU"/>
        </w:rPr>
        <w:t>.</w:t>
      </w:r>
    </w:p>
    <w:p w:rsidR="00916209" w:rsidRPr="00916209" w:rsidRDefault="00916209" w:rsidP="00916209">
      <w:pPr>
        <w:spacing w:after="0" w:line="240" w:lineRule="auto"/>
        <w:jc w:val="both"/>
        <w:rPr>
          <w:rFonts w:ascii="Times New Roman" w:hAnsi="Times New Roman"/>
          <w:b/>
          <w:sz w:val="24"/>
          <w:szCs w:val="24"/>
          <w:lang w:eastAsia="ru-RU"/>
        </w:rPr>
      </w:pPr>
    </w:p>
    <w:p w:rsidR="00916209" w:rsidRPr="00916209" w:rsidRDefault="00916209" w:rsidP="00916209">
      <w:pPr>
        <w:spacing w:after="0" w:line="240" w:lineRule="auto"/>
        <w:jc w:val="both"/>
        <w:rPr>
          <w:rFonts w:ascii="Times New Roman" w:hAnsi="Times New Roman"/>
          <w:b/>
          <w:bCs/>
          <w:sz w:val="24"/>
          <w:szCs w:val="24"/>
          <w:lang w:eastAsia="ru-RU"/>
        </w:rPr>
      </w:pPr>
      <w:r w:rsidRPr="00916209">
        <w:rPr>
          <w:rFonts w:ascii="Times New Roman" w:hAnsi="Times New Roman"/>
          <w:b/>
          <w:bCs/>
          <w:sz w:val="24"/>
          <w:szCs w:val="24"/>
          <w:lang w:eastAsia="ru-RU"/>
        </w:rPr>
        <w:t xml:space="preserve">3.5. Расстояние пешеходных подходов от стоянок для временного хранения легковых автомобилей до объектов в зонах массового отдыха не должно превышать </w:t>
      </w:r>
      <w:smartTag w:uri="urn:schemas-microsoft-com:office:smarttags" w:element="metricconverter">
        <w:smartTagPr>
          <w:attr w:name="ProductID" w:val="800 м"/>
        </w:smartTagPr>
        <w:r w:rsidRPr="00916209">
          <w:rPr>
            <w:rFonts w:ascii="Times New Roman" w:hAnsi="Times New Roman"/>
            <w:b/>
            <w:bCs/>
            <w:sz w:val="24"/>
            <w:szCs w:val="24"/>
            <w:lang w:eastAsia="ru-RU"/>
          </w:rPr>
          <w:t>800 м</w:t>
        </w:r>
      </w:smartTag>
      <w:r w:rsidRPr="00916209">
        <w:rPr>
          <w:rFonts w:ascii="Times New Roman" w:hAnsi="Times New Roman"/>
          <w:b/>
          <w:bCs/>
          <w:sz w:val="24"/>
          <w:szCs w:val="24"/>
          <w:lang w:eastAsia="ru-RU"/>
        </w:rPr>
        <w:t xml:space="preserve">. </w:t>
      </w:r>
    </w:p>
    <w:p w:rsidR="00916209" w:rsidRPr="00916209" w:rsidRDefault="00916209" w:rsidP="00916209">
      <w:pPr>
        <w:spacing w:after="0" w:line="240" w:lineRule="auto"/>
        <w:ind w:firstLine="709"/>
        <w:jc w:val="both"/>
        <w:rPr>
          <w:rFonts w:ascii="Times New Roman" w:hAnsi="Times New Roman"/>
          <w:b/>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3.6. Расстояние от гаражных сооружений и открытых стоянок автомобилей до жилых домов, участков общеобразовательных школ, детских дошкольных и лечебных учреждений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7"/>
        <w:gridCol w:w="1504"/>
        <w:gridCol w:w="1683"/>
        <w:gridCol w:w="1504"/>
        <w:gridCol w:w="1440"/>
      </w:tblGrid>
      <w:tr w:rsidR="00916209" w:rsidRPr="00916209" w:rsidTr="00916209">
        <w:tc>
          <w:tcPr>
            <w:tcW w:w="1976" w:type="pct"/>
            <w:vMerge w:val="restart"/>
            <w:shd w:val="clear" w:color="auto" w:fill="auto"/>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Здания, участки</w:t>
            </w:r>
          </w:p>
        </w:tc>
        <w:tc>
          <w:tcPr>
            <w:tcW w:w="3024" w:type="pct"/>
            <w:gridSpan w:val="4"/>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 xml:space="preserve">Расстояние, м от гаражных сооружений и открытых стоянок при </w:t>
            </w:r>
            <w:r w:rsidRPr="00916209">
              <w:rPr>
                <w:rFonts w:ascii="Times New Roman" w:hAnsi="Times New Roman"/>
                <w:sz w:val="20"/>
                <w:szCs w:val="20"/>
                <w:lang w:eastAsia="ru-RU"/>
              </w:rPr>
              <w:lastRenderedPageBreak/>
              <w:t>числе автомобилей</w:t>
            </w:r>
          </w:p>
        </w:tc>
      </w:tr>
      <w:tr w:rsidR="00916209" w:rsidRPr="00916209" w:rsidTr="00916209">
        <w:tc>
          <w:tcPr>
            <w:tcW w:w="1976" w:type="pct"/>
            <w:vMerge/>
            <w:shd w:val="clear" w:color="auto" w:fill="auto"/>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742" w:type="pct"/>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10 и менее</w:t>
            </w:r>
          </w:p>
        </w:tc>
        <w:tc>
          <w:tcPr>
            <w:tcW w:w="830" w:type="pct"/>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11-50</w:t>
            </w:r>
          </w:p>
        </w:tc>
        <w:tc>
          <w:tcPr>
            <w:tcW w:w="742" w:type="pct"/>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51-100</w:t>
            </w:r>
          </w:p>
        </w:tc>
        <w:tc>
          <w:tcPr>
            <w:tcW w:w="710" w:type="pct"/>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101-300</w:t>
            </w:r>
          </w:p>
        </w:tc>
      </w:tr>
      <w:tr w:rsidR="00916209" w:rsidRPr="00916209" w:rsidTr="00916209">
        <w:trPr>
          <w:trHeight w:val="379"/>
        </w:trPr>
        <w:tc>
          <w:tcPr>
            <w:tcW w:w="1976" w:type="pct"/>
            <w:shd w:val="clear" w:color="auto" w:fill="auto"/>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Фасады жилых домов и торцы с окнами</w:t>
            </w:r>
          </w:p>
        </w:tc>
        <w:tc>
          <w:tcPr>
            <w:tcW w:w="742" w:type="pct"/>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10</w:t>
            </w:r>
          </w:p>
        </w:tc>
        <w:tc>
          <w:tcPr>
            <w:tcW w:w="830" w:type="pct"/>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15</w:t>
            </w:r>
          </w:p>
        </w:tc>
        <w:tc>
          <w:tcPr>
            <w:tcW w:w="742" w:type="pct"/>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25</w:t>
            </w:r>
          </w:p>
        </w:tc>
        <w:tc>
          <w:tcPr>
            <w:tcW w:w="710" w:type="pct"/>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35</w:t>
            </w:r>
          </w:p>
        </w:tc>
      </w:tr>
      <w:tr w:rsidR="00916209" w:rsidRPr="00916209" w:rsidTr="00916209">
        <w:trPr>
          <w:trHeight w:val="411"/>
        </w:trPr>
        <w:tc>
          <w:tcPr>
            <w:tcW w:w="1976" w:type="pct"/>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Торцы жилых домов без окон</w:t>
            </w:r>
          </w:p>
        </w:tc>
        <w:tc>
          <w:tcPr>
            <w:tcW w:w="742" w:type="pct"/>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10</w:t>
            </w:r>
          </w:p>
        </w:tc>
        <w:tc>
          <w:tcPr>
            <w:tcW w:w="830" w:type="pct"/>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10</w:t>
            </w:r>
          </w:p>
        </w:tc>
        <w:tc>
          <w:tcPr>
            <w:tcW w:w="742" w:type="pct"/>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15</w:t>
            </w:r>
          </w:p>
        </w:tc>
        <w:tc>
          <w:tcPr>
            <w:tcW w:w="710" w:type="pct"/>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25</w:t>
            </w:r>
          </w:p>
        </w:tc>
      </w:tr>
      <w:tr w:rsidR="00916209" w:rsidRPr="00916209" w:rsidTr="00916209">
        <w:tc>
          <w:tcPr>
            <w:tcW w:w="1976" w:type="pct"/>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Территории школ, детских учреждений, ПТУ, техникумов, площадок для отдыха, игр и спорта, детских</w:t>
            </w:r>
          </w:p>
        </w:tc>
        <w:tc>
          <w:tcPr>
            <w:tcW w:w="742" w:type="pct"/>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25</w:t>
            </w:r>
          </w:p>
        </w:tc>
        <w:tc>
          <w:tcPr>
            <w:tcW w:w="830" w:type="pct"/>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50</w:t>
            </w:r>
          </w:p>
        </w:tc>
        <w:tc>
          <w:tcPr>
            <w:tcW w:w="742" w:type="pct"/>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50</w:t>
            </w:r>
          </w:p>
        </w:tc>
        <w:tc>
          <w:tcPr>
            <w:tcW w:w="710" w:type="pct"/>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50</w:t>
            </w:r>
          </w:p>
        </w:tc>
      </w:tr>
      <w:tr w:rsidR="00916209" w:rsidRPr="00916209" w:rsidTr="00916209">
        <w:tc>
          <w:tcPr>
            <w:tcW w:w="1976" w:type="pct"/>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742" w:type="pct"/>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25</w:t>
            </w:r>
          </w:p>
        </w:tc>
        <w:tc>
          <w:tcPr>
            <w:tcW w:w="830" w:type="pct"/>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50</w:t>
            </w:r>
          </w:p>
        </w:tc>
        <w:tc>
          <w:tcPr>
            <w:tcW w:w="742" w:type="pct"/>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по расчетам</w:t>
            </w:r>
          </w:p>
        </w:tc>
        <w:tc>
          <w:tcPr>
            <w:tcW w:w="710" w:type="pct"/>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по расчетам</w:t>
            </w:r>
          </w:p>
        </w:tc>
      </w:tr>
    </w:tbl>
    <w:p w:rsidR="00916209" w:rsidRPr="00916209" w:rsidRDefault="00916209" w:rsidP="00916209">
      <w:pPr>
        <w:autoSpaceDE w:val="0"/>
        <w:autoSpaceDN w:val="0"/>
        <w:adjustRightInd w:val="0"/>
        <w:spacing w:after="0" w:line="240" w:lineRule="auto"/>
        <w:jc w:val="both"/>
        <w:rPr>
          <w:rFonts w:ascii="Times New Roman" w:hAnsi="Times New Roman"/>
          <w:color w:val="000000"/>
          <w:sz w:val="24"/>
          <w:szCs w:val="18"/>
          <w:lang w:eastAsia="ru-RU"/>
        </w:rPr>
      </w:pPr>
      <w:r w:rsidRPr="00916209">
        <w:rPr>
          <w:rFonts w:ascii="Times New Roman" w:hAnsi="Times New Roman"/>
          <w:color w:val="000000"/>
          <w:sz w:val="24"/>
          <w:szCs w:val="18"/>
          <w:lang w:eastAsia="ru-RU"/>
        </w:rPr>
        <w:t xml:space="preserve">Примечания: </w:t>
      </w:r>
    </w:p>
    <w:p w:rsidR="00916209" w:rsidRPr="00916209" w:rsidRDefault="00916209" w:rsidP="00916209">
      <w:pPr>
        <w:autoSpaceDE w:val="0"/>
        <w:autoSpaceDN w:val="0"/>
        <w:adjustRightInd w:val="0"/>
        <w:spacing w:after="0" w:line="240" w:lineRule="auto"/>
        <w:jc w:val="both"/>
        <w:rPr>
          <w:rFonts w:ascii="Times New Roman" w:hAnsi="Times New Roman"/>
          <w:color w:val="000000"/>
          <w:sz w:val="24"/>
          <w:szCs w:val="18"/>
          <w:lang w:eastAsia="ru-RU"/>
        </w:rPr>
      </w:pPr>
      <w:r w:rsidRPr="00916209">
        <w:rPr>
          <w:rFonts w:ascii="Times New Roman" w:hAnsi="Times New Roman"/>
          <w:color w:val="000000"/>
          <w:sz w:val="24"/>
          <w:szCs w:val="18"/>
          <w:lang w:eastAsia="ru-RU"/>
        </w:rPr>
        <w:t xml:space="preserve">1. 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 </w:t>
      </w:r>
    </w:p>
    <w:p w:rsidR="00916209" w:rsidRPr="00916209" w:rsidRDefault="00916209" w:rsidP="00916209">
      <w:pPr>
        <w:autoSpaceDE w:val="0"/>
        <w:autoSpaceDN w:val="0"/>
        <w:adjustRightInd w:val="0"/>
        <w:spacing w:after="0" w:line="240" w:lineRule="auto"/>
        <w:jc w:val="both"/>
        <w:rPr>
          <w:rFonts w:ascii="Times New Roman" w:hAnsi="Times New Roman"/>
          <w:color w:val="000000"/>
          <w:sz w:val="36"/>
          <w:szCs w:val="24"/>
          <w:lang w:eastAsia="ru-RU"/>
        </w:rPr>
      </w:pPr>
      <w:r w:rsidRPr="00916209">
        <w:rPr>
          <w:rFonts w:ascii="Times New Roman" w:hAnsi="Times New Roman"/>
          <w:color w:val="000000"/>
          <w:sz w:val="24"/>
          <w:szCs w:val="18"/>
          <w:lang w:eastAsia="ru-RU"/>
        </w:rPr>
        <w:t xml:space="preserve">2. Гаражи и открытые стоянки для хранения легковых автомобилей вместимостью более 300 </w:t>
      </w:r>
      <w:proofErr w:type="spellStart"/>
      <w:r w:rsidRPr="00916209">
        <w:rPr>
          <w:rFonts w:ascii="Times New Roman" w:hAnsi="Times New Roman"/>
          <w:color w:val="000000"/>
          <w:sz w:val="24"/>
          <w:szCs w:val="18"/>
          <w:lang w:eastAsia="ru-RU"/>
        </w:rPr>
        <w:t>машино</w:t>
      </w:r>
      <w:proofErr w:type="spellEnd"/>
      <w:r w:rsidRPr="00916209">
        <w:rPr>
          <w:rFonts w:ascii="Times New Roman" w:hAnsi="Times New Roman"/>
          <w:color w:val="000000"/>
          <w:sz w:val="24"/>
          <w:szCs w:val="18"/>
          <w:lang w:eastAsia="ru-RU"/>
        </w:rPr>
        <w:t xml:space="preserve">-мест и станции технического обслуживания при числе постов более 30 следует размещать вне жилых районов на производственной территории на расстоянии не менее </w:t>
      </w:r>
      <w:smartTag w:uri="urn:schemas-microsoft-com:office:smarttags" w:element="metricconverter">
        <w:smartTagPr>
          <w:attr w:name="ProductID" w:val="50 м"/>
        </w:smartTagPr>
        <w:r w:rsidRPr="00916209">
          <w:rPr>
            <w:rFonts w:ascii="Times New Roman" w:hAnsi="Times New Roman"/>
            <w:color w:val="000000"/>
            <w:sz w:val="24"/>
            <w:szCs w:val="18"/>
            <w:lang w:eastAsia="ru-RU"/>
          </w:rPr>
          <w:t>50 м</w:t>
        </w:r>
      </w:smartTag>
      <w:r w:rsidRPr="00916209">
        <w:rPr>
          <w:rFonts w:ascii="Times New Roman" w:hAnsi="Times New Roman"/>
          <w:color w:val="000000"/>
          <w:sz w:val="24"/>
          <w:szCs w:val="18"/>
          <w:lang w:eastAsia="ru-RU"/>
        </w:rPr>
        <w:t xml:space="preserve"> от жилых домов. </w:t>
      </w:r>
    </w:p>
    <w:p w:rsidR="00916209" w:rsidRPr="00916209" w:rsidRDefault="00916209" w:rsidP="00916209">
      <w:pPr>
        <w:autoSpaceDE w:val="0"/>
        <w:autoSpaceDN w:val="0"/>
        <w:adjustRightInd w:val="0"/>
        <w:spacing w:after="0" w:line="240" w:lineRule="auto"/>
        <w:rPr>
          <w:rFonts w:ascii="Times New Roman" w:hAnsi="Times New Roman"/>
          <w:color w:val="000000"/>
          <w:sz w:val="24"/>
          <w:szCs w:val="24"/>
          <w:lang w:eastAsia="ru-RU"/>
        </w:rPr>
      </w:pPr>
    </w:p>
    <w:p w:rsidR="00916209" w:rsidRPr="00916209" w:rsidRDefault="00916209" w:rsidP="00916209">
      <w:pPr>
        <w:spacing w:after="0" w:line="240" w:lineRule="auto"/>
        <w:jc w:val="both"/>
        <w:rPr>
          <w:rFonts w:ascii="Times New Roman" w:hAnsi="Times New Roman"/>
          <w:sz w:val="24"/>
          <w:szCs w:val="24"/>
          <w:lang w:eastAsia="ru-RU"/>
        </w:rPr>
      </w:pPr>
      <w:r w:rsidRPr="00916209">
        <w:rPr>
          <w:rFonts w:ascii="Times New Roman" w:hAnsi="Times New Roman"/>
          <w:b/>
          <w:sz w:val="24"/>
          <w:szCs w:val="24"/>
          <w:lang w:eastAsia="ru-RU"/>
        </w:rPr>
        <w:t>3.7. Удаленность въездов и выездов во встроенные гаражи, гаражи-стоянки, паркинги, автостоянок</w:t>
      </w:r>
      <w:r w:rsidRPr="00916209">
        <w:rPr>
          <w:rFonts w:ascii="Times New Roman" w:hAnsi="Times New Roman"/>
          <w:sz w:val="24"/>
          <w:szCs w:val="24"/>
          <w:lang w:eastAsia="ru-RU"/>
        </w:rPr>
        <w:t xml:space="preserve"> </w:t>
      </w:r>
      <w:r w:rsidRPr="00916209">
        <w:rPr>
          <w:rFonts w:ascii="Times New Roman" w:hAnsi="Times New Roman"/>
          <w:b/>
          <w:sz w:val="24"/>
          <w:szCs w:val="24"/>
          <w:lang w:eastAsia="ru-RU"/>
        </w:rPr>
        <w:t xml:space="preserve">от жилых и общественных зданий, зон отдыха, игровых площадок и участков лечебных учреждений (не менее) – </w:t>
      </w:r>
      <w:smartTag w:uri="urn:schemas-microsoft-com:office:smarttags" w:element="metricconverter">
        <w:smartTagPr>
          <w:attr w:name="ProductID" w:val="7 м"/>
        </w:smartTagPr>
        <w:r w:rsidRPr="00916209">
          <w:rPr>
            <w:rFonts w:ascii="Times New Roman" w:hAnsi="Times New Roman"/>
            <w:b/>
            <w:sz w:val="24"/>
            <w:szCs w:val="24"/>
            <w:lang w:eastAsia="ru-RU"/>
          </w:rPr>
          <w:t>7 м</w:t>
        </w:r>
      </w:smartTag>
      <w:r w:rsidRPr="00916209">
        <w:rPr>
          <w:rFonts w:ascii="Times New Roman" w:hAnsi="Times New Roman"/>
          <w:b/>
          <w:sz w:val="24"/>
          <w:szCs w:val="24"/>
          <w:lang w:eastAsia="ru-RU"/>
        </w:rPr>
        <w:t>.</w:t>
      </w:r>
    </w:p>
    <w:p w:rsidR="00916209" w:rsidRPr="00916209" w:rsidRDefault="00916209" w:rsidP="00916209">
      <w:pPr>
        <w:spacing w:after="0" w:line="240" w:lineRule="auto"/>
        <w:ind w:firstLine="709"/>
        <w:jc w:val="both"/>
        <w:rPr>
          <w:rFonts w:ascii="Times New Roman" w:hAnsi="Times New Roman"/>
          <w:b/>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3.8. Размер земельного участка гаражей и стоянок автомобилей в зависимости от этажности</w:t>
      </w:r>
    </w:p>
    <w:tbl>
      <w:tblPr>
        <w:tblW w:w="5000" w:type="pct"/>
        <w:tblLook w:val="0000" w:firstRow="0" w:lastRow="0" w:firstColumn="0" w:lastColumn="0" w:noHBand="0" w:noVBand="0"/>
      </w:tblPr>
      <w:tblGrid>
        <w:gridCol w:w="4010"/>
        <w:gridCol w:w="3293"/>
        <w:gridCol w:w="2835"/>
      </w:tblGrid>
      <w:tr w:rsidR="00916209" w:rsidRPr="00916209" w:rsidTr="00916209">
        <w:trPr>
          <w:trHeight w:val="313"/>
        </w:trPr>
        <w:tc>
          <w:tcPr>
            <w:tcW w:w="1978"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Этажность гаражного сооружения</w:t>
            </w:r>
          </w:p>
        </w:tc>
        <w:tc>
          <w:tcPr>
            <w:tcW w:w="1624"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Единица измерения</w:t>
            </w:r>
          </w:p>
        </w:tc>
        <w:tc>
          <w:tcPr>
            <w:tcW w:w="1398"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Норма обеспеченности</w:t>
            </w:r>
          </w:p>
        </w:tc>
      </w:tr>
      <w:tr w:rsidR="00916209" w:rsidRPr="00916209" w:rsidTr="00916209">
        <w:tc>
          <w:tcPr>
            <w:tcW w:w="1978"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 xml:space="preserve">Одноэтажное </w:t>
            </w:r>
          </w:p>
        </w:tc>
        <w:tc>
          <w:tcPr>
            <w:tcW w:w="1624"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 xml:space="preserve">м2 на 1 </w:t>
            </w:r>
            <w:proofErr w:type="spellStart"/>
            <w:r w:rsidRPr="00916209">
              <w:rPr>
                <w:rFonts w:ascii="Times New Roman" w:hAnsi="Times New Roman"/>
                <w:sz w:val="20"/>
                <w:szCs w:val="20"/>
                <w:lang w:eastAsia="ru-RU"/>
              </w:rPr>
              <w:t>машино</w:t>
            </w:r>
            <w:proofErr w:type="spellEnd"/>
            <w:r w:rsidRPr="00916209">
              <w:rPr>
                <w:rFonts w:ascii="Times New Roman" w:hAnsi="Times New Roman"/>
                <w:sz w:val="20"/>
                <w:szCs w:val="20"/>
                <w:lang w:eastAsia="ru-RU"/>
              </w:rPr>
              <w:t>-место</w:t>
            </w:r>
          </w:p>
        </w:tc>
        <w:tc>
          <w:tcPr>
            <w:tcW w:w="1398"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30</w:t>
            </w:r>
          </w:p>
        </w:tc>
      </w:tr>
      <w:tr w:rsidR="00916209" w:rsidRPr="00916209" w:rsidTr="00916209">
        <w:tc>
          <w:tcPr>
            <w:tcW w:w="1978"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 xml:space="preserve">Двухэтажное </w:t>
            </w:r>
          </w:p>
        </w:tc>
        <w:tc>
          <w:tcPr>
            <w:tcW w:w="1624"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 xml:space="preserve">м2 на 1 </w:t>
            </w:r>
            <w:proofErr w:type="spellStart"/>
            <w:r w:rsidRPr="00916209">
              <w:rPr>
                <w:rFonts w:ascii="Times New Roman" w:hAnsi="Times New Roman"/>
                <w:sz w:val="20"/>
                <w:szCs w:val="20"/>
                <w:lang w:eastAsia="ru-RU"/>
              </w:rPr>
              <w:t>машино</w:t>
            </w:r>
            <w:proofErr w:type="spellEnd"/>
            <w:r w:rsidRPr="00916209">
              <w:rPr>
                <w:rFonts w:ascii="Times New Roman" w:hAnsi="Times New Roman"/>
                <w:sz w:val="20"/>
                <w:szCs w:val="20"/>
                <w:lang w:eastAsia="ru-RU"/>
              </w:rPr>
              <w:t>-место</w:t>
            </w:r>
          </w:p>
        </w:tc>
        <w:tc>
          <w:tcPr>
            <w:tcW w:w="1398"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20</w:t>
            </w:r>
          </w:p>
        </w:tc>
      </w:tr>
    </w:tbl>
    <w:p w:rsidR="00916209" w:rsidRPr="00916209" w:rsidRDefault="00916209" w:rsidP="00916209">
      <w:pPr>
        <w:spacing w:after="0" w:line="240" w:lineRule="auto"/>
        <w:ind w:firstLine="709"/>
        <w:jc w:val="both"/>
        <w:rPr>
          <w:rFonts w:ascii="Times New Roman" w:hAnsi="Times New Roman"/>
          <w:b/>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3.9. Размер земельного участка гаражей и парков транспортных средств</w:t>
      </w:r>
    </w:p>
    <w:tbl>
      <w:tblPr>
        <w:tblW w:w="5000" w:type="pct"/>
        <w:tblLook w:val="0000" w:firstRow="0" w:lastRow="0" w:firstColumn="0" w:lastColumn="0" w:noHBand="0" w:noVBand="0"/>
      </w:tblPr>
      <w:tblGrid>
        <w:gridCol w:w="3036"/>
        <w:gridCol w:w="2508"/>
        <w:gridCol w:w="2366"/>
        <w:gridCol w:w="2228"/>
      </w:tblGrid>
      <w:tr w:rsidR="00916209" w:rsidRPr="00916209" w:rsidTr="00916209">
        <w:trPr>
          <w:trHeight w:val="313"/>
        </w:trPr>
        <w:tc>
          <w:tcPr>
            <w:tcW w:w="1497"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Объект</w:t>
            </w:r>
          </w:p>
        </w:tc>
        <w:tc>
          <w:tcPr>
            <w:tcW w:w="1237"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Расчетная единица</w:t>
            </w:r>
          </w:p>
        </w:tc>
        <w:tc>
          <w:tcPr>
            <w:tcW w:w="1167"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Вместимость объекта</w:t>
            </w:r>
          </w:p>
        </w:tc>
        <w:tc>
          <w:tcPr>
            <w:tcW w:w="1099"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Площадь участка, га</w:t>
            </w:r>
          </w:p>
        </w:tc>
      </w:tr>
      <w:tr w:rsidR="00916209" w:rsidRPr="00916209" w:rsidTr="00916209">
        <w:tc>
          <w:tcPr>
            <w:tcW w:w="1497"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Гаражи грузовых автомобилей</w:t>
            </w:r>
          </w:p>
        </w:tc>
        <w:tc>
          <w:tcPr>
            <w:tcW w:w="1237"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автомобиль</w:t>
            </w:r>
          </w:p>
        </w:tc>
        <w:tc>
          <w:tcPr>
            <w:tcW w:w="1167"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100</w:t>
            </w:r>
          </w:p>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200</w:t>
            </w:r>
          </w:p>
        </w:tc>
        <w:tc>
          <w:tcPr>
            <w:tcW w:w="1099" w:type="pct"/>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2</w:t>
            </w:r>
          </w:p>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3,5</w:t>
            </w:r>
          </w:p>
        </w:tc>
      </w:tr>
      <w:tr w:rsidR="00916209" w:rsidRPr="00916209" w:rsidTr="00916209">
        <w:tc>
          <w:tcPr>
            <w:tcW w:w="1497"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Автобусные парки</w:t>
            </w:r>
          </w:p>
        </w:tc>
        <w:tc>
          <w:tcPr>
            <w:tcW w:w="1237"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автомобиль</w:t>
            </w:r>
          </w:p>
        </w:tc>
        <w:tc>
          <w:tcPr>
            <w:tcW w:w="1167"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100</w:t>
            </w:r>
          </w:p>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200</w:t>
            </w:r>
          </w:p>
        </w:tc>
        <w:tc>
          <w:tcPr>
            <w:tcW w:w="1099" w:type="pct"/>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2,3</w:t>
            </w:r>
          </w:p>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3,5</w:t>
            </w:r>
          </w:p>
        </w:tc>
      </w:tr>
    </w:tbl>
    <w:p w:rsidR="00916209" w:rsidRPr="00916209" w:rsidRDefault="00916209" w:rsidP="00916209">
      <w:pPr>
        <w:spacing w:after="0" w:line="240" w:lineRule="auto"/>
        <w:ind w:firstLine="709"/>
        <w:jc w:val="both"/>
        <w:rPr>
          <w:rFonts w:ascii="Times New Roman" w:hAnsi="Times New Roman"/>
          <w:sz w:val="24"/>
          <w:szCs w:val="24"/>
          <w:lang w:eastAsia="ru-RU"/>
        </w:rPr>
      </w:pPr>
      <w:r w:rsidRPr="00916209">
        <w:rPr>
          <w:rFonts w:ascii="Times New Roman" w:hAnsi="Times New Roman"/>
          <w:sz w:val="24"/>
          <w:szCs w:val="24"/>
          <w:u w:val="single"/>
          <w:lang w:eastAsia="ru-RU"/>
        </w:rPr>
        <w:t>Примечание:</w:t>
      </w:r>
      <w:r w:rsidRPr="00916209">
        <w:rPr>
          <w:rFonts w:ascii="Times New Roman" w:hAnsi="Times New Roman"/>
          <w:sz w:val="24"/>
          <w:szCs w:val="24"/>
          <w:lang w:eastAsia="ru-RU"/>
        </w:rPr>
        <w:t xml:space="preserve"> При соответствующем обосновании размеры земельных участков допускается уменьшать, но не более чем на 20%.</w:t>
      </w:r>
    </w:p>
    <w:p w:rsidR="00916209" w:rsidRPr="00916209" w:rsidRDefault="00916209" w:rsidP="00916209">
      <w:pPr>
        <w:spacing w:after="0" w:line="240" w:lineRule="auto"/>
        <w:jc w:val="both"/>
        <w:rPr>
          <w:rFonts w:ascii="Times New Roman" w:hAnsi="Times New Roman"/>
          <w:b/>
          <w:sz w:val="24"/>
          <w:szCs w:val="24"/>
          <w:lang w:eastAsia="ru-RU"/>
        </w:rPr>
      </w:pPr>
    </w:p>
    <w:p w:rsidR="00916209" w:rsidRPr="00916209" w:rsidRDefault="00916209" w:rsidP="00916209">
      <w:pPr>
        <w:spacing w:after="0" w:line="240" w:lineRule="auto"/>
        <w:jc w:val="both"/>
        <w:rPr>
          <w:rFonts w:ascii="Times New Roman" w:hAnsi="Times New Roman"/>
          <w:b/>
          <w:bCs/>
          <w:sz w:val="24"/>
          <w:szCs w:val="24"/>
          <w:lang w:eastAsia="ru-RU"/>
        </w:rPr>
      </w:pPr>
      <w:r w:rsidRPr="00916209">
        <w:rPr>
          <w:rFonts w:ascii="Times New Roman" w:hAnsi="Times New Roman"/>
          <w:b/>
          <w:sz w:val="24"/>
          <w:szCs w:val="24"/>
          <w:lang w:eastAsia="ru-RU"/>
        </w:rPr>
        <w:t xml:space="preserve">3.10. </w:t>
      </w:r>
      <w:r w:rsidRPr="00916209">
        <w:rPr>
          <w:rFonts w:ascii="Times New Roman" w:hAnsi="Times New Roman"/>
          <w:b/>
          <w:bCs/>
          <w:sz w:val="24"/>
          <w:szCs w:val="24"/>
          <w:lang w:eastAsia="ru-RU"/>
        </w:rPr>
        <w:t xml:space="preserve">Площадь участка для стоянки одного автотранспортного средства на открытых автостоянках следует принимать на одно </w:t>
      </w:r>
      <w:proofErr w:type="spellStart"/>
      <w:r w:rsidRPr="00916209">
        <w:rPr>
          <w:rFonts w:ascii="Times New Roman" w:hAnsi="Times New Roman"/>
          <w:b/>
          <w:bCs/>
          <w:sz w:val="24"/>
          <w:szCs w:val="24"/>
          <w:lang w:eastAsia="ru-RU"/>
        </w:rPr>
        <w:t>машино</w:t>
      </w:r>
      <w:proofErr w:type="spellEnd"/>
      <w:r w:rsidRPr="00916209">
        <w:rPr>
          <w:rFonts w:ascii="Times New Roman" w:hAnsi="Times New Roman"/>
          <w:b/>
          <w:bCs/>
          <w:sz w:val="24"/>
          <w:szCs w:val="24"/>
          <w:lang w:eastAsia="ru-RU"/>
        </w:rPr>
        <w:t xml:space="preserve">-место: </w:t>
      </w:r>
    </w:p>
    <w:p w:rsidR="00916209" w:rsidRPr="00916209" w:rsidRDefault="00916209" w:rsidP="00916209">
      <w:pPr>
        <w:spacing w:after="0" w:line="240" w:lineRule="auto"/>
        <w:ind w:firstLine="709"/>
        <w:jc w:val="both"/>
        <w:rPr>
          <w:rFonts w:ascii="Times New Roman" w:hAnsi="Times New Roman"/>
          <w:sz w:val="24"/>
          <w:szCs w:val="24"/>
          <w:lang w:eastAsia="ru-RU"/>
        </w:rPr>
      </w:pPr>
      <w:r w:rsidRPr="00916209">
        <w:rPr>
          <w:rFonts w:ascii="Times New Roman" w:hAnsi="Times New Roman"/>
          <w:sz w:val="24"/>
          <w:szCs w:val="24"/>
          <w:lang w:eastAsia="ru-RU"/>
        </w:rPr>
        <w:t>-   легковых автомобилей  – </w:t>
      </w:r>
      <w:r w:rsidRPr="00916209">
        <w:rPr>
          <w:rFonts w:ascii="Times New Roman" w:hAnsi="Times New Roman"/>
          <w:b/>
          <w:sz w:val="24"/>
          <w:szCs w:val="24"/>
          <w:lang w:eastAsia="ru-RU"/>
        </w:rPr>
        <w:t>25 (18)*</w:t>
      </w:r>
      <w:r w:rsidRPr="00916209">
        <w:rPr>
          <w:rFonts w:ascii="Times New Roman" w:hAnsi="Times New Roman"/>
          <w:b/>
          <w:bCs/>
          <w:sz w:val="24"/>
          <w:szCs w:val="24"/>
          <w:lang w:eastAsia="ru-RU"/>
        </w:rPr>
        <w:t xml:space="preserve"> м2;</w:t>
      </w:r>
    </w:p>
    <w:p w:rsidR="00916209" w:rsidRPr="00916209" w:rsidRDefault="00916209" w:rsidP="00916209">
      <w:pPr>
        <w:spacing w:after="0" w:line="240" w:lineRule="auto"/>
        <w:ind w:firstLine="709"/>
        <w:jc w:val="both"/>
        <w:rPr>
          <w:rFonts w:ascii="Times New Roman" w:hAnsi="Times New Roman"/>
          <w:sz w:val="24"/>
          <w:szCs w:val="24"/>
          <w:lang w:eastAsia="ru-RU"/>
        </w:rPr>
      </w:pPr>
      <w:r w:rsidRPr="00916209">
        <w:rPr>
          <w:rFonts w:ascii="Times New Roman" w:hAnsi="Times New Roman"/>
          <w:sz w:val="24"/>
          <w:szCs w:val="24"/>
          <w:lang w:eastAsia="ru-RU"/>
        </w:rPr>
        <w:t xml:space="preserve">-   автобусов – </w:t>
      </w:r>
      <w:smartTag w:uri="urn:schemas-microsoft-com:office:smarttags" w:element="metricconverter">
        <w:smartTagPr>
          <w:attr w:name="ProductID" w:val="40 м2"/>
        </w:smartTagPr>
        <w:r w:rsidRPr="00916209">
          <w:rPr>
            <w:rFonts w:ascii="Times New Roman" w:hAnsi="Times New Roman"/>
            <w:b/>
            <w:sz w:val="24"/>
            <w:szCs w:val="24"/>
            <w:lang w:eastAsia="ru-RU"/>
          </w:rPr>
          <w:t>40</w:t>
        </w:r>
        <w:r w:rsidRPr="00916209">
          <w:rPr>
            <w:rFonts w:ascii="Times New Roman" w:hAnsi="Times New Roman"/>
            <w:b/>
            <w:bCs/>
            <w:sz w:val="24"/>
            <w:szCs w:val="24"/>
            <w:lang w:eastAsia="ru-RU"/>
          </w:rPr>
          <w:t xml:space="preserve"> м2</w:t>
        </w:r>
      </w:smartTag>
      <w:r w:rsidRPr="00916209">
        <w:rPr>
          <w:rFonts w:ascii="Times New Roman" w:hAnsi="Times New Roman"/>
          <w:b/>
          <w:bCs/>
          <w:sz w:val="24"/>
          <w:szCs w:val="24"/>
          <w:lang w:eastAsia="ru-RU"/>
        </w:rPr>
        <w:t>;</w:t>
      </w:r>
    </w:p>
    <w:p w:rsidR="00916209" w:rsidRPr="00916209" w:rsidRDefault="00916209" w:rsidP="00916209">
      <w:pPr>
        <w:spacing w:after="0" w:line="240" w:lineRule="auto"/>
        <w:ind w:firstLine="709"/>
        <w:jc w:val="both"/>
        <w:rPr>
          <w:rFonts w:ascii="Times New Roman" w:hAnsi="Times New Roman"/>
          <w:sz w:val="24"/>
          <w:szCs w:val="24"/>
          <w:lang w:eastAsia="ru-RU"/>
        </w:rPr>
      </w:pPr>
      <w:r w:rsidRPr="00916209">
        <w:rPr>
          <w:rFonts w:ascii="Times New Roman" w:hAnsi="Times New Roman"/>
          <w:sz w:val="24"/>
          <w:szCs w:val="24"/>
          <w:lang w:eastAsia="ru-RU"/>
        </w:rPr>
        <w:t xml:space="preserve">-   велосипедов –  </w:t>
      </w:r>
      <w:smartTag w:uri="urn:schemas-microsoft-com:office:smarttags" w:element="metricconverter">
        <w:smartTagPr>
          <w:attr w:name="ProductID" w:val="0,9 м2"/>
        </w:smartTagPr>
        <w:r w:rsidRPr="00916209">
          <w:rPr>
            <w:rFonts w:ascii="Times New Roman" w:hAnsi="Times New Roman"/>
            <w:b/>
            <w:sz w:val="24"/>
            <w:szCs w:val="24"/>
            <w:lang w:eastAsia="ru-RU"/>
          </w:rPr>
          <w:t>0,9</w:t>
        </w:r>
        <w:r w:rsidRPr="00916209">
          <w:rPr>
            <w:rFonts w:ascii="Times New Roman" w:hAnsi="Times New Roman"/>
            <w:b/>
            <w:bCs/>
            <w:sz w:val="24"/>
            <w:szCs w:val="24"/>
            <w:lang w:eastAsia="ru-RU"/>
          </w:rPr>
          <w:t xml:space="preserve"> м2</w:t>
        </w:r>
      </w:smartTag>
      <w:r w:rsidRPr="00916209">
        <w:rPr>
          <w:rFonts w:ascii="Times New Roman" w:hAnsi="Times New Roman"/>
          <w:b/>
          <w:sz w:val="24"/>
          <w:szCs w:val="24"/>
          <w:lang w:eastAsia="ru-RU"/>
        </w:rPr>
        <w:t>.</w:t>
      </w:r>
    </w:p>
    <w:p w:rsidR="00916209" w:rsidRPr="00916209" w:rsidRDefault="00916209" w:rsidP="00916209">
      <w:pPr>
        <w:spacing w:after="0" w:line="240" w:lineRule="auto"/>
        <w:ind w:firstLine="709"/>
        <w:jc w:val="both"/>
        <w:rPr>
          <w:rFonts w:ascii="Times New Roman" w:hAnsi="Times New Roman"/>
          <w:sz w:val="24"/>
          <w:szCs w:val="24"/>
          <w:lang w:eastAsia="ru-RU"/>
        </w:rPr>
      </w:pPr>
      <w:r w:rsidRPr="00916209">
        <w:rPr>
          <w:rFonts w:ascii="Times New Roman" w:hAnsi="Times New Roman"/>
          <w:sz w:val="24"/>
          <w:szCs w:val="24"/>
          <w:lang w:eastAsia="ru-RU"/>
        </w:rPr>
        <w:t>* В скобках – при примыкании участков для стоянки к проезжей части улиц и проездов.</w:t>
      </w: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jc w:val="both"/>
        <w:rPr>
          <w:rFonts w:ascii="Times New Roman" w:hAnsi="Times New Roman"/>
          <w:sz w:val="24"/>
          <w:szCs w:val="24"/>
          <w:lang w:eastAsia="ru-RU"/>
        </w:rPr>
      </w:pPr>
      <w:r w:rsidRPr="00916209">
        <w:rPr>
          <w:rFonts w:ascii="Times New Roman" w:hAnsi="Times New Roman"/>
          <w:b/>
          <w:sz w:val="24"/>
          <w:szCs w:val="24"/>
          <w:lang w:eastAsia="ru-RU"/>
        </w:rPr>
        <w:t>3.11. Размер земельного участка автозаправочной станции (АЗС)</w:t>
      </w:r>
      <w:r w:rsidRPr="00916209">
        <w:rPr>
          <w:rFonts w:ascii="Times New Roman" w:hAnsi="Times New Roman"/>
          <w:sz w:val="24"/>
          <w:szCs w:val="24"/>
          <w:lang w:eastAsia="ru-RU"/>
        </w:rPr>
        <w:t xml:space="preserve"> (одна топливораздаточная колонка на 500-1200 автомобилей).</w:t>
      </w:r>
    </w:p>
    <w:tbl>
      <w:tblPr>
        <w:tblW w:w="5000" w:type="pct"/>
        <w:tblLook w:val="0000" w:firstRow="0" w:lastRow="0" w:firstColumn="0" w:lastColumn="0" w:noHBand="0" w:noVBand="0"/>
      </w:tblPr>
      <w:tblGrid>
        <w:gridCol w:w="4139"/>
        <w:gridCol w:w="2639"/>
        <w:gridCol w:w="3360"/>
      </w:tblGrid>
      <w:tr w:rsidR="00916209" w:rsidRPr="00916209" w:rsidTr="00916209">
        <w:trPr>
          <w:trHeight w:val="345"/>
        </w:trPr>
        <w:tc>
          <w:tcPr>
            <w:tcW w:w="2041"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АЗС при количестве топливораздаточных колонок</w:t>
            </w:r>
          </w:p>
        </w:tc>
        <w:tc>
          <w:tcPr>
            <w:tcW w:w="1301"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Единица измерения</w:t>
            </w:r>
          </w:p>
        </w:tc>
        <w:tc>
          <w:tcPr>
            <w:tcW w:w="1657"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Размер земельного участка</w:t>
            </w:r>
          </w:p>
        </w:tc>
      </w:tr>
      <w:tr w:rsidR="00916209" w:rsidRPr="00916209" w:rsidTr="00916209">
        <w:tc>
          <w:tcPr>
            <w:tcW w:w="2041"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ind w:firstLine="709"/>
              <w:jc w:val="both"/>
              <w:rPr>
                <w:rFonts w:ascii="Times New Roman" w:hAnsi="Times New Roman"/>
                <w:sz w:val="20"/>
                <w:szCs w:val="20"/>
                <w:lang w:eastAsia="ru-RU"/>
              </w:rPr>
            </w:pPr>
            <w:r w:rsidRPr="00916209">
              <w:rPr>
                <w:rFonts w:ascii="Times New Roman" w:hAnsi="Times New Roman"/>
                <w:sz w:val="20"/>
                <w:szCs w:val="20"/>
                <w:lang w:eastAsia="ru-RU"/>
              </w:rPr>
              <w:t>на 2 колонки</w:t>
            </w:r>
          </w:p>
        </w:tc>
        <w:tc>
          <w:tcPr>
            <w:tcW w:w="1301"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га</w:t>
            </w:r>
          </w:p>
        </w:tc>
        <w:tc>
          <w:tcPr>
            <w:tcW w:w="1657"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0,1</w:t>
            </w:r>
          </w:p>
        </w:tc>
      </w:tr>
      <w:tr w:rsidR="00916209" w:rsidRPr="00916209" w:rsidTr="00916209">
        <w:tc>
          <w:tcPr>
            <w:tcW w:w="2041"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ind w:firstLine="709"/>
              <w:jc w:val="both"/>
              <w:rPr>
                <w:rFonts w:ascii="Times New Roman" w:hAnsi="Times New Roman"/>
                <w:sz w:val="20"/>
                <w:szCs w:val="20"/>
                <w:lang w:eastAsia="ru-RU"/>
              </w:rPr>
            </w:pPr>
            <w:r w:rsidRPr="00916209">
              <w:rPr>
                <w:rFonts w:ascii="Times New Roman" w:hAnsi="Times New Roman"/>
                <w:sz w:val="20"/>
                <w:szCs w:val="20"/>
                <w:lang w:eastAsia="ru-RU"/>
              </w:rPr>
              <w:t>5 колонок</w:t>
            </w:r>
          </w:p>
        </w:tc>
        <w:tc>
          <w:tcPr>
            <w:tcW w:w="1301"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га</w:t>
            </w:r>
          </w:p>
        </w:tc>
        <w:tc>
          <w:tcPr>
            <w:tcW w:w="1657"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0,2</w:t>
            </w:r>
          </w:p>
        </w:tc>
      </w:tr>
      <w:tr w:rsidR="00916209" w:rsidRPr="00916209" w:rsidTr="00916209">
        <w:tc>
          <w:tcPr>
            <w:tcW w:w="2041"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ind w:firstLine="709"/>
              <w:jc w:val="both"/>
              <w:rPr>
                <w:rFonts w:ascii="Times New Roman" w:hAnsi="Times New Roman"/>
                <w:sz w:val="20"/>
                <w:szCs w:val="20"/>
                <w:lang w:eastAsia="ru-RU"/>
              </w:rPr>
            </w:pPr>
            <w:r w:rsidRPr="00916209">
              <w:rPr>
                <w:rFonts w:ascii="Times New Roman" w:hAnsi="Times New Roman"/>
                <w:sz w:val="20"/>
                <w:szCs w:val="20"/>
                <w:lang w:eastAsia="ru-RU"/>
              </w:rPr>
              <w:t>7 колонок</w:t>
            </w:r>
          </w:p>
        </w:tc>
        <w:tc>
          <w:tcPr>
            <w:tcW w:w="1301"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га</w:t>
            </w:r>
          </w:p>
        </w:tc>
        <w:tc>
          <w:tcPr>
            <w:tcW w:w="1657"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0,3</w:t>
            </w:r>
          </w:p>
        </w:tc>
      </w:tr>
    </w:tbl>
    <w:p w:rsidR="00916209" w:rsidRPr="00916209" w:rsidRDefault="00916209" w:rsidP="00916209">
      <w:pPr>
        <w:spacing w:after="0" w:line="240" w:lineRule="auto"/>
        <w:ind w:firstLine="709"/>
        <w:jc w:val="both"/>
        <w:rPr>
          <w:rFonts w:ascii="Times New Roman" w:hAnsi="Times New Roman"/>
          <w:b/>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lastRenderedPageBreak/>
        <w:t xml:space="preserve">3.12. Наименьшие расстояния до въездов в гаражи и выездов из них следует принимать: </w:t>
      </w:r>
    </w:p>
    <w:p w:rsidR="00916209" w:rsidRPr="00916209" w:rsidRDefault="00916209" w:rsidP="008C510D">
      <w:pPr>
        <w:numPr>
          <w:ilvl w:val="0"/>
          <w:numId w:val="50"/>
        </w:numPr>
        <w:autoSpaceDE w:val="0"/>
        <w:autoSpaceDN w:val="0"/>
        <w:adjustRightInd w:val="0"/>
        <w:spacing w:after="0" w:line="240" w:lineRule="auto"/>
        <w:jc w:val="both"/>
        <w:rPr>
          <w:rFonts w:ascii="Times New Roman" w:hAnsi="Times New Roman"/>
          <w:color w:val="000000"/>
          <w:sz w:val="24"/>
          <w:szCs w:val="24"/>
          <w:lang w:eastAsia="ru-RU"/>
        </w:rPr>
      </w:pPr>
      <w:r w:rsidRPr="00916209">
        <w:rPr>
          <w:rFonts w:ascii="Times New Roman" w:hAnsi="Times New Roman"/>
          <w:color w:val="000000"/>
          <w:sz w:val="24"/>
          <w:szCs w:val="24"/>
          <w:lang w:eastAsia="ru-RU"/>
        </w:rPr>
        <w:t xml:space="preserve">от перекрестков магистральных улиц </w:t>
      </w:r>
      <w:r w:rsidRPr="00916209">
        <w:rPr>
          <w:rFonts w:ascii="Times New Roman" w:hAnsi="Times New Roman"/>
          <w:b/>
          <w:color w:val="000000"/>
          <w:sz w:val="24"/>
          <w:szCs w:val="24"/>
          <w:lang w:eastAsia="ru-RU"/>
        </w:rPr>
        <w:t>– 50м</w:t>
      </w:r>
      <w:r w:rsidRPr="00916209">
        <w:rPr>
          <w:rFonts w:ascii="Times New Roman" w:hAnsi="Times New Roman"/>
          <w:color w:val="000000"/>
          <w:sz w:val="24"/>
          <w:szCs w:val="24"/>
          <w:lang w:eastAsia="ru-RU"/>
        </w:rPr>
        <w:t xml:space="preserve">; </w:t>
      </w:r>
    </w:p>
    <w:p w:rsidR="00916209" w:rsidRPr="00916209" w:rsidRDefault="00916209" w:rsidP="008C510D">
      <w:pPr>
        <w:numPr>
          <w:ilvl w:val="0"/>
          <w:numId w:val="50"/>
        </w:numPr>
        <w:autoSpaceDE w:val="0"/>
        <w:autoSpaceDN w:val="0"/>
        <w:adjustRightInd w:val="0"/>
        <w:spacing w:after="0" w:line="240" w:lineRule="auto"/>
        <w:jc w:val="both"/>
        <w:rPr>
          <w:rFonts w:ascii="Times New Roman" w:hAnsi="Times New Roman"/>
          <w:color w:val="000000"/>
          <w:sz w:val="24"/>
          <w:szCs w:val="24"/>
          <w:lang w:eastAsia="ru-RU"/>
        </w:rPr>
      </w:pPr>
      <w:r w:rsidRPr="00916209">
        <w:rPr>
          <w:rFonts w:ascii="Times New Roman" w:hAnsi="Times New Roman"/>
          <w:color w:val="000000"/>
          <w:sz w:val="24"/>
          <w:szCs w:val="24"/>
          <w:lang w:eastAsia="ru-RU"/>
        </w:rPr>
        <w:t xml:space="preserve">улиц местного значения </w:t>
      </w:r>
      <w:r w:rsidRPr="00916209">
        <w:rPr>
          <w:rFonts w:ascii="Times New Roman" w:hAnsi="Times New Roman"/>
          <w:b/>
          <w:color w:val="000000"/>
          <w:sz w:val="24"/>
          <w:szCs w:val="24"/>
          <w:lang w:eastAsia="ru-RU"/>
        </w:rPr>
        <w:t>– 20м</w:t>
      </w:r>
      <w:r w:rsidRPr="00916209">
        <w:rPr>
          <w:rFonts w:ascii="Times New Roman" w:hAnsi="Times New Roman"/>
          <w:color w:val="000000"/>
          <w:sz w:val="24"/>
          <w:szCs w:val="24"/>
          <w:lang w:eastAsia="ru-RU"/>
        </w:rPr>
        <w:t xml:space="preserve">; </w:t>
      </w:r>
    </w:p>
    <w:p w:rsidR="00916209" w:rsidRPr="00916209" w:rsidRDefault="00916209" w:rsidP="008C510D">
      <w:pPr>
        <w:numPr>
          <w:ilvl w:val="0"/>
          <w:numId w:val="50"/>
        </w:numPr>
        <w:autoSpaceDE w:val="0"/>
        <w:autoSpaceDN w:val="0"/>
        <w:adjustRightInd w:val="0"/>
        <w:spacing w:after="0" w:line="240" w:lineRule="auto"/>
        <w:jc w:val="both"/>
        <w:rPr>
          <w:rFonts w:ascii="Times New Roman" w:hAnsi="Times New Roman"/>
          <w:color w:val="000000"/>
          <w:sz w:val="24"/>
          <w:szCs w:val="24"/>
          <w:lang w:eastAsia="ru-RU"/>
        </w:rPr>
      </w:pPr>
      <w:r w:rsidRPr="00916209">
        <w:rPr>
          <w:rFonts w:ascii="Times New Roman" w:hAnsi="Times New Roman"/>
          <w:color w:val="000000"/>
          <w:sz w:val="24"/>
          <w:szCs w:val="24"/>
          <w:lang w:eastAsia="ru-RU"/>
        </w:rPr>
        <w:t xml:space="preserve">от остановочных пунктов общественного пассажирского транспорта </w:t>
      </w:r>
      <w:r w:rsidRPr="00916209">
        <w:rPr>
          <w:rFonts w:ascii="Times New Roman" w:hAnsi="Times New Roman"/>
          <w:b/>
          <w:color w:val="000000"/>
          <w:sz w:val="24"/>
          <w:szCs w:val="24"/>
          <w:lang w:eastAsia="ru-RU"/>
        </w:rPr>
        <w:t>– 30м</w:t>
      </w:r>
      <w:r w:rsidRPr="00916209">
        <w:rPr>
          <w:rFonts w:ascii="Times New Roman" w:hAnsi="Times New Roman"/>
          <w:color w:val="000000"/>
          <w:sz w:val="24"/>
          <w:szCs w:val="24"/>
          <w:lang w:eastAsia="ru-RU"/>
        </w:rPr>
        <w:t xml:space="preserve">. </w:t>
      </w:r>
    </w:p>
    <w:p w:rsidR="00916209" w:rsidRPr="00916209" w:rsidRDefault="00916209" w:rsidP="00916209">
      <w:pPr>
        <w:spacing w:after="0" w:line="240" w:lineRule="auto"/>
        <w:ind w:firstLine="709"/>
        <w:jc w:val="both"/>
        <w:rPr>
          <w:rFonts w:ascii="Times New Roman" w:hAnsi="Times New Roman"/>
          <w:b/>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 xml:space="preserve">3.13. Расстояние от АЗС с подземными топливными резервуарами до границ участков общеобразовательных школ, детских дошкольных и лечебных учреждений или до стен жилых и общественных зданий (не менее)* - </w:t>
      </w:r>
      <w:smartTag w:uri="urn:schemas-microsoft-com:office:smarttags" w:element="metricconverter">
        <w:smartTagPr>
          <w:attr w:name="ProductID" w:val="50 м"/>
        </w:smartTagPr>
        <w:r w:rsidRPr="00916209">
          <w:rPr>
            <w:rFonts w:ascii="Times New Roman" w:hAnsi="Times New Roman"/>
            <w:b/>
            <w:sz w:val="24"/>
            <w:szCs w:val="24"/>
            <w:lang w:eastAsia="ru-RU"/>
          </w:rPr>
          <w:t>50 м</w:t>
        </w:r>
      </w:smartTag>
      <w:r w:rsidRPr="00916209">
        <w:rPr>
          <w:rFonts w:ascii="Times New Roman" w:hAnsi="Times New Roman"/>
          <w:b/>
          <w:sz w:val="24"/>
          <w:szCs w:val="24"/>
          <w:lang w:eastAsia="ru-RU"/>
        </w:rPr>
        <w:t>.</w:t>
      </w:r>
    </w:p>
    <w:p w:rsidR="00916209" w:rsidRPr="00916209" w:rsidRDefault="00916209" w:rsidP="00916209">
      <w:pPr>
        <w:spacing w:after="0" w:line="240" w:lineRule="auto"/>
        <w:ind w:firstLine="709"/>
        <w:jc w:val="both"/>
        <w:rPr>
          <w:rFonts w:ascii="Times New Roman" w:hAnsi="Times New Roman"/>
          <w:sz w:val="24"/>
          <w:szCs w:val="24"/>
          <w:lang w:eastAsia="ru-RU"/>
        </w:rPr>
      </w:pPr>
      <w:r w:rsidRPr="00916209">
        <w:rPr>
          <w:rFonts w:ascii="Times New Roman" w:hAnsi="Times New Roman"/>
          <w:sz w:val="24"/>
          <w:szCs w:val="24"/>
          <w:lang w:eastAsia="ru-RU"/>
        </w:rPr>
        <w:t>* - расстояние следует определять от топливораздаточных колонок и подземных топливных резервуаров.</w:t>
      </w:r>
    </w:p>
    <w:p w:rsidR="00916209" w:rsidRPr="00916209" w:rsidRDefault="00916209" w:rsidP="00916209">
      <w:pPr>
        <w:spacing w:after="0" w:line="240" w:lineRule="auto"/>
        <w:ind w:firstLine="709"/>
        <w:jc w:val="both"/>
        <w:rPr>
          <w:rFonts w:ascii="Times New Roman" w:hAnsi="Times New Roman"/>
          <w:b/>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3.14. Мощность автозаправочных станций АЗС и расстояние между ними вне пределов населенных пунктов на автомобильных дорогах с различной интенсивностью движения</w:t>
      </w:r>
    </w:p>
    <w:tbl>
      <w:tblPr>
        <w:tblW w:w="5000" w:type="pct"/>
        <w:tblLook w:val="0000" w:firstRow="0" w:lastRow="0" w:firstColumn="0" w:lastColumn="0" w:noHBand="0" w:noVBand="0"/>
      </w:tblPr>
      <w:tblGrid>
        <w:gridCol w:w="2886"/>
        <w:gridCol w:w="2343"/>
        <w:gridCol w:w="2585"/>
        <w:gridCol w:w="2324"/>
      </w:tblGrid>
      <w:tr w:rsidR="00916209" w:rsidRPr="00916209" w:rsidTr="00916209">
        <w:tc>
          <w:tcPr>
            <w:tcW w:w="1423"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Интенсивность движения,</w:t>
            </w:r>
          </w:p>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трансп. ед./</w:t>
            </w:r>
            <w:proofErr w:type="spellStart"/>
            <w:r w:rsidRPr="00916209">
              <w:rPr>
                <w:rFonts w:ascii="Times New Roman" w:hAnsi="Times New Roman"/>
                <w:sz w:val="20"/>
                <w:szCs w:val="20"/>
                <w:lang w:eastAsia="ru-RU"/>
              </w:rPr>
              <w:t>сут</w:t>
            </w:r>
            <w:proofErr w:type="spellEnd"/>
          </w:p>
        </w:tc>
        <w:tc>
          <w:tcPr>
            <w:tcW w:w="1155"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Мощность АЗС, заправок в сутки</w:t>
            </w:r>
          </w:p>
        </w:tc>
        <w:tc>
          <w:tcPr>
            <w:tcW w:w="1275"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Расстояние между АЗС, км</w:t>
            </w:r>
          </w:p>
        </w:tc>
        <w:tc>
          <w:tcPr>
            <w:tcW w:w="1146"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Размещение АЗС</w:t>
            </w:r>
          </w:p>
        </w:tc>
      </w:tr>
      <w:tr w:rsidR="00916209" w:rsidRPr="00916209" w:rsidTr="00916209">
        <w:tc>
          <w:tcPr>
            <w:tcW w:w="1423"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Свыше 1000 до 2000</w:t>
            </w:r>
          </w:p>
        </w:tc>
        <w:tc>
          <w:tcPr>
            <w:tcW w:w="1155"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250</w:t>
            </w:r>
          </w:p>
        </w:tc>
        <w:tc>
          <w:tcPr>
            <w:tcW w:w="1275"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30 - 40</w:t>
            </w:r>
          </w:p>
        </w:tc>
        <w:tc>
          <w:tcPr>
            <w:tcW w:w="1146"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Одностороннее</w:t>
            </w:r>
          </w:p>
        </w:tc>
      </w:tr>
      <w:tr w:rsidR="00916209" w:rsidRPr="00916209" w:rsidTr="00916209">
        <w:tc>
          <w:tcPr>
            <w:tcW w:w="1423"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Свыше 2000 до 3000</w:t>
            </w:r>
          </w:p>
        </w:tc>
        <w:tc>
          <w:tcPr>
            <w:tcW w:w="1155"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500</w:t>
            </w:r>
          </w:p>
        </w:tc>
        <w:tc>
          <w:tcPr>
            <w:tcW w:w="1275"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40 - 50</w:t>
            </w:r>
          </w:p>
        </w:tc>
        <w:tc>
          <w:tcPr>
            <w:tcW w:w="1146"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Одностороннее</w:t>
            </w:r>
          </w:p>
        </w:tc>
      </w:tr>
      <w:tr w:rsidR="00916209" w:rsidRPr="00916209" w:rsidTr="00916209">
        <w:tc>
          <w:tcPr>
            <w:tcW w:w="1423"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Свыше 3000 до 5000</w:t>
            </w:r>
          </w:p>
        </w:tc>
        <w:tc>
          <w:tcPr>
            <w:tcW w:w="1155"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750</w:t>
            </w:r>
          </w:p>
        </w:tc>
        <w:tc>
          <w:tcPr>
            <w:tcW w:w="1275"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40 - 50</w:t>
            </w:r>
          </w:p>
        </w:tc>
        <w:tc>
          <w:tcPr>
            <w:tcW w:w="1146"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Одностороннее</w:t>
            </w:r>
          </w:p>
        </w:tc>
      </w:tr>
    </w:tbl>
    <w:p w:rsidR="00916209" w:rsidRPr="00916209" w:rsidRDefault="00916209" w:rsidP="00916209">
      <w:pPr>
        <w:spacing w:after="0" w:line="240" w:lineRule="auto"/>
        <w:jc w:val="both"/>
        <w:rPr>
          <w:rFonts w:ascii="Times New Roman" w:hAnsi="Times New Roman"/>
          <w:sz w:val="24"/>
          <w:szCs w:val="24"/>
          <w:lang w:eastAsia="ru-RU"/>
        </w:rPr>
      </w:pPr>
      <w:r w:rsidRPr="00916209">
        <w:rPr>
          <w:rFonts w:ascii="Times New Roman" w:hAnsi="Times New Roman"/>
          <w:sz w:val="24"/>
          <w:szCs w:val="24"/>
          <w:lang w:eastAsia="ru-RU"/>
        </w:rPr>
        <w:t>Примечание:  АЗС следует размещать:</w:t>
      </w:r>
    </w:p>
    <w:p w:rsidR="00916209" w:rsidRPr="00916209" w:rsidRDefault="00916209" w:rsidP="008C510D">
      <w:pPr>
        <w:numPr>
          <w:ilvl w:val="0"/>
          <w:numId w:val="41"/>
        </w:numPr>
        <w:tabs>
          <w:tab w:val="left" w:pos="360"/>
        </w:tabs>
        <w:suppressAutoHyphens/>
        <w:spacing w:after="0" w:line="240" w:lineRule="auto"/>
        <w:ind w:left="360"/>
        <w:jc w:val="both"/>
        <w:rPr>
          <w:rFonts w:ascii="Times New Roman" w:hAnsi="Times New Roman"/>
          <w:spacing w:val="-8"/>
          <w:sz w:val="24"/>
          <w:szCs w:val="24"/>
          <w:lang w:eastAsia="ru-RU"/>
        </w:rPr>
      </w:pPr>
      <w:r w:rsidRPr="00916209">
        <w:rPr>
          <w:rFonts w:ascii="Times New Roman" w:hAnsi="Times New Roman"/>
          <w:spacing w:val="-8"/>
          <w:sz w:val="24"/>
          <w:szCs w:val="24"/>
          <w:lang w:eastAsia="ru-RU"/>
        </w:rPr>
        <w:t xml:space="preserve">в придорожных полосах на участках дорог с уклоном не более 40‰, на кривых в плане радиусом более </w:t>
      </w:r>
      <w:smartTag w:uri="urn:schemas-microsoft-com:office:smarttags" w:element="metricconverter">
        <w:smartTagPr>
          <w:attr w:name="ProductID" w:val="1000 м"/>
        </w:smartTagPr>
        <w:r w:rsidRPr="00916209">
          <w:rPr>
            <w:rFonts w:ascii="Times New Roman" w:hAnsi="Times New Roman"/>
            <w:spacing w:val="-8"/>
            <w:sz w:val="24"/>
            <w:szCs w:val="24"/>
            <w:lang w:eastAsia="ru-RU"/>
          </w:rPr>
          <w:t>1000 м</w:t>
        </w:r>
      </w:smartTag>
      <w:r w:rsidRPr="00916209">
        <w:rPr>
          <w:rFonts w:ascii="Times New Roman" w:hAnsi="Times New Roman"/>
          <w:spacing w:val="-8"/>
          <w:sz w:val="24"/>
          <w:szCs w:val="24"/>
          <w:lang w:eastAsia="ru-RU"/>
        </w:rPr>
        <w:t xml:space="preserve">, на выпуклых кривых в продольном профиле радиусом более </w:t>
      </w:r>
      <w:smartTag w:uri="urn:schemas-microsoft-com:office:smarttags" w:element="metricconverter">
        <w:smartTagPr>
          <w:attr w:name="ProductID" w:val="10000 м"/>
        </w:smartTagPr>
        <w:r w:rsidRPr="00916209">
          <w:rPr>
            <w:rFonts w:ascii="Times New Roman" w:hAnsi="Times New Roman"/>
            <w:spacing w:val="-8"/>
            <w:sz w:val="24"/>
            <w:szCs w:val="24"/>
            <w:lang w:eastAsia="ru-RU"/>
          </w:rPr>
          <w:t>10000 м</w:t>
        </w:r>
      </w:smartTag>
      <w:r w:rsidRPr="00916209">
        <w:rPr>
          <w:rFonts w:ascii="Times New Roman" w:hAnsi="Times New Roman"/>
          <w:spacing w:val="-8"/>
          <w:sz w:val="24"/>
          <w:szCs w:val="24"/>
          <w:lang w:eastAsia="ru-RU"/>
        </w:rPr>
        <w:t>;</w:t>
      </w:r>
    </w:p>
    <w:p w:rsidR="00916209" w:rsidRPr="00916209" w:rsidRDefault="00916209" w:rsidP="008C510D">
      <w:pPr>
        <w:numPr>
          <w:ilvl w:val="0"/>
          <w:numId w:val="41"/>
        </w:numPr>
        <w:tabs>
          <w:tab w:val="left" w:pos="360"/>
        </w:tabs>
        <w:suppressAutoHyphens/>
        <w:spacing w:after="0" w:line="240" w:lineRule="auto"/>
        <w:ind w:left="360"/>
        <w:jc w:val="both"/>
        <w:rPr>
          <w:rFonts w:ascii="Times New Roman" w:hAnsi="Times New Roman"/>
          <w:sz w:val="24"/>
          <w:szCs w:val="24"/>
          <w:lang w:eastAsia="ru-RU"/>
        </w:rPr>
      </w:pPr>
      <w:r w:rsidRPr="00916209">
        <w:rPr>
          <w:rFonts w:ascii="Times New Roman" w:hAnsi="Times New Roman"/>
          <w:sz w:val="24"/>
          <w:szCs w:val="24"/>
          <w:lang w:eastAsia="ru-RU"/>
        </w:rPr>
        <w:t xml:space="preserve">не ближе </w:t>
      </w:r>
      <w:smartTag w:uri="urn:schemas-microsoft-com:office:smarttags" w:element="metricconverter">
        <w:smartTagPr>
          <w:attr w:name="ProductID" w:val="250 м"/>
        </w:smartTagPr>
        <w:r w:rsidRPr="00916209">
          <w:rPr>
            <w:rFonts w:ascii="Times New Roman" w:hAnsi="Times New Roman"/>
            <w:sz w:val="24"/>
            <w:szCs w:val="24"/>
            <w:lang w:eastAsia="ru-RU"/>
          </w:rPr>
          <w:t>250 м</w:t>
        </w:r>
      </w:smartTag>
      <w:r w:rsidRPr="00916209">
        <w:rPr>
          <w:rFonts w:ascii="Times New Roman" w:hAnsi="Times New Roman"/>
          <w:sz w:val="24"/>
          <w:szCs w:val="24"/>
          <w:lang w:eastAsia="ru-RU"/>
        </w:rPr>
        <w:t xml:space="preserve"> от железнодорожных переездов, не ближе </w:t>
      </w:r>
      <w:smartTag w:uri="urn:schemas-microsoft-com:office:smarttags" w:element="metricconverter">
        <w:smartTagPr>
          <w:attr w:name="ProductID" w:val="1000 м"/>
        </w:smartTagPr>
        <w:r w:rsidRPr="00916209">
          <w:rPr>
            <w:rFonts w:ascii="Times New Roman" w:hAnsi="Times New Roman"/>
            <w:sz w:val="24"/>
            <w:szCs w:val="24"/>
            <w:lang w:eastAsia="ru-RU"/>
          </w:rPr>
          <w:t>1000 м</w:t>
        </w:r>
      </w:smartTag>
      <w:r w:rsidRPr="00916209">
        <w:rPr>
          <w:rFonts w:ascii="Times New Roman" w:hAnsi="Times New Roman"/>
          <w:sz w:val="24"/>
          <w:szCs w:val="24"/>
          <w:lang w:eastAsia="ru-RU"/>
        </w:rPr>
        <w:t xml:space="preserve"> от мостовых переходов, на участках с насыпями высотой не более </w:t>
      </w:r>
      <w:smartTag w:uri="urn:schemas-microsoft-com:office:smarttags" w:element="metricconverter">
        <w:smartTagPr>
          <w:attr w:name="ProductID" w:val="2,0 м"/>
        </w:smartTagPr>
        <w:r w:rsidRPr="00916209">
          <w:rPr>
            <w:rFonts w:ascii="Times New Roman" w:hAnsi="Times New Roman"/>
            <w:sz w:val="24"/>
            <w:szCs w:val="24"/>
            <w:lang w:eastAsia="ru-RU"/>
          </w:rPr>
          <w:t>2,0 м</w:t>
        </w:r>
      </w:smartTag>
      <w:r w:rsidRPr="00916209">
        <w:rPr>
          <w:rFonts w:ascii="Times New Roman" w:hAnsi="Times New Roman"/>
          <w:sz w:val="24"/>
          <w:szCs w:val="24"/>
          <w:lang w:eastAsia="ru-RU"/>
        </w:rPr>
        <w:t>.</w:t>
      </w: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jc w:val="both"/>
        <w:rPr>
          <w:rFonts w:ascii="Times New Roman" w:hAnsi="Times New Roman"/>
          <w:sz w:val="24"/>
          <w:szCs w:val="24"/>
          <w:lang w:eastAsia="ru-RU"/>
        </w:rPr>
      </w:pPr>
      <w:r w:rsidRPr="00916209">
        <w:rPr>
          <w:rFonts w:ascii="Times New Roman" w:hAnsi="Times New Roman"/>
          <w:b/>
          <w:sz w:val="24"/>
          <w:szCs w:val="24"/>
          <w:lang w:eastAsia="ru-RU"/>
        </w:rPr>
        <w:t xml:space="preserve">3.15. Размер земельного участка станции технического обслуживания (СТО) </w:t>
      </w:r>
      <w:r w:rsidRPr="00916209">
        <w:rPr>
          <w:rFonts w:ascii="Times New Roman" w:hAnsi="Times New Roman"/>
          <w:sz w:val="24"/>
          <w:szCs w:val="24"/>
          <w:lang w:eastAsia="ru-RU"/>
        </w:rPr>
        <w:t>(Один пост на 100-200 автомобилей)</w:t>
      </w:r>
    </w:p>
    <w:tbl>
      <w:tblPr>
        <w:tblW w:w="5000" w:type="pct"/>
        <w:tblLook w:val="0000" w:firstRow="0" w:lastRow="0" w:firstColumn="0" w:lastColumn="0" w:noHBand="0" w:noVBand="0"/>
      </w:tblPr>
      <w:tblGrid>
        <w:gridCol w:w="4568"/>
        <w:gridCol w:w="2646"/>
        <w:gridCol w:w="2924"/>
      </w:tblGrid>
      <w:tr w:rsidR="00916209" w:rsidRPr="00916209" w:rsidTr="00916209">
        <w:trPr>
          <w:trHeight w:val="345"/>
        </w:trPr>
        <w:tc>
          <w:tcPr>
            <w:tcW w:w="2253"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СТО при количестве постов</w:t>
            </w:r>
          </w:p>
        </w:tc>
        <w:tc>
          <w:tcPr>
            <w:tcW w:w="1305"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Единица измерения</w:t>
            </w:r>
          </w:p>
        </w:tc>
        <w:tc>
          <w:tcPr>
            <w:tcW w:w="1442"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Размер земельного участка</w:t>
            </w:r>
          </w:p>
        </w:tc>
      </w:tr>
      <w:tr w:rsidR="00916209" w:rsidRPr="00916209" w:rsidTr="00916209">
        <w:tc>
          <w:tcPr>
            <w:tcW w:w="2253"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на 10 постов</w:t>
            </w:r>
          </w:p>
        </w:tc>
        <w:tc>
          <w:tcPr>
            <w:tcW w:w="1305"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га</w:t>
            </w:r>
          </w:p>
        </w:tc>
        <w:tc>
          <w:tcPr>
            <w:tcW w:w="1442"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1,0</w:t>
            </w:r>
          </w:p>
        </w:tc>
      </w:tr>
      <w:tr w:rsidR="00916209" w:rsidRPr="00916209" w:rsidTr="00916209">
        <w:trPr>
          <w:trHeight w:val="243"/>
        </w:trPr>
        <w:tc>
          <w:tcPr>
            <w:tcW w:w="2253"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15 постов</w:t>
            </w:r>
          </w:p>
        </w:tc>
        <w:tc>
          <w:tcPr>
            <w:tcW w:w="1305"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га</w:t>
            </w:r>
          </w:p>
        </w:tc>
        <w:tc>
          <w:tcPr>
            <w:tcW w:w="1442"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1,5</w:t>
            </w:r>
          </w:p>
        </w:tc>
      </w:tr>
    </w:tbl>
    <w:p w:rsidR="00916209" w:rsidRPr="00916209" w:rsidRDefault="00916209" w:rsidP="00916209">
      <w:pPr>
        <w:spacing w:after="0" w:line="240" w:lineRule="auto"/>
        <w:ind w:firstLine="709"/>
        <w:jc w:val="both"/>
        <w:rPr>
          <w:rFonts w:ascii="Times New Roman" w:hAnsi="Times New Roman"/>
          <w:b/>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3.16. Расстояние от станций технического обслуживания автомобилей до жилых домов, участков общеобразовательных школ, детских дошкольных и лечебных учреждений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2"/>
        <w:gridCol w:w="2441"/>
        <w:gridCol w:w="2295"/>
      </w:tblGrid>
      <w:tr w:rsidR="00916209" w:rsidRPr="00916209" w:rsidTr="00916209">
        <w:tc>
          <w:tcPr>
            <w:tcW w:w="2664" w:type="pct"/>
            <w:vMerge w:val="restart"/>
            <w:shd w:val="clear" w:color="auto" w:fill="auto"/>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Здания, участки</w:t>
            </w:r>
          </w:p>
        </w:tc>
        <w:tc>
          <w:tcPr>
            <w:tcW w:w="2336" w:type="pct"/>
            <w:gridSpan w:val="2"/>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Расстояние, м от станций технического обслуживания при числе постов</w:t>
            </w:r>
          </w:p>
        </w:tc>
      </w:tr>
      <w:tr w:rsidR="00916209" w:rsidRPr="00916209" w:rsidTr="00916209">
        <w:tc>
          <w:tcPr>
            <w:tcW w:w="2664" w:type="pct"/>
            <w:vMerge/>
            <w:shd w:val="clear" w:color="auto" w:fill="auto"/>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1204" w:type="pct"/>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10 и менее</w:t>
            </w:r>
          </w:p>
        </w:tc>
        <w:tc>
          <w:tcPr>
            <w:tcW w:w="1132" w:type="pct"/>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11-30</w:t>
            </w:r>
          </w:p>
        </w:tc>
      </w:tr>
      <w:tr w:rsidR="00916209" w:rsidRPr="00916209" w:rsidTr="00916209">
        <w:tc>
          <w:tcPr>
            <w:tcW w:w="2664" w:type="pct"/>
            <w:shd w:val="clear" w:color="auto" w:fill="auto"/>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Жилые дома</w:t>
            </w:r>
          </w:p>
        </w:tc>
        <w:tc>
          <w:tcPr>
            <w:tcW w:w="1204" w:type="pct"/>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50</w:t>
            </w:r>
          </w:p>
        </w:tc>
        <w:tc>
          <w:tcPr>
            <w:tcW w:w="1132" w:type="pct"/>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100</w:t>
            </w:r>
          </w:p>
        </w:tc>
      </w:tr>
      <w:tr w:rsidR="00916209" w:rsidRPr="00916209" w:rsidTr="00916209">
        <w:tc>
          <w:tcPr>
            <w:tcW w:w="2664" w:type="pct"/>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Торцы жилых домов без окон</w:t>
            </w:r>
          </w:p>
        </w:tc>
        <w:tc>
          <w:tcPr>
            <w:tcW w:w="1204" w:type="pct"/>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50</w:t>
            </w:r>
          </w:p>
        </w:tc>
        <w:tc>
          <w:tcPr>
            <w:tcW w:w="1132" w:type="pct"/>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100</w:t>
            </w:r>
          </w:p>
        </w:tc>
      </w:tr>
      <w:tr w:rsidR="00916209" w:rsidRPr="00916209" w:rsidTr="00916209">
        <w:tc>
          <w:tcPr>
            <w:tcW w:w="2664" w:type="pct"/>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Общественные здания</w:t>
            </w:r>
          </w:p>
        </w:tc>
        <w:tc>
          <w:tcPr>
            <w:tcW w:w="1204" w:type="pct"/>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15</w:t>
            </w:r>
          </w:p>
        </w:tc>
        <w:tc>
          <w:tcPr>
            <w:tcW w:w="1132" w:type="pct"/>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20</w:t>
            </w:r>
          </w:p>
        </w:tc>
      </w:tr>
      <w:tr w:rsidR="00916209" w:rsidRPr="00916209" w:rsidTr="00916209">
        <w:tc>
          <w:tcPr>
            <w:tcW w:w="2664" w:type="pct"/>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Общеобразовательные школы и детские дошкольные учреждения</w:t>
            </w:r>
          </w:p>
        </w:tc>
        <w:tc>
          <w:tcPr>
            <w:tcW w:w="1204" w:type="pct"/>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50</w:t>
            </w:r>
          </w:p>
        </w:tc>
        <w:tc>
          <w:tcPr>
            <w:tcW w:w="1132" w:type="pct"/>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w:t>
            </w:r>
          </w:p>
        </w:tc>
      </w:tr>
      <w:tr w:rsidR="00916209" w:rsidRPr="00916209" w:rsidTr="00916209">
        <w:tc>
          <w:tcPr>
            <w:tcW w:w="2664" w:type="pct"/>
          </w:tcPr>
          <w:p w:rsidR="00916209" w:rsidRPr="00916209" w:rsidRDefault="00916209" w:rsidP="00916209">
            <w:pPr>
              <w:spacing w:after="0" w:line="240" w:lineRule="auto"/>
              <w:ind w:firstLine="709"/>
              <w:jc w:val="both"/>
              <w:rPr>
                <w:rFonts w:ascii="Times New Roman" w:hAnsi="Times New Roman"/>
                <w:sz w:val="20"/>
                <w:szCs w:val="20"/>
                <w:lang w:eastAsia="ru-RU"/>
              </w:rPr>
            </w:pPr>
            <w:r w:rsidRPr="00916209">
              <w:rPr>
                <w:rFonts w:ascii="Times New Roman" w:hAnsi="Times New Roman"/>
                <w:sz w:val="20"/>
                <w:szCs w:val="20"/>
                <w:lang w:eastAsia="ru-RU"/>
              </w:rPr>
              <w:t>Лечебные учреждения со стационаром</w:t>
            </w:r>
          </w:p>
        </w:tc>
        <w:tc>
          <w:tcPr>
            <w:tcW w:w="1204" w:type="pct"/>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50</w:t>
            </w:r>
          </w:p>
        </w:tc>
        <w:tc>
          <w:tcPr>
            <w:tcW w:w="1132" w:type="pct"/>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w:t>
            </w:r>
          </w:p>
        </w:tc>
      </w:tr>
    </w:tbl>
    <w:p w:rsidR="00916209" w:rsidRPr="00916209" w:rsidRDefault="00916209" w:rsidP="00916209">
      <w:pPr>
        <w:autoSpaceDE w:val="0"/>
        <w:autoSpaceDN w:val="0"/>
        <w:adjustRightInd w:val="0"/>
        <w:spacing w:after="0" w:line="240" w:lineRule="auto"/>
        <w:rPr>
          <w:rFonts w:ascii="Times New Roman" w:hAnsi="Times New Roman"/>
          <w:color w:val="000000"/>
          <w:sz w:val="24"/>
          <w:szCs w:val="24"/>
          <w:lang w:eastAsia="ru-RU"/>
        </w:rPr>
      </w:pPr>
      <w:r w:rsidRPr="00916209">
        <w:rPr>
          <w:rFonts w:ascii="Times New Roman" w:hAnsi="Times New Roman"/>
          <w:color w:val="000000"/>
          <w:sz w:val="24"/>
          <w:szCs w:val="24"/>
          <w:lang w:eastAsia="ru-RU"/>
        </w:rPr>
        <w:t>* - определяется по согласованию с органами Государственного санитарно-</w:t>
      </w:r>
      <w:proofErr w:type="spellStart"/>
      <w:r w:rsidRPr="00916209">
        <w:rPr>
          <w:rFonts w:ascii="Times New Roman" w:hAnsi="Times New Roman"/>
          <w:color w:val="000000"/>
          <w:sz w:val="24"/>
          <w:szCs w:val="24"/>
          <w:lang w:eastAsia="ru-RU"/>
        </w:rPr>
        <w:t>идемиологического</w:t>
      </w:r>
      <w:proofErr w:type="spellEnd"/>
      <w:r w:rsidRPr="00916209">
        <w:rPr>
          <w:rFonts w:ascii="Times New Roman" w:hAnsi="Times New Roman"/>
          <w:color w:val="000000"/>
          <w:sz w:val="24"/>
          <w:szCs w:val="24"/>
          <w:lang w:eastAsia="ru-RU"/>
        </w:rPr>
        <w:t xml:space="preserve"> надзора.</w:t>
      </w:r>
    </w:p>
    <w:p w:rsidR="00916209" w:rsidRPr="00916209" w:rsidRDefault="00916209" w:rsidP="00916209">
      <w:pPr>
        <w:spacing w:after="0" w:line="240" w:lineRule="auto"/>
        <w:jc w:val="both"/>
        <w:rPr>
          <w:rFonts w:ascii="Times New Roman" w:hAnsi="Times New Roman"/>
          <w:b/>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3.17. Мощность станций технического обслуживания автомобилей и расстояние между ними вне пределов населенных пунктов на автомобильных дорогах с различной интенсивностью движения</w:t>
      </w:r>
    </w:p>
    <w:tbl>
      <w:tblPr>
        <w:tblW w:w="5000" w:type="pct"/>
        <w:tblLook w:val="0000" w:firstRow="0" w:lastRow="0" w:firstColumn="0" w:lastColumn="0" w:noHBand="0" w:noVBand="0"/>
      </w:tblPr>
      <w:tblGrid>
        <w:gridCol w:w="2335"/>
        <w:gridCol w:w="1264"/>
        <w:gridCol w:w="1276"/>
        <w:gridCol w:w="1276"/>
        <w:gridCol w:w="1286"/>
        <w:gridCol w:w="1164"/>
        <w:gridCol w:w="1537"/>
      </w:tblGrid>
      <w:tr w:rsidR="00916209" w:rsidRPr="00916209" w:rsidTr="00916209">
        <w:trPr>
          <w:cantSplit/>
          <w:trHeight w:hRule="exact" w:val="241"/>
        </w:trPr>
        <w:tc>
          <w:tcPr>
            <w:tcW w:w="1153" w:type="pct"/>
            <w:vMerge w:val="restart"/>
            <w:tcBorders>
              <w:top w:val="single" w:sz="4" w:space="0" w:color="000000"/>
              <w:left w:val="single" w:sz="4" w:space="0" w:color="000000"/>
              <w:bottom w:val="single" w:sz="4" w:space="0" w:color="000000"/>
            </w:tcBorders>
            <w:vAlign w:val="center"/>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Интенсивность движения, трансп. ед./</w:t>
            </w:r>
            <w:proofErr w:type="spellStart"/>
            <w:r w:rsidRPr="00916209">
              <w:rPr>
                <w:rFonts w:ascii="Times New Roman" w:hAnsi="Times New Roman"/>
                <w:sz w:val="20"/>
                <w:szCs w:val="20"/>
                <w:lang w:eastAsia="ru-RU"/>
              </w:rPr>
              <w:t>сут</w:t>
            </w:r>
            <w:proofErr w:type="spellEnd"/>
          </w:p>
        </w:tc>
        <w:tc>
          <w:tcPr>
            <w:tcW w:w="3097" w:type="pct"/>
            <w:gridSpan w:val="5"/>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Число постов на СТО в зависимости от расстояния между ними, км</w:t>
            </w:r>
          </w:p>
        </w:tc>
        <w:tc>
          <w:tcPr>
            <w:tcW w:w="749" w:type="pct"/>
            <w:vMerge w:val="restar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Размещение СТО</w:t>
            </w:r>
          </w:p>
        </w:tc>
      </w:tr>
      <w:tr w:rsidR="00916209" w:rsidRPr="00916209" w:rsidTr="00916209">
        <w:trPr>
          <w:cantSplit/>
          <w:trHeight w:hRule="exact" w:val="462"/>
        </w:trPr>
        <w:tc>
          <w:tcPr>
            <w:tcW w:w="1153" w:type="pct"/>
            <w:vMerge/>
            <w:tcBorders>
              <w:top w:val="single" w:sz="4" w:space="0" w:color="000000"/>
              <w:left w:val="single" w:sz="4" w:space="0" w:color="000000"/>
              <w:bottom w:val="single" w:sz="4" w:space="0" w:color="000000"/>
            </w:tcBorders>
            <w:vAlign w:val="center"/>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625"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80</w:t>
            </w:r>
          </w:p>
        </w:tc>
        <w:tc>
          <w:tcPr>
            <w:tcW w:w="631"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100</w:t>
            </w:r>
          </w:p>
        </w:tc>
        <w:tc>
          <w:tcPr>
            <w:tcW w:w="631"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150</w:t>
            </w:r>
          </w:p>
        </w:tc>
        <w:tc>
          <w:tcPr>
            <w:tcW w:w="635"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200</w:t>
            </w:r>
          </w:p>
        </w:tc>
        <w:tc>
          <w:tcPr>
            <w:tcW w:w="575"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250</w:t>
            </w:r>
          </w:p>
        </w:tc>
        <w:tc>
          <w:tcPr>
            <w:tcW w:w="749" w:type="pct"/>
            <w:vMerge/>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pacing w:after="0" w:line="240" w:lineRule="auto"/>
              <w:ind w:firstLine="709"/>
              <w:jc w:val="both"/>
              <w:rPr>
                <w:rFonts w:ascii="Times New Roman" w:hAnsi="Times New Roman"/>
                <w:sz w:val="20"/>
                <w:szCs w:val="20"/>
                <w:lang w:eastAsia="ru-RU"/>
              </w:rPr>
            </w:pPr>
          </w:p>
        </w:tc>
      </w:tr>
      <w:tr w:rsidR="00916209" w:rsidRPr="00916209" w:rsidTr="00916209">
        <w:trPr>
          <w:cantSplit/>
          <w:trHeight w:hRule="exact" w:val="241"/>
        </w:trPr>
        <w:tc>
          <w:tcPr>
            <w:tcW w:w="1153"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ind w:firstLine="709"/>
              <w:jc w:val="both"/>
              <w:rPr>
                <w:rFonts w:ascii="Times New Roman" w:hAnsi="Times New Roman"/>
                <w:sz w:val="20"/>
                <w:szCs w:val="20"/>
                <w:lang w:eastAsia="ru-RU"/>
              </w:rPr>
            </w:pPr>
            <w:r w:rsidRPr="00916209">
              <w:rPr>
                <w:rFonts w:ascii="Times New Roman" w:hAnsi="Times New Roman"/>
                <w:sz w:val="20"/>
                <w:szCs w:val="20"/>
                <w:lang w:eastAsia="ru-RU"/>
              </w:rPr>
              <w:t>1000</w:t>
            </w:r>
          </w:p>
        </w:tc>
        <w:tc>
          <w:tcPr>
            <w:tcW w:w="625"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w:t>
            </w:r>
          </w:p>
        </w:tc>
        <w:tc>
          <w:tcPr>
            <w:tcW w:w="631"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w:t>
            </w:r>
          </w:p>
        </w:tc>
        <w:tc>
          <w:tcPr>
            <w:tcW w:w="631"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w:t>
            </w:r>
          </w:p>
        </w:tc>
        <w:tc>
          <w:tcPr>
            <w:tcW w:w="635"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2</w:t>
            </w:r>
          </w:p>
        </w:tc>
        <w:tc>
          <w:tcPr>
            <w:tcW w:w="575"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3</w:t>
            </w:r>
          </w:p>
        </w:tc>
        <w:tc>
          <w:tcPr>
            <w:tcW w:w="749" w:type="pct"/>
            <w:vMerge w:val="restart"/>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Одностороннее</w:t>
            </w:r>
          </w:p>
        </w:tc>
      </w:tr>
      <w:tr w:rsidR="00916209" w:rsidRPr="00916209" w:rsidTr="00916209">
        <w:trPr>
          <w:cantSplit/>
          <w:trHeight w:hRule="exact" w:val="241"/>
        </w:trPr>
        <w:tc>
          <w:tcPr>
            <w:tcW w:w="1153"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ind w:firstLine="709"/>
              <w:jc w:val="both"/>
              <w:rPr>
                <w:rFonts w:ascii="Times New Roman" w:hAnsi="Times New Roman"/>
                <w:sz w:val="20"/>
                <w:szCs w:val="20"/>
                <w:lang w:eastAsia="ru-RU"/>
              </w:rPr>
            </w:pPr>
            <w:r w:rsidRPr="00916209">
              <w:rPr>
                <w:rFonts w:ascii="Times New Roman" w:hAnsi="Times New Roman"/>
                <w:sz w:val="20"/>
                <w:szCs w:val="20"/>
                <w:lang w:eastAsia="ru-RU"/>
              </w:rPr>
              <w:t>2000</w:t>
            </w:r>
          </w:p>
        </w:tc>
        <w:tc>
          <w:tcPr>
            <w:tcW w:w="625"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w:t>
            </w:r>
          </w:p>
        </w:tc>
        <w:tc>
          <w:tcPr>
            <w:tcW w:w="631"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2</w:t>
            </w:r>
          </w:p>
        </w:tc>
        <w:tc>
          <w:tcPr>
            <w:tcW w:w="631"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2</w:t>
            </w:r>
          </w:p>
        </w:tc>
        <w:tc>
          <w:tcPr>
            <w:tcW w:w="635"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3</w:t>
            </w:r>
          </w:p>
        </w:tc>
        <w:tc>
          <w:tcPr>
            <w:tcW w:w="575"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3</w:t>
            </w:r>
          </w:p>
        </w:tc>
        <w:tc>
          <w:tcPr>
            <w:tcW w:w="749" w:type="pct"/>
            <w:vMerge/>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pacing w:after="0" w:line="240" w:lineRule="auto"/>
              <w:ind w:firstLine="709"/>
              <w:jc w:val="both"/>
              <w:rPr>
                <w:rFonts w:ascii="Times New Roman" w:hAnsi="Times New Roman"/>
                <w:sz w:val="20"/>
                <w:szCs w:val="20"/>
                <w:lang w:eastAsia="ru-RU"/>
              </w:rPr>
            </w:pPr>
          </w:p>
        </w:tc>
      </w:tr>
      <w:tr w:rsidR="00916209" w:rsidRPr="00916209" w:rsidTr="00916209">
        <w:trPr>
          <w:cantSplit/>
          <w:trHeight w:hRule="exact" w:val="241"/>
        </w:trPr>
        <w:tc>
          <w:tcPr>
            <w:tcW w:w="1153"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ind w:firstLine="709"/>
              <w:jc w:val="both"/>
              <w:rPr>
                <w:rFonts w:ascii="Times New Roman" w:hAnsi="Times New Roman"/>
                <w:sz w:val="20"/>
                <w:szCs w:val="20"/>
                <w:lang w:eastAsia="ru-RU"/>
              </w:rPr>
            </w:pPr>
            <w:r w:rsidRPr="00916209">
              <w:rPr>
                <w:rFonts w:ascii="Times New Roman" w:hAnsi="Times New Roman"/>
                <w:sz w:val="20"/>
                <w:szCs w:val="20"/>
                <w:lang w:eastAsia="ru-RU"/>
              </w:rPr>
              <w:t>3000</w:t>
            </w:r>
          </w:p>
        </w:tc>
        <w:tc>
          <w:tcPr>
            <w:tcW w:w="625"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2</w:t>
            </w:r>
          </w:p>
        </w:tc>
        <w:tc>
          <w:tcPr>
            <w:tcW w:w="631"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2</w:t>
            </w:r>
          </w:p>
        </w:tc>
        <w:tc>
          <w:tcPr>
            <w:tcW w:w="631"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3</w:t>
            </w:r>
          </w:p>
        </w:tc>
        <w:tc>
          <w:tcPr>
            <w:tcW w:w="635"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3</w:t>
            </w:r>
          </w:p>
        </w:tc>
        <w:tc>
          <w:tcPr>
            <w:tcW w:w="575"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5</w:t>
            </w:r>
          </w:p>
        </w:tc>
        <w:tc>
          <w:tcPr>
            <w:tcW w:w="749" w:type="pct"/>
            <w:vMerge/>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pacing w:after="0" w:line="240" w:lineRule="auto"/>
              <w:ind w:firstLine="709"/>
              <w:jc w:val="both"/>
              <w:rPr>
                <w:rFonts w:ascii="Times New Roman" w:hAnsi="Times New Roman"/>
                <w:sz w:val="20"/>
                <w:szCs w:val="20"/>
                <w:lang w:eastAsia="ru-RU"/>
              </w:rPr>
            </w:pPr>
          </w:p>
        </w:tc>
      </w:tr>
      <w:tr w:rsidR="00916209" w:rsidRPr="00916209" w:rsidTr="00916209">
        <w:trPr>
          <w:cantSplit/>
          <w:trHeight w:hRule="exact" w:val="241"/>
        </w:trPr>
        <w:tc>
          <w:tcPr>
            <w:tcW w:w="1153"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ind w:firstLine="709"/>
              <w:jc w:val="both"/>
              <w:rPr>
                <w:rFonts w:ascii="Times New Roman" w:hAnsi="Times New Roman"/>
                <w:sz w:val="20"/>
                <w:szCs w:val="20"/>
                <w:lang w:eastAsia="ru-RU"/>
              </w:rPr>
            </w:pPr>
            <w:r w:rsidRPr="00916209">
              <w:rPr>
                <w:rFonts w:ascii="Times New Roman" w:hAnsi="Times New Roman"/>
                <w:sz w:val="20"/>
                <w:szCs w:val="20"/>
                <w:lang w:eastAsia="ru-RU"/>
              </w:rPr>
              <w:t>4000</w:t>
            </w:r>
          </w:p>
        </w:tc>
        <w:tc>
          <w:tcPr>
            <w:tcW w:w="625"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3</w:t>
            </w:r>
          </w:p>
        </w:tc>
        <w:tc>
          <w:tcPr>
            <w:tcW w:w="631"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3</w:t>
            </w:r>
          </w:p>
        </w:tc>
        <w:tc>
          <w:tcPr>
            <w:tcW w:w="631"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w:t>
            </w:r>
          </w:p>
        </w:tc>
        <w:tc>
          <w:tcPr>
            <w:tcW w:w="635"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w:t>
            </w:r>
          </w:p>
        </w:tc>
        <w:tc>
          <w:tcPr>
            <w:tcW w:w="575"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w:t>
            </w:r>
          </w:p>
        </w:tc>
        <w:tc>
          <w:tcPr>
            <w:tcW w:w="749" w:type="pct"/>
            <w:vMerge/>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pacing w:after="0" w:line="240" w:lineRule="auto"/>
              <w:ind w:firstLine="709"/>
              <w:jc w:val="both"/>
              <w:rPr>
                <w:rFonts w:ascii="Times New Roman" w:hAnsi="Times New Roman"/>
                <w:sz w:val="20"/>
                <w:szCs w:val="20"/>
                <w:lang w:eastAsia="ru-RU"/>
              </w:rPr>
            </w:pPr>
          </w:p>
        </w:tc>
      </w:tr>
    </w:tbl>
    <w:p w:rsidR="00916209" w:rsidRPr="00916209" w:rsidRDefault="00916209" w:rsidP="00916209">
      <w:pPr>
        <w:spacing w:after="0" w:line="240" w:lineRule="auto"/>
        <w:ind w:firstLine="709"/>
        <w:jc w:val="both"/>
        <w:rPr>
          <w:rFonts w:ascii="Times New Roman" w:hAnsi="Times New Roman"/>
          <w:sz w:val="20"/>
          <w:szCs w:val="20"/>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lastRenderedPageBreak/>
        <w:t>3.18. Расстояния между площадками отдыха вне пределов населенных пунктов на автомобильных дорогах различных категорий</w:t>
      </w:r>
    </w:p>
    <w:tbl>
      <w:tblPr>
        <w:tblW w:w="5000" w:type="pct"/>
        <w:tblLook w:val="0000" w:firstRow="0" w:lastRow="0" w:firstColumn="0" w:lastColumn="0" w:noHBand="0" w:noVBand="0"/>
      </w:tblPr>
      <w:tblGrid>
        <w:gridCol w:w="2404"/>
        <w:gridCol w:w="2985"/>
        <w:gridCol w:w="4749"/>
      </w:tblGrid>
      <w:tr w:rsidR="00916209" w:rsidRPr="00916209" w:rsidTr="00916209">
        <w:tc>
          <w:tcPr>
            <w:tcW w:w="1186"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sz w:val="20"/>
                <w:szCs w:val="20"/>
                <w:lang w:eastAsia="ru-RU"/>
              </w:rPr>
            </w:pPr>
            <w:r w:rsidRPr="00916209">
              <w:rPr>
                <w:rFonts w:ascii="Times New Roman" w:hAnsi="Times New Roman"/>
                <w:sz w:val="20"/>
                <w:szCs w:val="20"/>
                <w:lang w:eastAsia="ru-RU"/>
              </w:rPr>
              <w:t>Категория дорог</w:t>
            </w:r>
          </w:p>
        </w:tc>
        <w:tc>
          <w:tcPr>
            <w:tcW w:w="1472"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sz w:val="20"/>
                <w:szCs w:val="20"/>
                <w:lang w:eastAsia="ru-RU"/>
              </w:rPr>
            </w:pPr>
            <w:r w:rsidRPr="00916209">
              <w:rPr>
                <w:rFonts w:ascii="Times New Roman" w:hAnsi="Times New Roman"/>
                <w:sz w:val="20"/>
                <w:szCs w:val="20"/>
                <w:lang w:eastAsia="ru-RU"/>
              </w:rPr>
              <w:t>Расстояние между площадками отдыха, км</w:t>
            </w:r>
          </w:p>
        </w:tc>
        <w:tc>
          <w:tcPr>
            <w:tcW w:w="2342" w:type="pct"/>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napToGrid w:val="0"/>
              <w:spacing w:after="0" w:line="240" w:lineRule="auto"/>
              <w:ind w:firstLine="709"/>
              <w:jc w:val="center"/>
              <w:rPr>
                <w:rFonts w:ascii="Times New Roman" w:hAnsi="Times New Roman"/>
                <w:sz w:val="20"/>
                <w:szCs w:val="20"/>
                <w:lang w:eastAsia="ru-RU"/>
              </w:rPr>
            </w:pPr>
            <w:r w:rsidRPr="00916209">
              <w:rPr>
                <w:rFonts w:ascii="Times New Roman" w:hAnsi="Times New Roman"/>
                <w:sz w:val="20"/>
                <w:szCs w:val="20"/>
                <w:lang w:eastAsia="ru-RU"/>
              </w:rPr>
              <w:t>Примечание</w:t>
            </w:r>
          </w:p>
        </w:tc>
      </w:tr>
      <w:tr w:rsidR="00916209" w:rsidRPr="00916209" w:rsidTr="00916209">
        <w:trPr>
          <w:cantSplit/>
          <w:trHeight w:hRule="exact" w:val="300"/>
        </w:trPr>
        <w:tc>
          <w:tcPr>
            <w:tcW w:w="1186"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ind w:firstLine="709"/>
              <w:jc w:val="both"/>
              <w:rPr>
                <w:rFonts w:ascii="Times New Roman" w:hAnsi="Times New Roman"/>
                <w:sz w:val="20"/>
                <w:szCs w:val="20"/>
                <w:lang w:eastAsia="ru-RU"/>
              </w:rPr>
            </w:pPr>
            <w:r w:rsidRPr="00916209">
              <w:rPr>
                <w:rFonts w:ascii="Times New Roman" w:hAnsi="Times New Roman"/>
                <w:sz w:val="20"/>
                <w:szCs w:val="20"/>
                <w:lang w:val="en-US" w:eastAsia="ru-RU"/>
              </w:rPr>
              <w:t xml:space="preserve">I </w:t>
            </w:r>
            <w:r w:rsidRPr="00916209">
              <w:rPr>
                <w:rFonts w:ascii="Times New Roman" w:hAnsi="Times New Roman"/>
                <w:sz w:val="20"/>
                <w:szCs w:val="20"/>
                <w:lang w:eastAsia="ru-RU"/>
              </w:rPr>
              <w:t xml:space="preserve">и </w:t>
            </w:r>
            <w:r w:rsidRPr="00916209">
              <w:rPr>
                <w:rFonts w:ascii="Times New Roman" w:hAnsi="Times New Roman"/>
                <w:sz w:val="20"/>
                <w:szCs w:val="20"/>
                <w:lang w:val="en-US" w:eastAsia="ru-RU"/>
              </w:rPr>
              <w:t xml:space="preserve">II </w:t>
            </w:r>
            <w:r w:rsidRPr="00916209">
              <w:rPr>
                <w:rFonts w:ascii="Times New Roman" w:hAnsi="Times New Roman"/>
                <w:sz w:val="20"/>
                <w:szCs w:val="20"/>
                <w:lang w:eastAsia="ru-RU"/>
              </w:rPr>
              <w:t>категория</w:t>
            </w:r>
          </w:p>
        </w:tc>
        <w:tc>
          <w:tcPr>
            <w:tcW w:w="1472"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b/>
                <w:sz w:val="20"/>
                <w:szCs w:val="20"/>
                <w:lang w:eastAsia="ru-RU"/>
              </w:rPr>
            </w:pPr>
            <w:r w:rsidRPr="00916209">
              <w:rPr>
                <w:rFonts w:ascii="Times New Roman" w:hAnsi="Times New Roman"/>
                <w:b/>
                <w:sz w:val="20"/>
                <w:szCs w:val="20"/>
                <w:lang w:eastAsia="ru-RU"/>
              </w:rPr>
              <w:t>15-20</w:t>
            </w:r>
          </w:p>
        </w:tc>
        <w:tc>
          <w:tcPr>
            <w:tcW w:w="2342" w:type="pct"/>
            <w:vMerge w:val="restart"/>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napToGrid w:val="0"/>
              <w:spacing w:after="0" w:line="240" w:lineRule="auto"/>
              <w:ind w:firstLine="709"/>
              <w:jc w:val="both"/>
              <w:rPr>
                <w:rFonts w:ascii="Times New Roman" w:hAnsi="Times New Roman"/>
                <w:sz w:val="20"/>
                <w:szCs w:val="20"/>
                <w:lang w:eastAsia="ru-RU"/>
              </w:rPr>
            </w:pPr>
            <w:r w:rsidRPr="00916209">
              <w:rPr>
                <w:rFonts w:ascii="Times New Roman" w:hAnsi="Times New Roman"/>
                <w:sz w:val="20"/>
                <w:szCs w:val="20"/>
                <w:lang w:eastAsia="ru-RU"/>
              </w:rPr>
              <w:t>На территории площадок отдыха могут быть предусмотрены сооружения для технического осмотра автомобилей и пункты торговли.</w:t>
            </w:r>
          </w:p>
        </w:tc>
      </w:tr>
      <w:tr w:rsidR="00916209" w:rsidRPr="00916209" w:rsidTr="00916209">
        <w:trPr>
          <w:cantSplit/>
          <w:trHeight w:hRule="exact" w:val="300"/>
        </w:trPr>
        <w:tc>
          <w:tcPr>
            <w:tcW w:w="1186"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ind w:firstLine="709"/>
              <w:jc w:val="both"/>
              <w:rPr>
                <w:rFonts w:ascii="Times New Roman" w:hAnsi="Times New Roman"/>
                <w:sz w:val="20"/>
                <w:szCs w:val="20"/>
                <w:lang w:eastAsia="ru-RU"/>
              </w:rPr>
            </w:pPr>
            <w:r w:rsidRPr="00916209">
              <w:rPr>
                <w:rFonts w:ascii="Times New Roman" w:hAnsi="Times New Roman"/>
                <w:sz w:val="20"/>
                <w:szCs w:val="20"/>
                <w:lang w:val="en-US" w:eastAsia="ru-RU"/>
              </w:rPr>
              <w:t xml:space="preserve">III </w:t>
            </w:r>
            <w:r w:rsidRPr="00916209">
              <w:rPr>
                <w:rFonts w:ascii="Times New Roman" w:hAnsi="Times New Roman"/>
                <w:sz w:val="20"/>
                <w:szCs w:val="20"/>
                <w:lang w:eastAsia="ru-RU"/>
              </w:rPr>
              <w:t>категория</w:t>
            </w:r>
          </w:p>
        </w:tc>
        <w:tc>
          <w:tcPr>
            <w:tcW w:w="1472"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b/>
                <w:sz w:val="20"/>
                <w:szCs w:val="20"/>
                <w:lang w:eastAsia="ru-RU"/>
              </w:rPr>
            </w:pPr>
            <w:r w:rsidRPr="00916209">
              <w:rPr>
                <w:rFonts w:ascii="Times New Roman" w:hAnsi="Times New Roman"/>
                <w:b/>
                <w:sz w:val="20"/>
                <w:szCs w:val="20"/>
                <w:lang w:eastAsia="ru-RU"/>
              </w:rPr>
              <w:t>25-35</w:t>
            </w:r>
          </w:p>
        </w:tc>
        <w:tc>
          <w:tcPr>
            <w:tcW w:w="2342" w:type="pct"/>
            <w:vMerge/>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pacing w:after="0" w:line="240" w:lineRule="auto"/>
              <w:ind w:firstLine="709"/>
              <w:jc w:val="both"/>
              <w:rPr>
                <w:rFonts w:ascii="Times New Roman" w:hAnsi="Times New Roman"/>
                <w:sz w:val="20"/>
                <w:szCs w:val="20"/>
                <w:lang w:eastAsia="ru-RU"/>
              </w:rPr>
            </w:pPr>
          </w:p>
        </w:tc>
      </w:tr>
      <w:tr w:rsidR="00916209" w:rsidRPr="00916209" w:rsidTr="00916209">
        <w:trPr>
          <w:cantSplit/>
          <w:trHeight w:hRule="exact" w:val="334"/>
        </w:trPr>
        <w:tc>
          <w:tcPr>
            <w:tcW w:w="1186"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ind w:firstLine="709"/>
              <w:jc w:val="both"/>
              <w:rPr>
                <w:rFonts w:ascii="Times New Roman" w:hAnsi="Times New Roman"/>
                <w:sz w:val="20"/>
                <w:szCs w:val="20"/>
                <w:lang w:eastAsia="ru-RU"/>
              </w:rPr>
            </w:pPr>
            <w:r w:rsidRPr="00916209">
              <w:rPr>
                <w:rFonts w:ascii="Times New Roman" w:hAnsi="Times New Roman"/>
                <w:sz w:val="20"/>
                <w:szCs w:val="20"/>
                <w:lang w:val="en-US" w:eastAsia="ru-RU"/>
              </w:rPr>
              <w:t xml:space="preserve">IV </w:t>
            </w:r>
            <w:r w:rsidRPr="00916209">
              <w:rPr>
                <w:rFonts w:ascii="Times New Roman" w:hAnsi="Times New Roman"/>
                <w:sz w:val="20"/>
                <w:szCs w:val="20"/>
                <w:lang w:eastAsia="ru-RU"/>
              </w:rPr>
              <w:t>категория</w:t>
            </w:r>
          </w:p>
        </w:tc>
        <w:tc>
          <w:tcPr>
            <w:tcW w:w="1472"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b/>
                <w:sz w:val="20"/>
                <w:szCs w:val="20"/>
                <w:lang w:eastAsia="ru-RU"/>
              </w:rPr>
            </w:pPr>
            <w:r w:rsidRPr="00916209">
              <w:rPr>
                <w:rFonts w:ascii="Times New Roman" w:hAnsi="Times New Roman"/>
                <w:b/>
                <w:sz w:val="20"/>
                <w:szCs w:val="20"/>
                <w:lang w:eastAsia="ru-RU"/>
              </w:rPr>
              <w:t>45-55</w:t>
            </w:r>
          </w:p>
        </w:tc>
        <w:tc>
          <w:tcPr>
            <w:tcW w:w="2342" w:type="pct"/>
            <w:vMerge/>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pacing w:after="0" w:line="240" w:lineRule="auto"/>
              <w:ind w:firstLine="709"/>
              <w:jc w:val="both"/>
              <w:rPr>
                <w:rFonts w:ascii="Times New Roman" w:hAnsi="Times New Roman"/>
                <w:sz w:val="20"/>
                <w:szCs w:val="20"/>
                <w:lang w:eastAsia="ru-RU"/>
              </w:rPr>
            </w:pPr>
          </w:p>
        </w:tc>
      </w:tr>
    </w:tbl>
    <w:p w:rsidR="00916209" w:rsidRPr="00916209" w:rsidRDefault="00916209" w:rsidP="00916209">
      <w:pPr>
        <w:spacing w:after="0" w:line="240" w:lineRule="auto"/>
        <w:ind w:firstLine="709"/>
        <w:jc w:val="both"/>
        <w:rPr>
          <w:rFonts w:ascii="Times New Roman" w:hAnsi="Times New Roman"/>
          <w:sz w:val="20"/>
          <w:szCs w:val="20"/>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3.19. Вместимость площадок отдыха из расчета на одновременную остановку</w:t>
      </w:r>
    </w:p>
    <w:tbl>
      <w:tblPr>
        <w:tblW w:w="5000" w:type="pct"/>
        <w:tblLook w:val="0000" w:firstRow="0" w:lastRow="0" w:firstColumn="0" w:lastColumn="0" w:noHBand="0" w:noVBand="0"/>
      </w:tblPr>
      <w:tblGrid>
        <w:gridCol w:w="2404"/>
        <w:gridCol w:w="2985"/>
        <w:gridCol w:w="4749"/>
      </w:tblGrid>
      <w:tr w:rsidR="00916209" w:rsidRPr="00916209" w:rsidTr="00916209">
        <w:tc>
          <w:tcPr>
            <w:tcW w:w="1186"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sz w:val="20"/>
                <w:szCs w:val="20"/>
                <w:lang w:eastAsia="ru-RU"/>
              </w:rPr>
            </w:pPr>
            <w:r w:rsidRPr="00916209">
              <w:rPr>
                <w:rFonts w:ascii="Times New Roman" w:hAnsi="Times New Roman"/>
                <w:sz w:val="20"/>
                <w:szCs w:val="20"/>
                <w:lang w:eastAsia="ru-RU"/>
              </w:rPr>
              <w:t>Категория дорог</w:t>
            </w:r>
          </w:p>
        </w:tc>
        <w:tc>
          <w:tcPr>
            <w:tcW w:w="1472"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sz w:val="20"/>
                <w:szCs w:val="20"/>
                <w:lang w:eastAsia="ru-RU"/>
              </w:rPr>
            </w:pPr>
            <w:r w:rsidRPr="00916209">
              <w:rPr>
                <w:rFonts w:ascii="Times New Roman" w:hAnsi="Times New Roman"/>
                <w:sz w:val="20"/>
                <w:szCs w:val="20"/>
                <w:lang w:eastAsia="ru-RU"/>
              </w:rPr>
              <w:t>Количество автомобилей при единовременной остановке</w:t>
            </w:r>
          </w:p>
          <w:p w:rsidR="00916209" w:rsidRPr="00916209" w:rsidRDefault="00916209" w:rsidP="00916209">
            <w:pPr>
              <w:spacing w:after="0" w:line="240" w:lineRule="auto"/>
              <w:ind w:firstLine="709"/>
              <w:jc w:val="center"/>
              <w:rPr>
                <w:rFonts w:ascii="Times New Roman" w:hAnsi="Times New Roman"/>
                <w:sz w:val="20"/>
                <w:szCs w:val="20"/>
                <w:lang w:eastAsia="ru-RU"/>
              </w:rPr>
            </w:pPr>
            <w:r w:rsidRPr="00916209">
              <w:rPr>
                <w:rFonts w:ascii="Times New Roman" w:hAnsi="Times New Roman"/>
                <w:sz w:val="20"/>
                <w:szCs w:val="20"/>
                <w:lang w:eastAsia="ru-RU"/>
              </w:rPr>
              <w:t xml:space="preserve"> (не менее)</w:t>
            </w:r>
          </w:p>
        </w:tc>
        <w:tc>
          <w:tcPr>
            <w:tcW w:w="2342" w:type="pct"/>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napToGrid w:val="0"/>
              <w:spacing w:after="0" w:line="240" w:lineRule="auto"/>
              <w:ind w:firstLine="709"/>
              <w:jc w:val="center"/>
              <w:rPr>
                <w:rFonts w:ascii="Times New Roman" w:hAnsi="Times New Roman"/>
                <w:sz w:val="20"/>
                <w:szCs w:val="20"/>
                <w:lang w:eastAsia="ru-RU"/>
              </w:rPr>
            </w:pPr>
            <w:r w:rsidRPr="00916209">
              <w:rPr>
                <w:rFonts w:ascii="Times New Roman" w:hAnsi="Times New Roman"/>
                <w:sz w:val="20"/>
                <w:szCs w:val="20"/>
                <w:lang w:eastAsia="ru-RU"/>
              </w:rPr>
              <w:t>Примечание</w:t>
            </w:r>
          </w:p>
        </w:tc>
      </w:tr>
      <w:tr w:rsidR="00916209" w:rsidRPr="00916209" w:rsidTr="00916209">
        <w:trPr>
          <w:cantSplit/>
          <w:trHeight w:hRule="exact" w:val="241"/>
        </w:trPr>
        <w:tc>
          <w:tcPr>
            <w:tcW w:w="1186"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ind w:firstLine="709"/>
              <w:jc w:val="both"/>
              <w:rPr>
                <w:rFonts w:ascii="Times New Roman" w:hAnsi="Times New Roman"/>
                <w:sz w:val="20"/>
                <w:szCs w:val="20"/>
                <w:lang w:eastAsia="ru-RU"/>
              </w:rPr>
            </w:pPr>
            <w:r w:rsidRPr="00916209">
              <w:rPr>
                <w:rFonts w:ascii="Times New Roman" w:hAnsi="Times New Roman"/>
                <w:sz w:val="20"/>
                <w:szCs w:val="20"/>
                <w:lang w:val="en-US" w:eastAsia="ru-RU"/>
              </w:rPr>
              <w:t xml:space="preserve">I </w:t>
            </w:r>
            <w:r w:rsidRPr="00916209">
              <w:rPr>
                <w:rFonts w:ascii="Times New Roman" w:hAnsi="Times New Roman"/>
                <w:sz w:val="20"/>
                <w:szCs w:val="20"/>
                <w:lang w:eastAsia="ru-RU"/>
              </w:rPr>
              <w:t>категория</w:t>
            </w:r>
          </w:p>
        </w:tc>
        <w:tc>
          <w:tcPr>
            <w:tcW w:w="1472"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20-50</w:t>
            </w:r>
          </w:p>
        </w:tc>
        <w:tc>
          <w:tcPr>
            <w:tcW w:w="2342" w:type="pct"/>
            <w:vMerge w:val="restart"/>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 xml:space="preserve">При двустороннем размещении площадок отдуха на дорогах </w:t>
            </w:r>
            <w:r w:rsidRPr="00916209">
              <w:rPr>
                <w:rFonts w:ascii="Times New Roman" w:hAnsi="Times New Roman"/>
                <w:sz w:val="20"/>
                <w:szCs w:val="20"/>
                <w:lang w:val="en-US" w:eastAsia="ru-RU"/>
              </w:rPr>
              <w:t>I</w:t>
            </w:r>
            <w:r w:rsidRPr="00916209">
              <w:rPr>
                <w:rFonts w:ascii="Times New Roman" w:hAnsi="Times New Roman"/>
                <w:sz w:val="20"/>
                <w:szCs w:val="20"/>
                <w:lang w:eastAsia="ru-RU"/>
              </w:rPr>
              <w:t xml:space="preserve"> категории их вместимость уменьшается вдвое.</w:t>
            </w:r>
          </w:p>
        </w:tc>
      </w:tr>
      <w:tr w:rsidR="00916209" w:rsidRPr="00916209" w:rsidTr="00916209">
        <w:trPr>
          <w:cantSplit/>
          <w:trHeight w:hRule="exact" w:val="241"/>
        </w:trPr>
        <w:tc>
          <w:tcPr>
            <w:tcW w:w="1186"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ind w:firstLine="709"/>
              <w:jc w:val="both"/>
              <w:rPr>
                <w:rFonts w:ascii="Times New Roman" w:hAnsi="Times New Roman"/>
                <w:sz w:val="20"/>
                <w:szCs w:val="20"/>
                <w:lang w:eastAsia="ru-RU"/>
              </w:rPr>
            </w:pPr>
            <w:r w:rsidRPr="00916209">
              <w:rPr>
                <w:rFonts w:ascii="Times New Roman" w:hAnsi="Times New Roman"/>
                <w:sz w:val="20"/>
                <w:szCs w:val="20"/>
                <w:lang w:val="en-US" w:eastAsia="ru-RU"/>
              </w:rPr>
              <w:t xml:space="preserve">II </w:t>
            </w:r>
            <w:r w:rsidRPr="00916209">
              <w:rPr>
                <w:rFonts w:ascii="Times New Roman" w:hAnsi="Times New Roman"/>
                <w:sz w:val="20"/>
                <w:szCs w:val="20"/>
                <w:lang w:eastAsia="ru-RU"/>
              </w:rPr>
              <w:t>и</w:t>
            </w:r>
            <w:r w:rsidRPr="00916209">
              <w:rPr>
                <w:rFonts w:ascii="Times New Roman" w:hAnsi="Times New Roman"/>
                <w:sz w:val="20"/>
                <w:szCs w:val="20"/>
                <w:lang w:val="en-US" w:eastAsia="ru-RU"/>
              </w:rPr>
              <w:t xml:space="preserve"> III </w:t>
            </w:r>
            <w:r w:rsidRPr="00916209">
              <w:rPr>
                <w:rFonts w:ascii="Times New Roman" w:hAnsi="Times New Roman"/>
                <w:sz w:val="20"/>
                <w:szCs w:val="20"/>
                <w:lang w:eastAsia="ru-RU"/>
              </w:rPr>
              <w:t>категории</w:t>
            </w:r>
          </w:p>
        </w:tc>
        <w:tc>
          <w:tcPr>
            <w:tcW w:w="1472"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10-15</w:t>
            </w:r>
          </w:p>
        </w:tc>
        <w:tc>
          <w:tcPr>
            <w:tcW w:w="2342" w:type="pct"/>
            <w:vMerge/>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pacing w:after="0" w:line="240" w:lineRule="auto"/>
              <w:ind w:firstLine="709"/>
              <w:jc w:val="both"/>
              <w:rPr>
                <w:rFonts w:ascii="Times New Roman" w:hAnsi="Times New Roman"/>
                <w:sz w:val="20"/>
                <w:szCs w:val="20"/>
                <w:lang w:eastAsia="ru-RU"/>
              </w:rPr>
            </w:pPr>
          </w:p>
        </w:tc>
      </w:tr>
      <w:tr w:rsidR="00916209" w:rsidRPr="00916209" w:rsidTr="00916209">
        <w:trPr>
          <w:cantSplit/>
          <w:trHeight w:hRule="exact" w:val="241"/>
        </w:trPr>
        <w:tc>
          <w:tcPr>
            <w:tcW w:w="1186"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ind w:firstLine="709"/>
              <w:jc w:val="both"/>
              <w:rPr>
                <w:rFonts w:ascii="Times New Roman" w:hAnsi="Times New Roman"/>
                <w:sz w:val="20"/>
                <w:szCs w:val="20"/>
                <w:lang w:eastAsia="ru-RU"/>
              </w:rPr>
            </w:pPr>
            <w:r w:rsidRPr="00916209">
              <w:rPr>
                <w:rFonts w:ascii="Times New Roman" w:hAnsi="Times New Roman"/>
                <w:sz w:val="20"/>
                <w:szCs w:val="20"/>
                <w:lang w:val="en-US" w:eastAsia="ru-RU"/>
              </w:rPr>
              <w:t xml:space="preserve">IV </w:t>
            </w:r>
            <w:r w:rsidRPr="00916209">
              <w:rPr>
                <w:rFonts w:ascii="Times New Roman" w:hAnsi="Times New Roman"/>
                <w:sz w:val="20"/>
                <w:szCs w:val="20"/>
                <w:lang w:eastAsia="ru-RU"/>
              </w:rPr>
              <w:t>категория</w:t>
            </w:r>
          </w:p>
        </w:tc>
        <w:tc>
          <w:tcPr>
            <w:tcW w:w="1472"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10</w:t>
            </w:r>
          </w:p>
        </w:tc>
        <w:tc>
          <w:tcPr>
            <w:tcW w:w="2342" w:type="pct"/>
            <w:vMerge/>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pacing w:after="0" w:line="240" w:lineRule="auto"/>
              <w:ind w:firstLine="709"/>
              <w:jc w:val="both"/>
              <w:rPr>
                <w:rFonts w:ascii="Times New Roman" w:hAnsi="Times New Roman"/>
                <w:sz w:val="20"/>
                <w:szCs w:val="20"/>
                <w:lang w:eastAsia="ru-RU"/>
              </w:rPr>
            </w:pPr>
          </w:p>
        </w:tc>
      </w:tr>
    </w:tbl>
    <w:p w:rsidR="00916209" w:rsidRPr="00916209" w:rsidRDefault="00916209" w:rsidP="00916209">
      <w:pPr>
        <w:spacing w:after="0" w:line="240" w:lineRule="auto"/>
        <w:ind w:firstLine="709"/>
        <w:jc w:val="both"/>
        <w:rPr>
          <w:rFonts w:ascii="Times New Roman" w:hAnsi="Times New Roman"/>
          <w:b/>
          <w:sz w:val="20"/>
          <w:szCs w:val="20"/>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 xml:space="preserve">3.20. Размер участка при одноярусном хранении судов прогулочного и спортивного флота </w:t>
      </w:r>
    </w:p>
    <w:tbl>
      <w:tblPr>
        <w:tblW w:w="5000" w:type="pct"/>
        <w:tblLook w:val="0000" w:firstRow="0" w:lastRow="0" w:firstColumn="0" w:lastColumn="0" w:noHBand="0" w:noVBand="0"/>
      </w:tblPr>
      <w:tblGrid>
        <w:gridCol w:w="3866"/>
        <w:gridCol w:w="3131"/>
        <w:gridCol w:w="3141"/>
      </w:tblGrid>
      <w:tr w:rsidR="00916209" w:rsidRPr="00916209" w:rsidTr="00916209">
        <w:tc>
          <w:tcPr>
            <w:tcW w:w="1907"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sz w:val="20"/>
                <w:szCs w:val="20"/>
                <w:lang w:eastAsia="ru-RU"/>
              </w:rPr>
            </w:pPr>
          </w:p>
        </w:tc>
        <w:tc>
          <w:tcPr>
            <w:tcW w:w="1544"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sz w:val="20"/>
                <w:szCs w:val="20"/>
                <w:lang w:eastAsia="ru-RU"/>
              </w:rPr>
            </w:pPr>
            <w:r w:rsidRPr="00916209">
              <w:rPr>
                <w:rFonts w:ascii="Times New Roman" w:hAnsi="Times New Roman"/>
                <w:sz w:val="20"/>
                <w:szCs w:val="20"/>
                <w:lang w:eastAsia="ru-RU"/>
              </w:rPr>
              <w:t>Единица измерения</w:t>
            </w:r>
          </w:p>
        </w:tc>
        <w:tc>
          <w:tcPr>
            <w:tcW w:w="1549"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sz w:val="20"/>
                <w:szCs w:val="20"/>
                <w:lang w:eastAsia="ru-RU"/>
              </w:rPr>
            </w:pPr>
            <w:r w:rsidRPr="00916209">
              <w:rPr>
                <w:rFonts w:ascii="Times New Roman" w:hAnsi="Times New Roman"/>
                <w:sz w:val="20"/>
                <w:szCs w:val="20"/>
                <w:lang w:eastAsia="ru-RU"/>
              </w:rPr>
              <w:t>Размер земельного участка</w:t>
            </w:r>
          </w:p>
        </w:tc>
      </w:tr>
      <w:tr w:rsidR="00916209" w:rsidRPr="00916209" w:rsidTr="00916209">
        <w:trPr>
          <w:cantSplit/>
          <w:trHeight w:hRule="exact" w:val="241"/>
        </w:trPr>
        <w:tc>
          <w:tcPr>
            <w:tcW w:w="1907"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ind w:firstLine="709"/>
              <w:jc w:val="both"/>
              <w:rPr>
                <w:rFonts w:ascii="Times New Roman" w:hAnsi="Times New Roman"/>
                <w:sz w:val="20"/>
                <w:szCs w:val="20"/>
                <w:lang w:eastAsia="ru-RU"/>
              </w:rPr>
            </w:pPr>
            <w:r w:rsidRPr="00916209">
              <w:rPr>
                <w:rFonts w:ascii="Times New Roman" w:hAnsi="Times New Roman"/>
                <w:sz w:val="20"/>
                <w:szCs w:val="20"/>
                <w:lang w:eastAsia="ru-RU"/>
              </w:rPr>
              <w:t>Прогулочный флот</w:t>
            </w:r>
          </w:p>
        </w:tc>
        <w:tc>
          <w:tcPr>
            <w:tcW w:w="1544"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b/>
                <w:sz w:val="20"/>
                <w:szCs w:val="20"/>
                <w:lang w:eastAsia="ru-RU"/>
              </w:rPr>
            </w:pPr>
            <w:r w:rsidRPr="00916209">
              <w:rPr>
                <w:rFonts w:ascii="Times New Roman" w:hAnsi="Times New Roman"/>
                <w:b/>
                <w:sz w:val="20"/>
                <w:szCs w:val="20"/>
                <w:lang w:eastAsia="ru-RU"/>
              </w:rPr>
              <w:t>20-27</w:t>
            </w:r>
          </w:p>
        </w:tc>
        <w:tc>
          <w:tcPr>
            <w:tcW w:w="1549" w:type="pct"/>
            <w:vMerge w:val="restar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sz w:val="20"/>
                <w:szCs w:val="20"/>
                <w:lang w:eastAsia="ru-RU"/>
              </w:rPr>
            </w:pPr>
            <w:r w:rsidRPr="00916209">
              <w:rPr>
                <w:rFonts w:ascii="Times New Roman" w:hAnsi="Times New Roman"/>
                <w:sz w:val="20"/>
                <w:szCs w:val="20"/>
                <w:lang w:eastAsia="ru-RU"/>
              </w:rPr>
              <w:t>м2 на 1 место</w:t>
            </w:r>
          </w:p>
        </w:tc>
      </w:tr>
      <w:tr w:rsidR="00916209" w:rsidRPr="00916209" w:rsidTr="00916209">
        <w:trPr>
          <w:cantSplit/>
          <w:trHeight w:hRule="exact" w:val="241"/>
        </w:trPr>
        <w:tc>
          <w:tcPr>
            <w:tcW w:w="1907"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ind w:firstLine="709"/>
              <w:jc w:val="both"/>
              <w:rPr>
                <w:rFonts w:ascii="Times New Roman" w:hAnsi="Times New Roman"/>
                <w:sz w:val="20"/>
                <w:szCs w:val="20"/>
                <w:lang w:eastAsia="ru-RU"/>
              </w:rPr>
            </w:pPr>
            <w:r w:rsidRPr="00916209">
              <w:rPr>
                <w:rFonts w:ascii="Times New Roman" w:hAnsi="Times New Roman"/>
                <w:sz w:val="20"/>
                <w:szCs w:val="20"/>
                <w:lang w:eastAsia="ru-RU"/>
              </w:rPr>
              <w:t>Спортивный флот</w:t>
            </w:r>
          </w:p>
        </w:tc>
        <w:tc>
          <w:tcPr>
            <w:tcW w:w="1544"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b/>
                <w:sz w:val="20"/>
                <w:szCs w:val="20"/>
                <w:lang w:eastAsia="ru-RU"/>
              </w:rPr>
            </w:pPr>
            <w:r w:rsidRPr="00916209">
              <w:rPr>
                <w:rFonts w:ascii="Times New Roman" w:hAnsi="Times New Roman"/>
                <w:b/>
                <w:sz w:val="20"/>
                <w:szCs w:val="20"/>
                <w:lang w:eastAsia="ru-RU"/>
              </w:rPr>
              <w:t>75</w:t>
            </w:r>
          </w:p>
        </w:tc>
        <w:tc>
          <w:tcPr>
            <w:tcW w:w="1549" w:type="pct"/>
            <w:vMerge/>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pacing w:after="0" w:line="240" w:lineRule="auto"/>
              <w:ind w:firstLine="709"/>
              <w:jc w:val="both"/>
              <w:rPr>
                <w:rFonts w:ascii="Times New Roman" w:hAnsi="Times New Roman"/>
                <w:sz w:val="20"/>
                <w:szCs w:val="20"/>
                <w:lang w:eastAsia="ru-RU"/>
              </w:rPr>
            </w:pPr>
          </w:p>
        </w:tc>
      </w:tr>
    </w:tbl>
    <w:p w:rsidR="00916209" w:rsidRPr="00916209" w:rsidRDefault="00916209" w:rsidP="00916209">
      <w:pPr>
        <w:spacing w:after="0" w:line="240" w:lineRule="auto"/>
        <w:ind w:firstLine="709"/>
        <w:jc w:val="both"/>
        <w:rPr>
          <w:rFonts w:ascii="Times New Roman" w:hAnsi="Times New Roman"/>
          <w:sz w:val="20"/>
          <w:szCs w:val="20"/>
          <w:lang w:eastAsia="ru-RU"/>
        </w:rPr>
      </w:pPr>
    </w:p>
    <w:p w:rsidR="00916209" w:rsidRPr="00916209" w:rsidRDefault="00916209" w:rsidP="00916209">
      <w:pPr>
        <w:spacing w:after="0" w:line="240" w:lineRule="auto"/>
        <w:ind w:firstLine="709"/>
        <w:jc w:val="both"/>
        <w:rPr>
          <w:rFonts w:ascii="Times New Roman" w:hAnsi="Times New Roman"/>
          <w:sz w:val="24"/>
          <w:szCs w:val="24"/>
          <w:lang w:eastAsia="ru-RU"/>
        </w:rPr>
      </w:pPr>
      <w:r w:rsidRPr="00916209">
        <w:rPr>
          <w:rFonts w:ascii="Times New Roman" w:hAnsi="Times New Roman"/>
          <w:sz w:val="24"/>
          <w:szCs w:val="24"/>
          <w:lang w:eastAsia="ru-RU"/>
        </w:rPr>
        <w:t xml:space="preserve">Расстояние от стоянок маломерных судов до жилой застройки следует принимать не менее </w:t>
      </w:r>
      <w:smartTag w:uri="urn:schemas-microsoft-com:office:smarttags" w:element="metricconverter">
        <w:smartTagPr>
          <w:attr w:name="ProductID" w:val="50 м"/>
        </w:smartTagPr>
        <w:r w:rsidRPr="00916209">
          <w:rPr>
            <w:rFonts w:ascii="Times New Roman" w:hAnsi="Times New Roman"/>
            <w:sz w:val="24"/>
            <w:szCs w:val="24"/>
            <w:lang w:eastAsia="ru-RU"/>
          </w:rPr>
          <w:t>50 м</w:t>
        </w:r>
      </w:smartTag>
      <w:r w:rsidRPr="00916209">
        <w:rPr>
          <w:rFonts w:ascii="Times New Roman" w:hAnsi="Times New Roman"/>
          <w:sz w:val="24"/>
          <w:szCs w:val="24"/>
          <w:lang w:eastAsia="ru-RU"/>
        </w:rPr>
        <w:t xml:space="preserve">, до больниц и санаториев – не менее </w:t>
      </w:r>
      <w:smartTag w:uri="urn:schemas-microsoft-com:office:smarttags" w:element="metricconverter">
        <w:smartTagPr>
          <w:attr w:name="ProductID" w:val="200 м"/>
        </w:smartTagPr>
        <w:r w:rsidRPr="00916209">
          <w:rPr>
            <w:rFonts w:ascii="Times New Roman" w:hAnsi="Times New Roman"/>
            <w:sz w:val="24"/>
            <w:szCs w:val="24"/>
            <w:lang w:eastAsia="ru-RU"/>
          </w:rPr>
          <w:t>200 м</w:t>
        </w:r>
      </w:smartTag>
      <w:r w:rsidRPr="00916209">
        <w:rPr>
          <w:rFonts w:ascii="Times New Roman" w:hAnsi="Times New Roman"/>
          <w:sz w:val="24"/>
          <w:szCs w:val="24"/>
          <w:lang w:eastAsia="ru-RU"/>
        </w:rPr>
        <w:t>.</w:t>
      </w:r>
    </w:p>
    <w:p w:rsidR="00916209" w:rsidRPr="00916209" w:rsidRDefault="00916209" w:rsidP="00916209">
      <w:pPr>
        <w:spacing w:after="0" w:line="360" w:lineRule="auto"/>
        <w:ind w:firstLine="709"/>
        <w:jc w:val="both"/>
        <w:rPr>
          <w:rFonts w:ascii="Times New Roman" w:hAnsi="Times New Roman"/>
          <w:sz w:val="24"/>
          <w:szCs w:val="24"/>
          <w:lang w:eastAsia="ru-RU"/>
        </w:rPr>
      </w:pPr>
    </w:p>
    <w:p w:rsidR="00916209" w:rsidRPr="00916209" w:rsidRDefault="00916209" w:rsidP="00916209">
      <w:pPr>
        <w:spacing w:after="0" w:line="360" w:lineRule="auto"/>
        <w:ind w:firstLine="709"/>
        <w:jc w:val="both"/>
        <w:rPr>
          <w:rFonts w:ascii="Times New Roman" w:hAnsi="Times New Roman"/>
          <w:sz w:val="24"/>
          <w:szCs w:val="24"/>
          <w:lang w:eastAsia="ru-RU"/>
        </w:rPr>
      </w:pPr>
    </w:p>
    <w:p w:rsidR="00916209" w:rsidRPr="00916209" w:rsidRDefault="00916209" w:rsidP="00916209">
      <w:pPr>
        <w:spacing w:after="0" w:line="360" w:lineRule="auto"/>
        <w:ind w:firstLine="709"/>
        <w:jc w:val="both"/>
        <w:rPr>
          <w:rFonts w:ascii="Times New Roman" w:hAnsi="Times New Roman"/>
          <w:sz w:val="24"/>
          <w:szCs w:val="24"/>
          <w:lang w:eastAsia="ru-RU"/>
        </w:rPr>
      </w:pPr>
    </w:p>
    <w:p w:rsidR="00916209" w:rsidRPr="00916209" w:rsidRDefault="00916209" w:rsidP="00916209">
      <w:pPr>
        <w:spacing w:after="0" w:line="360" w:lineRule="auto"/>
        <w:ind w:firstLine="709"/>
        <w:jc w:val="both"/>
        <w:rPr>
          <w:rFonts w:ascii="Times New Roman" w:hAnsi="Times New Roman"/>
          <w:sz w:val="24"/>
          <w:szCs w:val="24"/>
          <w:lang w:eastAsia="ru-RU"/>
        </w:rPr>
      </w:pPr>
    </w:p>
    <w:p w:rsidR="00916209" w:rsidRPr="00916209" w:rsidRDefault="00916209" w:rsidP="00916209">
      <w:pPr>
        <w:spacing w:after="0" w:line="360" w:lineRule="auto"/>
        <w:ind w:firstLine="709"/>
        <w:jc w:val="both"/>
        <w:rPr>
          <w:rFonts w:ascii="Times New Roman" w:hAnsi="Times New Roman"/>
          <w:sz w:val="24"/>
          <w:szCs w:val="24"/>
          <w:lang w:eastAsia="ru-RU"/>
        </w:rPr>
      </w:pPr>
    </w:p>
    <w:p w:rsidR="00916209" w:rsidRPr="00916209" w:rsidRDefault="00916209" w:rsidP="00916209">
      <w:pPr>
        <w:spacing w:after="0" w:line="360" w:lineRule="auto"/>
        <w:ind w:firstLine="709"/>
        <w:jc w:val="both"/>
        <w:rPr>
          <w:rFonts w:ascii="Times New Roman" w:hAnsi="Times New Roman"/>
          <w:sz w:val="24"/>
          <w:szCs w:val="24"/>
          <w:lang w:eastAsia="ru-RU"/>
        </w:rPr>
      </w:pPr>
    </w:p>
    <w:p w:rsidR="00916209" w:rsidRPr="00916209" w:rsidRDefault="00916209" w:rsidP="00916209">
      <w:pPr>
        <w:spacing w:after="0" w:line="360" w:lineRule="auto"/>
        <w:ind w:firstLine="709"/>
        <w:jc w:val="both"/>
        <w:rPr>
          <w:rFonts w:ascii="Times New Roman" w:hAnsi="Times New Roman"/>
          <w:sz w:val="24"/>
          <w:szCs w:val="24"/>
          <w:lang w:eastAsia="ru-RU"/>
        </w:rPr>
      </w:pPr>
    </w:p>
    <w:p w:rsidR="00916209" w:rsidRPr="00916209" w:rsidRDefault="00916209" w:rsidP="00916209">
      <w:pPr>
        <w:spacing w:after="0" w:line="360" w:lineRule="auto"/>
        <w:ind w:firstLine="709"/>
        <w:jc w:val="both"/>
        <w:rPr>
          <w:rFonts w:ascii="Times New Roman" w:hAnsi="Times New Roman"/>
          <w:sz w:val="24"/>
          <w:szCs w:val="24"/>
          <w:lang w:eastAsia="ru-RU"/>
        </w:rPr>
      </w:pPr>
    </w:p>
    <w:p w:rsidR="00916209" w:rsidRPr="00916209" w:rsidRDefault="00916209" w:rsidP="00916209">
      <w:pPr>
        <w:spacing w:after="0" w:line="360" w:lineRule="auto"/>
        <w:ind w:firstLine="709"/>
        <w:jc w:val="both"/>
        <w:rPr>
          <w:rFonts w:ascii="Times New Roman" w:hAnsi="Times New Roman"/>
          <w:sz w:val="24"/>
          <w:szCs w:val="24"/>
          <w:lang w:eastAsia="ru-RU"/>
        </w:rPr>
      </w:pPr>
    </w:p>
    <w:p w:rsidR="00916209" w:rsidRPr="00916209" w:rsidRDefault="00916209" w:rsidP="00916209">
      <w:pPr>
        <w:spacing w:after="0" w:line="360" w:lineRule="auto"/>
        <w:ind w:firstLine="709"/>
        <w:jc w:val="both"/>
        <w:rPr>
          <w:rFonts w:ascii="Times New Roman" w:hAnsi="Times New Roman"/>
          <w:sz w:val="24"/>
          <w:szCs w:val="24"/>
          <w:lang w:eastAsia="ru-RU"/>
        </w:rPr>
      </w:pPr>
    </w:p>
    <w:p w:rsidR="00916209" w:rsidRPr="00916209" w:rsidRDefault="00916209" w:rsidP="00916209">
      <w:pPr>
        <w:spacing w:after="0" w:line="360" w:lineRule="auto"/>
        <w:ind w:firstLine="709"/>
        <w:jc w:val="both"/>
        <w:rPr>
          <w:rFonts w:ascii="Times New Roman" w:hAnsi="Times New Roman"/>
          <w:sz w:val="24"/>
          <w:szCs w:val="24"/>
          <w:lang w:eastAsia="ru-RU"/>
        </w:rPr>
      </w:pPr>
    </w:p>
    <w:p w:rsidR="00916209" w:rsidRPr="00916209" w:rsidRDefault="00916209" w:rsidP="00916209">
      <w:pPr>
        <w:spacing w:after="0" w:line="360" w:lineRule="auto"/>
        <w:ind w:firstLine="709"/>
        <w:jc w:val="both"/>
        <w:rPr>
          <w:rFonts w:ascii="Times New Roman" w:hAnsi="Times New Roman"/>
          <w:sz w:val="24"/>
          <w:szCs w:val="24"/>
          <w:lang w:eastAsia="ru-RU"/>
        </w:rPr>
      </w:pPr>
    </w:p>
    <w:p w:rsidR="00916209" w:rsidRPr="00916209" w:rsidRDefault="00916209" w:rsidP="00916209">
      <w:pPr>
        <w:spacing w:after="0" w:line="360" w:lineRule="auto"/>
        <w:ind w:firstLine="709"/>
        <w:jc w:val="both"/>
        <w:rPr>
          <w:rFonts w:ascii="Times New Roman" w:hAnsi="Times New Roman"/>
          <w:sz w:val="24"/>
          <w:szCs w:val="24"/>
          <w:lang w:eastAsia="ru-RU"/>
        </w:rPr>
      </w:pPr>
    </w:p>
    <w:p w:rsidR="00916209" w:rsidRDefault="00916209" w:rsidP="00916209">
      <w:pPr>
        <w:spacing w:after="0" w:line="360" w:lineRule="auto"/>
        <w:ind w:firstLine="709"/>
        <w:jc w:val="both"/>
        <w:rPr>
          <w:rFonts w:ascii="Times New Roman" w:hAnsi="Times New Roman"/>
          <w:sz w:val="24"/>
          <w:szCs w:val="24"/>
          <w:lang w:eastAsia="ru-RU"/>
        </w:rPr>
      </w:pPr>
    </w:p>
    <w:p w:rsidR="00D81C94" w:rsidRDefault="00D81C94" w:rsidP="00916209">
      <w:pPr>
        <w:spacing w:after="0" w:line="360" w:lineRule="auto"/>
        <w:ind w:firstLine="709"/>
        <w:jc w:val="both"/>
        <w:rPr>
          <w:rFonts w:ascii="Times New Roman" w:hAnsi="Times New Roman"/>
          <w:sz w:val="24"/>
          <w:szCs w:val="24"/>
          <w:lang w:eastAsia="ru-RU"/>
        </w:rPr>
      </w:pPr>
    </w:p>
    <w:p w:rsidR="00D81C94" w:rsidRDefault="00D81C94" w:rsidP="00916209">
      <w:pPr>
        <w:spacing w:after="0" w:line="360" w:lineRule="auto"/>
        <w:ind w:firstLine="709"/>
        <w:jc w:val="both"/>
        <w:rPr>
          <w:rFonts w:ascii="Times New Roman" w:hAnsi="Times New Roman"/>
          <w:sz w:val="24"/>
          <w:szCs w:val="24"/>
          <w:lang w:eastAsia="ru-RU"/>
        </w:rPr>
      </w:pPr>
    </w:p>
    <w:p w:rsidR="00D81C94" w:rsidRDefault="00D81C94" w:rsidP="00916209">
      <w:pPr>
        <w:spacing w:after="0" w:line="360" w:lineRule="auto"/>
        <w:ind w:firstLine="709"/>
        <w:jc w:val="both"/>
        <w:rPr>
          <w:rFonts w:ascii="Times New Roman" w:hAnsi="Times New Roman"/>
          <w:sz w:val="24"/>
          <w:szCs w:val="24"/>
          <w:lang w:eastAsia="ru-RU"/>
        </w:rPr>
      </w:pPr>
    </w:p>
    <w:p w:rsidR="00D81C94" w:rsidRDefault="00D81C94" w:rsidP="00916209">
      <w:pPr>
        <w:spacing w:after="0" w:line="360" w:lineRule="auto"/>
        <w:ind w:firstLine="709"/>
        <w:jc w:val="both"/>
        <w:rPr>
          <w:rFonts w:ascii="Times New Roman" w:hAnsi="Times New Roman"/>
          <w:sz w:val="24"/>
          <w:szCs w:val="24"/>
          <w:lang w:eastAsia="ru-RU"/>
        </w:rPr>
      </w:pPr>
    </w:p>
    <w:p w:rsidR="00916209" w:rsidRPr="00916209" w:rsidRDefault="00916209" w:rsidP="00916209">
      <w:pPr>
        <w:spacing w:after="0" w:line="360" w:lineRule="auto"/>
        <w:ind w:firstLine="709"/>
        <w:jc w:val="both"/>
        <w:rPr>
          <w:rFonts w:ascii="Times New Roman" w:hAnsi="Times New Roman"/>
          <w:sz w:val="24"/>
          <w:szCs w:val="24"/>
          <w:lang w:eastAsia="ru-RU"/>
        </w:rPr>
      </w:pPr>
    </w:p>
    <w:p w:rsidR="00916209" w:rsidRPr="00916209" w:rsidRDefault="00916209" w:rsidP="00916209">
      <w:pPr>
        <w:spacing w:after="0" w:line="360" w:lineRule="auto"/>
        <w:ind w:firstLine="709"/>
        <w:jc w:val="both"/>
        <w:rPr>
          <w:rFonts w:ascii="Times New Roman" w:hAnsi="Times New Roman"/>
          <w:sz w:val="24"/>
          <w:szCs w:val="24"/>
          <w:lang w:eastAsia="ru-RU"/>
        </w:rPr>
      </w:pPr>
    </w:p>
    <w:tbl>
      <w:tblPr>
        <w:tblW w:w="9960" w:type="dxa"/>
        <w:tblInd w:w="108" w:type="dxa"/>
        <w:tblLayout w:type="fixed"/>
        <w:tblLook w:val="0000" w:firstRow="0" w:lastRow="0" w:firstColumn="0" w:lastColumn="0" w:noHBand="0" w:noVBand="0"/>
      </w:tblPr>
      <w:tblGrid>
        <w:gridCol w:w="9960"/>
      </w:tblGrid>
      <w:tr w:rsidR="00916209" w:rsidRPr="00916209" w:rsidTr="00916209">
        <w:trPr>
          <w:trHeight w:val="798"/>
        </w:trPr>
        <w:tc>
          <w:tcPr>
            <w:tcW w:w="9960"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916209" w:rsidRPr="00916209" w:rsidRDefault="00916209" w:rsidP="00916209">
            <w:pPr>
              <w:snapToGrid w:val="0"/>
              <w:spacing w:after="0" w:line="240" w:lineRule="auto"/>
              <w:ind w:left="720"/>
              <w:jc w:val="center"/>
              <w:outlineLvl w:val="1"/>
              <w:rPr>
                <w:rFonts w:ascii="Times New Roman" w:hAnsi="Times New Roman"/>
                <w:b/>
                <w:sz w:val="28"/>
                <w:szCs w:val="28"/>
                <w:lang w:eastAsia="ru-RU"/>
              </w:rPr>
            </w:pPr>
            <w:bookmarkStart w:id="10" w:name="_Toc405555603"/>
            <w:r w:rsidRPr="00916209">
              <w:rPr>
                <w:rFonts w:ascii="Times New Roman" w:hAnsi="Times New Roman"/>
                <w:b/>
                <w:sz w:val="28"/>
                <w:szCs w:val="28"/>
                <w:lang w:eastAsia="ru-RU"/>
              </w:rPr>
              <w:lastRenderedPageBreak/>
              <w:t>4.Расчетные показатели обеспеченности и интенсивности использования объектов  общественно-деловых зон</w:t>
            </w:r>
            <w:bookmarkEnd w:id="10"/>
          </w:p>
        </w:tc>
      </w:tr>
    </w:tbl>
    <w:p w:rsidR="00916209" w:rsidRPr="00916209" w:rsidRDefault="00916209" w:rsidP="00916209">
      <w:pPr>
        <w:spacing w:after="0" w:line="240" w:lineRule="auto"/>
        <w:jc w:val="both"/>
        <w:rPr>
          <w:rFonts w:ascii="Times New Roman" w:hAnsi="Times New Roman"/>
          <w:b/>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4.1. Норма обеспеченности учреждениями культуры для сельских населенных пунктов или их групп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3"/>
        <w:gridCol w:w="1630"/>
        <w:gridCol w:w="1803"/>
        <w:gridCol w:w="1608"/>
        <w:gridCol w:w="2344"/>
      </w:tblGrid>
      <w:tr w:rsidR="00916209" w:rsidRPr="00916209" w:rsidTr="00916209">
        <w:tc>
          <w:tcPr>
            <w:tcW w:w="1358" w:type="pct"/>
            <w:shd w:val="clear" w:color="auto" w:fill="auto"/>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Учреждение</w:t>
            </w:r>
          </w:p>
        </w:tc>
        <w:tc>
          <w:tcPr>
            <w:tcW w:w="804" w:type="pct"/>
            <w:shd w:val="clear" w:color="auto" w:fill="auto"/>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Размер населенного пункта</w:t>
            </w:r>
          </w:p>
        </w:tc>
        <w:tc>
          <w:tcPr>
            <w:tcW w:w="889" w:type="pct"/>
            <w:shd w:val="clear" w:color="auto" w:fill="auto"/>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Единица измерения</w:t>
            </w:r>
          </w:p>
        </w:tc>
        <w:tc>
          <w:tcPr>
            <w:tcW w:w="793" w:type="pct"/>
            <w:shd w:val="clear" w:color="auto" w:fill="auto"/>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Норма обеспеченности</w:t>
            </w:r>
          </w:p>
        </w:tc>
        <w:tc>
          <w:tcPr>
            <w:tcW w:w="1156"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Примечание</w:t>
            </w:r>
          </w:p>
        </w:tc>
      </w:tr>
      <w:tr w:rsidR="00916209" w:rsidRPr="00916209" w:rsidTr="00916209">
        <w:tc>
          <w:tcPr>
            <w:tcW w:w="1358" w:type="pct"/>
            <w:shd w:val="clear" w:color="auto" w:fill="auto"/>
            <w:vAlign w:val="center"/>
          </w:tcPr>
          <w:p w:rsidR="00916209" w:rsidRPr="00916209" w:rsidRDefault="00916209" w:rsidP="00916209">
            <w:pPr>
              <w:snapToGrid w:val="0"/>
              <w:spacing w:after="0" w:line="240" w:lineRule="auto"/>
              <w:jc w:val="both"/>
              <w:rPr>
                <w:rFonts w:ascii="Times New Roman" w:hAnsi="Times New Roman"/>
                <w:spacing w:val="-10"/>
                <w:sz w:val="20"/>
                <w:szCs w:val="20"/>
                <w:lang w:eastAsia="ru-RU"/>
              </w:rPr>
            </w:pPr>
            <w:r w:rsidRPr="00916209">
              <w:rPr>
                <w:rFonts w:ascii="Times New Roman" w:hAnsi="Times New Roman"/>
                <w:spacing w:val="-10"/>
                <w:sz w:val="20"/>
                <w:szCs w:val="20"/>
                <w:lang w:eastAsia="ru-RU"/>
              </w:rPr>
              <w:t>Помещения для организации досуга населения, детей и подростков (в жилой застройке)</w:t>
            </w:r>
          </w:p>
        </w:tc>
        <w:tc>
          <w:tcPr>
            <w:tcW w:w="804" w:type="pct"/>
            <w:shd w:val="clear" w:color="auto" w:fill="auto"/>
            <w:vAlign w:val="center"/>
          </w:tcPr>
          <w:p w:rsidR="00916209" w:rsidRPr="00916209" w:rsidRDefault="00916209" w:rsidP="00916209">
            <w:pPr>
              <w:snapToGrid w:val="0"/>
              <w:spacing w:after="0" w:line="240" w:lineRule="auto"/>
              <w:ind w:firstLine="709"/>
              <w:jc w:val="center"/>
              <w:rPr>
                <w:rFonts w:ascii="Times New Roman" w:hAnsi="Times New Roman"/>
                <w:sz w:val="20"/>
                <w:szCs w:val="20"/>
                <w:lang w:eastAsia="ru-RU"/>
              </w:rPr>
            </w:pPr>
          </w:p>
        </w:tc>
        <w:tc>
          <w:tcPr>
            <w:tcW w:w="889" w:type="pct"/>
            <w:shd w:val="clear" w:color="auto" w:fill="auto"/>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м</w:t>
            </w:r>
            <w:r w:rsidRPr="00916209">
              <w:rPr>
                <w:rFonts w:ascii="Times New Roman" w:hAnsi="Times New Roman"/>
                <w:sz w:val="20"/>
                <w:szCs w:val="20"/>
                <w:vertAlign w:val="superscript"/>
                <w:lang w:eastAsia="ru-RU"/>
              </w:rPr>
              <w:t>2</w:t>
            </w:r>
            <w:r w:rsidRPr="00916209">
              <w:rPr>
                <w:rFonts w:ascii="Times New Roman" w:hAnsi="Times New Roman"/>
                <w:sz w:val="20"/>
                <w:szCs w:val="20"/>
                <w:lang w:eastAsia="ru-RU"/>
              </w:rPr>
              <w:t xml:space="preserve"> площади пола на 1000 чел.</w:t>
            </w:r>
          </w:p>
        </w:tc>
        <w:tc>
          <w:tcPr>
            <w:tcW w:w="793" w:type="pct"/>
            <w:shd w:val="clear" w:color="auto" w:fill="auto"/>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60</w:t>
            </w:r>
          </w:p>
        </w:tc>
        <w:tc>
          <w:tcPr>
            <w:tcW w:w="1156" w:type="pct"/>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Возможна организация на базе школы</w:t>
            </w:r>
          </w:p>
        </w:tc>
      </w:tr>
      <w:tr w:rsidR="00916209" w:rsidRPr="00916209" w:rsidTr="00916209">
        <w:trPr>
          <w:trHeight w:val="161"/>
        </w:trPr>
        <w:tc>
          <w:tcPr>
            <w:tcW w:w="1358" w:type="pct"/>
            <w:vMerge w:val="restart"/>
            <w:shd w:val="clear" w:color="auto" w:fill="auto"/>
            <w:vAlign w:val="center"/>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Клубы, дома культуры</w:t>
            </w:r>
          </w:p>
        </w:tc>
        <w:tc>
          <w:tcPr>
            <w:tcW w:w="804" w:type="pct"/>
            <w:shd w:val="clear" w:color="auto" w:fill="auto"/>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до 0,5 тыс. чел.</w:t>
            </w:r>
          </w:p>
        </w:tc>
        <w:tc>
          <w:tcPr>
            <w:tcW w:w="889" w:type="pct"/>
            <w:vMerge w:val="restart"/>
            <w:shd w:val="clear" w:color="auto" w:fill="auto"/>
            <w:vAlign w:val="center"/>
          </w:tcPr>
          <w:p w:rsidR="00916209" w:rsidRPr="00916209" w:rsidRDefault="00916209" w:rsidP="00916209">
            <w:pPr>
              <w:spacing w:after="0" w:line="240" w:lineRule="auto"/>
              <w:jc w:val="center"/>
              <w:rPr>
                <w:rFonts w:ascii="Times New Roman" w:hAnsi="Times New Roman"/>
                <w:sz w:val="20"/>
                <w:szCs w:val="20"/>
                <w:lang w:eastAsia="ru-RU"/>
              </w:rPr>
            </w:pPr>
            <w:proofErr w:type="spellStart"/>
            <w:r w:rsidRPr="00916209">
              <w:rPr>
                <w:rFonts w:ascii="Times New Roman" w:hAnsi="Times New Roman"/>
                <w:sz w:val="20"/>
                <w:szCs w:val="20"/>
                <w:lang w:eastAsia="ru-RU"/>
              </w:rPr>
              <w:t>посет</w:t>
            </w:r>
            <w:proofErr w:type="spellEnd"/>
            <w:r w:rsidRPr="00916209">
              <w:rPr>
                <w:rFonts w:ascii="Times New Roman" w:hAnsi="Times New Roman"/>
                <w:sz w:val="20"/>
                <w:szCs w:val="20"/>
                <w:lang w:eastAsia="ru-RU"/>
              </w:rPr>
              <w:t>. мест на</w:t>
            </w:r>
          </w:p>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1 тыс. чел.</w:t>
            </w:r>
          </w:p>
        </w:tc>
        <w:tc>
          <w:tcPr>
            <w:tcW w:w="793" w:type="pct"/>
            <w:shd w:val="clear" w:color="auto" w:fill="auto"/>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200</w:t>
            </w:r>
          </w:p>
        </w:tc>
        <w:tc>
          <w:tcPr>
            <w:tcW w:w="1156" w:type="pct"/>
            <w:vMerge w:val="restart"/>
          </w:tcPr>
          <w:p w:rsidR="00916209" w:rsidRPr="00916209" w:rsidRDefault="00916209" w:rsidP="00916209">
            <w:pPr>
              <w:spacing w:after="0" w:line="240" w:lineRule="auto"/>
              <w:ind w:firstLine="709"/>
              <w:jc w:val="center"/>
              <w:rPr>
                <w:rFonts w:ascii="Times New Roman" w:hAnsi="Times New Roman"/>
                <w:b/>
                <w:sz w:val="20"/>
                <w:szCs w:val="20"/>
                <w:lang w:eastAsia="ru-RU"/>
              </w:rPr>
            </w:pPr>
          </w:p>
        </w:tc>
      </w:tr>
      <w:tr w:rsidR="00916209" w:rsidRPr="00916209" w:rsidTr="00916209">
        <w:tc>
          <w:tcPr>
            <w:tcW w:w="1358" w:type="pct"/>
            <w:vMerge/>
            <w:shd w:val="clear" w:color="auto" w:fill="auto"/>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804" w:type="pct"/>
            <w:shd w:val="clear" w:color="auto" w:fill="auto"/>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 xml:space="preserve">от 0,5 до 1,0 </w:t>
            </w:r>
            <w:proofErr w:type="spellStart"/>
            <w:r w:rsidRPr="00916209">
              <w:rPr>
                <w:rFonts w:ascii="Times New Roman" w:hAnsi="Times New Roman"/>
                <w:sz w:val="20"/>
                <w:szCs w:val="20"/>
                <w:lang w:eastAsia="ru-RU"/>
              </w:rPr>
              <w:t>тыс.чел</w:t>
            </w:r>
            <w:proofErr w:type="spellEnd"/>
            <w:r w:rsidRPr="00916209">
              <w:rPr>
                <w:rFonts w:ascii="Times New Roman" w:hAnsi="Times New Roman"/>
                <w:sz w:val="20"/>
                <w:szCs w:val="20"/>
                <w:lang w:eastAsia="ru-RU"/>
              </w:rPr>
              <w:t>.</w:t>
            </w:r>
          </w:p>
        </w:tc>
        <w:tc>
          <w:tcPr>
            <w:tcW w:w="889" w:type="pct"/>
            <w:vMerge/>
            <w:shd w:val="clear" w:color="auto" w:fill="auto"/>
            <w:vAlign w:val="center"/>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793" w:type="pct"/>
            <w:shd w:val="clear" w:color="auto" w:fill="auto"/>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175</w:t>
            </w:r>
          </w:p>
        </w:tc>
        <w:tc>
          <w:tcPr>
            <w:tcW w:w="1156" w:type="pct"/>
            <w:vMerge/>
          </w:tcPr>
          <w:p w:rsidR="00916209" w:rsidRPr="00916209" w:rsidRDefault="00916209" w:rsidP="00916209">
            <w:pPr>
              <w:spacing w:after="0" w:line="240" w:lineRule="auto"/>
              <w:ind w:firstLine="709"/>
              <w:jc w:val="center"/>
              <w:rPr>
                <w:rFonts w:ascii="Times New Roman" w:hAnsi="Times New Roman"/>
                <w:b/>
                <w:sz w:val="20"/>
                <w:szCs w:val="20"/>
                <w:lang w:eastAsia="ru-RU"/>
              </w:rPr>
            </w:pPr>
          </w:p>
        </w:tc>
      </w:tr>
      <w:tr w:rsidR="00916209" w:rsidRPr="00916209" w:rsidTr="00916209">
        <w:tc>
          <w:tcPr>
            <w:tcW w:w="1358" w:type="pct"/>
            <w:vMerge/>
            <w:shd w:val="clear" w:color="auto" w:fill="auto"/>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804" w:type="pct"/>
            <w:shd w:val="clear" w:color="auto" w:fill="auto"/>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 xml:space="preserve">от 1,0 до 2,0 </w:t>
            </w:r>
            <w:proofErr w:type="spellStart"/>
            <w:r w:rsidRPr="00916209">
              <w:rPr>
                <w:rFonts w:ascii="Times New Roman" w:hAnsi="Times New Roman"/>
                <w:sz w:val="20"/>
                <w:szCs w:val="20"/>
                <w:lang w:eastAsia="ru-RU"/>
              </w:rPr>
              <w:t>тыс.чел</w:t>
            </w:r>
            <w:proofErr w:type="spellEnd"/>
            <w:r w:rsidRPr="00916209">
              <w:rPr>
                <w:rFonts w:ascii="Times New Roman" w:hAnsi="Times New Roman"/>
                <w:sz w:val="20"/>
                <w:szCs w:val="20"/>
                <w:lang w:eastAsia="ru-RU"/>
              </w:rPr>
              <w:t>.</w:t>
            </w:r>
          </w:p>
        </w:tc>
        <w:tc>
          <w:tcPr>
            <w:tcW w:w="889" w:type="pct"/>
            <w:vMerge/>
            <w:shd w:val="clear" w:color="auto" w:fill="auto"/>
            <w:vAlign w:val="center"/>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793" w:type="pct"/>
            <w:shd w:val="clear" w:color="auto" w:fill="auto"/>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150</w:t>
            </w:r>
          </w:p>
        </w:tc>
        <w:tc>
          <w:tcPr>
            <w:tcW w:w="1156" w:type="pct"/>
            <w:vMerge/>
          </w:tcPr>
          <w:p w:rsidR="00916209" w:rsidRPr="00916209" w:rsidRDefault="00916209" w:rsidP="00916209">
            <w:pPr>
              <w:spacing w:after="0" w:line="240" w:lineRule="auto"/>
              <w:ind w:firstLine="709"/>
              <w:jc w:val="center"/>
              <w:rPr>
                <w:rFonts w:ascii="Times New Roman" w:hAnsi="Times New Roman"/>
                <w:b/>
                <w:sz w:val="20"/>
                <w:szCs w:val="20"/>
                <w:lang w:eastAsia="ru-RU"/>
              </w:rPr>
            </w:pPr>
          </w:p>
        </w:tc>
      </w:tr>
      <w:tr w:rsidR="00916209" w:rsidRPr="00916209" w:rsidTr="00916209">
        <w:tc>
          <w:tcPr>
            <w:tcW w:w="1358" w:type="pct"/>
            <w:vMerge/>
            <w:shd w:val="clear" w:color="auto" w:fill="auto"/>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804" w:type="pct"/>
            <w:shd w:val="clear" w:color="auto" w:fill="auto"/>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 xml:space="preserve">от 2,0 до 5,0 </w:t>
            </w:r>
            <w:proofErr w:type="spellStart"/>
            <w:r w:rsidRPr="00916209">
              <w:rPr>
                <w:rFonts w:ascii="Times New Roman" w:hAnsi="Times New Roman"/>
                <w:sz w:val="20"/>
                <w:szCs w:val="20"/>
                <w:lang w:eastAsia="ru-RU"/>
              </w:rPr>
              <w:t>тыс.чел</w:t>
            </w:r>
            <w:proofErr w:type="spellEnd"/>
            <w:r w:rsidRPr="00916209">
              <w:rPr>
                <w:rFonts w:ascii="Times New Roman" w:hAnsi="Times New Roman"/>
                <w:sz w:val="20"/>
                <w:szCs w:val="20"/>
                <w:lang w:eastAsia="ru-RU"/>
              </w:rPr>
              <w:t>.</w:t>
            </w:r>
          </w:p>
        </w:tc>
        <w:tc>
          <w:tcPr>
            <w:tcW w:w="889" w:type="pct"/>
            <w:vMerge/>
            <w:shd w:val="clear" w:color="auto" w:fill="auto"/>
            <w:vAlign w:val="center"/>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793" w:type="pct"/>
            <w:shd w:val="clear" w:color="auto" w:fill="auto"/>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100</w:t>
            </w:r>
          </w:p>
        </w:tc>
        <w:tc>
          <w:tcPr>
            <w:tcW w:w="1156" w:type="pct"/>
            <w:vMerge/>
          </w:tcPr>
          <w:p w:rsidR="00916209" w:rsidRPr="00916209" w:rsidRDefault="00916209" w:rsidP="00916209">
            <w:pPr>
              <w:spacing w:after="0" w:line="240" w:lineRule="auto"/>
              <w:ind w:firstLine="709"/>
              <w:jc w:val="center"/>
              <w:rPr>
                <w:rFonts w:ascii="Times New Roman" w:hAnsi="Times New Roman"/>
                <w:b/>
                <w:sz w:val="20"/>
                <w:szCs w:val="20"/>
                <w:lang w:eastAsia="ru-RU"/>
              </w:rPr>
            </w:pPr>
          </w:p>
        </w:tc>
      </w:tr>
      <w:tr w:rsidR="00916209" w:rsidRPr="00916209" w:rsidTr="00916209">
        <w:tc>
          <w:tcPr>
            <w:tcW w:w="1358" w:type="pct"/>
            <w:vMerge/>
            <w:shd w:val="clear" w:color="auto" w:fill="auto"/>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804" w:type="pct"/>
            <w:shd w:val="clear" w:color="auto" w:fill="auto"/>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 xml:space="preserve">более 5,0 </w:t>
            </w:r>
            <w:proofErr w:type="spellStart"/>
            <w:r w:rsidRPr="00916209">
              <w:rPr>
                <w:rFonts w:ascii="Times New Roman" w:hAnsi="Times New Roman"/>
                <w:sz w:val="20"/>
                <w:szCs w:val="20"/>
                <w:lang w:eastAsia="ru-RU"/>
              </w:rPr>
              <w:t>тыс.чел</w:t>
            </w:r>
            <w:proofErr w:type="spellEnd"/>
            <w:r w:rsidRPr="00916209">
              <w:rPr>
                <w:rFonts w:ascii="Times New Roman" w:hAnsi="Times New Roman"/>
                <w:sz w:val="20"/>
                <w:szCs w:val="20"/>
                <w:lang w:eastAsia="ru-RU"/>
              </w:rPr>
              <w:t>.</w:t>
            </w:r>
          </w:p>
        </w:tc>
        <w:tc>
          <w:tcPr>
            <w:tcW w:w="889" w:type="pct"/>
            <w:vMerge/>
            <w:shd w:val="clear" w:color="auto" w:fill="auto"/>
            <w:vAlign w:val="center"/>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793" w:type="pct"/>
            <w:shd w:val="clear" w:color="auto" w:fill="auto"/>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70</w:t>
            </w:r>
          </w:p>
        </w:tc>
        <w:tc>
          <w:tcPr>
            <w:tcW w:w="1156" w:type="pct"/>
            <w:vMerge/>
          </w:tcPr>
          <w:p w:rsidR="00916209" w:rsidRPr="00916209" w:rsidRDefault="00916209" w:rsidP="00916209">
            <w:pPr>
              <w:spacing w:after="0" w:line="240" w:lineRule="auto"/>
              <w:ind w:firstLine="709"/>
              <w:jc w:val="center"/>
              <w:rPr>
                <w:rFonts w:ascii="Times New Roman" w:hAnsi="Times New Roman"/>
                <w:b/>
                <w:sz w:val="20"/>
                <w:szCs w:val="20"/>
                <w:lang w:eastAsia="ru-RU"/>
              </w:rPr>
            </w:pPr>
          </w:p>
        </w:tc>
      </w:tr>
      <w:tr w:rsidR="00916209" w:rsidRPr="00916209" w:rsidTr="00916209">
        <w:trPr>
          <w:trHeight w:val="177"/>
        </w:trPr>
        <w:tc>
          <w:tcPr>
            <w:tcW w:w="1358" w:type="pct"/>
            <w:shd w:val="clear" w:color="auto" w:fill="auto"/>
            <w:vAlign w:val="center"/>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Дискотеки</w:t>
            </w:r>
          </w:p>
        </w:tc>
        <w:tc>
          <w:tcPr>
            <w:tcW w:w="804" w:type="pct"/>
            <w:shd w:val="clear" w:color="auto" w:fill="auto"/>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 xml:space="preserve">св. 1 </w:t>
            </w:r>
            <w:proofErr w:type="spellStart"/>
            <w:r w:rsidRPr="00916209">
              <w:rPr>
                <w:rFonts w:ascii="Times New Roman" w:hAnsi="Times New Roman"/>
                <w:sz w:val="20"/>
                <w:szCs w:val="20"/>
                <w:lang w:eastAsia="ru-RU"/>
              </w:rPr>
              <w:t>тыс.чел</w:t>
            </w:r>
            <w:proofErr w:type="spellEnd"/>
            <w:r w:rsidRPr="00916209">
              <w:rPr>
                <w:rFonts w:ascii="Times New Roman" w:hAnsi="Times New Roman"/>
                <w:sz w:val="20"/>
                <w:szCs w:val="20"/>
                <w:lang w:eastAsia="ru-RU"/>
              </w:rPr>
              <w:t>.</w:t>
            </w:r>
          </w:p>
        </w:tc>
        <w:tc>
          <w:tcPr>
            <w:tcW w:w="889" w:type="pct"/>
            <w:shd w:val="clear" w:color="auto" w:fill="auto"/>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мест на 1000 чел.</w:t>
            </w:r>
          </w:p>
        </w:tc>
        <w:tc>
          <w:tcPr>
            <w:tcW w:w="793" w:type="pct"/>
            <w:shd w:val="clear" w:color="auto" w:fill="auto"/>
            <w:vAlign w:val="center"/>
          </w:tcPr>
          <w:p w:rsidR="00916209" w:rsidRPr="00916209" w:rsidRDefault="00916209" w:rsidP="00916209">
            <w:pPr>
              <w:snapToGrid w:val="0"/>
              <w:spacing w:after="0" w:line="240" w:lineRule="auto"/>
              <w:jc w:val="center"/>
              <w:rPr>
                <w:rFonts w:ascii="Times New Roman" w:hAnsi="Times New Roman"/>
                <w:b/>
                <w:color w:val="FF0000"/>
                <w:sz w:val="20"/>
                <w:szCs w:val="20"/>
                <w:lang w:eastAsia="ru-RU"/>
              </w:rPr>
            </w:pPr>
            <w:r w:rsidRPr="00916209">
              <w:rPr>
                <w:rFonts w:ascii="Times New Roman" w:hAnsi="Times New Roman"/>
                <w:b/>
                <w:sz w:val="20"/>
                <w:szCs w:val="20"/>
                <w:lang w:eastAsia="ru-RU"/>
              </w:rPr>
              <w:t>6</w:t>
            </w:r>
          </w:p>
        </w:tc>
        <w:tc>
          <w:tcPr>
            <w:tcW w:w="1156" w:type="pct"/>
          </w:tcPr>
          <w:p w:rsidR="00916209" w:rsidRPr="00916209" w:rsidRDefault="00916209" w:rsidP="00916209">
            <w:pPr>
              <w:snapToGrid w:val="0"/>
              <w:spacing w:after="0" w:line="240" w:lineRule="auto"/>
              <w:ind w:firstLine="709"/>
              <w:jc w:val="both"/>
              <w:rPr>
                <w:rFonts w:ascii="Times New Roman" w:hAnsi="Times New Roman"/>
                <w:color w:val="FF0000"/>
                <w:sz w:val="20"/>
                <w:szCs w:val="20"/>
                <w:lang w:eastAsia="ru-RU"/>
              </w:rPr>
            </w:pPr>
          </w:p>
        </w:tc>
      </w:tr>
      <w:tr w:rsidR="00916209" w:rsidRPr="00916209" w:rsidTr="00916209">
        <w:trPr>
          <w:trHeight w:val="568"/>
        </w:trPr>
        <w:tc>
          <w:tcPr>
            <w:tcW w:w="1358" w:type="pct"/>
            <w:vMerge w:val="restart"/>
            <w:shd w:val="clear" w:color="auto" w:fill="auto"/>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Сельские массовые библиотеки (из расчета 30-мин. доступности)</w:t>
            </w:r>
          </w:p>
        </w:tc>
        <w:tc>
          <w:tcPr>
            <w:tcW w:w="804" w:type="pct"/>
            <w:shd w:val="clear" w:color="auto" w:fill="auto"/>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 xml:space="preserve">до 1,0 </w:t>
            </w:r>
            <w:proofErr w:type="spellStart"/>
            <w:r w:rsidRPr="00916209">
              <w:rPr>
                <w:rFonts w:ascii="Times New Roman" w:hAnsi="Times New Roman"/>
                <w:sz w:val="20"/>
                <w:szCs w:val="20"/>
                <w:lang w:eastAsia="ru-RU"/>
              </w:rPr>
              <w:t>тыс.чел</w:t>
            </w:r>
            <w:proofErr w:type="spellEnd"/>
            <w:r w:rsidRPr="00916209">
              <w:rPr>
                <w:rFonts w:ascii="Times New Roman" w:hAnsi="Times New Roman"/>
                <w:sz w:val="20"/>
                <w:szCs w:val="20"/>
                <w:lang w:eastAsia="ru-RU"/>
              </w:rPr>
              <w:t>.</w:t>
            </w:r>
          </w:p>
        </w:tc>
        <w:tc>
          <w:tcPr>
            <w:tcW w:w="889" w:type="pct"/>
            <w:vMerge w:val="restart"/>
            <w:shd w:val="clear" w:color="auto" w:fill="auto"/>
            <w:vAlign w:val="center"/>
          </w:tcPr>
          <w:p w:rsidR="00916209" w:rsidRPr="00916209" w:rsidRDefault="00916209" w:rsidP="00916209">
            <w:pPr>
              <w:spacing w:after="0" w:line="240" w:lineRule="auto"/>
              <w:jc w:val="center"/>
              <w:rPr>
                <w:rFonts w:ascii="Times New Roman" w:hAnsi="Times New Roman"/>
                <w:spacing w:val="-6"/>
                <w:sz w:val="20"/>
                <w:szCs w:val="20"/>
                <w:lang w:eastAsia="ru-RU"/>
              </w:rPr>
            </w:pPr>
          </w:p>
          <w:p w:rsidR="00916209" w:rsidRPr="00916209" w:rsidRDefault="00916209" w:rsidP="00916209">
            <w:pPr>
              <w:spacing w:after="0" w:line="240" w:lineRule="auto"/>
              <w:jc w:val="center"/>
              <w:rPr>
                <w:rFonts w:ascii="Times New Roman" w:hAnsi="Times New Roman"/>
                <w:spacing w:val="-6"/>
                <w:sz w:val="20"/>
                <w:szCs w:val="20"/>
                <w:lang w:eastAsia="ru-RU"/>
              </w:rPr>
            </w:pPr>
            <w:r w:rsidRPr="00916209">
              <w:rPr>
                <w:rFonts w:ascii="Times New Roman" w:hAnsi="Times New Roman"/>
                <w:spacing w:val="-6"/>
                <w:sz w:val="20"/>
                <w:szCs w:val="20"/>
                <w:lang w:eastAsia="ru-RU"/>
              </w:rPr>
              <w:t>кол. объектов.</w:t>
            </w:r>
          </w:p>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pacing w:val="-6"/>
                <w:sz w:val="20"/>
                <w:szCs w:val="20"/>
                <w:lang w:eastAsia="ru-RU"/>
              </w:rPr>
              <w:t>или кол. ед. хранения/кол. читательских мест на 1 тыс. чел.</w:t>
            </w:r>
          </w:p>
        </w:tc>
        <w:tc>
          <w:tcPr>
            <w:tcW w:w="793" w:type="pct"/>
            <w:shd w:val="clear" w:color="auto" w:fill="auto"/>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w:t>
            </w:r>
          </w:p>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6000/5</w:t>
            </w:r>
          </w:p>
        </w:tc>
        <w:tc>
          <w:tcPr>
            <w:tcW w:w="1156" w:type="pct"/>
            <w:vMerge w:val="restart"/>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 xml:space="preserve">Дополнительно в центральной библиотеке местной системе расселения на 1 тыс. чел. 4500-5000/3-4 </w:t>
            </w:r>
          </w:p>
          <w:p w:rsidR="00916209" w:rsidRPr="00916209" w:rsidRDefault="00916209" w:rsidP="00916209">
            <w:pPr>
              <w:spacing w:after="0" w:line="240" w:lineRule="auto"/>
              <w:ind w:firstLine="709"/>
              <w:jc w:val="both"/>
              <w:rPr>
                <w:rFonts w:ascii="Times New Roman" w:hAnsi="Times New Roman"/>
                <w:sz w:val="20"/>
                <w:szCs w:val="20"/>
                <w:lang w:eastAsia="ru-RU"/>
              </w:rPr>
            </w:pPr>
            <w:r w:rsidRPr="00916209">
              <w:rPr>
                <w:rFonts w:ascii="Times New Roman" w:hAnsi="Times New Roman"/>
                <w:sz w:val="20"/>
                <w:szCs w:val="20"/>
                <w:lang w:eastAsia="ru-RU"/>
              </w:rPr>
              <w:t>ед. хранен./</w:t>
            </w:r>
            <w:proofErr w:type="spellStart"/>
            <w:r w:rsidRPr="00916209">
              <w:rPr>
                <w:rFonts w:ascii="Times New Roman" w:hAnsi="Times New Roman"/>
                <w:sz w:val="20"/>
                <w:szCs w:val="20"/>
                <w:lang w:eastAsia="ru-RU"/>
              </w:rPr>
              <w:t>чит</w:t>
            </w:r>
            <w:proofErr w:type="spellEnd"/>
            <w:r w:rsidRPr="00916209">
              <w:rPr>
                <w:rFonts w:ascii="Times New Roman" w:hAnsi="Times New Roman"/>
                <w:sz w:val="20"/>
                <w:szCs w:val="20"/>
                <w:lang w:eastAsia="ru-RU"/>
              </w:rPr>
              <w:t>. места</w:t>
            </w:r>
          </w:p>
        </w:tc>
      </w:tr>
      <w:tr w:rsidR="00916209" w:rsidRPr="00916209" w:rsidTr="00916209">
        <w:trPr>
          <w:trHeight w:val="770"/>
        </w:trPr>
        <w:tc>
          <w:tcPr>
            <w:tcW w:w="1358" w:type="pct"/>
            <w:vMerge/>
            <w:shd w:val="clear" w:color="auto" w:fill="auto"/>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804" w:type="pct"/>
            <w:shd w:val="clear" w:color="auto" w:fill="auto"/>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 xml:space="preserve">более 1,0 </w:t>
            </w:r>
            <w:proofErr w:type="spellStart"/>
            <w:r w:rsidRPr="00916209">
              <w:rPr>
                <w:rFonts w:ascii="Times New Roman" w:hAnsi="Times New Roman"/>
                <w:sz w:val="20"/>
                <w:szCs w:val="20"/>
                <w:lang w:eastAsia="ru-RU"/>
              </w:rPr>
              <w:t>тыс.чел</w:t>
            </w:r>
            <w:proofErr w:type="spellEnd"/>
            <w:r w:rsidRPr="00916209">
              <w:rPr>
                <w:rFonts w:ascii="Times New Roman" w:hAnsi="Times New Roman"/>
                <w:sz w:val="20"/>
                <w:szCs w:val="20"/>
                <w:lang w:eastAsia="ru-RU"/>
              </w:rPr>
              <w:t>.</w:t>
            </w:r>
          </w:p>
        </w:tc>
        <w:tc>
          <w:tcPr>
            <w:tcW w:w="889" w:type="pct"/>
            <w:vMerge/>
            <w:shd w:val="clear" w:color="auto" w:fill="auto"/>
            <w:vAlign w:val="center"/>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793" w:type="pct"/>
            <w:shd w:val="clear" w:color="auto" w:fill="auto"/>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 на 1 тыс. чел. 5000/4</w:t>
            </w:r>
          </w:p>
        </w:tc>
        <w:tc>
          <w:tcPr>
            <w:tcW w:w="1156" w:type="pct"/>
            <w:vMerge/>
          </w:tcPr>
          <w:p w:rsidR="00916209" w:rsidRPr="00916209" w:rsidRDefault="00916209" w:rsidP="00916209">
            <w:pPr>
              <w:spacing w:after="0" w:line="240" w:lineRule="auto"/>
              <w:ind w:firstLine="709"/>
              <w:jc w:val="center"/>
              <w:rPr>
                <w:rFonts w:ascii="Times New Roman" w:hAnsi="Times New Roman"/>
                <w:b/>
                <w:sz w:val="20"/>
                <w:szCs w:val="20"/>
                <w:lang w:eastAsia="ru-RU"/>
              </w:rPr>
            </w:pPr>
          </w:p>
        </w:tc>
      </w:tr>
    </w:tbl>
    <w:p w:rsidR="00916209" w:rsidRPr="00916209" w:rsidRDefault="00916209" w:rsidP="00916209">
      <w:pPr>
        <w:spacing w:after="0" w:line="240" w:lineRule="auto"/>
        <w:jc w:val="both"/>
        <w:rPr>
          <w:rFonts w:ascii="Times New Roman" w:hAnsi="Times New Roman"/>
          <w:spacing w:val="-6"/>
          <w:sz w:val="24"/>
          <w:szCs w:val="24"/>
          <w:lang w:eastAsia="ru-RU"/>
        </w:rPr>
      </w:pPr>
      <w:r w:rsidRPr="00916209">
        <w:rPr>
          <w:rFonts w:ascii="Times New Roman" w:hAnsi="Times New Roman"/>
          <w:spacing w:val="-6"/>
          <w:sz w:val="24"/>
          <w:szCs w:val="24"/>
          <w:lang w:eastAsia="ru-RU"/>
        </w:rPr>
        <w:t xml:space="preserve">Примечания:  </w:t>
      </w:r>
    </w:p>
    <w:p w:rsidR="00916209" w:rsidRPr="00916209" w:rsidRDefault="00916209" w:rsidP="00916209">
      <w:pPr>
        <w:spacing w:after="0" w:line="240" w:lineRule="auto"/>
        <w:jc w:val="both"/>
        <w:rPr>
          <w:rFonts w:ascii="Times New Roman" w:hAnsi="Times New Roman"/>
          <w:spacing w:val="-6"/>
          <w:sz w:val="24"/>
          <w:szCs w:val="24"/>
          <w:lang w:eastAsia="ru-RU"/>
        </w:rPr>
      </w:pPr>
      <w:r w:rsidRPr="00916209">
        <w:rPr>
          <w:rFonts w:ascii="Times New Roman" w:hAnsi="Times New Roman"/>
          <w:spacing w:val="-6"/>
          <w:sz w:val="24"/>
          <w:szCs w:val="24"/>
          <w:lang w:eastAsia="ru-RU"/>
        </w:rPr>
        <w:t>1. Приведенные нормы не распространяется на специализированные библиотеки.</w:t>
      </w: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sz w:val="24"/>
          <w:szCs w:val="24"/>
          <w:lang w:eastAsia="ru-RU"/>
        </w:rPr>
        <w:t>2. Размеры земельных участков учреждений культуры принимаются в соответствии с техническими регламентами.</w:t>
      </w:r>
    </w:p>
    <w:p w:rsidR="00916209" w:rsidRPr="00916209" w:rsidRDefault="00916209" w:rsidP="00916209">
      <w:pPr>
        <w:spacing w:after="0" w:line="240" w:lineRule="auto"/>
        <w:rPr>
          <w:rFonts w:ascii="Times New Roman" w:hAnsi="Times New Roman"/>
          <w:sz w:val="23"/>
          <w:szCs w:val="23"/>
          <w:lang w:eastAsia="ru-RU"/>
        </w:rPr>
      </w:pPr>
      <w:r w:rsidRPr="00916209">
        <w:rPr>
          <w:rFonts w:ascii="Times New Roman" w:hAnsi="Times New Roman"/>
          <w:sz w:val="23"/>
          <w:szCs w:val="23"/>
          <w:lang w:eastAsia="ru-RU"/>
        </w:rPr>
        <w:t xml:space="preserve">            Населенные пункты с числом жителей до 500 человек могут иметь не менее 1-го клубного учреждения на каждый населенный пункт мощностью 100-150 зрительских мест.</w:t>
      </w:r>
    </w:p>
    <w:p w:rsidR="00916209" w:rsidRPr="00916209" w:rsidRDefault="00916209" w:rsidP="00916209">
      <w:pPr>
        <w:spacing w:after="0" w:line="240" w:lineRule="auto"/>
        <w:rPr>
          <w:rFonts w:ascii="Times New Roman" w:hAnsi="Times New Roman"/>
          <w:sz w:val="23"/>
          <w:szCs w:val="23"/>
          <w:lang w:eastAsia="ru-RU"/>
        </w:rPr>
      </w:pPr>
      <w:r w:rsidRPr="00916209">
        <w:rPr>
          <w:rFonts w:ascii="Times New Roman" w:hAnsi="Times New Roman"/>
          <w:sz w:val="23"/>
          <w:szCs w:val="23"/>
          <w:lang w:eastAsia="ru-RU"/>
        </w:rPr>
        <w:t xml:space="preserve">            Населенные пункты с числом жителей от 500 до 1000 человек должны иметь не менее одного клубного учреждения на каждый населенный пункт мощностью 100-150 зрительских мест.</w:t>
      </w:r>
    </w:p>
    <w:p w:rsidR="00916209" w:rsidRPr="00916209" w:rsidRDefault="00916209" w:rsidP="00916209">
      <w:pPr>
        <w:spacing w:after="0" w:line="240" w:lineRule="auto"/>
        <w:rPr>
          <w:rFonts w:ascii="Times New Roman" w:hAnsi="Times New Roman"/>
          <w:b/>
          <w:sz w:val="24"/>
          <w:szCs w:val="24"/>
          <w:lang w:eastAsia="ru-RU"/>
        </w:rPr>
      </w:pPr>
    </w:p>
    <w:p w:rsidR="00916209" w:rsidRPr="00916209" w:rsidRDefault="00916209" w:rsidP="00916209">
      <w:pPr>
        <w:spacing w:after="0" w:line="240" w:lineRule="auto"/>
        <w:rPr>
          <w:rFonts w:ascii="Times New Roman" w:hAnsi="Times New Roman"/>
          <w:lang w:eastAsia="ru-RU"/>
        </w:rPr>
      </w:pPr>
      <w:r w:rsidRPr="00916209">
        <w:rPr>
          <w:rFonts w:ascii="Times New Roman" w:hAnsi="Times New Roman"/>
          <w:b/>
          <w:sz w:val="24"/>
          <w:szCs w:val="24"/>
          <w:lang w:eastAsia="ru-RU"/>
        </w:rPr>
        <w:t>4.2.Расчётные показатели минимальной обеспеченности учреждениями культуры и искусства следует принимать на 1000 человек</w:t>
      </w:r>
      <w:r w:rsidRPr="00916209">
        <w:rPr>
          <w:rFonts w:ascii="Times New Roman" w:hAnsi="Times New Roman"/>
          <w:b/>
          <w:lang w:eastAsia="ru-RU"/>
        </w:rPr>
        <w:t>.</w:t>
      </w:r>
      <w:r w:rsidRPr="00916209">
        <w:rPr>
          <w:rFonts w:ascii="Times New Roman" w:hAnsi="Times New Roman"/>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6"/>
        <w:gridCol w:w="1725"/>
        <w:gridCol w:w="2391"/>
        <w:gridCol w:w="2466"/>
      </w:tblGrid>
      <w:tr w:rsidR="00916209" w:rsidRPr="00916209" w:rsidTr="00916209">
        <w:trPr>
          <w:trHeight w:val="227"/>
        </w:trPr>
        <w:tc>
          <w:tcPr>
            <w:tcW w:w="1754" w:type="pct"/>
            <w:vMerge w:val="restart"/>
            <w:shd w:val="clear" w:color="auto" w:fill="auto"/>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Наименование учреждений</w:t>
            </w:r>
          </w:p>
        </w:tc>
        <w:tc>
          <w:tcPr>
            <w:tcW w:w="851" w:type="pct"/>
            <w:vMerge w:val="restart"/>
            <w:shd w:val="clear" w:color="auto" w:fill="auto"/>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Единица</w:t>
            </w:r>
          </w:p>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измерения</w:t>
            </w:r>
          </w:p>
        </w:tc>
        <w:tc>
          <w:tcPr>
            <w:tcW w:w="2395" w:type="pct"/>
            <w:gridSpan w:val="2"/>
            <w:shd w:val="clear" w:color="auto" w:fill="auto"/>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Минимальная обеспеченность</w:t>
            </w:r>
          </w:p>
        </w:tc>
      </w:tr>
      <w:tr w:rsidR="00916209" w:rsidRPr="00916209" w:rsidTr="00916209">
        <w:trPr>
          <w:trHeight w:val="145"/>
        </w:trPr>
        <w:tc>
          <w:tcPr>
            <w:tcW w:w="1754" w:type="pct"/>
            <w:vMerge/>
            <w:shd w:val="clear" w:color="auto" w:fill="auto"/>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851" w:type="pct"/>
            <w:vMerge/>
            <w:shd w:val="clear" w:color="auto" w:fill="auto"/>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1179" w:type="pct"/>
            <w:shd w:val="clear" w:color="auto" w:fill="auto"/>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Повседневные услуги</w:t>
            </w:r>
          </w:p>
        </w:tc>
        <w:tc>
          <w:tcPr>
            <w:tcW w:w="1216" w:type="pct"/>
            <w:shd w:val="clear" w:color="auto" w:fill="auto"/>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Периодические услуги</w:t>
            </w:r>
          </w:p>
        </w:tc>
      </w:tr>
      <w:tr w:rsidR="00916209" w:rsidRPr="00916209" w:rsidTr="00916209">
        <w:trPr>
          <w:trHeight w:val="287"/>
        </w:trPr>
        <w:tc>
          <w:tcPr>
            <w:tcW w:w="1754" w:type="pct"/>
            <w:shd w:val="clear" w:color="auto" w:fill="auto"/>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Универсальный зал</w:t>
            </w:r>
          </w:p>
        </w:tc>
        <w:tc>
          <w:tcPr>
            <w:tcW w:w="851" w:type="pct"/>
            <w:shd w:val="clear" w:color="auto" w:fill="auto"/>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мест</w:t>
            </w:r>
          </w:p>
        </w:tc>
        <w:tc>
          <w:tcPr>
            <w:tcW w:w="1179" w:type="pct"/>
            <w:shd w:val="clear" w:color="auto" w:fill="auto"/>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10</w:t>
            </w:r>
          </w:p>
        </w:tc>
        <w:tc>
          <w:tcPr>
            <w:tcW w:w="1216" w:type="pct"/>
            <w:shd w:val="clear" w:color="auto" w:fill="auto"/>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7</w:t>
            </w:r>
          </w:p>
        </w:tc>
      </w:tr>
      <w:tr w:rsidR="00916209" w:rsidRPr="00916209" w:rsidTr="00916209">
        <w:trPr>
          <w:trHeight w:val="272"/>
        </w:trPr>
        <w:tc>
          <w:tcPr>
            <w:tcW w:w="1754" w:type="pct"/>
            <w:shd w:val="clear" w:color="auto" w:fill="auto"/>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Выставочный зал</w:t>
            </w:r>
          </w:p>
        </w:tc>
        <w:tc>
          <w:tcPr>
            <w:tcW w:w="851" w:type="pct"/>
            <w:shd w:val="clear" w:color="auto" w:fill="auto"/>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кв. м  общей площади</w:t>
            </w:r>
          </w:p>
        </w:tc>
        <w:tc>
          <w:tcPr>
            <w:tcW w:w="1179" w:type="pct"/>
            <w:shd w:val="clear" w:color="auto" w:fill="auto"/>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w:t>
            </w:r>
          </w:p>
        </w:tc>
        <w:tc>
          <w:tcPr>
            <w:tcW w:w="1216" w:type="pct"/>
            <w:shd w:val="clear" w:color="auto" w:fill="auto"/>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10</w:t>
            </w:r>
          </w:p>
        </w:tc>
      </w:tr>
      <w:tr w:rsidR="00916209" w:rsidRPr="00916209" w:rsidTr="00916209">
        <w:trPr>
          <w:trHeight w:val="272"/>
        </w:trPr>
        <w:tc>
          <w:tcPr>
            <w:tcW w:w="1754" w:type="pct"/>
            <w:shd w:val="clear" w:color="auto" w:fill="auto"/>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 xml:space="preserve">Библиотеки </w:t>
            </w:r>
          </w:p>
        </w:tc>
        <w:tc>
          <w:tcPr>
            <w:tcW w:w="851" w:type="pct"/>
            <w:shd w:val="clear" w:color="auto" w:fill="auto"/>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тыс. томов</w:t>
            </w:r>
          </w:p>
        </w:tc>
        <w:tc>
          <w:tcPr>
            <w:tcW w:w="1179" w:type="pct"/>
            <w:shd w:val="clear" w:color="auto" w:fill="auto"/>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w:t>
            </w:r>
          </w:p>
        </w:tc>
        <w:tc>
          <w:tcPr>
            <w:tcW w:w="1216" w:type="pct"/>
            <w:shd w:val="clear" w:color="auto" w:fill="auto"/>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3,1</w:t>
            </w:r>
          </w:p>
        </w:tc>
      </w:tr>
      <w:tr w:rsidR="00916209" w:rsidRPr="00916209" w:rsidTr="00916209">
        <w:trPr>
          <w:trHeight w:val="843"/>
        </w:trPr>
        <w:tc>
          <w:tcPr>
            <w:tcW w:w="1754" w:type="pct"/>
            <w:tcBorders>
              <w:bottom w:val="single" w:sz="4" w:space="0" w:color="auto"/>
            </w:tcBorders>
            <w:shd w:val="clear" w:color="auto" w:fill="auto"/>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Библиотеки в сельском поселении, при 30-минутной пешеходной доступности</w:t>
            </w:r>
          </w:p>
        </w:tc>
        <w:tc>
          <w:tcPr>
            <w:tcW w:w="851" w:type="pct"/>
            <w:tcBorders>
              <w:bottom w:val="single" w:sz="4" w:space="0" w:color="auto"/>
            </w:tcBorders>
            <w:shd w:val="clear" w:color="auto" w:fill="auto"/>
          </w:tcPr>
          <w:p w:rsidR="00916209" w:rsidRPr="00916209" w:rsidRDefault="00916209" w:rsidP="00916209">
            <w:pPr>
              <w:spacing w:after="0" w:line="240" w:lineRule="auto"/>
              <w:ind w:firstLine="709"/>
              <w:jc w:val="center"/>
              <w:rPr>
                <w:rFonts w:ascii="Times New Roman" w:hAnsi="Times New Roman"/>
                <w:sz w:val="20"/>
                <w:szCs w:val="20"/>
                <w:lang w:eastAsia="ru-RU"/>
              </w:rPr>
            </w:pPr>
          </w:p>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тыс. томов</w:t>
            </w:r>
          </w:p>
        </w:tc>
        <w:tc>
          <w:tcPr>
            <w:tcW w:w="1179" w:type="pct"/>
            <w:tcBorders>
              <w:bottom w:val="single" w:sz="4" w:space="0" w:color="auto"/>
            </w:tcBorders>
            <w:shd w:val="clear" w:color="auto" w:fill="auto"/>
          </w:tcPr>
          <w:p w:rsidR="00916209" w:rsidRPr="00916209" w:rsidRDefault="00916209" w:rsidP="00916209">
            <w:pPr>
              <w:spacing w:after="0" w:line="240" w:lineRule="auto"/>
              <w:ind w:firstLine="709"/>
              <w:jc w:val="center"/>
              <w:rPr>
                <w:rFonts w:ascii="Times New Roman" w:hAnsi="Times New Roman"/>
                <w:sz w:val="20"/>
                <w:szCs w:val="20"/>
                <w:lang w:eastAsia="ru-RU"/>
              </w:rPr>
            </w:pPr>
          </w:p>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w:t>
            </w:r>
          </w:p>
        </w:tc>
        <w:tc>
          <w:tcPr>
            <w:tcW w:w="1216" w:type="pct"/>
            <w:tcBorders>
              <w:bottom w:val="single" w:sz="4" w:space="0" w:color="auto"/>
            </w:tcBorders>
            <w:shd w:val="clear" w:color="auto" w:fill="auto"/>
          </w:tcPr>
          <w:p w:rsidR="00916209" w:rsidRPr="00916209" w:rsidRDefault="00916209" w:rsidP="00916209">
            <w:pPr>
              <w:spacing w:after="0" w:line="240" w:lineRule="auto"/>
              <w:ind w:firstLine="709"/>
              <w:jc w:val="center"/>
              <w:rPr>
                <w:rFonts w:ascii="Times New Roman" w:hAnsi="Times New Roman"/>
                <w:sz w:val="20"/>
                <w:szCs w:val="20"/>
                <w:lang w:eastAsia="ru-RU"/>
              </w:rPr>
            </w:pPr>
          </w:p>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5</w:t>
            </w:r>
          </w:p>
        </w:tc>
      </w:tr>
      <w:tr w:rsidR="00916209" w:rsidRPr="00916209" w:rsidTr="00916209">
        <w:trPr>
          <w:trHeight w:val="571"/>
        </w:trPr>
        <w:tc>
          <w:tcPr>
            <w:tcW w:w="1754" w:type="pct"/>
            <w:tcBorders>
              <w:bottom w:val="single" w:sz="4" w:space="0" w:color="auto"/>
            </w:tcBorders>
            <w:shd w:val="clear" w:color="auto" w:fill="auto"/>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Центры искусств, учреждения эстетического образования</w:t>
            </w:r>
          </w:p>
        </w:tc>
        <w:tc>
          <w:tcPr>
            <w:tcW w:w="851" w:type="pct"/>
            <w:tcBorders>
              <w:bottom w:val="single" w:sz="4" w:space="0" w:color="auto"/>
            </w:tcBorders>
            <w:shd w:val="clear" w:color="auto" w:fill="auto"/>
          </w:tcPr>
          <w:p w:rsidR="00916209" w:rsidRPr="00916209" w:rsidRDefault="00916209" w:rsidP="00916209">
            <w:pPr>
              <w:spacing w:after="0" w:line="240" w:lineRule="auto"/>
              <w:ind w:firstLine="709"/>
              <w:jc w:val="center"/>
              <w:rPr>
                <w:rFonts w:ascii="Times New Roman" w:hAnsi="Times New Roman"/>
                <w:sz w:val="20"/>
                <w:szCs w:val="20"/>
                <w:lang w:eastAsia="ru-RU"/>
              </w:rPr>
            </w:pPr>
          </w:p>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учащихся</w:t>
            </w:r>
          </w:p>
        </w:tc>
        <w:tc>
          <w:tcPr>
            <w:tcW w:w="1179" w:type="pct"/>
            <w:tcBorders>
              <w:bottom w:val="single" w:sz="4" w:space="0" w:color="auto"/>
            </w:tcBorders>
            <w:shd w:val="clear" w:color="auto" w:fill="auto"/>
          </w:tcPr>
          <w:p w:rsidR="00916209" w:rsidRPr="00916209" w:rsidRDefault="00916209" w:rsidP="00916209">
            <w:pPr>
              <w:spacing w:after="0" w:line="240" w:lineRule="auto"/>
              <w:ind w:firstLine="709"/>
              <w:jc w:val="center"/>
              <w:rPr>
                <w:rFonts w:ascii="Times New Roman" w:hAnsi="Times New Roman"/>
                <w:sz w:val="20"/>
                <w:szCs w:val="20"/>
                <w:lang w:eastAsia="ru-RU"/>
              </w:rPr>
            </w:pPr>
          </w:p>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w:t>
            </w:r>
          </w:p>
        </w:tc>
        <w:tc>
          <w:tcPr>
            <w:tcW w:w="1216" w:type="pct"/>
            <w:tcBorders>
              <w:bottom w:val="single" w:sz="4" w:space="0" w:color="auto"/>
            </w:tcBorders>
            <w:shd w:val="clear" w:color="auto" w:fill="auto"/>
          </w:tcPr>
          <w:p w:rsidR="00916209" w:rsidRPr="00916209" w:rsidRDefault="00916209" w:rsidP="00916209">
            <w:pPr>
              <w:spacing w:after="0" w:line="240" w:lineRule="auto"/>
              <w:ind w:firstLine="709"/>
              <w:jc w:val="center"/>
              <w:rPr>
                <w:rFonts w:ascii="Times New Roman" w:hAnsi="Times New Roman"/>
                <w:sz w:val="20"/>
                <w:szCs w:val="20"/>
                <w:lang w:eastAsia="ru-RU"/>
              </w:rPr>
            </w:pPr>
          </w:p>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8</w:t>
            </w:r>
          </w:p>
        </w:tc>
      </w:tr>
      <w:tr w:rsidR="00916209" w:rsidRPr="00916209" w:rsidTr="00916209">
        <w:trPr>
          <w:trHeight w:val="361"/>
        </w:trPr>
        <w:tc>
          <w:tcPr>
            <w:tcW w:w="1754" w:type="pct"/>
            <w:tcBorders>
              <w:bottom w:val="single" w:sz="4" w:space="0" w:color="auto"/>
            </w:tcBorders>
            <w:shd w:val="clear" w:color="auto" w:fill="auto"/>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Клубные помещения</w:t>
            </w:r>
          </w:p>
        </w:tc>
        <w:tc>
          <w:tcPr>
            <w:tcW w:w="851" w:type="pct"/>
            <w:tcBorders>
              <w:bottom w:val="single" w:sz="4" w:space="0" w:color="auto"/>
            </w:tcBorders>
            <w:shd w:val="clear" w:color="auto" w:fill="auto"/>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кв. м общей площади</w:t>
            </w:r>
          </w:p>
        </w:tc>
        <w:tc>
          <w:tcPr>
            <w:tcW w:w="1179" w:type="pct"/>
            <w:tcBorders>
              <w:bottom w:val="single" w:sz="4" w:space="0" w:color="auto"/>
            </w:tcBorders>
            <w:shd w:val="clear" w:color="auto" w:fill="auto"/>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90</w:t>
            </w:r>
          </w:p>
        </w:tc>
        <w:tc>
          <w:tcPr>
            <w:tcW w:w="1216" w:type="pct"/>
            <w:tcBorders>
              <w:bottom w:val="single" w:sz="4" w:space="0" w:color="auto"/>
            </w:tcBorders>
            <w:shd w:val="clear" w:color="auto" w:fill="auto"/>
          </w:tcPr>
          <w:p w:rsidR="00916209" w:rsidRPr="00916209" w:rsidRDefault="00916209" w:rsidP="00916209">
            <w:pPr>
              <w:spacing w:after="0" w:line="240" w:lineRule="auto"/>
              <w:ind w:firstLine="709"/>
              <w:jc w:val="center"/>
              <w:rPr>
                <w:rFonts w:ascii="Times New Roman" w:hAnsi="Times New Roman"/>
                <w:sz w:val="20"/>
                <w:szCs w:val="20"/>
                <w:lang w:eastAsia="ru-RU"/>
              </w:rPr>
            </w:pPr>
          </w:p>
        </w:tc>
      </w:tr>
      <w:tr w:rsidR="00916209" w:rsidRPr="00916209" w:rsidTr="00916209">
        <w:trPr>
          <w:trHeight w:val="361"/>
        </w:trPr>
        <w:tc>
          <w:tcPr>
            <w:tcW w:w="1754" w:type="pct"/>
            <w:tcBorders>
              <w:bottom w:val="single" w:sz="4" w:space="0" w:color="auto"/>
            </w:tcBorders>
            <w:shd w:val="clear" w:color="auto" w:fill="auto"/>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Молодежный клуб, клубы по интересам</w:t>
            </w:r>
          </w:p>
        </w:tc>
        <w:tc>
          <w:tcPr>
            <w:tcW w:w="851" w:type="pct"/>
            <w:tcBorders>
              <w:bottom w:val="single" w:sz="4" w:space="0" w:color="auto"/>
            </w:tcBorders>
            <w:shd w:val="clear" w:color="auto" w:fill="auto"/>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кв. м общей площади</w:t>
            </w:r>
          </w:p>
        </w:tc>
        <w:tc>
          <w:tcPr>
            <w:tcW w:w="1179" w:type="pct"/>
            <w:tcBorders>
              <w:bottom w:val="single" w:sz="4" w:space="0" w:color="auto"/>
            </w:tcBorders>
            <w:shd w:val="clear" w:color="auto" w:fill="auto"/>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w:t>
            </w:r>
          </w:p>
        </w:tc>
        <w:tc>
          <w:tcPr>
            <w:tcW w:w="1216" w:type="pct"/>
            <w:tcBorders>
              <w:bottom w:val="single" w:sz="4" w:space="0" w:color="auto"/>
            </w:tcBorders>
            <w:shd w:val="clear" w:color="auto" w:fill="auto"/>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30</w:t>
            </w:r>
          </w:p>
        </w:tc>
      </w:tr>
    </w:tbl>
    <w:p w:rsidR="00916209" w:rsidRPr="00916209" w:rsidRDefault="00916209" w:rsidP="00916209">
      <w:pPr>
        <w:spacing w:after="0" w:line="240" w:lineRule="auto"/>
        <w:jc w:val="both"/>
        <w:rPr>
          <w:rFonts w:ascii="Times New Roman" w:hAnsi="Times New Roman"/>
          <w:b/>
          <w:sz w:val="24"/>
          <w:szCs w:val="24"/>
          <w:lang w:eastAsia="ru-RU"/>
        </w:rPr>
      </w:pPr>
    </w:p>
    <w:p w:rsidR="00916209" w:rsidRPr="00916209" w:rsidRDefault="00916209" w:rsidP="00916209">
      <w:pPr>
        <w:spacing w:after="0" w:line="240" w:lineRule="auto"/>
        <w:jc w:val="both"/>
        <w:rPr>
          <w:rFonts w:ascii="Times New Roman" w:hAnsi="Times New Roman"/>
          <w:b/>
          <w:sz w:val="24"/>
          <w:szCs w:val="24"/>
          <w:highlight w:val="yellow"/>
          <w:lang w:eastAsia="ru-RU"/>
        </w:rPr>
      </w:pPr>
      <w:r w:rsidRPr="00916209">
        <w:rPr>
          <w:rFonts w:ascii="Times New Roman" w:hAnsi="Times New Roman"/>
          <w:b/>
          <w:sz w:val="24"/>
          <w:szCs w:val="24"/>
          <w:lang w:eastAsia="ru-RU"/>
        </w:rPr>
        <w:lastRenderedPageBreak/>
        <w:t>4.5. Норма обеспеченности спортивными и физкультурно-оздоровительными учреждениями и размер их земельного участка</w:t>
      </w:r>
    </w:p>
    <w:tbl>
      <w:tblPr>
        <w:tblStyle w:val="afffc"/>
        <w:tblW w:w="4912" w:type="pct"/>
        <w:tblInd w:w="108" w:type="dxa"/>
        <w:tblLook w:val="01E0" w:firstRow="1" w:lastRow="1" w:firstColumn="1" w:lastColumn="1" w:noHBand="0" w:noVBand="0"/>
      </w:tblPr>
      <w:tblGrid>
        <w:gridCol w:w="2197"/>
        <w:gridCol w:w="1341"/>
        <w:gridCol w:w="2151"/>
        <w:gridCol w:w="1807"/>
        <w:gridCol w:w="2464"/>
      </w:tblGrid>
      <w:tr w:rsidR="00916209" w:rsidRPr="00916209" w:rsidTr="00916209">
        <w:tc>
          <w:tcPr>
            <w:tcW w:w="1103" w:type="pct"/>
          </w:tcPr>
          <w:p w:rsidR="00916209" w:rsidRPr="00916209" w:rsidRDefault="00916209" w:rsidP="00916209">
            <w:pPr>
              <w:jc w:val="center"/>
              <w:rPr>
                <w:rFonts w:ascii="Times New Roman" w:hAnsi="Times New Roman"/>
              </w:rPr>
            </w:pPr>
            <w:r w:rsidRPr="00916209">
              <w:rPr>
                <w:rFonts w:ascii="Times New Roman" w:hAnsi="Times New Roman"/>
              </w:rPr>
              <w:t>Учреждения, предприятия,  сооружения</w:t>
            </w:r>
          </w:p>
        </w:tc>
        <w:tc>
          <w:tcPr>
            <w:tcW w:w="673" w:type="pct"/>
          </w:tcPr>
          <w:p w:rsidR="00916209" w:rsidRPr="00916209" w:rsidRDefault="00916209" w:rsidP="00916209">
            <w:pPr>
              <w:jc w:val="center"/>
              <w:rPr>
                <w:rFonts w:ascii="Times New Roman" w:hAnsi="Times New Roman"/>
              </w:rPr>
            </w:pPr>
            <w:r w:rsidRPr="00916209">
              <w:rPr>
                <w:rFonts w:ascii="Times New Roman" w:hAnsi="Times New Roman"/>
              </w:rPr>
              <w:t>Единица измерения</w:t>
            </w:r>
          </w:p>
        </w:tc>
        <w:tc>
          <w:tcPr>
            <w:tcW w:w="1080" w:type="pct"/>
          </w:tcPr>
          <w:p w:rsidR="00916209" w:rsidRPr="00916209" w:rsidRDefault="00916209" w:rsidP="00916209">
            <w:pPr>
              <w:jc w:val="center"/>
              <w:rPr>
                <w:rFonts w:ascii="Times New Roman" w:hAnsi="Times New Roman"/>
              </w:rPr>
            </w:pPr>
            <w:r w:rsidRPr="00916209">
              <w:rPr>
                <w:rFonts w:ascii="Times New Roman" w:hAnsi="Times New Roman"/>
              </w:rPr>
              <w:t>Рекомендуемая обеспеченность на 1000 жителей (в пределах минимуму)</w:t>
            </w:r>
          </w:p>
        </w:tc>
        <w:tc>
          <w:tcPr>
            <w:tcW w:w="907" w:type="pct"/>
          </w:tcPr>
          <w:p w:rsidR="00916209" w:rsidRPr="00916209" w:rsidRDefault="00916209" w:rsidP="00916209">
            <w:pPr>
              <w:jc w:val="center"/>
              <w:rPr>
                <w:rFonts w:ascii="Times New Roman" w:hAnsi="Times New Roman"/>
              </w:rPr>
            </w:pPr>
            <w:r w:rsidRPr="00916209">
              <w:rPr>
                <w:rFonts w:ascii="Times New Roman" w:hAnsi="Times New Roman"/>
              </w:rPr>
              <w:t xml:space="preserve">Размер земельного участка, </w:t>
            </w:r>
            <w:proofErr w:type="spellStart"/>
            <w:r w:rsidRPr="00916209">
              <w:rPr>
                <w:rFonts w:ascii="Times New Roman" w:hAnsi="Times New Roman"/>
              </w:rPr>
              <w:t>кВ.м</w:t>
            </w:r>
            <w:proofErr w:type="spellEnd"/>
            <w:r w:rsidRPr="00916209">
              <w:rPr>
                <w:rFonts w:ascii="Times New Roman" w:hAnsi="Times New Roman"/>
              </w:rPr>
              <w:t>./единица измерения</w:t>
            </w:r>
          </w:p>
        </w:tc>
        <w:tc>
          <w:tcPr>
            <w:tcW w:w="1238" w:type="pct"/>
          </w:tcPr>
          <w:p w:rsidR="00916209" w:rsidRPr="00916209" w:rsidRDefault="00916209" w:rsidP="00916209">
            <w:pPr>
              <w:jc w:val="center"/>
              <w:rPr>
                <w:rFonts w:ascii="Times New Roman" w:hAnsi="Times New Roman"/>
              </w:rPr>
            </w:pPr>
            <w:r w:rsidRPr="00916209">
              <w:rPr>
                <w:rFonts w:ascii="Times New Roman" w:hAnsi="Times New Roman"/>
              </w:rPr>
              <w:t>Примечание</w:t>
            </w:r>
          </w:p>
        </w:tc>
      </w:tr>
      <w:tr w:rsidR="00916209" w:rsidRPr="00916209" w:rsidTr="00916209">
        <w:trPr>
          <w:trHeight w:val="169"/>
        </w:trPr>
        <w:tc>
          <w:tcPr>
            <w:tcW w:w="1103" w:type="pct"/>
          </w:tcPr>
          <w:p w:rsidR="00916209" w:rsidRPr="00916209" w:rsidRDefault="00916209" w:rsidP="00916209">
            <w:pPr>
              <w:jc w:val="center"/>
              <w:rPr>
                <w:rFonts w:ascii="Times New Roman" w:hAnsi="Times New Roman"/>
              </w:rPr>
            </w:pPr>
            <w:r w:rsidRPr="00916209">
              <w:rPr>
                <w:rFonts w:ascii="Times New Roman" w:hAnsi="Times New Roman"/>
              </w:rPr>
              <w:t>1</w:t>
            </w:r>
          </w:p>
        </w:tc>
        <w:tc>
          <w:tcPr>
            <w:tcW w:w="673" w:type="pct"/>
          </w:tcPr>
          <w:p w:rsidR="00916209" w:rsidRPr="00916209" w:rsidRDefault="00916209" w:rsidP="00916209">
            <w:pPr>
              <w:jc w:val="center"/>
              <w:rPr>
                <w:rFonts w:ascii="Times New Roman" w:hAnsi="Times New Roman"/>
              </w:rPr>
            </w:pPr>
            <w:r w:rsidRPr="00916209">
              <w:rPr>
                <w:rFonts w:ascii="Times New Roman" w:hAnsi="Times New Roman"/>
              </w:rPr>
              <w:t>2</w:t>
            </w:r>
          </w:p>
        </w:tc>
        <w:tc>
          <w:tcPr>
            <w:tcW w:w="1080" w:type="pct"/>
          </w:tcPr>
          <w:p w:rsidR="00916209" w:rsidRPr="00916209" w:rsidRDefault="00916209" w:rsidP="00916209">
            <w:pPr>
              <w:jc w:val="center"/>
              <w:rPr>
                <w:rFonts w:ascii="Times New Roman" w:hAnsi="Times New Roman"/>
              </w:rPr>
            </w:pPr>
            <w:r w:rsidRPr="00916209">
              <w:rPr>
                <w:rFonts w:ascii="Times New Roman" w:hAnsi="Times New Roman"/>
              </w:rPr>
              <w:t>3</w:t>
            </w:r>
          </w:p>
        </w:tc>
        <w:tc>
          <w:tcPr>
            <w:tcW w:w="907" w:type="pct"/>
          </w:tcPr>
          <w:p w:rsidR="00916209" w:rsidRPr="00916209" w:rsidRDefault="00916209" w:rsidP="00916209">
            <w:pPr>
              <w:jc w:val="center"/>
              <w:rPr>
                <w:rFonts w:ascii="Times New Roman" w:hAnsi="Times New Roman"/>
              </w:rPr>
            </w:pPr>
            <w:r w:rsidRPr="00916209">
              <w:rPr>
                <w:rFonts w:ascii="Times New Roman" w:hAnsi="Times New Roman"/>
              </w:rPr>
              <w:t>4</w:t>
            </w:r>
          </w:p>
        </w:tc>
        <w:tc>
          <w:tcPr>
            <w:tcW w:w="1238" w:type="pct"/>
          </w:tcPr>
          <w:p w:rsidR="00916209" w:rsidRPr="00916209" w:rsidRDefault="00916209" w:rsidP="00916209">
            <w:pPr>
              <w:jc w:val="center"/>
              <w:rPr>
                <w:rFonts w:ascii="Times New Roman" w:hAnsi="Times New Roman"/>
              </w:rPr>
            </w:pPr>
            <w:r w:rsidRPr="00916209">
              <w:rPr>
                <w:rFonts w:ascii="Times New Roman" w:hAnsi="Times New Roman"/>
              </w:rPr>
              <w:t>5</w:t>
            </w:r>
          </w:p>
        </w:tc>
      </w:tr>
      <w:tr w:rsidR="00916209" w:rsidRPr="00916209" w:rsidTr="00916209">
        <w:tc>
          <w:tcPr>
            <w:tcW w:w="1103" w:type="pct"/>
          </w:tcPr>
          <w:p w:rsidR="00916209" w:rsidRPr="00916209" w:rsidRDefault="00916209" w:rsidP="00916209">
            <w:pPr>
              <w:jc w:val="both"/>
              <w:rPr>
                <w:rFonts w:ascii="Times New Roman" w:hAnsi="Times New Roman"/>
              </w:rPr>
            </w:pPr>
            <w:r w:rsidRPr="00916209">
              <w:rPr>
                <w:rFonts w:ascii="Times New Roman" w:hAnsi="Times New Roman"/>
              </w:rPr>
              <w:t>Территория плоскостных спортивных сооружений</w:t>
            </w:r>
          </w:p>
        </w:tc>
        <w:tc>
          <w:tcPr>
            <w:tcW w:w="673" w:type="pct"/>
          </w:tcPr>
          <w:p w:rsidR="00916209" w:rsidRPr="00916209" w:rsidRDefault="00916209" w:rsidP="00916209">
            <w:pPr>
              <w:jc w:val="center"/>
              <w:rPr>
                <w:rFonts w:ascii="Times New Roman" w:hAnsi="Times New Roman"/>
              </w:rPr>
            </w:pPr>
            <w:r w:rsidRPr="00916209">
              <w:rPr>
                <w:rFonts w:ascii="Times New Roman" w:hAnsi="Times New Roman"/>
              </w:rPr>
              <w:t>га</w:t>
            </w:r>
          </w:p>
        </w:tc>
        <w:tc>
          <w:tcPr>
            <w:tcW w:w="1080" w:type="pct"/>
          </w:tcPr>
          <w:p w:rsidR="00916209" w:rsidRPr="00916209" w:rsidRDefault="00916209" w:rsidP="00916209">
            <w:pPr>
              <w:jc w:val="center"/>
              <w:rPr>
                <w:rFonts w:ascii="Times New Roman" w:hAnsi="Times New Roman"/>
              </w:rPr>
            </w:pPr>
            <w:r w:rsidRPr="00916209">
              <w:rPr>
                <w:rFonts w:ascii="Times New Roman" w:hAnsi="Times New Roman"/>
              </w:rPr>
              <w:t>0,7 – 0,9</w:t>
            </w:r>
          </w:p>
        </w:tc>
        <w:tc>
          <w:tcPr>
            <w:tcW w:w="907" w:type="pct"/>
          </w:tcPr>
          <w:p w:rsidR="00916209" w:rsidRPr="00916209" w:rsidRDefault="00916209" w:rsidP="00916209">
            <w:pPr>
              <w:jc w:val="center"/>
              <w:rPr>
                <w:rFonts w:ascii="Times New Roman" w:hAnsi="Times New Roman"/>
              </w:rPr>
            </w:pPr>
            <w:r w:rsidRPr="00916209">
              <w:rPr>
                <w:rFonts w:ascii="Times New Roman" w:hAnsi="Times New Roman"/>
              </w:rPr>
              <w:t>0,7 – 0,9</w:t>
            </w:r>
          </w:p>
        </w:tc>
        <w:tc>
          <w:tcPr>
            <w:tcW w:w="1238" w:type="pct"/>
            <w:vMerge w:val="restart"/>
          </w:tcPr>
          <w:p w:rsidR="00916209" w:rsidRPr="00916209" w:rsidRDefault="00916209" w:rsidP="00916209">
            <w:pPr>
              <w:jc w:val="both"/>
              <w:rPr>
                <w:rFonts w:ascii="Times New Roman" w:hAnsi="Times New Roman"/>
              </w:rPr>
            </w:pPr>
            <w:r w:rsidRPr="00916209">
              <w:rPr>
                <w:rFonts w:ascii="Times New Roman" w:hAnsi="Times New Roman"/>
              </w:rPr>
              <w:t xml:space="preserve">Физкультурно-спортивные сооружения сети общего пользования следует объединять со спортивными объектами образовательных школ и других учебных заведений, </w:t>
            </w:r>
            <w:proofErr w:type="spellStart"/>
            <w:r w:rsidRPr="00916209">
              <w:rPr>
                <w:rFonts w:ascii="Times New Roman" w:hAnsi="Times New Roman"/>
              </w:rPr>
              <w:t>учереждений</w:t>
            </w:r>
            <w:proofErr w:type="spellEnd"/>
            <w:r w:rsidRPr="00916209">
              <w:rPr>
                <w:rFonts w:ascii="Times New Roman" w:hAnsi="Times New Roman"/>
              </w:rPr>
              <w:t xml:space="preserve"> отдыха и культуры с возможным сокращением территории.</w:t>
            </w:r>
          </w:p>
          <w:p w:rsidR="00916209" w:rsidRPr="00916209" w:rsidRDefault="00916209" w:rsidP="00916209">
            <w:pPr>
              <w:jc w:val="both"/>
              <w:rPr>
                <w:rFonts w:ascii="Times New Roman" w:hAnsi="Times New Roman"/>
              </w:rPr>
            </w:pPr>
            <w:r w:rsidRPr="00916209">
              <w:rPr>
                <w:rFonts w:ascii="Times New Roman" w:hAnsi="Times New Roman"/>
              </w:rPr>
              <w:t xml:space="preserve">Доступность </w:t>
            </w:r>
          </w:p>
          <w:p w:rsidR="00916209" w:rsidRPr="00916209" w:rsidRDefault="00916209" w:rsidP="00916209">
            <w:pPr>
              <w:jc w:val="both"/>
              <w:rPr>
                <w:rFonts w:ascii="Times New Roman" w:hAnsi="Times New Roman"/>
              </w:rPr>
            </w:pPr>
            <w:r w:rsidRPr="00916209">
              <w:rPr>
                <w:rFonts w:ascii="Times New Roman" w:hAnsi="Times New Roman"/>
              </w:rPr>
              <w:t>физкультурно-спортивных сооружений не должна превышать 30 мин.</w:t>
            </w:r>
          </w:p>
          <w:p w:rsidR="00916209" w:rsidRPr="00916209" w:rsidRDefault="00916209" w:rsidP="00916209">
            <w:pPr>
              <w:jc w:val="both"/>
              <w:rPr>
                <w:rFonts w:ascii="Times New Roman" w:hAnsi="Times New Roman"/>
              </w:rPr>
            </w:pPr>
          </w:p>
        </w:tc>
      </w:tr>
      <w:tr w:rsidR="00916209" w:rsidRPr="00916209" w:rsidTr="00916209">
        <w:tc>
          <w:tcPr>
            <w:tcW w:w="1103" w:type="pct"/>
          </w:tcPr>
          <w:p w:rsidR="00916209" w:rsidRPr="00916209" w:rsidRDefault="00916209" w:rsidP="00916209">
            <w:pPr>
              <w:jc w:val="both"/>
              <w:rPr>
                <w:rFonts w:ascii="Times New Roman" w:hAnsi="Times New Roman"/>
              </w:rPr>
            </w:pPr>
            <w:r w:rsidRPr="00916209">
              <w:rPr>
                <w:rFonts w:ascii="Times New Roman" w:hAnsi="Times New Roman"/>
              </w:rPr>
              <w:t>Спортивные залы, в том числе:</w:t>
            </w:r>
          </w:p>
          <w:p w:rsidR="00916209" w:rsidRPr="00916209" w:rsidRDefault="00916209" w:rsidP="00916209">
            <w:pPr>
              <w:jc w:val="both"/>
              <w:rPr>
                <w:rFonts w:ascii="Times New Roman" w:hAnsi="Times New Roman"/>
              </w:rPr>
            </w:pPr>
            <w:r w:rsidRPr="00916209">
              <w:rPr>
                <w:rFonts w:ascii="Times New Roman" w:hAnsi="Times New Roman"/>
              </w:rPr>
              <w:t>общего пользования</w:t>
            </w:r>
          </w:p>
          <w:p w:rsidR="00916209" w:rsidRPr="00916209" w:rsidRDefault="00916209" w:rsidP="00916209">
            <w:pPr>
              <w:jc w:val="both"/>
              <w:rPr>
                <w:rFonts w:ascii="Times New Roman" w:hAnsi="Times New Roman"/>
              </w:rPr>
            </w:pPr>
            <w:r w:rsidRPr="00916209">
              <w:rPr>
                <w:rFonts w:ascii="Times New Roman" w:hAnsi="Times New Roman"/>
              </w:rPr>
              <w:t>специализированные</w:t>
            </w:r>
          </w:p>
        </w:tc>
        <w:tc>
          <w:tcPr>
            <w:tcW w:w="673" w:type="pct"/>
          </w:tcPr>
          <w:p w:rsidR="00916209" w:rsidRPr="00916209" w:rsidRDefault="00916209" w:rsidP="00916209">
            <w:pPr>
              <w:jc w:val="center"/>
              <w:rPr>
                <w:rFonts w:ascii="Times New Roman" w:hAnsi="Times New Roman"/>
              </w:rPr>
            </w:pPr>
            <w:r w:rsidRPr="00916209">
              <w:rPr>
                <w:rFonts w:ascii="Times New Roman" w:hAnsi="Times New Roman"/>
              </w:rPr>
              <w:t>кв. м</w:t>
            </w:r>
          </w:p>
          <w:p w:rsidR="00916209" w:rsidRPr="00916209" w:rsidRDefault="00916209" w:rsidP="00916209">
            <w:pPr>
              <w:jc w:val="center"/>
              <w:rPr>
                <w:rFonts w:ascii="Times New Roman" w:hAnsi="Times New Roman"/>
              </w:rPr>
            </w:pPr>
            <w:r w:rsidRPr="00916209">
              <w:rPr>
                <w:rFonts w:ascii="Times New Roman" w:hAnsi="Times New Roman"/>
              </w:rPr>
              <w:t>площади пола зала</w:t>
            </w:r>
          </w:p>
        </w:tc>
        <w:tc>
          <w:tcPr>
            <w:tcW w:w="1080" w:type="pct"/>
          </w:tcPr>
          <w:p w:rsidR="00916209" w:rsidRPr="00916209" w:rsidRDefault="00916209" w:rsidP="00916209">
            <w:pPr>
              <w:jc w:val="center"/>
              <w:rPr>
                <w:rFonts w:ascii="Times New Roman" w:hAnsi="Times New Roman"/>
                <w:b/>
              </w:rPr>
            </w:pPr>
            <w:r w:rsidRPr="00916209">
              <w:rPr>
                <w:rFonts w:ascii="Times New Roman" w:hAnsi="Times New Roman"/>
                <w:b/>
              </w:rPr>
              <w:t>350.0</w:t>
            </w:r>
          </w:p>
          <w:p w:rsidR="00916209" w:rsidRPr="00916209" w:rsidRDefault="00916209" w:rsidP="00916209">
            <w:pPr>
              <w:jc w:val="center"/>
              <w:rPr>
                <w:rFonts w:ascii="Times New Roman" w:hAnsi="Times New Roman"/>
                <w:b/>
              </w:rPr>
            </w:pPr>
          </w:p>
          <w:p w:rsidR="00916209" w:rsidRPr="00916209" w:rsidRDefault="00916209" w:rsidP="00916209">
            <w:pPr>
              <w:jc w:val="center"/>
              <w:rPr>
                <w:rFonts w:ascii="Times New Roman" w:hAnsi="Times New Roman"/>
                <w:b/>
              </w:rPr>
            </w:pPr>
            <w:r w:rsidRPr="00916209">
              <w:rPr>
                <w:rFonts w:ascii="Times New Roman" w:hAnsi="Times New Roman"/>
                <w:b/>
              </w:rPr>
              <w:t>60-80</w:t>
            </w:r>
          </w:p>
          <w:p w:rsidR="00916209" w:rsidRPr="00916209" w:rsidRDefault="00916209" w:rsidP="00916209">
            <w:pPr>
              <w:jc w:val="center"/>
              <w:rPr>
                <w:rFonts w:ascii="Times New Roman" w:hAnsi="Times New Roman"/>
                <w:b/>
              </w:rPr>
            </w:pPr>
            <w:r w:rsidRPr="00916209">
              <w:rPr>
                <w:rFonts w:ascii="Times New Roman" w:hAnsi="Times New Roman"/>
                <w:b/>
              </w:rPr>
              <w:t>190-220</w:t>
            </w:r>
          </w:p>
        </w:tc>
        <w:tc>
          <w:tcPr>
            <w:tcW w:w="907" w:type="pct"/>
          </w:tcPr>
          <w:p w:rsidR="00916209" w:rsidRPr="00916209" w:rsidRDefault="00916209" w:rsidP="00916209">
            <w:pPr>
              <w:jc w:val="center"/>
              <w:rPr>
                <w:rFonts w:ascii="Times New Roman" w:hAnsi="Times New Roman"/>
              </w:rPr>
            </w:pPr>
            <w:r w:rsidRPr="00916209">
              <w:rPr>
                <w:rFonts w:ascii="Times New Roman" w:hAnsi="Times New Roman"/>
              </w:rPr>
              <w:t>По заданию на проектирование, но не менее указанного минимума*</w:t>
            </w:r>
          </w:p>
        </w:tc>
        <w:tc>
          <w:tcPr>
            <w:tcW w:w="1238" w:type="pct"/>
            <w:vMerge/>
          </w:tcPr>
          <w:p w:rsidR="00916209" w:rsidRPr="00916209" w:rsidRDefault="00916209" w:rsidP="00916209">
            <w:pPr>
              <w:jc w:val="both"/>
              <w:rPr>
                <w:rFonts w:ascii="Times New Roman" w:hAnsi="Times New Roman"/>
              </w:rPr>
            </w:pPr>
          </w:p>
        </w:tc>
      </w:tr>
      <w:tr w:rsidR="00916209" w:rsidRPr="00916209" w:rsidTr="00916209">
        <w:tc>
          <w:tcPr>
            <w:tcW w:w="1103" w:type="pct"/>
          </w:tcPr>
          <w:p w:rsidR="00916209" w:rsidRPr="00916209" w:rsidRDefault="00916209" w:rsidP="00916209">
            <w:pPr>
              <w:jc w:val="both"/>
              <w:rPr>
                <w:rFonts w:ascii="Times New Roman" w:hAnsi="Times New Roman"/>
              </w:rPr>
            </w:pPr>
            <w:r w:rsidRPr="00916209">
              <w:rPr>
                <w:rFonts w:ascii="Times New Roman" w:hAnsi="Times New Roman"/>
              </w:rPr>
              <w:t>Спортивно-тренажерный зал повседневного обслуживания</w:t>
            </w:r>
          </w:p>
        </w:tc>
        <w:tc>
          <w:tcPr>
            <w:tcW w:w="673" w:type="pct"/>
          </w:tcPr>
          <w:p w:rsidR="00916209" w:rsidRPr="00916209" w:rsidRDefault="00916209" w:rsidP="00916209">
            <w:pPr>
              <w:jc w:val="center"/>
              <w:rPr>
                <w:rFonts w:ascii="Times New Roman" w:hAnsi="Times New Roman"/>
              </w:rPr>
            </w:pPr>
            <w:r w:rsidRPr="00916209">
              <w:rPr>
                <w:rFonts w:ascii="Times New Roman" w:hAnsi="Times New Roman"/>
              </w:rPr>
              <w:t>кв. м</w:t>
            </w:r>
          </w:p>
          <w:p w:rsidR="00916209" w:rsidRPr="00916209" w:rsidRDefault="00916209" w:rsidP="00916209">
            <w:pPr>
              <w:jc w:val="center"/>
              <w:rPr>
                <w:rFonts w:ascii="Times New Roman" w:hAnsi="Times New Roman"/>
              </w:rPr>
            </w:pPr>
            <w:r w:rsidRPr="00916209">
              <w:rPr>
                <w:rFonts w:ascii="Times New Roman" w:hAnsi="Times New Roman"/>
              </w:rPr>
              <w:t>общей</w:t>
            </w:r>
          </w:p>
          <w:p w:rsidR="00916209" w:rsidRPr="00916209" w:rsidRDefault="00916209" w:rsidP="00916209">
            <w:pPr>
              <w:jc w:val="center"/>
              <w:rPr>
                <w:rFonts w:ascii="Times New Roman" w:hAnsi="Times New Roman"/>
              </w:rPr>
            </w:pPr>
            <w:r w:rsidRPr="00916209">
              <w:rPr>
                <w:rFonts w:ascii="Times New Roman" w:hAnsi="Times New Roman"/>
              </w:rPr>
              <w:t>площади</w:t>
            </w:r>
          </w:p>
        </w:tc>
        <w:tc>
          <w:tcPr>
            <w:tcW w:w="1080" w:type="pct"/>
          </w:tcPr>
          <w:p w:rsidR="00916209" w:rsidRPr="00916209" w:rsidRDefault="00916209" w:rsidP="00916209">
            <w:pPr>
              <w:jc w:val="center"/>
              <w:rPr>
                <w:rFonts w:ascii="Times New Roman" w:hAnsi="Times New Roman"/>
                <w:b/>
              </w:rPr>
            </w:pPr>
          </w:p>
          <w:p w:rsidR="00916209" w:rsidRPr="00916209" w:rsidRDefault="00916209" w:rsidP="00916209">
            <w:pPr>
              <w:jc w:val="center"/>
              <w:rPr>
                <w:rFonts w:ascii="Times New Roman" w:hAnsi="Times New Roman"/>
                <w:b/>
              </w:rPr>
            </w:pPr>
            <w:r w:rsidRPr="00916209">
              <w:rPr>
                <w:rFonts w:ascii="Times New Roman" w:hAnsi="Times New Roman"/>
                <w:b/>
              </w:rPr>
              <w:t>70-80</w:t>
            </w:r>
          </w:p>
        </w:tc>
        <w:tc>
          <w:tcPr>
            <w:tcW w:w="907" w:type="pct"/>
          </w:tcPr>
          <w:p w:rsidR="00916209" w:rsidRPr="00916209" w:rsidRDefault="00916209" w:rsidP="00916209">
            <w:pPr>
              <w:jc w:val="center"/>
              <w:rPr>
                <w:rFonts w:ascii="Times New Roman" w:hAnsi="Times New Roman"/>
              </w:rPr>
            </w:pPr>
            <w:r w:rsidRPr="00916209">
              <w:rPr>
                <w:rFonts w:ascii="Times New Roman" w:hAnsi="Times New Roman"/>
              </w:rPr>
              <w:t>По заданию на проектирование, но не менее указанного минимума*</w:t>
            </w:r>
          </w:p>
        </w:tc>
        <w:tc>
          <w:tcPr>
            <w:tcW w:w="1238" w:type="pct"/>
            <w:vMerge/>
          </w:tcPr>
          <w:p w:rsidR="00916209" w:rsidRPr="00916209" w:rsidRDefault="00916209" w:rsidP="00916209">
            <w:pPr>
              <w:jc w:val="both"/>
              <w:rPr>
                <w:rFonts w:ascii="Times New Roman" w:hAnsi="Times New Roman"/>
              </w:rPr>
            </w:pPr>
          </w:p>
        </w:tc>
      </w:tr>
      <w:tr w:rsidR="00916209" w:rsidRPr="00916209" w:rsidTr="00916209">
        <w:tc>
          <w:tcPr>
            <w:tcW w:w="1103" w:type="pct"/>
          </w:tcPr>
          <w:p w:rsidR="00916209" w:rsidRPr="00916209" w:rsidRDefault="00916209" w:rsidP="00916209">
            <w:pPr>
              <w:jc w:val="both"/>
              <w:rPr>
                <w:rFonts w:ascii="Times New Roman" w:hAnsi="Times New Roman"/>
              </w:rPr>
            </w:pPr>
            <w:r w:rsidRPr="00916209">
              <w:rPr>
                <w:rFonts w:ascii="Times New Roman" w:hAnsi="Times New Roman"/>
              </w:rPr>
              <w:t>Детско-юношеская спортивная школа</w:t>
            </w:r>
          </w:p>
        </w:tc>
        <w:tc>
          <w:tcPr>
            <w:tcW w:w="673" w:type="pct"/>
          </w:tcPr>
          <w:p w:rsidR="00916209" w:rsidRPr="00916209" w:rsidRDefault="00916209" w:rsidP="00916209">
            <w:pPr>
              <w:jc w:val="center"/>
              <w:rPr>
                <w:rFonts w:ascii="Times New Roman" w:hAnsi="Times New Roman"/>
              </w:rPr>
            </w:pPr>
            <w:r w:rsidRPr="00916209">
              <w:rPr>
                <w:rFonts w:ascii="Times New Roman" w:hAnsi="Times New Roman"/>
              </w:rPr>
              <w:t>кв. м</w:t>
            </w:r>
          </w:p>
          <w:p w:rsidR="00916209" w:rsidRPr="00916209" w:rsidRDefault="00916209" w:rsidP="00916209">
            <w:pPr>
              <w:jc w:val="center"/>
              <w:rPr>
                <w:rFonts w:ascii="Times New Roman" w:hAnsi="Times New Roman"/>
              </w:rPr>
            </w:pPr>
            <w:r w:rsidRPr="00916209">
              <w:rPr>
                <w:rFonts w:ascii="Times New Roman" w:hAnsi="Times New Roman"/>
              </w:rPr>
              <w:t>площади пола зала</w:t>
            </w:r>
          </w:p>
        </w:tc>
        <w:tc>
          <w:tcPr>
            <w:tcW w:w="1080" w:type="pct"/>
          </w:tcPr>
          <w:p w:rsidR="00916209" w:rsidRPr="00916209" w:rsidRDefault="00916209" w:rsidP="00916209">
            <w:pPr>
              <w:jc w:val="center"/>
              <w:rPr>
                <w:rFonts w:ascii="Times New Roman" w:hAnsi="Times New Roman"/>
                <w:b/>
              </w:rPr>
            </w:pPr>
          </w:p>
          <w:p w:rsidR="00916209" w:rsidRPr="00916209" w:rsidRDefault="00916209" w:rsidP="00916209">
            <w:pPr>
              <w:jc w:val="center"/>
              <w:rPr>
                <w:rFonts w:ascii="Times New Roman" w:hAnsi="Times New Roman"/>
                <w:b/>
              </w:rPr>
            </w:pPr>
            <w:r w:rsidRPr="00916209">
              <w:rPr>
                <w:rFonts w:ascii="Times New Roman" w:hAnsi="Times New Roman"/>
                <w:b/>
              </w:rPr>
              <w:t>10,0</w:t>
            </w:r>
          </w:p>
        </w:tc>
        <w:tc>
          <w:tcPr>
            <w:tcW w:w="907" w:type="pct"/>
          </w:tcPr>
          <w:p w:rsidR="00916209" w:rsidRPr="00916209" w:rsidRDefault="00916209" w:rsidP="00916209">
            <w:pPr>
              <w:jc w:val="center"/>
              <w:rPr>
                <w:rFonts w:ascii="Times New Roman" w:hAnsi="Times New Roman"/>
              </w:rPr>
            </w:pPr>
          </w:p>
          <w:p w:rsidR="00916209" w:rsidRPr="00916209" w:rsidRDefault="00916209" w:rsidP="00916209">
            <w:pPr>
              <w:jc w:val="center"/>
              <w:rPr>
                <w:rFonts w:ascii="Times New Roman" w:hAnsi="Times New Roman"/>
              </w:rPr>
            </w:pPr>
            <w:r w:rsidRPr="00916209">
              <w:rPr>
                <w:rFonts w:ascii="Times New Roman" w:hAnsi="Times New Roman"/>
              </w:rPr>
              <w:t>1,5-</w:t>
            </w:r>
            <w:smartTag w:uri="urn:schemas-microsoft-com:office:smarttags" w:element="metricconverter">
              <w:smartTagPr>
                <w:attr w:name="ProductID" w:val="1,0 га"/>
              </w:smartTagPr>
              <w:r w:rsidRPr="00916209">
                <w:rPr>
                  <w:rFonts w:ascii="Times New Roman" w:hAnsi="Times New Roman"/>
                </w:rPr>
                <w:t>1,0 га</w:t>
              </w:r>
            </w:smartTag>
          </w:p>
          <w:p w:rsidR="00916209" w:rsidRPr="00916209" w:rsidRDefault="00916209" w:rsidP="00916209">
            <w:pPr>
              <w:jc w:val="center"/>
              <w:rPr>
                <w:rFonts w:ascii="Times New Roman" w:hAnsi="Times New Roman"/>
              </w:rPr>
            </w:pPr>
            <w:r w:rsidRPr="00916209">
              <w:rPr>
                <w:rFonts w:ascii="Times New Roman" w:hAnsi="Times New Roman"/>
              </w:rPr>
              <w:t>на объект</w:t>
            </w:r>
          </w:p>
        </w:tc>
        <w:tc>
          <w:tcPr>
            <w:tcW w:w="1238" w:type="pct"/>
            <w:vMerge/>
          </w:tcPr>
          <w:p w:rsidR="00916209" w:rsidRPr="00916209" w:rsidRDefault="00916209" w:rsidP="00916209">
            <w:pPr>
              <w:jc w:val="both"/>
              <w:rPr>
                <w:rFonts w:ascii="Times New Roman" w:hAnsi="Times New Roman"/>
              </w:rPr>
            </w:pPr>
          </w:p>
        </w:tc>
      </w:tr>
      <w:tr w:rsidR="00916209" w:rsidRPr="00916209" w:rsidTr="00916209">
        <w:tc>
          <w:tcPr>
            <w:tcW w:w="1103" w:type="pct"/>
          </w:tcPr>
          <w:p w:rsidR="00916209" w:rsidRPr="00916209" w:rsidRDefault="00916209" w:rsidP="00916209">
            <w:pPr>
              <w:jc w:val="both"/>
              <w:rPr>
                <w:rFonts w:ascii="Times New Roman" w:hAnsi="Times New Roman"/>
              </w:rPr>
            </w:pPr>
            <w:r w:rsidRPr="00916209">
              <w:rPr>
                <w:rFonts w:ascii="Times New Roman" w:hAnsi="Times New Roman"/>
              </w:rPr>
              <w:t>Бассейн (открытый и закрытый общего пользования)</w:t>
            </w:r>
          </w:p>
        </w:tc>
        <w:tc>
          <w:tcPr>
            <w:tcW w:w="673" w:type="pct"/>
          </w:tcPr>
          <w:p w:rsidR="00916209" w:rsidRPr="00916209" w:rsidRDefault="00916209" w:rsidP="00916209">
            <w:pPr>
              <w:jc w:val="center"/>
              <w:rPr>
                <w:rFonts w:ascii="Times New Roman" w:hAnsi="Times New Roman"/>
              </w:rPr>
            </w:pPr>
            <w:r w:rsidRPr="00916209">
              <w:rPr>
                <w:rFonts w:ascii="Times New Roman" w:hAnsi="Times New Roman"/>
              </w:rPr>
              <w:t>кв. м</w:t>
            </w:r>
          </w:p>
          <w:p w:rsidR="00916209" w:rsidRPr="00916209" w:rsidRDefault="00916209" w:rsidP="00916209">
            <w:pPr>
              <w:jc w:val="center"/>
              <w:rPr>
                <w:rFonts w:ascii="Times New Roman" w:hAnsi="Times New Roman"/>
              </w:rPr>
            </w:pPr>
            <w:r w:rsidRPr="00916209">
              <w:rPr>
                <w:rFonts w:ascii="Times New Roman" w:hAnsi="Times New Roman"/>
              </w:rPr>
              <w:t>зеркала</w:t>
            </w:r>
          </w:p>
          <w:p w:rsidR="00916209" w:rsidRPr="00916209" w:rsidRDefault="00916209" w:rsidP="00916209">
            <w:pPr>
              <w:jc w:val="center"/>
              <w:rPr>
                <w:rFonts w:ascii="Times New Roman" w:hAnsi="Times New Roman"/>
              </w:rPr>
            </w:pPr>
            <w:r w:rsidRPr="00916209">
              <w:rPr>
                <w:rFonts w:ascii="Times New Roman" w:hAnsi="Times New Roman"/>
              </w:rPr>
              <w:t>воды</w:t>
            </w:r>
          </w:p>
        </w:tc>
        <w:tc>
          <w:tcPr>
            <w:tcW w:w="1080" w:type="pct"/>
          </w:tcPr>
          <w:p w:rsidR="00916209" w:rsidRPr="00916209" w:rsidRDefault="00916209" w:rsidP="00916209">
            <w:pPr>
              <w:jc w:val="center"/>
              <w:rPr>
                <w:rFonts w:ascii="Times New Roman" w:hAnsi="Times New Roman"/>
                <w:b/>
              </w:rPr>
            </w:pPr>
          </w:p>
          <w:p w:rsidR="00916209" w:rsidRPr="00916209" w:rsidRDefault="00916209" w:rsidP="00916209">
            <w:pPr>
              <w:jc w:val="center"/>
              <w:rPr>
                <w:rFonts w:ascii="Times New Roman" w:hAnsi="Times New Roman"/>
                <w:b/>
              </w:rPr>
            </w:pPr>
            <w:r w:rsidRPr="00916209">
              <w:rPr>
                <w:rFonts w:ascii="Times New Roman" w:hAnsi="Times New Roman"/>
                <w:b/>
              </w:rPr>
              <w:t>20-25</w:t>
            </w:r>
          </w:p>
        </w:tc>
        <w:tc>
          <w:tcPr>
            <w:tcW w:w="907" w:type="pct"/>
          </w:tcPr>
          <w:p w:rsidR="00916209" w:rsidRPr="00916209" w:rsidRDefault="00916209" w:rsidP="00916209">
            <w:pPr>
              <w:jc w:val="center"/>
              <w:rPr>
                <w:rFonts w:ascii="Times New Roman" w:hAnsi="Times New Roman"/>
              </w:rPr>
            </w:pPr>
          </w:p>
          <w:p w:rsidR="00916209" w:rsidRPr="00916209" w:rsidRDefault="00916209" w:rsidP="00916209">
            <w:pPr>
              <w:jc w:val="center"/>
              <w:rPr>
                <w:rFonts w:ascii="Times New Roman" w:hAnsi="Times New Roman"/>
              </w:rPr>
            </w:pPr>
            <w:r w:rsidRPr="00916209">
              <w:rPr>
                <w:rFonts w:ascii="Times New Roman" w:hAnsi="Times New Roman"/>
              </w:rPr>
              <w:t>1,5-</w:t>
            </w:r>
            <w:smartTag w:uri="urn:schemas-microsoft-com:office:smarttags" w:element="metricconverter">
              <w:smartTagPr>
                <w:attr w:name="ProductID" w:val="1,0 га"/>
              </w:smartTagPr>
              <w:r w:rsidRPr="00916209">
                <w:rPr>
                  <w:rFonts w:ascii="Times New Roman" w:hAnsi="Times New Roman"/>
                </w:rPr>
                <w:t>1,0 га</w:t>
              </w:r>
            </w:smartTag>
          </w:p>
          <w:p w:rsidR="00916209" w:rsidRPr="00916209" w:rsidRDefault="00916209" w:rsidP="00916209">
            <w:pPr>
              <w:jc w:val="center"/>
              <w:rPr>
                <w:rFonts w:ascii="Times New Roman" w:hAnsi="Times New Roman"/>
              </w:rPr>
            </w:pPr>
            <w:r w:rsidRPr="00916209">
              <w:rPr>
                <w:rFonts w:ascii="Times New Roman" w:hAnsi="Times New Roman"/>
              </w:rPr>
              <w:t>на объект</w:t>
            </w:r>
          </w:p>
        </w:tc>
        <w:tc>
          <w:tcPr>
            <w:tcW w:w="1238" w:type="pct"/>
            <w:vMerge/>
          </w:tcPr>
          <w:p w:rsidR="00916209" w:rsidRPr="00916209" w:rsidRDefault="00916209" w:rsidP="00916209">
            <w:pPr>
              <w:jc w:val="both"/>
              <w:rPr>
                <w:rFonts w:ascii="Times New Roman" w:hAnsi="Times New Roman"/>
              </w:rPr>
            </w:pPr>
          </w:p>
        </w:tc>
      </w:tr>
    </w:tbl>
    <w:p w:rsidR="00916209" w:rsidRPr="00916209" w:rsidRDefault="00916209" w:rsidP="00916209">
      <w:pPr>
        <w:autoSpaceDE w:val="0"/>
        <w:autoSpaceDN w:val="0"/>
        <w:adjustRightInd w:val="0"/>
        <w:spacing w:after="0" w:line="240" w:lineRule="auto"/>
        <w:jc w:val="both"/>
        <w:rPr>
          <w:rFonts w:ascii="Times New Roman" w:hAnsi="Times New Roman"/>
          <w:sz w:val="24"/>
          <w:szCs w:val="24"/>
          <w:lang w:eastAsia="ru-RU"/>
        </w:rPr>
      </w:pPr>
      <w:r w:rsidRPr="00916209">
        <w:rPr>
          <w:rFonts w:ascii="Times New Roman" w:hAnsi="Times New Roman"/>
          <w:sz w:val="24"/>
          <w:szCs w:val="24"/>
          <w:lang w:eastAsia="ru-RU"/>
        </w:rPr>
        <w:t xml:space="preserve">Примечания: </w:t>
      </w:r>
    </w:p>
    <w:p w:rsidR="00916209" w:rsidRPr="00916209" w:rsidRDefault="00916209" w:rsidP="00916209">
      <w:pPr>
        <w:autoSpaceDE w:val="0"/>
        <w:autoSpaceDN w:val="0"/>
        <w:adjustRightInd w:val="0"/>
        <w:spacing w:after="0" w:line="240" w:lineRule="auto"/>
        <w:jc w:val="both"/>
        <w:rPr>
          <w:rFonts w:ascii="Times New Roman" w:hAnsi="Times New Roman"/>
          <w:sz w:val="24"/>
          <w:szCs w:val="24"/>
          <w:lang w:eastAsia="ru-RU"/>
        </w:rPr>
      </w:pPr>
      <w:r w:rsidRPr="00916209">
        <w:rPr>
          <w:rFonts w:ascii="Times New Roman" w:hAnsi="Times New Roman"/>
          <w:sz w:val="24"/>
          <w:szCs w:val="24"/>
          <w:lang w:eastAsia="ru-RU"/>
        </w:rPr>
        <w:t xml:space="preserve">1. Минимальную обеспеченность закрытыми спортивными сооружениями следует определять из расчета </w:t>
      </w:r>
      <w:smartTag w:uri="urn:schemas-microsoft-com:office:smarttags" w:element="metricconverter">
        <w:smartTagPr>
          <w:attr w:name="ProductID" w:val="30 кв. м"/>
        </w:smartTagPr>
        <w:r w:rsidRPr="00916209">
          <w:rPr>
            <w:rFonts w:ascii="Times New Roman" w:hAnsi="Times New Roman"/>
            <w:sz w:val="24"/>
            <w:szCs w:val="24"/>
            <w:lang w:eastAsia="ru-RU"/>
          </w:rPr>
          <w:t>30 кв. м</w:t>
        </w:r>
      </w:smartTag>
      <w:r w:rsidRPr="00916209">
        <w:rPr>
          <w:rFonts w:ascii="Times New Roman" w:hAnsi="Times New Roman"/>
          <w:sz w:val="24"/>
          <w:szCs w:val="24"/>
          <w:lang w:eastAsia="ru-RU"/>
        </w:rPr>
        <w:t xml:space="preserve"> общей площади на 1000 жителей. </w:t>
      </w:r>
    </w:p>
    <w:p w:rsidR="00916209" w:rsidRPr="00916209" w:rsidRDefault="00916209" w:rsidP="00916209">
      <w:pPr>
        <w:autoSpaceDE w:val="0"/>
        <w:autoSpaceDN w:val="0"/>
        <w:adjustRightInd w:val="0"/>
        <w:spacing w:after="0" w:line="240" w:lineRule="auto"/>
        <w:jc w:val="both"/>
        <w:rPr>
          <w:rFonts w:ascii="Times New Roman" w:hAnsi="Times New Roman"/>
          <w:sz w:val="24"/>
          <w:szCs w:val="24"/>
          <w:lang w:eastAsia="ru-RU"/>
        </w:rPr>
      </w:pPr>
      <w:r w:rsidRPr="00916209">
        <w:rPr>
          <w:rFonts w:ascii="Times New Roman" w:hAnsi="Times New Roman"/>
          <w:sz w:val="24"/>
          <w:szCs w:val="24"/>
          <w:lang w:eastAsia="ru-RU"/>
        </w:rPr>
        <w:t>2.  Спортивные сооружения в поселении могут быть объединены со школьными спортивными залами и спортивными площадками с учетом необходимой вместимости.</w:t>
      </w:r>
    </w:p>
    <w:p w:rsidR="00916209" w:rsidRPr="00916209" w:rsidRDefault="00916209" w:rsidP="00916209">
      <w:pPr>
        <w:spacing w:after="0" w:line="240" w:lineRule="auto"/>
        <w:jc w:val="both"/>
        <w:rPr>
          <w:rFonts w:ascii="Times New Roman" w:hAnsi="Times New Roman"/>
          <w:sz w:val="24"/>
          <w:szCs w:val="24"/>
          <w:lang w:eastAsia="ru-RU"/>
        </w:rPr>
      </w:pPr>
      <w:r w:rsidRPr="00916209">
        <w:rPr>
          <w:rFonts w:ascii="Times New Roman" w:hAnsi="Times New Roman"/>
          <w:sz w:val="24"/>
          <w:szCs w:val="24"/>
          <w:lang w:eastAsia="ru-RU"/>
        </w:rPr>
        <w:t>3. Для малых населенных пунктов нормы расчета спортивных залов и бассейнов необходимо принимать с учетом минимальной вместимости объектов по технологическим требованиям.</w:t>
      </w:r>
    </w:p>
    <w:p w:rsidR="00916209" w:rsidRPr="00916209" w:rsidRDefault="00916209" w:rsidP="00916209">
      <w:pPr>
        <w:spacing w:after="0" w:line="240" w:lineRule="auto"/>
        <w:jc w:val="both"/>
        <w:rPr>
          <w:rFonts w:ascii="Times New Roman" w:hAnsi="Times New Roman"/>
          <w:b/>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4.6. Радиус обслуживания спортивными и физкультурно-оздоровительными учреждениями, расположенными во встроено-пристроенных помещениях или совмещенными со школьным комплексом:</w:t>
      </w:r>
    </w:p>
    <w:p w:rsidR="00916209" w:rsidRPr="00916209" w:rsidRDefault="00916209" w:rsidP="008C510D">
      <w:pPr>
        <w:numPr>
          <w:ilvl w:val="0"/>
          <w:numId w:val="42"/>
        </w:num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 xml:space="preserve">зона жилой застройки – </w:t>
      </w:r>
      <w:smartTag w:uri="urn:schemas-microsoft-com:office:smarttags" w:element="metricconverter">
        <w:smartTagPr>
          <w:attr w:name="ProductID" w:val="800 м"/>
        </w:smartTagPr>
        <w:r w:rsidRPr="00916209">
          <w:rPr>
            <w:rFonts w:ascii="Times New Roman" w:hAnsi="Times New Roman"/>
            <w:b/>
            <w:sz w:val="24"/>
            <w:szCs w:val="24"/>
            <w:lang w:eastAsia="ru-RU"/>
          </w:rPr>
          <w:t>800 м</w:t>
        </w:r>
      </w:smartTag>
      <w:r w:rsidRPr="00916209">
        <w:rPr>
          <w:rFonts w:ascii="Times New Roman" w:hAnsi="Times New Roman"/>
          <w:b/>
          <w:sz w:val="24"/>
          <w:szCs w:val="24"/>
          <w:lang w:eastAsia="ru-RU"/>
        </w:rPr>
        <w:t>;</w:t>
      </w:r>
    </w:p>
    <w:p w:rsidR="00916209" w:rsidRPr="00916209" w:rsidRDefault="00916209" w:rsidP="00916209">
      <w:pPr>
        <w:spacing w:after="0" w:line="240" w:lineRule="auto"/>
        <w:ind w:left="360"/>
        <w:jc w:val="both"/>
        <w:rPr>
          <w:rFonts w:ascii="Times New Roman" w:hAnsi="Times New Roman"/>
          <w:b/>
          <w:sz w:val="24"/>
          <w:szCs w:val="24"/>
          <w:lang w:eastAsia="ru-RU"/>
        </w:rPr>
      </w:pPr>
    </w:p>
    <w:p w:rsidR="00916209" w:rsidRPr="00916209" w:rsidRDefault="00916209" w:rsidP="00916209">
      <w:pPr>
        <w:tabs>
          <w:tab w:val="left" w:pos="3645"/>
        </w:tabs>
        <w:spacing w:after="0" w:line="240" w:lineRule="auto"/>
        <w:jc w:val="both"/>
        <w:rPr>
          <w:rFonts w:ascii="Times New Roman" w:hAnsi="Times New Roman"/>
          <w:sz w:val="24"/>
          <w:szCs w:val="24"/>
          <w:lang w:eastAsia="ru-RU"/>
        </w:rPr>
      </w:pPr>
      <w:r w:rsidRPr="00916209">
        <w:rPr>
          <w:rFonts w:ascii="Times New Roman" w:hAnsi="Times New Roman"/>
          <w:b/>
          <w:sz w:val="24"/>
          <w:szCs w:val="24"/>
          <w:lang w:eastAsia="ru-RU"/>
        </w:rPr>
        <w:t>4.7.</w:t>
      </w:r>
      <w:r w:rsidRPr="00916209">
        <w:rPr>
          <w:rFonts w:ascii="Times New Roman" w:hAnsi="Times New Roman"/>
          <w:sz w:val="24"/>
          <w:szCs w:val="24"/>
          <w:lang w:eastAsia="ru-RU"/>
        </w:rPr>
        <w:t xml:space="preserve"> </w:t>
      </w:r>
      <w:r w:rsidRPr="00916209">
        <w:rPr>
          <w:rFonts w:ascii="Times New Roman" w:hAnsi="Times New Roman"/>
          <w:b/>
          <w:sz w:val="24"/>
          <w:szCs w:val="24"/>
          <w:lang w:eastAsia="ru-RU"/>
        </w:rPr>
        <w:t>Размеры бассейнов (ванн) для спортивного плавания в зависимости от их пропускной способности.</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13"/>
        <w:gridCol w:w="2812"/>
        <w:gridCol w:w="4613"/>
      </w:tblGrid>
      <w:tr w:rsidR="00916209" w:rsidRPr="00916209" w:rsidTr="00916209">
        <w:tc>
          <w:tcPr>
            <w:tcW w:w="2725" w:type="pct"/>
            <w:gridSpan w:val="2"/>
            <w:tcBorders>
              <w:top w:val="single" w:sz="4" w:space="0" w:color="auto"/>
              <w:bottom w:val="single" w:sz="4" w:space="0" w:color="auto"/>
              <w:right w:val="single" w:sz="4" w:space="0" w:color="auto"/>
            </w:tcBorders>
          </w:tcPr>
          <w:p w:rsidR="00916209" w:rsidRPr="00916209" w:rsidRDefault="00916209" w:rsidP="00916209">
            <w:pPr>
              <w:widowControl w:val="0"/>
              <w:autoSpaceDE w:val="0"/>
              <w:autoSpaceDN w:val="0"/>
              <w:adjustRightInd w:val="0"/>
              <w:spacing w:after="0" w:line="240" w:lineRule="auto"/>
              <w:jc w:val="center"/>
              <w:rPr>
                <w:rFonts w:ascii="Times New Roman" w:hAnsi="Times New Roman"/>
                <w:lang w:eastAsia="ru-RU"/>
              </w:rPr>
            </w:pPr>
            <w:r w:rsidRPr="00916209">
              <w:rPr>
                <w:rFonts w:ascii="Times New Roman" w:hAnsi="Times New Roman"/>
                <w:lang w:eastAsia="ru-RU"/>
              </w:rPr>
              <w:t>Размеры бассейна (ванны)</w:t>
            </w:r>
          </w:p>
        </w:tc>
        <w:tc>
          <w:tcPr>
            <w:tcW w:w="2275" w:type="pct"/>
            <w:vMerge w:val="restart"/>
            <w:tcBorders>
              <w:top w:val="single" w:sz="4" w:space="0" w:color="auto"/>
              <w:left w:val="single" w:sz="4" w:space="0" w:color="auto"/>
            </w:tcBorders>
          </w:tcPr>
          <w:p w:rsidR="00916209" w:rsidRPr="00916209" w:rsidRDefault="00916209" w:rsidP="00916209">
            <w:pPr>
              <w:widowControl w:val="0"/>
              <w:autoSpaceDE w:val="0"/>
              <w:autoSpaceDN w:val="0"/>
              <w:adjustRightInd w:val="0"/>
              <w:spacing w:after="0" w:line="240" w:lineRule="auto"/>
              <w:jc w:val="center"/>
              <w:rPr>
                <w:rFonts w:ascii="Times New Roman" w:hAnsi="Times New Roman"/>
                <w:lang w:eastAsia="ru-RU"/>
              </w:rPr>
            </w:pPr>
          </w:p>
          <w:p w:rsidR="00916209" w:rsidRPr="00916209" w:rsidRDefault="00916209" w:rsidP="00916209">
            <w:pPr>
              <w:widowControl w:val="0"/>
              <w:autoSpaceDE w:val="0"/>
              <w:autoSpaceDN w:val="0"/>
              <w:adjustRightInd w:val="0"/>
              <w:spacing w:after="0" w:line="240" w:lineRule="auto"/>
              <w:jc w:val="center"/>
              <w:rPr>
                <w:rFonts w:ascii="Times New Roman" w:hAnsi="Times New Roman"/>
                <w:lang w:eastAsia="ru-RU"/>
              </w:rPr>
            </w:pPr>
            <w:r w:rsidRPr="00916209">
              <w:rPr>
                <w:rFonts w:ascii="Times New Roman" w:hAnsi="Times New Roman"/>
                <w:lang w:eastAsia="ru-RU"/>
              </w:rPr>
              <w:t>Пропускная способность, чел. в смену</w:t>
            </w:r>
          </w:p>
        </w:tc>
      </w:tr>
      <w:tr w:rsidR="00916209" w:rsidRPr="00916209" w:rsidTr="00916209">
        <w:tc>
          <w:tcPr>
            <w:tcW w:w="1338" w:type="pct"/>
            <w:tcBorders>
              <w:top w:val="single" w:sz="4" w:space="0" w:color="auto"/>
              <w:bottom w:val="single" w:sz="4" w:space="0" w:color="auto"/>
              <w:right w:val="single" w:sz="4" w:space="0" w:color="auto"/>
            </w:tcBorders>
          </w:tcPr>
          <w:p w:rsidR="00916209" w:rsidRPr="00916209" w:rsidRDefault="00916209" w:rsidP="00916209">
            <w:pPr>
              <w:widowControl w:val="0"/>
              <w:autoSpaceDE w:val="0"/>
              <w:autoSpaceDN w:val="0"/>
              <w:adjustRightInd w:val="0"/>
              <w:spacing w:after="0" w:line="240" w:lineRule="auto"/>
              <w:jc w:val="center"/>
              <w:rPr>
                <w:rFonts w:ascii="Times New Roman" w:hAnsi="Times New Roman"/>
                <w:lang w:eastAsia="ru-RU"/>
              </w:rPr>
            </w:pPr>
            <w:r w:rsidRPr="00916209">
              <w:rPr>
                <w:rFonts w:ascii="Times New Roman" w:hAnsi="Times New Roman"/>
                <w:lang w:eastAsia="ru-RU"/>
              </w:rPr>
              <w:t>Длина, метров</w:t>
            </w:r>
          </w:p>
        </w:tc>
        <w:tc>
          <w:tcPr>
            <w:tcW w:w="1387" w:type="pct"/>
            <w:tcBorders>
              <w:top w:val="single" w:sz="4" w:space="0" w:color="auto"/>
              <w:left w:val="single" w:sz="4" w:space="0" w:color="auto"/>
              <w:bottom w:val="single" w:sz="4" w:space="0" w:color="auto"/>
              <w:right w:val="single" w:sz="4" w:space="0" w:color="auto"/>
            </w:tcBorders>
          </w:tcPr>
          <w:p w:rsidR="00916209" w:rsidRPr="00916209" w:rsidRDefault="00916209" w:rsidP="00916209">
            <w:pPr>
              <w:widowControl w:val="0"/>
              <w:autoSpaceDE w:val="0"/>
              <w:autoSpaceDN w:val="0"/>
              <w:adjustRightInd w:val="0"/>
              <w:spacing w:after="0" w:line="240" w:lineRule="auto"/>
              <w:jc w:val="center"/>
              <w:rPr>
                <w:rFonts w:ascii="Times New Roman" w:hAnsi="Times New Roman"/>
                <w:lang w:eastAsia="ru-RU"/>
              </w:rPr>
            </w:pPr>
            <w:r w:rsidRPr="00916209">
              <w:rPr>
                <w:rFonts w:ascii="Times New Roman" w:hAnsi="Times New Roman"/>
                <w:lang w:eastAsia="ru-RU"/>
              </w:rPr>
              <w:t>Ширина, метров</w:t>
            </w:r>
          </w:p>
        </w:tc>
        <w:tc>
          <w:tcPr>
            <w:tcW w:w="2275" w:type="pct"/>
            <w:vMerge/>
            <w:tcBorders>
              <w:left w:val="single" w:sz="4" w:space="0" w:color="auto"/>
              <w:bottom w:val="single" w:sz="4" w:space="0" w:color="auto"/>
            </w:tcBorders>
          </w:tcPr>
          <w:p w:rsidR="00916209" w:rsidRPr="00916209" w:rsidRDefault="00916209" w:rsidP="00916209">
            <w:pPr>
              <w:widowControl w:val="0"/>
              <w:autoSpaceDE w:val="0"/>
              <w:autoSpaceDN w:val="0"/>
              <w:adjustRightInd w:val="0"/>
              <w:spacing w:after="0" w:line="240" w:lineRule="auto"/>
              <w:jc w:val="both"/>
              <w:rPr>
                <w:rFonts w:ascii="Times New Roman" w:hAnsi="Times New Roman"/>
                <w:lang w:eastAsia="ru-RU"/>
              </w:rPr>
            </w:pPr>
          </w:p>
        </w:tc>
      </w:tr>
      <w:tr w:rsidR="00916209" w:rsidRPr="00916209" w:rsidTr="00916209">
        <w:tc>
          <w:tcPr>
            <w:tcW w:w="1338" w:type="pct"/>
            <w:tcBorders>
              <w:top w:val="single" w:sz="4" w:space="0" w:color="auto"/>
              <w:bottom w:val="single" w:sz="4" w:space="0" w:color="auto"/>
              <w:right w:val="single" w:sz="4" w:space="0" w:color="auto"/>
            </w:tcBorders>
          </w:tcPr>
          <w:p w:rsidR="00916209" w:rsidRPr="00916209" w:rsidRDefault="00916209" w:rsidP="00916209">
            <w:pPr>
              <w:widowControl w:val="0"/>
              <w:autoSpaceDE w:val="0"/>
              <w:autoSpaceDN w:val="0"/>
              <w:adjustRightInd w:val="0"/>
              <w:spacing w:after="0" w:line="240" w:lineRule="auto"/>
              <w:jc w:val="center"/>
              <w:rPr>
                <w:rFonts w:ascii="Times New Roman" w:hAnsi="Times New Roman"/>
                <w:sz w:val="18"/>
                <w:szCs w:val="18"/>
                <w:lang w:eastAsia="ru-RU"/>
              </w:rPr>
            </w:pPr>
            <w:r w:rsidRPr="00916209">
              <w:rPr>
                <w:rFonts w:ascii="Times New Roman" w:hAnsi="Times New Roman"/>
                <w:sz w:val="18"/>
                <w:szCs w:val="18"/>
                <w:lang w:eastAsia="ru-RU"/>
              </w:rPr>
              <w:t>1</w:t>
            </w:r>
          </w:p>
        </w:tc>
        <w:tc>
          <w:tcPr>
            <w:tcW w:w="1387" w:type="pct"/>
            <w:tcBorders>
              <w:top w:val="single" w:sz="4" w:space="0" w:color="auto"/>
              <w:left w:val="single" w:sz="4" w:space="0" w:color="auto"/>
              <w:bottom w:val="single" w:sz="4" w:space="0" w:color="auto"/>
              <w:right w:val="single" w:sz="4" w:space="0" w:color="auto"/>
            </w:tcBorders>
          </w:tcPr>
          <w:p w:rsidR="00916209" w:rsidRPr="00916209" w:rsidRDefault="00916209" w:rsidP="00916209">
            <w:pPr>
              <w:widowControl w:val="0"/>
              <w:autoSpaceDE w:val="0"/>
              <w:autoSpaceDN w:val="0"/>
              <w:adjustRightInd w:val="0"/>
              <w:spacing w:after="0" w:line="240" w:lineRule="auto"/>
              <w:jc w:val="center"/>
              <w:rPr>
                <w:rFonts w:ascii="Times New Roman" w:hAnsi="Times New Roman"/>
                <w:sz w:val="18"/>
                <w:szCs w:val="18"/>
                <w:lang w:eastAsia="ru-RU"/>
              </w:rPr>
            </w:pPr>
            <w:r w:rsidRPr="00916209">
              <w:rPr>
                <w:rFonts w:ascii="Times New Roman" w:hAnsi="Times New Roman"/>
                <w:sz w:val="18"/>
                <w:szCs w:val="18"/>
                <w:lang w:eastAsia="ru-RU"/>
              </w:rPr>
              <w:t>2</w:t>
            </w:r>
          </w:p>
        </w:tc>
        <w:tc>
          <w:tcPr>
            <w:tcW w:w="2275" w:type="pct"/>
            <w:tcBorders>
              <w:top w:val="single" w:sz="4" w:space="0" w:color="auto"/>
              <w:left w:val="single" w:sz="4" w:space="0" w:color="auto"/>
              <w:bottom w:val="single" w:sz="4" w:space="0" w:color="auto"/>
            </w:tcBorders>
          </w:tcPr>
          <w:p w:rsidR="00916209" w:rsidRPr="00916209" w:rsidRDefault="00916209" w:rsidP="00916209">
            <w:pPr>
              <w:widowControl w:val="0"/>
              <w:autoSpaceDE w:val="0"/>
              <w:autoSpaceDN w:val="0"/>
              <w:adjustRightInd w:val="0"/>
              <w:spacing w:after="0" w:line="240" w:lineRule="auto"/>
              <w:jc w:val="center"/>
              <w:rPr>
                <w:rFonts w:ascii="Times New Roman" w:hAnsi="Times New Roman"/>
                <w:sz w:val="18"/>
                <w:szCs w:val="18"/>
                <w:lang w:eastAsia="ru-RU"/>
              </w:rPr>
            </w:pPr>
            <w:r w:rsidRPr="00916209">
              <w:rPr>
                <w:rFonts w:ascii="Times New Roman" w:hAnsi="Times New Roman"/>
                <w:sz w:val="18"/>
                <w:szCs w:val="18"/>
                <w:lang w:eastAsia="ru-RU"/>
              </w:rPr>
              <w:t>3</w:t>
            </w:r>
          </w:p>
        </w:tc>
      </w:tr>
      <w:tr w:rsidR="00916209" w:rsidRPr="00916209" w:rsidTr="00916209">
        <w:tc>
          <w:tcPr>
            <w:tcW w:w="1338" w:type="pct"/>
            <w:vMerge w:val="restart"/>
            <w:tcBorders>
              <w:top w:val="single" w:sz="4" w:space="0" w:color="auto"/>
              <w:bottom w:val="single" w:sz="4" w:space="0" w:color="auto"/>
              <w:right w:val="single" w:sz="4" w:space="0" w:color="auto"/>
            </w:tcBorders>
          </w:tcPr>
          <w:p w:rsidR="00916209" w:rsidRPr="00916209" w:rsidRDefault="00916209" w:rsidP="00916209">
            <w:pPr>
              <w:widowControl w:val="0"/>
              <w:autoSpaceDE w:val="0"/>
              <w:autoSpaceDN w:val="0"/>
              <w:adjustRightInd w:val="0"/>
              <w:spacing w:after="0" w:line="240" w:lineRule="auto"/>
              <w:jc w:val="center"/>
              <w:rPr>
                <w:rFonts w:ascii="Times New Roman" w:hAnsi="Times New Roman"/>
                <w:lang w:eastAsia="ru-RU"/>
              </w:rPr>
            </w:pPr>
            <w:r w:rsidRPr="00916209">
              <w:rPr>
                <w:rFonts w:ascii="Times New Roman" w:hAnsi="Times New Roman"/>
                <w:lang w:eastAsia="ru-RU"/>
              </w:rPr>
              <w:t>50</w:t>
            </w:r>
          </w:p>
        </w:tc>
        <w:tc>
          <w:tcPr>
            <w:tcW w:w="1387" w:type="pct"/>
            <w:tcBorders>
              <w:top w:val="single" w:sz="4" w:space="0" w:color="auto"/>
              <w:left w:val="single" w:sz="4" w:space="0" w:color="auto"/>
              <w:bottom w:val="single" w:sz="4" w:space="0" w:color="auto"/>
              <w:right w:val="single" w:sz="4" w:space="0" w:color="auto"/>
            </w:tcBorders>
          </w:tcPr>
          <w:p w:rsidR="00916209" w:rsidRPr="00916209" w:rsidRDefault="00916209" w:rsidP="00916209">
            <w:pPr>
              <w:widowControl w:val="0"/>
              <w:autoSpaceDE w:val="0"/>
              <w:autoSpaceDN w:val="0"/>
              <w:adjustRightInd w:val="0"/>
              <w:spacing w:after="0" w:line="240" w:lineRule="auto"/>
              <w:jc w:val="center"/>
              <w:rPr>
                <w:rFonts w:ascii="Times New Roman" w:hAnsi="Times New Roman"/>
                <w:b/>
                <w:lang w:eastAsia="ru-RU"/>
              </w:rPr>
            </w:pPr>
            <w:r w:rsidRPr="00916209">
              <w:rPr>
                <w:rFonts w:ascii="Times New Roman" w:hAnsi="Times New Roman"/>
                <w:b/>
                <w:lang w:eastAsia="ru-RU"/>
              </w:rPr>
              <w:t>21</w:t>
            </w:r>
          </w:p>
        </w:tc>
        <w:tc>
          <w:tcPr>
            <w:tcW w:w="2275" w:type="pct"/>
            <w:tcBorders>
              <w:top w:val="single" w:sz="4" w:space="0" w:color="auto"/>
              <w:left w:val="single" w:sz="4" w:space="0" w:color="auto"/>
              <w:bottom w:val="single" w:sz="4" w:space="0" w:color="auto"/>
            </w:tcBorders>
          </w:tcPr>
          <w:p w:rsidR="00916209" w:rsidRPr="00916209" w:rsidRDefault="00916209" w:rsidP="00916209">
            <w:pPr>
              <w:widowControl w:val="0"/>
              <w:autoSpaceDE w:val="0"/>
              <w:autoSpaceDN w:val="0"/>
              <w:adjustRightInd w:val="0"/>
              <w:spacing w:after="0" w:line="240" w:lineRule="auto"/>
              <w:jc w:val="center"/>
              <w:rPr>
                <w:rFonts w:ascii="Times New Roman" w:hAnsi="Times New Roman"/>
                <w:b/>
                <w:lang w:eastAsia="ru-RU"/>
              </w:rPr>
            </w:pPr>
            <w:r w:rsidRPr="00916209">
              <w:rPr>
                <w:rFonts w:ascii="Times New Roman" w:hAnsi="Times New Roman"/>
                <w:b/>
                <w:lang w:eastAsia="ru-RU"/>
              </w:rPr>
              <w:t>96</w:t>
            </w:r>
          </w:p>
        </w:tc>
      </w:tr>
      <w:tr w:rsidR="00916209" w:rsidRPr="00916209" w:rsidTr="00916209">
        <w:tc>
          <w:tcPr>
            <w:tcW w:w="1338" w:type="pct"/>
            <w:vMerge/>
            <w:tcBorders>
              <w:top w:val="single" w:sz="4" w:space="0" w:color="auto"/>
              <w:bottom w:val="single" w:sz="4" w:space="0" w:color="auto"/>
              <w:right w:val="single" w:sz="4" w:space="0" w:color="auto"/>
            </w:tcBorders>
          </w:tcPr>
          <w:p w:rsidR="00916209" w:rsidRPr="00916209" w:rsidRDefault="00916209" w:rsidP="00916209">
            <w:pPr>
              <w:widowControl w:val="0"/>
              <w:autoSpaceDE w:val="0"/>
              <w:autoSpaceDN w:val="0"/>
              <w:adjustRightInd w:val="0"/>
              <w:spacing w:after="0" w:line="240" w:lineRule="auto"/>
              <w:jc w:val="center"/>
              <w:rPr>
                <w:rFonts w:ascii="Times New Roman" w:hAnsi="Times New Roman"/>
                <w:lang w:eastAsia="ru-RU"/>
              </w:rPr>
            </w:pPr>
          </w:p>
        </w:tc>
        <w:tc>
          <w:tcPr>
            <w:tcW w:w="1387" w:type="pct"/>
            <w:tcBorders>
              <w:top w:val="single" w:sz="4" w:space="0" w:color="auto"/>
              <w:left w:val="single" w:sz="4" w:space="0" w:color="auto"/>
              <w:bottom w:val="single" w:sz="4" w:space="0" w:color="auto"/>
              <w:right w:val="single" w:sz="4" w:space="0" w:color="auto"/>
            </w:tcBorders>
          </w:tcPr>
          <w:p w:rsidR="00916209" w:rsidRPr="00916209" w:rsidRDefault="00916209" w:rsidP="00916209">
            <w:pPr>
              <w:widowControl w:val="0"/>
              <w:autoSpaceDE w:val="0"/>
              <w:autoSpaceDN w:val="0"/>
              <w:adjustRightInd w:val="0"/>
              <w:spacing w:after="0" w:line="240" w:lineRule="auto"/>
              <w:jc w:val="center"/>
              <w:rPr>
                <w:rFonts w:ascii="Times New Roman" w:hAnsi="Times New Roman"/>
                <w:b/>
                <w:lang w:eastAsia="ru-RU"/>
              </w:rPr>
            </w:pPr>
            <w:r w:rsidRPr="00916209">
              <w:rPr>
                <w:rFonts w:ascii="Times New Roman" w:hAnsi="Times New Roman"/>
                <w:b/>
                <w:lang w:eastAsia="ru-RU"/>
              </w:rPr>
              <w:t>16</w:t>
            </w:r>
          </w:p>
        </w:tc>
        <w:tc>
          <w:tcPr>
            <w:tcW w:w="2275" w:type="pct"/>
            <w:tcBorders>
              <w:top w:val="single" w:sz="4" w:space="0" w:color="auto"/>
              <w:left w:val="single" w:sz="4" w:space="0" w:color="auto"/>
              <w:bottom w:val="single" w:sz="4" w:space="0" w:color="auto"/>
            </w:tcBorders>
          </w:tcPr>
          <w:p w:rsidR="00916209" w:rsidRPr="00916209" w:rsidRDefault="00916209" w:rsidP="00916209">
            <w:pPr>
              <w:widowControl w:val="0"/>
              <w:autoSpaceDE w:val="0"/>
              <w:autoSpaceDN w:val="0"/>
              <w:adjustRightInd w:val="0"/>
              <w:spacing w:after="0" w:line="240" w:lineRule="auto"/>
              <w:jc w:val="center"/>
              <w:rPr>
                <w:rFonts w:ascii="Times New Roman" w:hAnsi="Times New Roman"/>
                <w:b/>
                <w:lang w:eastAsia="ru-RU"/>
              </w:rPr>
            </w:pPr>
            <w:r w:rsidRPr="00916209">
              <w:rPr>
                <w:rFonts w:ascii="Times New Roman" w:hAnsi="Times New Roman"/>
                <w:b/>
                <w:lang w:eastAsia="ru-RU"/>
              </w:rPr>
              <w:t>48</w:t>
            </w:r>
          </w:p>
        </w:tc>
      </w:tr>
      <w:tr w:rsidR="00916209" w:rsidRPr="00916209" w:rsidTr="00916209">
        <w:tc>
          <w:tcPr>
            <w:tcW w:w="1338" w:type="pct"/>
            <w:vMerge w:val="restart"/>
            <w:tcBorders>
              <w:top w:val="single" w:sz="4" w:space="0" w:color="auto"/>
              <w:bottom w:val="single" w:sz="4" w:space="0" w:color="auto"/>
              <w:right w:val="single" w:sz="4" w:space="0" w:color="auto"/>
            </w:tcBorders>
          </w:tcPr>
          <w:p w:rsidR="00916209" w:rsidRPr="00916209" w:rsidRDefault="00916209" w:rsidP="00916209">
            <w:pPr>
              <w:widowControl w:val="0"/>
              <w:autoSpaceDE w:val="0"/>
              <w:autoSpaceDN w:val="0"/>
              <w:adjustRightInd w:val="0"/>
              <w:spacing w:after="0" w:line="240" w:lineRule="auto"/>
              <w:jc w:val="center"/>
              <w:rPr>
                <w:rFonts w:ascii="Times New Roman" w:hAnsi="Times New Roman"/>
                <w:lang w:eastAsia="ru-RU"/>
              </w:rPr>
            </w:pPr>
            <w:r w:rsidRPr="00916209">
              <w:rPr>
                <w:rFonts w:ascii="Times New Roman" w:hAnsi="Times New Roman"/>
                <w:lang w:eastAsia="ru-RU"/>
              </w:rPr>
              <w:t>25</w:t>
            </w:r>
          </w:p>
        </w:tc>
        <w:tc>
          <w:tcPr>
            <w:tcW w:w="1387" w:type="pct"/>
            <w:tcBorders>
              <w:top w:val="single" w:sz="4" w:space="0" w:color="auto"/>
              <w:left w:val="single" w:sz="4" w:space="0" w:color="auto"/>
              <w:bottom w:val="single" w:sz="4" w:space="0" w:color="auto"/>
              <w:right w:val="single" w:sz="4" w:space="0" w:color="auto"/>
            </w:tcBorders>
          </w:tcPr>
          <w:p w:rsidR="00916209" w:rsidRPr="00916209" w:rsidRDefault="00916209" w:rsidP="00916209">
            <w:pPr>
              <w:widowControl w:val="0"/>
              <w:autoSpaceDE w:val="0"/>
              <w:autoSpaceDN w:val="0"/>
              <w:adjustRightInd w:val="0"/>
              <w:spacing w:after="0" w:line="240" w:lineRule="auto"/>
              <w:jc w:val="center"/>
              <w:rPr>
                <w:rFonts w:ascii="Times New Roman" w:hAnsi="Times New Roman"/>
                <w:b/>
                <w:lang w:eastAsia="ru-RU"/>
              </w:rPr>
            </w:pPr>
            <w:r w:rsidRPr="00916209">
              <w:rPr>
                <w:rFonts w:ascii="Times New Roman" w:hAnsi="Times New Roman"/>
                <w:b/>
                <w:lang w:eastAsia="ru-RU"/>
              </w:rPr>
              <w:t>11</w:t>
            </w:r>
          </w:p>
        </w:tc>
        <w:tc>
          <w:tcPr>
            <w:tcW w:w="2275" w:type="pct"/>
            <w:tcBorders>
              <w:top w:val="single" w:sz="4" w:space="0" w:color="auto"/>
              <w:left w:val="single" w:sz="4" w:space="0" w:color="auto"/>
              <w:bottom w:val="single" w:sz="4" w:space="0" w:color="auto"/>
            </w:tcBorders>
          </w:tcPr>
          <w:p w:rsidR="00916209" w:rsidRPr="00916209" w:rsidRDefault="00916209" w:rsidP="00916209">
            <w:pPr>
              <w:widowControl w:val="0"/>
              <w:autoSpaceDE w:val="0"/>
              <w:autoSpaceDN w:val="0"/>
              <w:adjustRightInd w:val="0"/>
              <w:spacing w:after="0" w:line="240" w:lineRule="auto"/>
              <w:jc w:val="center"/>
              <w:rPr>
                <w:rFonts w:ascii="Times New Roman" w:hAnsi="Times New Roman"/>
                <w:b/>
                <w:lang w:eastAsia="ru-RU"/>
              </w:rPr>
            </w:pPr>
            <w:r w:rsidRPr="00916209">
              <w:rPr>
                <w:rFonts w:ascii="Times New Roman" w:hAnsi="Times New Roman"/>
                <w:b/>
                <w:lang w:eastAsia="ru-RU"/>
              </w:rPr>
              <w:t>32</w:t>
            </w:r>
          </w:p>
        </w:tc>
      </w:tr>
      <w:tr w:rsidR="00916209" w:rsidRPr="00916209" w:rsidTr="00916209">
        <w:tc>
          <w:tcPr>
            <w:tcW w:w="1338" w:type="pct"/>
            <w:vMerge/>
            <w:tcBorders>
              <w:top w:val="single" w:sz="4" w:space="0" w:color="auto"/>
              <w:bottom w:val="single" w:sz="4" w:space="0" w:color="auto"/>
              <w:right w:val="single" w:sz="4" w:space="0" w:color="auto"/>
            </w:tcBorders>
          </w:tcPr>
          <w:p w:rsidR="00916209" w:rsidRPr="00916209" w:rsidRDefault="00916209" w:rsidP="00916209">
            <w:pPr>
              <w:widowControl w:val="0"/>
              <w:autoSpaceDE w:val="0"/>
              <w:autoSpaceDN w:val="0"/>
              <w:adjustRightInd w:val="0"/>
              <w:spacing w:after="0" w:line="240" w:lineRule="auto"/>
              <w:jc w:val="center"/>
              <w:rPr>
                <w:rFonts w:ascii="Times New Roman" w:hAnsi="Times New Roman"/>
                <w:lang w:eastAsia="ru-RU"/>
              </w:rPr>
            </w:pPr>
          </w:p>
        </w:tc>
        <w:tc>
          <w:tcPr>
            <w:tcW w:w="1387" w:type="pct"/>
            <w:tcBorders>
              <w:top w:val="single" w:sz="4" w:space="0" w:color="auto"/>
              <w:left w:val="single" w:sz="4" w:space="0" w:color="auto"/>
              <w:bottom w:val="single" w:sz="4" w:space="0" w:color="auto"/>
              <w:right w:val="single" w:sz="4" w:space="0" w:color="auto"/>
            </w:tcBorders>
          </w:tcPr>
          <w:p w:rsidR="00916209" w:rsidRPr="00916209" w:rsidRDefault="00916209" w:rsidP="00916209">
            <w:pPr>
              <w:widowControl w:val="0"/>
              <w:autoSpaceDE w:val="0"/>
              <w:autoSpaceDN w:val="0"/>
              <w:adjustRightInd w:val="0"/>
              <w:spacing w:after="0" w:line="240" w:lineRule="auto"/>
              <w:jc w:val="center"/>
              <w:rPr>
                <w:rFonts w:ascii="Times New Roman" w:hAnsi="Times New Roman"/>
                <w:b/>
                <w:lang w:eastAsia="ru-RU"/>
              </w:rPr>
            </w:pPr>
            <w:r w:rsidRPr="00916209">
              <w:rPr>
                <w:rFonts w:ascii="Times New Roman" w:hAnsi="Times New Roman"/>
                <w:b/>
                <w:lang w:eastAsia="ru-RU"/>
              </w:rPr>
              <w:t>8,5</w:t>
            </w:r>
          </w:p>
        </w:tc>
        <w:tc>
          <w:tcPr>
            <w:tcW w:w="2275" w:type="pct"/>
            <w:tcBorders>
              <w:top w:val="single" w:sz="4" w:space="0" w:color="auto"/>
              <w:left w:val="single" w:sz="4" w:space="0" w:color="auto"/>
              <w:bottom w:val="single" w:sz="4" w:space="0" w:color="auto"/>
            </w:tcBorders>
          </w:tcPr>
          <w:p w:rsidR="00916209" w:rsidRPr="00916209" w:rsidRDefault="00916209" w:rsidP="00916209">
            <w:pPr>
              <w:widowControl w:val="0"/>
              <w:autoSpaceDE w:val="0"/>
              <w:autoSpaceDN w:val="0"/>
              <w:adjustRightInd w:val="0"/>
              <w:spacing w:after="0" w:line="240" w:lineRule="auto"/>
              <w:jc w:val="center"/>
              <w:rPr>
                <w:rFonts w:ascii="Times New Roman" w:hAnsi="Times New Roman"/>
                <w:b/>
                <w:lang w:eastAsia="ru-RU"/>
              </w:rPr>
            </w:pPr>
            <w:r w:rsidRPr="00916209">
              <w:rPr>
                <w:rFonts w:ascii="Times New Roman" w:hAnsi="Times New Roman"/>
                <w:b/>
                <w:lang w:eastAsia="ru-RU"/>
              </w:rPr>
              <w:t>24</w:t>
            </w:r>
          </w:p>
        </w:tc>
      </w:tr>
      <w:tr w:rsidR="00916209" w:rsidRPr="00916209" w:rsidTr="00916209">
        <w:tc>
          <w:tcPr>
            <w:tcW w:w="1338" w:type="pct"/>
            <w:tcBorders>
              <w:top w:val="single" w:sz="4" w:space="0" w:color="auto"/>
              <w:bottom w:val="single" w:sz="4" w:space="0" w:color="auto"/>
              <w:right w:val="single" w:sz="4" w:space="0" w:color="auto"/>
            </w:tcBorders>
          </w:tcPr>
          <w:p w:rsidR="00916209" w:rsidRPr="00916209" w:rsidRDefault="00916209" w:rsidP="00916209">
            <w:pPr>
              <w:widowControl w:val="0"/>
              <w:autoSpaceDE w:val="0"/>
              <w:autoSpaceDN w:val="0"/>
              <w:adjustRightInd w:val="0"/>
              <w:spacing w:after="0" w:line="240" w:lineRule="auto"/>
              <w:jc w:val="center"/>
              <w:rPr>
                <w:rFonts w:ascii="Times New Roman" w:hAnsi="Times New Roman"/>
                <w:lang w:eastAsia="ru-RU"/>
              </w:rPr>
            </w:pPr>
            <w:r w:rsidRPr="00916209">
              <w:rPr>
                <w:rFonts w:ascii="Times New Roman" w:hAnsi="Times New Roman"/>
                <w:lang w:eastAsia="ru-RU"/>
              </w:rPr>
              <w:t>33</w:t>
            </w:r>
          </w:p>
        </w:tc>
        <w:tc>
          <w:tcPr>
            <w:tcW w:w="1387" w:type="pct"/>
            <w:tcBorders>
              <w:top w:val="single" w:sz="4" w:space="0" w:color="auto"/>
              <w:left w:val="single" w:sz="4" w:space="0" w:color="auto"/>
              <w:bottom w:val="single" w:sz="4" w:space="0" w:color="auto"/>
              <w:right w:val="single" w:sz="4" w:space="0" w:color="auto"/>
            </w:tcBorders>
          </w:tcPr>
          <w:p w:rsidR="00916209" w:rsidRPr="00916209" w:rsidRDefault="00916209" w:rsidP="00916209">
            <w:pPr>
              <w:widowControl w:val="0"/>
              <w:autoSpaceDE w:val="0"/>
              <w:autoSpaceDN w:val="0"/>
              <w:adjustRightInd w:val="0"/>
              <w:spacing w:after="0" w:line="240" w:lineRule="auto"/>
              <w:jc w:val="center"/>
              <w:rPr>
                <w:rFonts w:ascii="Times New Roman" w:hAnsi="Times New Roman"/>
                <w:b/>
                <w:lang w:eastAsia="ru-RU"/>
              </w:rPr>
            </w:pPr>
            <w:r w:rsidRPr="00916209">
              <w:rPr>
                <w:rFonts w:ascii="Times New Roman" w:hAnsi="Times New Roman"/>
                <w:b/>
                <w:lang w:eastAsia="ru-RU"/>
              </w:rPr>
              <w:t>21</w:t>
            </w:r>
          </w:p>
        </w:tc>
        <w:tc>
          <w:tcPr>
            <w:tcW w:w="2275" w:type="pct"/>
            <w:tcBorders>
              <w:top w:val="single" w:sz="4" w:space="0" w:color="auto"/>
              <w:left w:val="single" w:sz="4" w:space="0" w:color="auto"/>
              <w:bottom w:val="single" w:sz="4" w:space="0" w:color="auto"/>
            </w:tcBorders>
          </w:tcPr>
          <w:p w:rsidR="00916209" w:rsidRPr="00916209" w:rsidRDefault="00916209" w:rsidP="00916209">
            <w:pPr>
              <w:widowControl w:val="0"/>
              <w:autoSpaceDE w:val="0"/>
              <w:autoSpaceDN w:val="0"/>
              <w:adjustRightInd w:val="0"/>
              <w:spacing w:after="0" w:line="240" w:lineRule="auto"/>
              <w:jc w:val="center"/>
              <w:rPr>
                <w:rFonts w:ascii="Times New Roman" w:hAnsi="Times New Roman"/>
                <w:b/>
                <w:lang w:eastAsia="ru-RU"/>
              </w:rPr>
            </w:pPr>
            <w:r w:rsidRPr="00916209">
              <w:rPr>
                <w:rFonts w:ascii="Times New Roman" w:hAnsi="Times New Roman"/>
                <w:b/>
                <w:lang w:eastAsia="ru-RU"/>
              </w:rPr>
              <w:t>60</w:t>
            </w:r>
          </w:p>
        </w:tc>
      </w:tr>
    </w:tbl>
    <w:p w:rsidR="00916209" w:rsidRPr="00916209" w:rsidRDefault="00916209" w:rsidP="00916209">
      <w:pPr>
        <w:spacing w:after="0" w:line="240" w:lineRule="auto"/>
        <w:jc w:val="both"/>
        <w:rPr>
          <w:rFonts w:ascii="Times New Roman" w:hAnsi="Times New Roman"/>
          <w:sz w:val="24"/>
          <w:szCs w:val="24"/>
          <w:lang w:eastAsia="ru-RU"/>
        </w:rPr>
      </w:pPr>
      <w:r w:rsidRPr="00916209">
        <w:rPr>
          <w:rFonts w:ascii="Times New Roman" w:hAnsi="Times New Roman"/>
          <w:b/>
          <w:bCs/>
          <w:color w:val="26282F"/>
          <w:sz w:val="24"/>
          <w:szCs w:val="24"/>
          <w:lang w:eastAsia="ru-RU"/>
        </w:rPr>
        <w:t>Примечание:</w:t>
      </w:r>
    </w:p>
    <w:p w:rsidR="00916209" w:rsidRPr="00916209" w:rsidRDefault="00916209" w:rsidP="00916209">
      <w:pPr>
        <w:spacing w:after="0" w:line="240" w:lineRule="auto"/>
        <w:jc w:val="both"/>
        <w:rPr>
          <w:rFonts w:ascii="Times New Roman" w:hAnsi="Times New Roman"/>
          <w:sz w:val="24"/>
          <w:szCs w:val="24"/>
          <w:lang w:eastAsia="ru-RU"/>
        </w:rPr>
      </w:pPr>
      <w:r w:rsidRPr="00916209">
        <w:rPr>
          <w:rFonts w:ascii="Times New Roman" w:hAnsi="Times New Roman"/>
          <w:sz w:val="24"/>
          <w:szCs w:val="24"/>
          <w:lang w:eastAsia="ru-RU"/>
        </w:rPr>
        <w:t>Отклонение в длине бассейнов (ванн), в том числе универсальных, допускается только в сторону увеличения в пределах, м, до:</w:t>
      </w:r>
    </w:p>
    <w:p w:rsidR="00916209" w:rsidRPr="00916209" w:rsidRDefault="00916209" w:rsidP="00916209">
      <w:pPr>
        <w:spacing w:after="0" w:line="240" w:lineRule="auto"/>
        <w:ind w:firstLine="720"/>
        <w:jc w:val="both"/>
        <w:rPr>
          <w:rFonts w:ascii="Times New Roman" w:hAnsi="Times New Roman"/>
          <w:sz w:val="24"/>
          <w:szCs w:val="24"/>
          <w:lang w:eastAsia="ru-RU"/>
        </w:rPr>
      </w:pPr>
      <w:r w:rsidRPr="00916209">
        <w:rPr>
          <w:rFonts w:ascii="Times New Roman" w:hAnsi="Times New Roman"/>
          <w:sz w:val="24"/>
          <w:szCs w:val="24"/>
          <w:lang w:eastAsia="ru-RU"/>
        </w:rPr>
        <w:t xml:space="preserve">0,03 - в бассейнах (ваннах) длиной </w:t>
      </w:r>
      <w:smartTag w:uri="urn:schemas-microsoft-com:office:smarttags" w:element="metricconverter">
        <w:smartTagPr>
          <w:attr w:name="ProductID" w:val="50 м"/>
        </w:smartTagPr>
        <w:r w:rsidRPr="00916209">
          <w:rPr>
            <w:rFonts w:ascii="Times New Roman" w:hAnsi="Times New Roman"/>
            <w:sz w:val="24"/>
            <w:szCs w:val="24"/>
            <w:lang w:eastAsia="ru-RU"/>
          </w:rPr>
          <w:t>50 м</w:t>
        </w:r>
      </w:smartTag>
      <w:r w:rsidRPr="00916209">
        <w:rPr>
          <w:rFonts w:ascii="Times New Roman" w:hAnsi="Times New Roman"/>
          <w:sz w:val="24"/>
          <w:szCs w:val="24"/>
          <w:lang w:eastAsia="ru-RU"/>
        </w:rPr>
        <w:t>;</w:t>
      </w:r>
    </w:p>
    <w:p w:rsidR="00916209" w:rsidRPr="00916209" w:rsidRDefault="00916209" w:rsidP="00916209">
      <w:pPr>
        <w:spacing w:after="0" w:line="240" w:lineRule="auto"/>
        <w:ind w:firstLine="720"/>
        <w:jc w:val="both"/>
        <w:rPr>
          <w:rFonts w:ascii="Times New Roman" w:hAnsi="Times New Roman"/>
          <w:sz w:val="24"/>
          <w:szCs w:val="24"/>
          <w:lang w:eastAsia="ru-RU"/>
        </w:rPr>
      </w:pPr>
      <w:r w:rsidRPr="00916209">
        <w:rPr>
          <w:rFonts w:ascii="Times New Roman" w:hAnsi="Times New Roman"/>
          <w:sz w:val="24"/>
          <w:szCs w:val="24"/>
          <w:lang w:eastAsia="ru-RU"/>
        </w:rPr>
        <w:t xml:space="preserve">0,02 - в бассейнах (ваннах) длиной </w:t>
      </w:r>
      <w:smartTag w:uri="urn:schemas-microsoft-com:office:smarttags" w:element="metricconverter">
        <w:smartTagPr>
          <w:attr w:name="ProductID" w:val="33 м"/>
        </w:smartTagPr>
        <w:r w:rsidRPr="00916209">
          <w:rPr>
            <w:rFonts w:ascii="Times New Roman" w:hAnsi="Times New Roman"/>
            <w:sz w:val="24"/>
            <w:szCs w:val="24"/>
            <w:lang w:eastAsia="ru-RU"/>
          </w:rPr>
          <w:t>33 м</w:t>
        </w:r>
      </w:smartTag>
      <w:r w:rsidRPr="00916209">
        <w:rPr>
          <w:rFonts w:ascii="Times New Roman" w:hAnsi="Times New Roman"/>
          <w:sz w:val="24"/>
          <w:szCs w:val="24"/>
          <w:lang w:eastAsia="ru-RU"/>
        </w:rPr>
        <w:t>;</w:t>
      </w:r>
    </w:p>
    <w:p w:rsidR="00916209" w:rsidRPr="00916209" w:rsidRDefault="00916209" w:rsidP="00916209">
      <w:pPr>
        <w:spacing w:after="0" w:line="240" w:lineRule="auto"/>
        <w:ind w:firstLine="709"/>
        <w:jc w:val="both"/>
        <w:rPr>
          <w:rFonts w:ascii="Times New Roman" w:hAnsi="Times New Roman"/>
          <w:b/>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lastRenderedPageBreak/>
        <w:t xml:space="preserve">4.8. Норма обеспеченности предприятиями торговли и общественного питания и размер их земельного участка </w:t>
      </w:r>
    </w:p>
    <w:tbl>
      <w:tblPr>
        <w:tblW w:w="5000" w:type="pct"/>
        <w:tblLook w:val="0000" w:firstRow="0" w:lastRow="0" w:firstColumn="0" w:lastColumn="0" w:noHBand="0" w:noVBand="0"/>
      </w:tblPr>
      <w:tblGrid>
        <w:gridCol w:w="1520"/>
        <w:gridCol w:w="1592"/>
        <w:gridCol w:w="1316"/>
        <w:gridCol w:w="2506"/>
        <w:gridCol w:w="3204"/>
      </w:tblGrid>
      <w:tr w:rsidR="00916209" w:rsidRPr="00916209" w:rsidTr="00916209">
        <w:trPr>
          <w:trHeight w:val="444"/>
        </w:trPr>
        <w:tc>
          <w:tcPr>
            <w:tcW w:w="750"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Учреждение</w:t>
            </w:r>
          </w:p>
        </w:tc>
        <w:tc>
          <w:tcPr>
            <w:tcW w:w="785"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Норма обеспеченности</w:t>
            </w:r>
          </w:p>
        </w:tc>
        <w:tc>
          <w:tcPr>
            <w:tcW w:w="649"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Единица измерения</w:t>
            </w:r>
          </w:p>
        </w:tc>
        <w:tc>
          <w:tcPr>
            <w:tcW w:w="1236"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Размер земельного участка</w:t>
            </w:r>
          </w:p>
        </w:tc>
        <w:tc>
          <w:tcPr>
            <w:tcW w:w="1580"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Примечание</w:t>
            </w:r>
          </w:p>
        </w:tc>
      </w:tr>
      <w:tr w:rsidR="00916209" w:rsidRPr="00916209" w:rsidTr="00916209">
        <w:trPr>
          <w:cantSplit/>
          <w:trHeight w:hRule="exact" w:val="472"/>
        </w:trPr>
        <w:tc>
          <w:tcPr>
            <w:tcW w:w="750"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 xml:space="preserve">Магазины, </w:t>
            </w:r>
          </w:p>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в том числе:</w:t>
            </w:r>
          </w:p>
        </w:tc>
        <w:tc>
          <w:tcPr>
            <w:tcW w:w="785"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b/>
                <w:sz w:val="20"/>
                <w:szCs w:val="20"/>
                <w:highlight w:val="yellow"/>
                <w:lang w:eastAsia="ru-RU"/>
              </w:rPr>
            </w:pPr>
            <w:r w:rsidRPr="00916209">
              <w:rPr>
                <w:rFonts w:ascii="Times New Roman" w:hAnsi="Times New Roman"/>
                <w:b/>
                <w:sz w:val="20"/>
                <w:szCs w:val="20"/>
                <w:lang w:eastAsia="ru-RU"/>
              </w:rPr>
              <w:t>310</w:t>
            </w:r>
          </w:p>
        </w:tc>
        <w:tc>
          <w:tcPr>
            <w:tcW w:w="649" w:type="pct"/>
            <w:vMerge w:val="restart"/>
            <w:tcBorders>
              <w:top w:val="single" w:sz="4" w:space="0" w:color="000000"/>
              <w:left w:val="single" w:sz="4" w:space="0" w:color="000000"/>
            </w:tcBorders>
            <w:vAlign w:val="center"/>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м2 торговой площади на 1 тыс. чел.</w:t>
            </w:r>
          </w:p>
        </w:tc>
        <w:tc>
          <w:tcPr>
            <w:tcW w:w="1236" w:type="pct"/>
            <w:vMerge w:val="restart"/>
            <w:tcBorders>
              <w:top w:val="single" w:sz="4" w:space="0" w:color="000000"/>
              <w:left w:val="single" w:sz="4" w:space="0" w:color="000000"/>
            </w:tcBorders>
          </w:tcPr>
          <w:p w:rsidR="00916209" w:rsidRPr="00916209" w:rsidRDefault="00916209" w:rsidP="00916209">
            <w:pPr>
              <w:snapToGrid w:val="0"/>
              <w:spacing w:after="0" w:line="240" w:lineRule="auto"/>
              <w:jc w:val="both"/>
              <w:rPr>
                <w:rFonts w:ascii="Times New Roman" w:hAnsi="Times New Roman"/>
                <w:b/>
                <w:sz w:val="20"/>
                <w:szCs w:val="20"/>
                <w:lang w:eastAsia="ru-RU"/>
              </w:rPr>
            </w:pPr>
            <w:r w:rsidRPr="00916209">
              <w:rPr>
                <w:rFonts w:ascii="Times New Roman" w:hAnsi="Times New Roman"/>
                <w:b/>
                <w:sz w:val="20"/>
                <w:szCs w:val="20"/>
                <w:lang w:eastAsia="ru-RU"/>
              </w:rPr>
              <w:t>Торговые центры сельских поселений с числом жителей, тыс. чел.:</w:t>
            </w:r>
          </w:p>
          <w:p w:rsidR="00916209" w:rsidRPr="00916209" w:rsidRDefault="00916209" w:rsidP="00916209">
            <w:pPr>
              <w:spacing w:after="0" w:line="240" w:lineRule="auto"/>
              <w:jc w:val="both"/>
              <w:rPr>
                <w:rFonts w:ascii="Times New Roman" w:hAnsi="Times New Roman"/>
                <w:b/>
                <w:sz w:val="20"/>
                <w:szCs w:val="20"/>
                <w:lang w:eastAsia="ru-RU"/>
              </w:rPr>
            </w:pPr>
            <w:r w:rsidRPr="00916209">
              <w:rPr>
                <w:rFonts w:ascii="Times New Roman" w:hAnsi="Times New Roman"/>
                <w:b/>
                <w:sz w:val="20"/>
                <w:szCs w:val="20"/>
                <w:lang w:eastAsia="ru-RU"/>
              </w:rPr>
              <w:t xml:space="preserve">до 1 </w:t>
            </w:r>
            <w:proofErr w:type="spellStart"/>
            <w:r w:rsidRPr="00916209">
              <w:rPr>
                <w:rFonts w:ascii="Times New Roman" w:hAnsi="Times New Roman"/>
                <w:b/>
                <w:sz w:val="20"/>
                <w:szCs w:val="20"/>
                <w:lang w:eastAsia="ru-RU"/>
              </w:rPr>
              <w:t>тыс.чел</w:t>
            </w:r>
            <w:proofErr w:type="spellEnd"/>
            <w:r w:rsidRPr="00916209">
              <w:rPr>
                <w:rFonts w:ascii="Times New Roman" w:hAnsi="Times New Roman"/>
                <w:b/>
                <w:sz w:val="20"/>
                <w:szCs w:val="20"/>
                <w:lang w:eastAsia="ru-RU"/>
              </w:rPr>
              <w:t xml:space="preserve">. – 0,1 - </w:t>
            </w:r>
            <w:smartTag w:uri="urn:schemas-microsoft-com:office:smarttags" w:element="metricconverter">
              <w:smartTagPr>
                <w:attr w:name="ProductID" w:val="0,2 га"/>
              </w:smartTagPr>
              <w:r w:rsidRPr="00916209">
                <w:rPr>
                  <w:rFonts w:ascii="Times New Roman" w:hAnsi="Times New Roman"/>
                  <w:b/>
                  <w:sz w:val="20"/>
                  <w:szCs w:val="20"/>
                  <w:lang w:eastAsia="ru-RU"/>
                </w:rPr>
                <w:t>0,2 га</w:t>
              </w:r>
            </w:smartTag>
            <w:r w:rsidRPr="00916209">
              <w:rPr>
                <w:rFonts w:ascii="Times New Roman" w:hAnsi="Times New Roman"/>
                <w:b/>
                <w:sz w:val="20"/>
                <w:szCs w:val="20"/>
                <w:lang w:eastAsia="ru-RU"/>
              </w:rPr>
              <w:t xml:space="preserve"> на объект;</w:t>
            </w:r>
          </w:p>
          <w:p w:rsidR="00916209" w:rsidRPr="00916209" w:rsidRDefault="00916209" w:rsidP="00916209">
            <w:pPr>
              <w:spacing w:after="0" w:line="240" w:lineRule="auto"/>
              <w:jc w:val="both"/>
              <w:rPr>
                <w:rFonts w:ascii="Times New Roman" w:hAnsi="Times New Roman"/>
                <w:b/>
                <w:sz w:val="20"/>
                <w:szCs w:val="20"/>
                <w:lang w:eastAsia="ru-RU"/>
              </w:rPr>
            </w:pPr>
            <w:r w:rsidRPr="00916209">
              <w:rPr>
                <w:rFonts w:ascii="Times New Roman" w:hAnsi="Times New Roman"/>
                <w:b/>
                <w:sz w:val="20"/>
                <w:szCs w:val="20"/>
                <w:lang w:eastAsia="ru-RU"/>
              </w:rPr>
              <w:t>св.1 до 3 – 0,2-</w:t>
            </w:r>
            <w:smartTag w:uri="urn:schemas-microsoft-com:office:smarttags" w:element="metricconverter">
              <w:smartTagPr>
                <w:attr w:name="ProductID" w:val="0,4 га"/>
              </w:smartTagPr>
              <w:r w:rsidRPr="00916209">
                <w:rPr>
                  <w:rFonts w:ascii="Times New Roman" w:hAnsi="Times New Roman"/>
                  <w:b/>
                  <w:sz w:val="20"/>
                  <w:szCs w:val="20"/>
                  <w:lang w:eastAsia="ru-RU"/>
                </w:rPr>
                <w:t>0,4 га</w:t>
              </w:r>
            </w:smartTag>
            <w:r w:rsidRPr="00916209">
              <w:rPr>
                <w:rFonts w:ascii="Times New Roman" w:hAnsi="Times New Roman"/>
                <w:b/>
                <w:sz w:val="20"/>
                <w:szCs w:val="20"/>
                <w:lang w:eastAsia="ru-RU"/>
              </w:rPr>
              <w:t>.</w:t>
            </w:r>
          </w:p>
        </w:tc>
        <w:tc>
          <w:tcPr>
            <w:tcW w:w="1580" w:type="pct"/>
            <w:vMerge w:val="restart"/>
            <w:tcBorders>
              <w:top w:val="single" w:sz="4" w:space="0" w:color="000000"/>
              <w:left w:val="single" w:sz="4" w:space="0" w:color="000000"/>
              <w:right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В случае автономного обеспечения предприятий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r>
      <w:tr w:rsidR="00916209" w:rsidRPr="00916209" w:rsidTr="00916209">
        <w:trPr>
          <w:cantSplit/>
          <w:trHeight w:hRule="exact" w:val="534"/>
        </w:trPr>
        <w:tc>
          <w:tcPr>
            <w:tcW w:w="750"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proofErr w:type="spellStart"/>
            <w:r w:rsidRPr="00916209">
              <w:rPr>
                <w:rFonts w:ascii="Times New Roman" w:hAnsi="Times New Roman"/>
                <w:sz w:val="20"/>
                <w:szCs w:val="20"/>
                <w:lang w:eastAsia="ru-RU"/>
              </w:rPr>
              <w:t>Продовольст</w:t>
            </w:r>
            <w:proofErr w:type="spellEnd"/>
            <w:r w:rsidRPr="00916209">
              <w:rPr>
                <w:rFonts w:ascii="Times New Roman" w:hAnsi="Times New Roman"/>
                <w:sz w:val="20"/>
                <w:szCs w:val="20"/>
                <w:lang w:eastAsia="ru-RU"/>
              </w:rPr>
              <w:t>-венные</w:t>
            </w:r>
          </w:p>
        </w:tc>
        <w:tc>
          <w:tcPr>
            <w:tcW w:w="785"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60</w:t>
            </w:r>
          </w:p>
        </w:tc>
        <w:tc>
          <w:tcPr>
            <w:tcW w:w="649" w:type="pct"/>
            <w:vMerge/>
            <w:tcBorders>
              <w:left w:val="single" w:sz="4" w:space="0" w:color="000000"/>
            </w:tcBorders>
            <w:vAlign w:val="center"/>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1236" w:type="pct"/>
            <w:vMerge/>
            <w:tcBorders>
              <w:left w:val="single" w:sz="4" w:space="0" w:color="000000"/>
            </w:tcBorders>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1580" w:type="pct"/>
            <w:vMerge/>
            <w:tcBorders>
              <w:left w:val="single" w:sz="4" w:space="0" w:color="000000"/>
              <w:right w:val="single" w:sz="4" w:space="0" w:color="000000"/>
            </w:tcBorders>
          </w:tcPr>
          <w:p w:rsidR="00916209" w:rsidRPr="00916209" w:rsidRDefault="00916209" w:rsidP="00916209">
            <w:pPr>
              <w:spacing w:after="0" w:line="240" w:lineRule="auto"/>
              <w:ind w:firstLine="709"/>
              <w:jc w:val="both"/>
              <w:rPr>
                <w:rFonts w:ascii="Times New Roman" w:hAnsi="Times New Roman"/>
                <w:sz w:val="20"/>
                <w:szCs w:val="20"/>
                <w:lang w:eastAsia="ru-RU"/>
              </w:rPr>
            </w:pPr>
          </w:p>
        </w:tc>
      </w:tr>
      <w:tr w:rsidR="00916209" w:rsidRPr="00916209" w:rsidTr="00916209">
        <w:trPr>
          <w:cantSplit/>
          <w:trHeight w:hRule="exact" w:val="556"/>
        </w:trPr>
        <w:tc>
          <w:tcPr>
            <w:tcW w:w="750"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proofErr w:type="spellStart"/>
            <w:r w:rsidRPr="00916209">
              <w:rPr>
                <w:rFonts w:ascii="Times New Roman" w:hAnsi="Times New Roman"/>
                <w:sz w:val="20"/>
                <w:szCs w:val="20"/>
                <w:lang w:eastAsia="ru-RU"/>
              </w:rPr>
              <w:t>Непродоволь-ственные</w:t>
            </w:r>
            <w:proofErr w:type="spellEnd"/>
          </w:p>
        </w:tc>
        <w:tc>
          <w:tcPr>
            <w:tcW w:w="785"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80</w:t>
            </w:r>
          </w:p>
        </w:tc>
        <w:tc>
          <w:tcPr>
            <w:tcW w:w="649" w:type="pct"/>
            <w:vMerge/>
            <w:tcBorders>
              <w:left w:val="single" w:sz="4" w:space="0" w:color="000000"/>
            </w:tcBorders>
            <w:vAlign w:val="center"/>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1236" w:type="pct"/>
            <w:vMerge/>
            <w:tcBorders>
              <w:left w:val="single" w:sz="4" w:space="0" w:color="000000"/>
            </w:tcBorders>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1580" w:type="pct"/>
            <w:vMerge/>
            <w:tcBorders>
              <w:left w:val="single" w:sz="4" w:space="0" w:color="000000"/>
              <w:right w:val="single" w:sz="4" w:space="0" w:color="000000"/>
            </w:tcBorders>
          </w:tcPr>
          <w:p w:rsidR="00916209" w:rsidRPr="00916209" w:rsidRDefault="00916209" w:rsidP="00916209">
            <w:pPr>
              <w:spacing w:after="0" w:line="240" w:lineRule="auto"/>
              <w:ind w:firstLine="709"/>
              <w:jc w:val="both"/>
              <w:rPr>
                <w:rFonts w:ascii="Times New Roman" w:hAnsi="Times New Roman"/>
                <w:sz w:val="20"/>
                <w:szCs w:val="20"/>
                <w:lang w:eastAsia="ru-RU"/>
              </w:rPr>
            </w:pPr>
          </w:p>
        </w:tc>
      </w:tr>
      <w:tr w:rsidR="00916209" w:rsidRPr="00916209" w:rsidTr="00916209">
        <w:trPr>
          <w:cantSplit/>
          <w:trHeight w:hRule="exact" w:val="422"/>
        </w:trPr>
        <w:tc>
          <w:tcPr>
            <w:tcW w:w="750"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Смешанные</w:t>
            </w:r>
          </w:p>
        </w:tc>
        <w:tc>
          <w:tcPr>
            <w:tcW w:w="785"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170</w:t>
            </w:r>
          </w:p>
        </w:tc>
        <w:tc>
          <w:tcPr>
            <w:tcW w:w="649" w:type="pct"/>
            <w:vMerge/>
            <w:tcBorders>
              <w:left w:val="single" w:sz="4" w:space="0" w:color="000000"/>
              <w:bottom w:val="single" w:sz="4" w:space="0" w:color="000000"/>
            </w:tcBorders>
            <w:vAlign w:val="center"/>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1236" w:type="pct"/>
            <w:vMerge/>
            <w:tcBorders>
              <w:left w:val="single" w:sz="4" w:space="0" w:color="000000"/>
              <w:bottom w:val="single" w:sz="4" w:space="0" w:color="000000"/>
            </w:tcBorders>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1580" w:type="pct"/>
            <w:vMerge/>
            <w:tcBorders>
              <w:left w:val="single" w:sz="4" w:space="0" w:color="000000"/>
              <w:bottom w:val="single" w:sz="4" w:space="0" w:color="000000"/>
              <w:right w:val="single" w:sz="4" w:space="0" w:color="000000"/>
            </w:tcBorders>
          </w:tcPr>
          <w:p w:rsidR="00916209" w:rsidRPr="00916209" w:rsidRDefault="00916209" w:rsidP="00916209">
            <w:pPr>
              <w:spacing w:after="0" w:line="240" w:lineRule="auto"/>
              <w:ind w:firstLine="709"/>
              <w:jc w:val="both"/>
              <w:rPr>
                <w:rFonts w:ascii="Times New Roman" w:hAnsi="Times New Roman"/>
                <w:sz w:val="20"/>
                <w:szCs w:val="20"/>
                <w:lang w:eastAsia="ru-RU"/>
              </w:rPr>
            </w:pPr>
          </w:p>
        </w:tc>
      </w:tr>
      <w:tr w:rsidR="00916209" w:rsidRPr="00916209" w:rsidTr="00916209">
        <w:tc>
          <w:tcPr>
            <w:tcW w:w="750"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Рыночные комплексы</w:t>
            </w:r>
          </w:p>
        </w:tc>
        <w:tc>
          <w:tcPr>
            <w:tcW w:w="785"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24-40</w:t>
            </w:r>
          </w:p>
        </w:tc>
        <w:tc>
          <w:tcPr>
            <w:tcW w:w="649"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 xml:space="preserve">м2 торговой площади на 1 тыс. чел. </w:t>
            </w:r>
          </w:p>
        </w:tc>
        <w:tc>
          <w:tcPr>
            <w:tcW w:w="1236"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b/>
                <w:sz w:val="20"/>
                <w:szCs w:val="20"/>
                <w:lang w:eastAsia="ru-RU"/>
              </w:rPr>
            </w:pPr>
            <w:r w:rsidRPr="00916209">
              <w:rPr>
                <w:rFonts w:ascii="Times New Roman" w:hAnsi="Times New Roman"/>
                <w:b/>
                <w:sz w:val="20"/>
                <w:szCs w:val="20"/>
                <w:lang w:eastAsia="ru-RU"/>
              </w:rPr>
              <w:t>При торговой площади рыночного комплекса:</w:t>
            </w:r>
          </w:p>
          <w:p w:rsidR="00916209" w:rsidRPr="00916209" w:rsidRDefault="00916209" w:rsidP="00916209">
            <w:pPr>
              <w:spacing w:after="0" w:line="240" w:lineRule="auto"/>
              <w:jc w:val="both"/>
              <w:rPr>
                <w:rFonts w:ascii="Times New Roman" w:hAnsi="Times New Roman"/>
                <w:b/>
                <w:sz w:val="20"/>
                <w:szCs w:val="20"/>
                <w:lang w:eastAsia="ru-RU"/>
              </w:rPr>
            </w:pPr>
            <w:r w:rsidRPr="00916209">
              <w:rPr>
                <w:rFonts w:ascii="Times New Roman" w:hAnsi="Times New Roman"/>
                <w:b/>
                <w:sz w:val="20"/>
                <w:szCs w:val="20"/>
                <w:lang w:eastAsia="ru-RU"/>
              </w:rPr>
              <w:t xml:space="preserve">до </w:t>
            </w:r>
            <w:smartTag w:uri="urn:schemas-microsoft-com:office:smarttags" w:element="metricconverter">
              <w:smartTagPr>
                <w:attr w:name="ProductID" w:val="600 м2"/>
              </w:smartTagPr>
              <w:r w:rsidRPr="00916209">
                <w:rPr>
                  <w:rFonts w:ascii="Times New Roman" w:hAnsi="Times New Roman"/>
                  <w:b/>
                  <w:sz w:val="20"/>
                  <w:szCs w:val="20"/>
                  <w:lang w:eastAsia="ru-RU"/>
                </w:rPr>
                <w:t>600 м2</w:t>
              </w:r>
            </w:smartTag>
            <w:r w:rsidRPr="00916209">
              <w:rPr>
                <w:rFonts w:ascii="Times New Roman" w:hAnsi="Times New Roman"/>
                <w:b/>
                <w:sz w:val="20"/>
                <w:szCs w:val="20"/>
                <w:lang w:eastAsia="ru-RU"/>
              </w:rPr>
              <w:t xml:space="preserve"> – </w:t>
            </w:r>
            <w:smartTag w:uri="urn:schemas-microsoft-com:office:smarttags" w:element="metricconverter">
              <w:smartTagPr>
                <w:attr w:name="ProductID" w:val="14 м2"/>
              </w:smartTagPr>
              <w:r w:rsidRPr="00916209">
                <w:rPr>
                  <w:rFonts w:ascii="Times New Roman" w:hAnsi="Times New Roman"/>
                  <w:b/>
                  <w:sz w:val="20"/>
                  <w:szCs w:val="20"/>
                  <w:lang w:eastAsia="ru-RU"/>
                </w:rPr>
                <w:t>14 м2</w:t>
              </w:r>
            </w:smartTag>
            <w:r w:rsidRPr="00916209">
              <w:rPr>
                <w:rFonts w:ascii="Times New Roman" w:hAnsi="Times New Roman"/>
                <w:b/>
                <w:sz w:val="20"/>
                <w:szCs w:val="20"/>
                <w:lang w:eastAsia="ru-RU"/>
              </w:rPr>
              <w:t>;</w:t>
            </w:r>
          </w:p>
          <w:p w:rsidR="00916209" w:rsidRPr="00916209" w:rsidRDefault="00916209" w:rsidP="00916209">
            <w:pPr>
              <w:spacing w:after="0" w:line="240" w:lineRule="auto"/>
              <w:jc w:val="both"/>
              <w:rPr>
                <w:rFonts w:ascii="Times New Roman" w:hAnsi="Times New Roman"/>
                <w:b/>
                <w:sz w:val="20"/>
                <w:szCs w:val="20"/>
                <w:lang w:eastAsia="ru-RU"/>
              </w:rPr>
            </w:pPr>
            <w:r w:rsidRPr="00916209">
              <w:rPr>
                <w:rFonts w:ascii="Times New Roman" w:hAnsi="Times New Roman"/>
                <w:b/>
                <w:sz w:val="20"/>
                <w:szCs w:val="20"/>
                <w:lang w:eastAsia="ru-RU"/>
              </w:rPr>
              <w:t xml:space="preserve">св.3000 м2 – </w:t>
            </w:r>
            <w:smartTag w:uri="urn:schemas-microsoft-com:office:smarttags" w:element="metricconverter">
              <w:smartTagPr>
                <w:attr w:name="ProductID" w:val="7 м2"/>
              </w:smartTagPr>
              <w:r w:rsidRPr="00916209">
                <w:rPr>
                  <w:rFonts w:ascii="Times New Roman" w:hAnsi="Times New Roman"/>
                  <w:b/>
                  <w:sz w:val="20"/>
                  <w:szCs w:val="20"/>
                  <w:lang w:eastAsia="ru-RU"/>
                </w:rPr>
                <w:t>7 м2</w:t>
              </w:r>
            </w:smartTag>
            <w:r w:rsidRPr="00916209">
              <w:rPr>
                <w:rFonts w:ascii="Times New Roman" w:hAnsi="Times New Roman"/>
                <w:b/>
                <w:sz w:val="20"/>
                <w:szCs w:val="20"/>
                <w:lang w:eastAsia="ru-RU"/>
              </w:rPr>
              <w:t>.</w:t>
            </w:r>
          </w:p>
        </w:tc>
        <w:tc>
          <w:tcPr>
            <w:tcW w:w="1580" w:type="pct"/>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 xml:space="preserve">Минимальная площадь  торгового места составляет </w:t>
            </w:r>
            <w:smartTag w:uri="urn:schemas-microsoft-com:office:smarttags" w:element="metricconverter">
              <w:smartTagPr>
                <w:attr w:name="ProductID" w:val="6 м2"/>
              </w:smartTagPr>
              <w:r w:rsidRPr="00916209">
                <w:rPr>
                  <w:rFonts w:ascii="Times New Roman" w:hAnsi="Times New Roman"/>
                  <w:sz w:val="20"/>
                  <w:szCs w:val="20"/>
                  <w:lang w:eastAsia="ru-RU"/>
                </w:rPr>
                <w:t>6 м2</w:t>
              </w:r>
            </w:smartTag>
            <w:r w:rsidRPr="00916209">
              <w:rPr>
                <w:rFonts w:ascii="Times New Roman" w:hAnsi="Times New Roman"/>
                <w:sz w:val="20"/>
                <w:szCs w:val="20"/>
                <w:lang w:eastAsia="ru-RU"/>
              </w:rPr>
              <w:t>.</w:t>
            </w:r>
          </w:p>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Соотношение площади для круглогодичной и сезонной торговли устанавливается заданием на проектирование.</w:t>
            </w:r>
          </w:p>
        </w:tc>
      </w:tr>
      <w:tr w:rsidR="00916209" w:rsidRPr="00916209" w:rsidTr="009162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750" w:type="pct"/>
            <w:shd w:val="clear" w:color="auto" w:fill="auto"/>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Магазины кулинарии</w:t>
            </w:r>
          </w:p>
        </w:tc>
        <w:tc>
          <w:tcPr>
            <w:tcW w:w="785" w:type="pct"/>
            <w:shd w:val="clear" w:color="auto" w:fill="auto"/>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6-10</w:t>
            </w:r>
          </w:p>
        </w:tc>
        <w:tc>
          <w:tcPr>
            <w:tcW w:w="649" w:type="pct"/>
            <w:shd w:val="clear" w:color="auto" w:fill="auto"/>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 xml:space="preserve">м2 торговой площади на 1 тыс. чел. </w:t>
            </w:r>
          </w:p>
        </w:tc>
        <w:tc>
          <w:tcPr>
            <w:tcW w:w="1236" w:type="pct"/>
            <w:shd w:val="clear" w:color="auto" w:fill="auto"/>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Преимущественно встроено-пристроенные.</w:t>
            </w:r>
          </w:p>
        </w:tc>
        <w:tc>
          <w:tcPr>
            <w:tcW w:w="1580" w:type="pct"/>
            <w:shd w:val="clear" w:color="auto" w:fill="auto"/>
          </w:tcPr>
          <w:p w:rsidR="00916209" w:rsidRPr="00916209" w:rsidRDefault="00916209" w:rsidP="00916209">
            <w:pPr>
              <w:spacing w:after="0" w:line="240" w:lineRule="auto"/>
              <w:ind w:firstLine="709"/>
              <w:jc w:val="both"/>
              <w:rPr>
                <w:rFonts w:ascii="Times New Roman" w:hAnsi="Times New Roman"/>
                <w:sz w:val="20"/>
                <w:szCs w:val="20"/>
                <w:lang w:eastAsia="ru-RU"/>
              </w:rPr>
            </w:pPr>
          </w:p>
        </w:tc>
      </w:tr>
      <w:tr w:rsidR="00916209" w:rsidRPr="00916209" w:rsidTr="00916209">
        <w:tc>
          <w:tcPr>
            <w:tcW w:w="750"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Предприятия общественного питания</w:t>
            </w:r>
          </w:p>
        </w:tc>
        <w:tc>
          <w:tcPr>
            <w:tcW w:w="785"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40-60</w:t>
            </w:r>
          </w:p>
        </w:tc>
        <w:tc>
          <w:tcPr>
            <w:tcW w:w="649"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 xml:space="preserve">кол. мест на 1 </w:t>
            </w:r>
            <w:proofErr w:type="spellStart"/>
            <w:r w:rsidRPr="00916209">
              <w:rPr>
                <w:rFonts w:ascii="Times New Roman" w:hAnsi="Times New Roman"/>
                <w:sz w:val="20"/>
                <w:szCs w:val="20"/>
                <w:lang w:eastAsia="ru-RU"/>
              </w:rPr>
              <w:t>тыс.чел</w:t>
            </w:r>
            <w:proofErr w:type="spellEnd"/>
            <w:r w:rsidRPr="00916209">
              <w:rPr>
                <w:rFonts w:ascii="Times New Roman" w:hAnsi="Times New Roman"/>
                <w:sz w:val="20"/>
                <w:szCs w:val="20"/>
                <w:lang w:eastAsia="ru-RU"/>
              </w:rPr>
              <w:t>.</w:t>
            </w:r>
          </w:p>
        </w:tc>
        <w:tc>
          <w:tcPr>
            <w:tcW w:w="1236"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b/>
                <w:sz w:val="20"/>
                <w:szCs w:val="20"/>
                <w:lang w:eastAsia="ru-RU"/>
              </w:rPr>
            </w:pPr>
            <w:r w:rsidRPr="00916209">
              <w:rPr>
                <w:rFonts w:ascii="Times New Roman" w:hAnsi="Times New Roman"/>
                <w:b/>
                <w:sz w:val="20"/>
                <w:szCs w:val="20"/>
                <w:lang w:eastAsia="ru-RU"/>
              </w:rPr>
              <w:t>На 100 мест, при числе мест:</w:t>
            </w:r>
          </w:p>
          <w:p w:rsidR="00916209" w:rsidRPr="00916209" w:rsidRDefault="00916209" w:rsidP="00916209">
            <w:pPr>
              <w:spacing w:after="0" w:line="240" w:lineRule="auto"/>
              <w:jc w:val="both"/>
              <w:rPr>
                <w:rFonts w:ascii="Times New Roman" w:hAnsi="Times New Roman"/>
                <w:b/>
                <w:sz w:val="20"/>
                <w:szCs w:val="20"/>
                <w:lang w:eastAsia="ru-RU"/>
              </w:rPr>
            </w:pPr>
            <w:r w:rsidRPr="00916209">
              <w:rPr>
                <w:rFonts w:ascii="Times New Roman" w:hAnsi="Times New Roman"/>
                <w:b/>
                <w:sz w:val="20"/>
                <w:szCs w:val="20"/>
                <w:lang w:eastAsia="ru-RU"/>
              </w:rPr>
              <w:t xml:space="preserve">до </w:t>
            </w:r>
            <w:smartTag w:uri="urn:schemas-microsoft-com:office:smarttags" w:element="metricconverter">
              <w:smartTagPr>
                <w:attr w:name="ProductID" w:val="50 м2"/>
              </w:smartTagPr>
              <w:r w:rsidRPr="00916209">
                <w:rPr>
                  <w:rFonts w:ascii="Times New Roman" w:hAnsi="Times New Roman"/>
                  <w:b/>
                  <w:sz w:val="20"/>
                  <w:szCs w:val="20"/>
                  <w:lang w:eastAsia="ru-RU"/>
                </w:rPr>
                <w:t>50 м2</w:t>
              </w:r>
            </w:smartTag>
            <w:r w:rsidRPr="00916209">
              <w:rPr>
                <w:rFonts w:ascii="Times New Roman" w:hAnsi="Times New Roman"/>
                <w:b/>
                <w:sz w:val="20"/>
                <w:szCs w:val="20"/>
                <w:lang w:eastAsia="ru-RU"/>
              </w:rPr>
              <w:t xml:space="preserve"> – 0,2 - </w:t>
            </w:r>
            <w:smartTag w:uri="urn:schemas-microsoft-com:office:smarttags" w:element="metricconverter">
              <w:smartTagPr>
                <w:attr w:name="ProductID" w:val="0,25 га"/>
              </w:smartTagPr>
              <w:r w:rsidRPr="00916209">
                <w:rPr>
                  <w:rFonts w:ascii="Times New Roman" w:hAnsi="Times New Roman"/>
                  <w:b/>
                  <w:sz w:val="20"/>
                  <w:szCs w:val="20"/>
                  <w:lang w:eastAsia="ru-RU"/>
                </w:rPr>
                <w:t>0,25 га</w:t>
              </w:r>
            </w:smartTag>
            <w:r w:rsidRPr="00916209">
              <w:rPr>
                <w:rFonts w:ascii="Times New Roman" w:hAnsi="Times New Roman"/>
                <w:b/>
                <w:sz w:val="20"/>
                <w:szCs w:val="20"/>
                <w:lang w:eastAsia="ru-RU"/>
              </w:rPr>
              <w:t xml:space="preserve"> на объект;</w:t>
            </w:r>
          </w:p>
          <w:p w:rsidR="00916209" w:rsidRPr="00916209" w:rsidRDefault="00916209" w:rsidP="00916209">
            <w:pPr>
              <w:spacing w:after="0" w:line="240" w:lineRule="auto"/>
              <w:jc w:val="both"/>
              <w:rPr>
                <w:rFonts w:ascii="Times New Roman" w:hAnsi="Times New Roman"/>
                <w:b/>
                <w:sz w:val="20"/>
                <w:szCs w:val="20"/>
                <w:lang w:eastAsia="ru-RU"/>
              </w:rPr>
            </w:pPr>
            <w:r w:rsidRPr="00916209">
              <w:rPr>
                <w:rFonts w:ascii="Times New Roman" w:hAnsi="Times New Roman"/>
                <w:b/>
                <w:sz w:val="20"/>
                <w:szCs w:val="20"/>
                <w:lang w:eastAsia="ru-RU"/>
              </w:rPr>
              <w:t>св.50 до 150 – 0,2-</w:t>
            </w:r>
            <w:smartTag w:uri="urn:schemas-microsoft-com:office:smarttags" w:element="metricconverter">
              <w:smartTagPr>
                <w:attr w:name="ProductID" w:val="0,15 га"/>
              </w:smartTagPr>
              <w:r w:rsidRPr="00916209">
                <w:rPr>
                  <w:rFonts w:ascii="Times New Roman" w:hAnsi="Times New Roman"/>
                  <w:b/>
                  <w:sz w:val="20"/>
                  <w:szCs w:val="20"/>
                  <w:lang w:eastAsia="ru-RU"/>
                </w:rPr>
                <w:t>0,15 га</w:t>
              </w:r>
            </w:smartTag>
            <w:r w:rsidRPr="00916209">
              <w:rPr>
                <w:rFonts w:ascii="Times New Roman" w:hAnsi="Times New Roman"/>
                <w:b/>
                <w:sz w:val="20"/>
                <w:szCs w:val="20"/>
                <w:lang w:eastAsia="ru-RU"/>
              </w:rPr>
              <w:t>;</w:t>
            </w:r>
          </w:p>
          <w:p w:rsidR="00916209" w:rsidRPr="00916209" w:rsidRDefault="00916209" w:rsidP="00916209">
            <w:pPr>
              <w:spacing w:after="0" w:line="240" w:lineRule="auto"/>
              <w:jc w:val="both"/>
              <w:rPr>
                <w:rFonts w:ascii="Times New Roman" w:hAnsi="Times New Roman"/>
                <w:b/>
                <w:sz w:val="20"/>
                <w:szCs w:val="20"/>
                <w:lang w:eastAsia="ru-RU"/>
              </w:rPr>
            </w:pPr>
            <w:r w:rsidRPr="00916209">
              <w:rPr>
                <w:rFonts w:ascii="Times New Roman" w:hAnsi="Times New Roman"/>
                <w:b/>
                <w:sz w:val="20"/>
                <w:szCs w:val="20"/>
                <w:lang w:eastAsia="ru-RU"/>
              </w:rPr>
              <w:t xml:space="preserve">св.150 – </w:t>
            </w:r>
            <w:smartTag w:uri="urn:schemas-microsoft-com:office:smarttags" w:element="metricconverter">
              <w:smartTagPr>
                <w:attr w:name="ProductID" w:val="0,1 га"/>
              </w:smartTagPr>
              <w:r w:rsidRPr="00916209">
                <w:rPr>
                  <w:rFonts w:ascii="Times New Roman" w:hAnsi="Times New Roman"/>
                  <w:b/>
                  <w:sz w:val="20"/>
                  <w:szCs w:val="20"/>
                  <w:lang w:eastAsia="ru-RU"/>
                </w:rPr>
                <w:t>0,1 га</w:t>
              </w:r>
            </w:smartTag>
            <w:r w:rsidRPr="00916209">
              <w:rPr>
                <w:rFonts w:ascii="Times New Roman" w:hAnsi="Times New Roman"/>
                <w:b/>
                <w:sz w:val="20"/>
                <w:szCs w:val="20"/>
                <w:lang w:eastAsia="ru-RU"/>
              </w:rPr>
              <w:t>.</w:t>
            </w:r>
          </w:p>
        </w:tc>
        <w:tc>
          <w:tcPr>
            <w:tcW w:w="1580" w:type="pct"/>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napToGrid w:val="0"/>
              <w:spacing w:after="0" w:line="240" w:lineRule="auto"/>
              <w:jc w:val="both"/>
              <w:rPr>
                <w:rFonts w:ascii="Times New Roman" w:hAnsi="Times New Roman"/>
                <w:spacing w:val="-12"/>
                <w:sz w:val="20"/>
                <w:szCs w:val="20"/>
                <w:lang w:eastAsia="ru-RU"/>
              </w:rPr>
            </w:pPr>
            <w:r w:rsidRPr="00916209">
              <w:rPr>
                <w:rFonts w:ascii="Times New Roman" w:hAnsi="Times New Roman"/>
                <w:spacing w:val="-12"/>
                <w:sz w:val="20"/>
                <w:szCs w:val="20"/>
                <w:lang w:eastAsia="ru-RU"/>
              </w:rPr>
              <w:t>Потребность в предприятиях питания на производственных предприятиях, организациях и учебных заведениях рассчитываются по ведомственным нормам на 1 тыс. работающих (учащихся) в максимальную смену.</w:t>
            </w:r>
          </w:p>
          <w:p w:rsidR="00916209" w:rsidRPr="00916209" w:rsidRDefault="00916209" w:rsidP="00916209">
            <w:pPr>
              <w:spacing w:after="0" w:line="240" w:lineRule="auto"/>
              <w:jc w:val="both"/>
              <w:rPr>
                <w:rFonts w:ascii="Times New Roman" w:hAnsi="Times New Roman"/>
                <w:spacing w:val="-12"/>
                <w:sz w:val="20"/>
                <w:szCs w:val="20"/>
                <w:lang w:eastAsia="ru-RU"/>
              </w:rPr>
            </w:pPr>
            <w:r w:rsidRPr="00916209">
              <w:rPr>
                <w:rFonts w:ascii="Times New Roman" w:hAnsi="Times New Roman"/>
                <w:spacing w:val="-12"/>
                <w:sz w:val="20"/>
                <w:szCs w:val="20"/>
                <w:lang w:eastAsia="ru-RU"/>
              </w:rPr>
              <w:t xml:space="preserve">Заготовочные предприятия общественного питания рассчитываются по норме — </w:t>
            </w:r>
            <w:smartTag w:uri="urn:schemas-microsoft-com:office:smarttags" w:element="metricconverter">
              <w:smartTagPr>
                <w:attr w:name="ProductID" w:val="300 кг"/>
              </w:smartTagPr>
              <w:r w:rsidRPr="00916209">
                <w:rPr>
                  <w:rFonts w:ascii="Times New Roman" w:hAnsi="Times New Roman"/>
                  <w:spacing w:val="-12"/>
                  <w:sz w:val="20"/>
                  <w:szCs w:val="20"/>
                  <w:lang w:eastAsia="ru-RU"/>
                </w:rPr>
                <w:t>300 кг</w:t>
              </w:r>
            </w:smartTag>
            <w:r w:rsidRPr="00916209">
              <w:rPr>
                <w:rFonts w:ascii="Times New Roman" w:hAnsi="Times New Roman"/>
                <w:spacing w:val="-12"/>
                <w:sz w:val="20"/>
                <w:szCs w:val="20"/>
                <w:lang w:eastAsia="ru-RU"/>
              </w:rPr>
              <w:t xml:space="preserve"> в сутки на 1 тыс. чел.</w:t>
            </w:r>
          </w:p>
        </w:tc>
      </w:tr>
    </w:tbl>
    <w:p w:rsidR="00916209" w:rsidRPr="00916209" w:rsidRDefault="00916209" w:rsidP="00916209">
      <w:pPr>
        <w:spacing w:after="0" w:line="240" w:lineRule="auto"/>
        <w:jc w:val="both"/>
        <w:rPr>
          <w:rFonts w:ascii="Times New Roman" w:hAnsi="Times New Roman"/>
          <w:b/>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4.9. Норма обеспеченности предприятиями бытового обслуживания населения и размер их земельного участка</w:t>
      </w:r>
    </w:p>
    <w:tbl>
      <w:tblPr>
        <w:tblW w:w="5000" w:type="pct"/>
        <w:tblLook w:val="0000" w:firstRow="0" w:lastRow="0" w:firstColumn="0" w:lastColumn="0" w:noHBand="0" w:noVBand="0"/>
      </w:tblPr>
      <w:tblGrid>
        <w:gridCol w:w="1520"/>
        <w:gridCol w:w="1515"/>
        <w:gridCol w:w="1592"/>
        <w:gridCol w:w="1239"/>
        <w:gridCol w:w="2107"/>
        <w:gridCol w:w="2165"/>
      </w:tblGrid>
      <w:tr w:rsidR="00916209" w:rsidRPr="00916209" w:rsidTr="00916209">
        <w:trPr>
          <w:trHeight w:val="567"/>
        </w:trPr>
        <w:tc>
          <w:tcPr>
            <w:tcW w:w="1497" w:type="pct"/>
            <w:gridSpan w:val="2"/>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Учреждение</w:t>
            </w:r>
          </w:p>
        </w:tc>
        <w:tc>
          <w:tcPr>
            <w:tcW w:w="785"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Норма обеспеченности</w:t>
            </w:r>
          </w:p>
        </w:tc>
        <w:tc>
          <w:tcPr>
            <w:tcW w:w="611"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Единица измерения</w:t>
            </w:r>
          </w:p>
        </w:tc>
        <w:tc>
          <w:tcPr>
            <w:tcW w:w="1039"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Размер земельного участка</w:t>
            </w:r>
          </w:p>
        </w:tc>
        <w:tc>
          <w:tcPr>
            <w:tcW w:w="1068"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Примечание</w:t>
            </w:r>
          </w:p>
        </w:tc>
      </w:tr>
      <w:tr w:rsidR="00916209" w:rsidRPr="00916209" w:rsidTr="00916209">
        <w:trPr>
          <w:cantSplit/>
          <w:trHeight w:hRule="exact" w:val="598"/>
        </w:trPr>
        <w:tc>
          <w:tcPr>
            <w:tcW w:w="750" w:type="pct"/>
            <w:vMerge w:val="restar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Предприятия бытового обслуживания,</w:t>
            </w:r>
          </w:p>
        </w:tc>
        <w:tc>
          <w:tcPr>
            <w:tcW w:w="747"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в том числе</w:t>
            </w:r>
          </w:p>
        </w:tc>
        <w:tc>
          <w:tcPr>
            <w:tcW w:w="785"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7</w:t>
            </w:r>
          </w:p>
        </w:tc>
        <w:tc>
          <w:tcPr>
            <w:tcW w:w="611" w:type="pct"/>
            <w:vMerge w:val="restar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кол. рабочих мест на 1 тыс. чел.</w:t>
            </w:r>
          </w:p>
        </w:tc>
        <w:tc>
          <w:tcPr>
            <w:tcW w:w="1039" w:type="pct"/>
            <w:vMerge w:val="restar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b/>
                <w:sz w:val="20"/>
                <w:szCs w:val="20"/>
                <w:lang w:eastAsia="ru-RU"/>
              </w:rPr>
            </w:pPr>
            <w:r w:rsidRPr="00916209">
              <w:rPr>
                <w:rFonts w:ascii="Times New Roman" w:hAnsi="Times New Roman"/>
                <w:b/>
                <w:sz w:val="20"/>
                <w:szCs w:val="20"/>
                <w:lang w:eastAsia="ru-RU"/>
              </w:rPr>
              <w:t>На 10 рабочих мест для предприятий мощностью:</w:t>
            </w:r>
          </w:p>
          <w:p w:rsidR="00916209" w:rsidRPr="00916209" w:rsidRDefault="00916209" w:rsidP="00916209">
            <w:pPr>
              <w:spacing w:after="0" w:line="240" w:lineRule="auto"/>
              <w:jc w:val="both"/>
              <w:rPr>
                <w:rFonts w:ascii="Times New Roman" w:hAnsi="Times New Roman"/>
                <w:b/>
                <w:spacing w:val="-6"/>
                <w:sz w:val="20"/>
                <w:szCs w:val="20"/>
                <w:lang w:eastAsia="ru-RU"/>
              </w:rPr>
            </w:pPr>
            <w:r w:rsidRPr="00916209">
              <w:rPr>
                <w:rFonts w:ascii="Times New Roman" w:hAnsi="Times New Roman"/>
                <w:b/>
                <w:spacing w:val="-6"/>
                <w:sz w:val="20"/>
                <w:szCs w:val="20"/>
                <w:lang w:eastAsia="ru-RU"/>
              </w:rPr>
              <w:t>от 10 до 50 – 0,1-</w:t>
            </w:r>
            <w:smartTag w:uri="urn:schemas-microsoft-com:office:smarttags" w:element="metricconverter">
              <w:smartTagPr>
                <w:attr w:name="ProductID" w:val="0,2 га"/>
              </w:smartTagPr>
              <w:r w:rsidRPr="00916209">
                <w:rPr>
                  <w:rFonts w:ascii="Times New Roman" w:hAnsi="Times New Roman"/>
                  <w:b/>
                  <w:spacing w:val="-6"/>
                  <w:sz w:val="20"/>
                  <w:szCs w:val="20"/>
                  <w:lang w:eastAsia="ru-RU"/>
                </w:rPr>
                <w:t>0,2 га</w:t>
              </w:r>
            </w:smartTag>
            <w:r w:rsidRPr="00916209">
              <w:rPr>
                <w:rFonts w:ascii="Times New Roman" w:hAnsi="Times New Roman"/>
                <w:b/>
                <w:spacing w:val="-6"/>
                <w:sz w:val="20"/>
                <w:szCs w:val="20"/>
                <w:lang w:eastAsia="ru-RU"/>
              </w:rPr>
              <w:t>;</w:t>
            </w:r>
          </w:p>
          <w:p w:rsidR="00916209" w:rsidRPr="00916209" w:rsidRDefault="00916209" w:rsidP="00916209">
            <w:pPr>
              <w:spacing w:after="0" w:line="240" w:lineRule="auto"/>
              <w:jc w:val="both"/>
              <w:rPr>
                <w:rFonts w:ascii="Times New Roman" w:hAnsi="Times New Roman"/>
                <w:b/>
                <w:sz w:val="20"/>
                <w:szCs w:val="20"/>
                <w:lang w:eastAsia="ru-RU"/>
              </w:rPr>
            </w:pPr>
            <w:r w:rsidRPr="00916209">
              <w:rPr>
                <w:rFonts w:ascii="Times New Roman" w:hAnsi="Times New Roman"/>
                <w:b/>
                <w:sz w:val="20"/>
                <w:szCs w:val="20"/>
                <w:lang w:eastAsia="ru-RU"/>
              </w:rPr>
              <w:t>от 50 до 150 – 0,05-</w:t>
            </w:r>
            <w:smartTag w:uri="urn:schemas-microsoft-com:office:smarttags" w:element="metricconverter">
              <w:smartTagPr>
                <w:attr w:name="ProductID" w:val="0,08 га"/>
              </w:smartTagPr>
              <w:r w:rsidRPr="00916209">
                <w:rPr>
                  <w:rFonts w:ascii="Times New Roman" w:hAnsi="Times New Roman"/>
                  <w:b/>
                  <w:sz w:val="20"/>
                  <w:szCs w:val="20"/>
                  <w:lang w:eastAsia="ru-RU"/>
                </w:rPr>
                <w:t>0,08 га</w:t>
              </w:r>
            </w:smartTag>
          </w:p>
          <w:p w:rsidR="00916209" w:rsidRPr="00916209" w:rsidRDefault="00916209" w:rsidP="00916209">
            <w:pPr>
              <w:spacing w:after="0" w:line="240" w:lineRule="auto"/>
              <w:ind w:firstLine="709"/>
              <w:jc w:val="both"/>
              <w:rPr>
                <w:rFonts w:ascii="Times New Roman" w:hAnsi="Times New Roman"/>
                <w:b/>
                <w:sz w:val="20"/>
                <w:szCs w:val="20"/>
                <w:lang w:eastAsia="ru-RU"/>
              </w:rPr>
            </w:pPr>
            <w:r w:rsidRPr="00916209">
              <w:rPr>
                <w:rFonts w:ascii="Times New Roman" w:hAnsi="Times New Roman"/>
                <w:b/>
                <w:sz w:val="20"/>
                <w:szCs w:val="20"/>
                <w:lang w:eastAsia="ru-RU"/>
              </w:rPr>
              <w:t>св. 150 – 0,03-</w:t>
            </w:r>
            <w:smartTag w:uri="urn:schemas-microsoft-com:office:smarttags" w:element="metricconverter">
              <w:smartTagPr>
                <w:attr w:name="ProductID" w:val="0,04 га"/>
              </w:smartTagPr>
              <w:r w:rsidRPr="00916209">
                <w:rPr>
                  <w:rFonts w:ascii="Times New Roman" w:hAnsi="Times New Roman"/>
                  <w:b/>
                  <w:sz w:val="20"/>
                  <w:szCs w:val="20"/>
                  <w:lang w:eastAsia="ru-RU"/>
                </w:rPr>
                <w:t>0,04 га</w:t>
              </w:r>
            </w:smartTag>
            <w:r w:rsidRPr="00916209">
              <w:rPr>
                <w:rFonts w:ascii="Times New Roman" w:hAnsi="Times New Roman"/>
                <w:b/>
                <w:sz w:val="20"/>
                <w:szCs w:val="20"/>
                <w:lang w:eastAsia="ru-RU"/>
              </w:rPr>
              <w:t>.</w:t>
            </w:r>
          </w:p>
        </w:tc>
        <w:tc>
          <w:tcPr>
            <w:tcW w:w="1068" w:type="pct"/>
            <w:vMerge w:val="restart"/>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Для производственных предприятий и других мест приложения труда показатель расчета предприятий бытового обслуживания следует принимать 5-10 % от общей нормы.</w:t>
            </w:r>
          </w:p>
        </w:tc>
      </w:tr>
      <w:tr w:rsidR="00916209" w:rsidRPr="00916209" w:rsidTr="00916209">
        <w:trPr>
          <w:cantSplit/>
          <w:trHeight w:hRule="exact" w:val="846"/>
        </w:trPr>
        <w:tc>
          <w:tcPr>
            <w:tcW w:w="750" w:type="pct"/>
            <w:vMerge/>
            <w:tcBorders>
              <w:top w:val="single" w:sz="4" w:space="0" w:color="000000"/>
              <w:left w:val="single" w:sz="4" w:space="0" w:color="000000"/>
              <w:bottom w:val="single" w:sz="4" w:space="0" w:color="000000"/>
            </w:tcBorders>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747"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для обслуживания населения</w:t>
            </w:r>
          </w:p>
        </w:tc>
        <w:tc>
          <w:tcPr>
            <w:tcW w:w="785"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4</w:t>
            </w:r>
          </w:p>
        </w:tc>
        <w:tc>
          <w:tcPr>
            <w:tcW w:w="611" w:type="pct"/>
            <w:vMerge/>
            <w:tcBorders>
              <w:top w:val="single" w:sz="4" w:space="0" w:color="000000"/>
              <w:left w:val="single" w:sz="4" w:space="0" w:color="000000"/>
              <w:bottom w:val="single" w:sz="4" w:space="0" w:color="000000"/>
            </w:tcBorders>
            <w:vAlign w:val="center"/>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1039" w:type="pct"/>
            <w:vMerge/>
            <w:tcBorders>
              <w:top w:val="single" w:sz="4" w:space="0" w:color="000000"/>
              <w:left w:val="single" w:sz="4" w:space="0" w:color="000000"/>
              <w:bottom w:val="single" w:sz="4" w:space="0" w:color="000000"/>
            </w:tcBorders>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1068" w:type="pct"/>
            <w:vMerge/>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pacing w:after="0" w:line="240" w:lineRule="auto"/>
              <w:ind w:firstLine="709"/>
              <w:jc w:val="both"/>
              <w:rPr>
                <w:rFonts w:ascii="Times New Roman" w:hAnsi="Times New Roman"/>
                <w:sz w:val="20"/>
                <w:szCs w:val="20"/>
                <w:lang w:eastAsia="ru-RU"/>
              </w:rPr>
            </w:pPr>
          </w:p>
        </w:tc>
      </w:tr>
      <w:tr w:rsidR="00916209" w:rsidRPr="00916209" w:rsidTr="00916209">
        <w:trPr>
          <w:cantSplit/>
          <w:trHeight w:hRule="exact" w:val="599"/>
        </w:trPr>
        <w:tc>
          <w:tcPr>
            <w:tcW w:w="750" w:type="pct"/>
            <w:vMerge/>
            <w:tcBorders>
              <w:top w:val="single" w:sz="4" w:space="0" w:color="000000"/>
              <w:left w:val="single" w:sz="4" w:space="0" w:color="000000"/>
              <w:bottom w:val="single" w:sz="4" w:space="0" w:color="000000"/>
            </w:tcBorders>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747" w:type="pct"/>
            <w:vMerge w:val="restar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для обслуживания предприятий</w:t>
            </w:r>
          </w:p>
        </w:tc>
        <w:tc>
          <w:tcPr>
            <w:tcW w:w="785" w:type="pct"/>
            <w:vMerge w:val="restar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3</w:t>
            </w:r>
          </w:p>
        </w:tc>
        <w:tc>
          <w:tcPr>
            <w:tcW w:w="611" w:type="pct"/>
            <w:vMerge/>
            <w:tcBorders>
              <w:top w:val="single" w:sz="4" w:space="0" w:color="000000"/>
              <w:left w:val="single" w:sz="4" w:space="0" w:color="000000"/>
              <w:bottom w:val="single" w:sz="4" w:space="0" w:color="000000"/>
            </w:tcBorders>
            <w:vAlign w:val="center"/>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1039" w:type="pct"/>
            <w:vMerge/>
            <w:tcBorders>
              <w:top w:val="single" w:sz="4" w:space="0" w:color="000000"/>
              <w:left w:val="single" w:sz="4" w:space="0" w:color="000000"/>
              <w:bottom w:val="single" w:sz="4" w:space="0" w:color="000000"/>
            </w:tcBorders>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1068" w:type="pct"/>
            <w:vMerge/>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pacing w:after="0" w:line="240" w:lineRule="auto"/>
              <w:ind w:firstLine="709"/>
              <w:jc w:val="both"/>
              <w:rPr>
                <w:rFonts w:ascii="Times New Roman" w:hAnsi="Times New Roman"/>
                <w:sz w:val="20"/>
                <w:szCs w:val="20"/>
                <w:lang w:eastAsia="ru-RU"/>
              </w:rPr>
            </w:pPr>
          </w:p>
        </w:tc>
      </w:tr>
      <w:tr w:rsidR="00916209" w:rsidRPr="00916209" w:rsidTr="00916209">
        <w:trPr>
          <w:cantSplit/>
          <w:trHeight w:hRule="exact" w:val="828"/>
        </w:trPr>
        <w:tc>
          <w:tcPr>
            <w:tcW w:w="750" w:type="pct"/>
            <w:vMerge/>
            <w:tcBorders>
              <w:top w:val="single" w:sz="4" w:space="0" w:color="000000"/>
              <w:left w:val="single" w:sz="4" w:space="0" w:color="000000"/>
              <w:bottom w:val="single" w:sz="4" w:space="0" w:color="000000"/>
            </w:tcBorders>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747" w:type="pct"/>
            <w:vMerge/>
            <w:tcBorders>
              <w:top w:val="single" w:sz="4" w:space="0" w:color="000000"/>
              <w:left w:val="single" w:sz="4" w:space="0" w:color="000000"/>
              <w:bottom w:val="single" w:sz="4" w:space="0" w:color="000000"/>
            </w:tcBorders>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785" w:type="pct"/>
            <w:vMerge/>
            <w:tcBorders>
              <w:top w:val="single" w:sz="4" w:space="0" w:color="000000"/>
              <w:left w:val="single" w:sz="4" w:space="0" w:color="000000"/>
              <w:bottom w:val="single" w:sz="4" w:space="0" w:color="000000"/>
            </w:tcBorders>
            <w:vAlign w:val="center"/>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611" w:type="pct"/>
            <w:vMerge/>
            <w:tcBorders>
              <w:top w:val="single" w:sz="4" w:space="0" w:color="000000"/>
              <w:left w:val="single" w:sz="4" w:space="0" w:color="000000"/>
              <w:bottom w:val="single" w:sz="4" w:space="0" w:color="000000"/>
            </w:tcBorders>
            <w:vAlign w:val="center"/>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1039"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both"/>
              <w:rPr>
                <w:rFonts w:ascii="Times New Roman" w:hAnsi="Times New Roman"/>
                <w:b/>
                <w:sz w:val="20"/>
                <w:szCs w:val="20"/>
                <w:lang w:eastAsia="ru-RU"/>
              </w:rPr>
            </w:pPr>
            <w:r w:rsidRPr="00916209">
              <w:rPr>
                <w:rFonts w:ascii="Times New Roman" w:hAnsi="Times New Roman"/>
                <w:b/>
                <w:sz w:val="20"/>
                <w:szCs w:val="20"/>
                <w:lang w:eastAsia="ru-RU"/>
              </w:rPr>
              <w:t>0,5-</w:t>
            </w:r>
            <w:smartTag w:uri="urn:schemas-microsoft-com:office:smarttags" w:element="metricconverter">
              <w:smartTagPr>
                <w:attr w:name="ProductID" w:val="1,2 га"/>
              </w:smartTagPr>
              <w:r w:rsidRPr="00916209">
                <w:rPr>
                  <w:rFonts w:ascii="Times New Roman" w:hAnsi="Times New Roman"/>
                  <w:b/>
                  <w:sz w:val="20"/>
                  <w:szCs w:val="20"/>
                  <w:lang w:eastAsia="ru-RU"/>
                </w:rPr>
                <w:t>1,2 га</w:t>
              </w:r>
            </w:smartTag>
            <w:r w:rsidRPr="00916209">
              <w:rPr>
                <w:rFonts w:ascii="Times New Roman" w:hAnsi="Times New Roman"/>
                <w:b/>
                <w:sz w:val="20"/>
                <w:szCs w:val="20"/>
                <w:lang w:eastAsia="ru-RU"/>
              </w:rPr>
              <w:t xml:space="preserve"> на объект</w:t>
            </w:r>
          </w:p>
        </w:tc>
        <w:tc>
          <w:tcPr>
            <w:tcW w:w="1068" w:type="pct"/>
            <w:vMerge/>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pacing w:after="0" w:line="240" w:lineRule="auto"/>
              <w:ind w:firstLine="709"/>
              <w:jc w:val="both"/>
              <w:rPr>
                <w:rFonts w:ascii="Times New Roman" w:hAnsi="Times New Roman"/>
                <w:sz w:val="20"/>
                <w:szCs w:val="20"/>
                <w:lang w:eastAsia="ru-RU"/>
              </w:rPr>
            </w:pPr>
          </w:p>
        </w:tc>
      </w:tr>
      <w:tr w:rsidR="00916209" w:rsidRPr="00916209" w:rsidTr="00916209">
        <w:trPr>
          <w:cantSplit/>
          <w:trHeight w:hRule="exact" w:val="241"/>
        </w:trPr>
        <w:tc>
          <w:tcPr>
            <w:tcW w:w="750" w:type="pct"/>
            <w:vMerge w:val="restar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Прачечные</w:t>
            </w:r>
          </w:p>
        </w:tc>
        <w:tc>
          <w:tcPr>
            <w:tcW w:w="747"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в том числе</w:t>
            </w:r>
          </w:p>
        </w:tc>
        <w:tc>
          <w:tcPr>
            <w:tcW w:w="785"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60</w:t>
            </w:r>
          </w:p>
        </w:tc>
        <w:tc>
          <w:tcPr>
            <w:tcW w:w="611" w:type="pct"/>
            <w:vMerge w:val="restar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кг. белья в смену на 1 тыс. чел.</w:t>
            </w:r>
          </w:p>
        </w:tc>
        <w:tc>
          <w:tcPr>
            <w:tcW w:w="1039" w:type="pct"/>
            <w:vMerge w:val="restar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both"/>
              <w:rPr>
                <w:rFonts w:ascii="Times New Roman" w:hAnsi="Times New Roman"/>
                <w:b/>
                <w:sz w:val="20"/>
                <w:szCs w:val="20"/>
                <w:lang w:eastAsia="ru-RU"/>
              </w:rPr>
            </w:pPr>
            <w:r w:rsidRPr="00916209">
              <w:rPr>
                <w:rFonts w:ascii="Times New Roman" w:hAnsi="Times New Roman"/>
                <w:b/>
                <w:sz w:val="20"/>
                <w:szCs w:val="20"/>
                <w:lang w:eastAsia="ru-RU"/>
              </w:rPr>
              <w:t>0,1-</w:t>
            </w:r>
            <w:smartTag w:uri="urn:schemas-microsoft-com:office:smarttags" w:element="metricconverter">
              <w:smartTagPr>
                <w:attr w:name="ProductID" w:val="0,2 га"/>
              </w:smartTagPr>
              <w:r w:rsidRPr="00916209">
                <w:rPr>
                  <w:rFonts w:ascii="Times New Roman" w:hAnsi="Times New Roman"/>
                  <w:b/>
                  <w:sz w:val="20"/>
                  <w:szCs w:val="20"/>
                  <w:lang w:eastAsia="ru-RU"/>
                </w:rPr>
                <w:t>0,2 га</w:t>
              </w:r>
            </w:smartTag>
            <w:r w:rsidRPr="00916209">
              <w:rPr>
                <w:rFonts w:ascii="Times New Roman" w:hAnsi="Times New Roman"/>
                <w:b/>
                <w:sz w:val="20"/>
                <w:szCs w:val="20"/>
                <w:lang w:eastAsia="ru-RU"/>
              </w:rPr>
              <w:t xml:space="preserve"> на объект</w:t>
            </w:r>
          </w:p>
        </w:tc>
        <w:tc>
          <w:tcPr>
            <w:tcW w:w="1068" w:type="pct"/>
            <w:vMerge w:val="restart"/>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napToGrid w:val="0"/>
              <w:spacing w:after="0" w:line="240" w:lineRule="auto"/>
              <w:jc w:val="both"/>
              <w:rPr>
                <w:rFonts w:ascii="Times New Roman" w:hAnsi="Times New Roman"/>
                <w:spacing w:val="-4"/>
                <w:sz w:val="20"/>
                <w:szCs w:val="20"/>
                <w:lang w:eastAsia="ru-RU"/>
              </w:rPr>
            </w:pPr>
            <w:r w:rsidRPr="00916209">
              <w:rPr>
                <w:rFonts w:ascii="Times New Roman" w:hAnsi="Times New Roman"/>
                <w:spacing w:val="-4"/>
                <w:sz w:val="20"/>
                <w:szCs w:val="20"/>
                <w:lang w:eastAsia="ru-RU"/>
              </w:rPr>
              <w:t xml:space="preserve">Показатель расчета фабрик-прачечных дан с учетом обслуживания общественного сектора до </w:t>
            </w:r>
            <w:smartTag w:uri="urn:schemas-microsoft-com:office:smarttags" w:element="metricconverter">
              <w:smartTagPr>
                <w:attr w:name="ProductID" w:val="40 кг"/>
              </w:smartTagPr>
              <w:r w:rsidRPr="00916209">
                <w:rPr>
                  <w:rFonts w:ascii="Times New Roman" w:hAnsi="Times New Roman"/>
                  <w:spacing w:val="-4"/>
                  <w:sz w:val="20"/>
                  <w:szCs w:val="20"/>
                  <w:lang w:eastAsia="ru-RU"/>
                </w:rPr>
                <w:t>40 кг</w:t>
              </w:r>
            </w:smartTag>
            <w:r w:rsidRPr="00916209">
              <w:rPr>
                <w:rFonts w:ascii="Times New Roman" w:hAnsi="Times New Roman"/>
                <w:spacing w:val="-4"/>
                <w:sz w:val="20"/>
                <w:szCs w:val="20"/>
                <w:lang w:eastAsia="ru-RU"/>
              </w:rPr>
              <w:t>. в смену.</w:t>
            </w:r>
          </w:p>
        </w:tc>
      </w:tr>
      <w:tr w:rsidR="00916209" w:rsidRPr="00916209" w:rsidTr="00916209">
        <w:trPr>
          <w:cantSplit/>
          <w:trHeight w:hRule="exact" w:val="231"/>
        </w:trPr>
        <w:tc>
          <w:tcPr>
            <w:tcW w:w="750" w:type="pct"/>
            <w:vMerge/>
            <w:tcBorders>
              <w:top w:val="single" w:sz="4" w:space="0" w:color="000000"/>
              <w:left w:val="single" w:sz="4" w:space="0" w:color="000000"/>
              <w:bottom w:val="single" w:sz="4" w:space="0" w:color="000000"/>
            </w:tcBorders>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747" w:type="pct"/>
            <w:vMerge w:val="restar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для обслуживания населения</w:t>
            </w:r>
          </w:p>
        </w:tc>
        <w:tc>
          <w:tcPr>
            <w:tcW w:w="785" w:type="pct"/>
            <w:vMerge w:val="restar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20</w:t>
            </w:r>
          </w:p>
        </w:tc>
        <w:tc>
          <w:tcPr>
            <w:tcW w:w="611" w:type="pct"/>
            <w:vMerge/>
            <w:tcBorders>
              <w:top w:val="single" w:sz="4" w:space="0" w:color="000000"/>
              <w:left w:val="single" w:sz="4" w:space="0" w:color="000000"/>
              <w:bottom w:val="single" w:sz="4" w:space="0" w:color="000000"/>
            </w:tcBorders>
            <w:vAlign w:val="center"/>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1039" w:type="pct"/>
            <w:vMerge/>
            <w:tcBorders>
              <w:top w:val="single" w:sz="4" w:space="0" w:color="000000"/>
              <w:left w:val="single" w:sz="4" w:space="0" w:color="000000"/>
              <w:bottom w:val="single" w:sz="4" w:space="0" w:color="000000"/>
            </w:tcBorders>
            <w:vAlign w:val="center"/>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1068" w:type="pct"/>
            <w:vMerge/>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pacing w:after="0" w:line="240" w:lineRule="auto"/>
              <w:ind w:firstLine="709"/>
              <w:jc w:val="both"/>
              <w:rPr>
                <w:rFonts w:ascii="Times New Roman" w:hAnsi="Times New Roman"/>
                <w:sz w:val="20"/>
                <w:szCs w:val="20"/>
                <w:lang w:eastAsia="ru-RU"/>
              </w:rPr>
            </w:pPr>
          </w:p>
        </w:tc>
      </w:tr>
      <w:tr w:rsidR="00916209" w:rsidRPr="00916209" w:rsidTr="00916209">
        <w:trPr>
          <w:cantSplit/>
          <w:trHeight w:hRule="exact" w:val="472"/>
        </w:trPr>
        <w:tc>
          <w:tcPr>
            <w:tcW w:w="750" w:type="pct"/>
            <w:vMerge/>
            <w:tcBorders>
              <w:top w:val="single" w:sz="4" w:space="0" w:color="000000"/>
              <w:left w:val="single" w:sz="4" w:space="0" w:color="000000"/>
              <w:bottom w:val="single" w:sz="4" w:space="0" w:color="000000"/>
            </w:tcBorders>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747" w:type="pct"/>
            <w:vMerge/>
            <w:tcBorders>
              <w:top w:val="single" w:sz="4" w:space="0" w:color="000000"/>
              <w:left w:val="single" w:sz="4" w:space="0" w:color="000000"/>
              <w:bottom w:val="single" w:sz="4" w:space="0" w:color="000000"/>
            </w:tcBorders>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785" w:type="pct"/>
            <w:vMerge/>
            <w:tcBorders>
              <w:top w:val="single" w:sz="4" w:space="0" w:color="000000"/>
              <w:left w:val="single" w:sz="4" w:space="0" w:color="000000"/>
              <w:bottom w:val="single" w:sz="4" w:space="0" w:color="000000"/>
            </w:tcBorders>
            <w:vAlign w:val="center"/>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611" w:type="pct"/>
            <w:vMerge/>
            <w:tcBorders>
              <w:top w:val="single" w:sz="4" w:space="0" w:color="000000"/>
              <w:left w:val="single" w:sz="4" w:space="0" w:color="000000"/>
              <w:bottom w:val="single" w:sz="4" w:space="0" w:color="000000"/>
            </w:tcBorders>
            <w:vAlign w:val="center"/>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1039" w:type="pct"/>
            <w:vMerge w:val="restar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both"/>
              <w:rPr>
                <w:rFonts w:ascii="Times New Roman" w:hAnsi="Times New Roman"/>
                <w:b/>
                <w:sz w:val="20"/>
                <w:szCs w:val="20"/>
                <w:lang w:eastAsia="ru-RU"/>
              </w:rPr>
            </w:pPr>
            <w:r w:rsidRPr="00916209">
              <w:rPr>
                <w:rFonts w:ascii="Times New Roman" w:hAnsi="Times New Roman"/>
                <w:b/>
                <w:sz w:val="20"/>
                <w:szCs w:val="20"/>
                <w:lang w:eastAsia="ru-RU"/>
              </w:rPr>
              <w:t>0,5-</w:t>
            </w:r>
            <w:smartTag w:uri="urn:schemas-microsoft-com:office:smarttags" w:element="metricconverter">
              <w:smartTagPr>
                <w:attr w:name="ProductID" w:val="1,0 га"/>
              </w:smartTagPr>
              <w:r w:rsidRPr="00916209">
                <w:rPr>
                  <w:rFonts w:ascii="Times New Roman" w:hAnsi="Times New Roman"/>
                  <w:b/>
                  <w:sz w:val="20"/>
                  <w:szCs w:val="20"/>
                  <w:lang w:eastAsia="ru-RU"/>
                </w:rPr>
                <w:t>1,0 га</w:t>
              </w:r>
            </w:smartTag>
          </w:p>
        </w:tc>
        <w:tc>
          <w:tcPr>
            <w:tcW w:w="1068" w:type="pct"/>
            <w:vMerge/>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pacing w:after="0" w:line="240" w:lineRule="auto"/>
              <w:ind w:firstLine="709"/>
              <w:jc w:val="both"/>
              <w:rPr>
                <w:rFonts w:ascii="Times New Roman" w:hAnsi="Times New Roman"/>
                <w:sz w:val="20"/>
                <w:szCs w:val="20"/>
                <w:lang w:eastAsia="ru-RU"/>
              </w:rPr>
            </w:pPr>
          </w:p>
        </w:tc>
      </w:tr>
      <w:tr w:rsidR="00916209" w:rsidRPr="00916209" w:rsidTr="00916209">
        <w:trPr>
          <w:cantSplit/>
          <w:trHeight w:hRule="exact" w:val="579"/>
        </w:trPr>
        <w:tc>
          <w:tcPr>
            <w:tcW w:w="750" w:type="pct"/>
            <w:vMerge/>
            <w:tcBorders>
              <w:top w:val="single" w:sz="4" w:space="0" w:color="000000"/>
              <w:left w:val="single" w:sz="4" w:space="0" w:color="000000"/>
              <w:bottom w:val="single" w:sz="4" w:space="0" w:color="000000"/>
            </w:tcBorders>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747"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фабрики-прачечные</w:t>
            </w:r>
          </w:p>
        </w:tc>
        <w:tc>
          <w:tcPr>
            <w:tcW w:w="785"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40</w:t>
            </w:r>
          </w:p>
        </w:tc>
        <w:tc>
          <w:tcPr>
            <w:tcW w:w="611" w:type="pct"/>
            <w:vMerge/>
            <w:tcBorders>
              <w:top w:val="single" w:sz="4" w:space="0" w:color="000000"/>
              <w:left w:val="single" w:sz="4" w:space="0" w:color="000000"/>
              <w:bottom w:val="single" w:sz="4" w:space="0" w:color="000000"/>
            </w:tcBorders>
            <w:vAlign w:val="center"/>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1039" w:type="pct"/>
            <w:vMerge/>
            <w:tcBorders>
              <w:top w:val="single" w:sz="4" w:space="0" w:color="000000"/>
              <w:left w:val="single" w:sz="4" w:space="0" w:color="000000"/>
              <w:bottom w:val="single" w:sz="4" w:space="0" w:color="000000"/>
            </w:tcBorders>
            <w:vAlign w:val="center"/>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1068" w:type="pct"/>
            <w:vMerge/>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pacing w:after="0" w:line="240" w:lineRule="auto"/>
              <w:ind w:firstLine="709"/>
              <w:jc w:val="both"/>
              <w:rPr>
                <w:rFonts w:ascii="Times New Roman" w:hAnsi="Times New Roman"/>
                <w:sz w:val="20"/>
                <w:szCs w:val="20"/>
                <w:lang w:eastAsia="ru-RU"/>
              </w:rPr>
            </w:pPr>
          </w:p>
        </w:tc>
      </w:tr>
      <w:tr w:rsidR="00916209" w:rsidRPr="00916209" w:rsidTr="00916209">
        <w:trPr>
          <w:cantSplit/>
          <w:trHeight w:hRule="exact" w:val="241"/>
        </w:trPr>
        <w:tc>
          <w:tcPr>
            <w:tcW w:w="750" w:type="pct"/>
            <w:vMerge w:val="restar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 xml:space="preserve">Химчистки </w:t>
            </w:r>
          </w:p>
        </w:tc>
        <w:tc>
          <w:tcPr>
            <w:tcW w:w="747"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в том числе</w:t>
            </w:r>
          </w:p>
        </w:tc>
        <w:tc>
          <w:tcPr>
            <w:tcW w:w="785"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3,5</w:t>
            </w:r>
          </w:p>
        </w:tc>
        <w:tc>
          <w:tcPr>
            <w:tcW w:w="611" w:type="pct"/>
            <w:vMerge w:val="restar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кг. вещей в смену на 1 тыс. чел.</w:t>
            </w:r>
          </w:p>
        </w:tc>
        <w:tc>
          <w:tcPr>
            <w:tcW w:w="1039" w:type="pct"/>
            <w:vMerge w:val="restar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both"/>
              <w:rPr>
                <w:rFonts w:ascii="Times New Roman" w:hAnsi="Times New Roman"/>
                <w:b/>
                <w:sz w:val="20"/>
                <w:szCs w:val="20"/>
                <w:lang w:eastAsia="ru-RU"/>
              </w:rPr>
            </w:pPr>
            <w:r w:rsidRPr="00916209">
              <w:rPr>
                <w:rFonts w:ascii="Times New Roman" w:hAnsi="Times New Roman"/>
                <w:b/>
                <w:sz w:val="20"/>
                <w:szCs w:val="20"/>
                <w:lang w:eastAsia="ru-RU"/>
              </w:rPr>
              <w:t>0,1-</w:t>
            </w:r>
            <w:smartTag w:uri="urn:schemas-microsoft-com:office:smarttags" w:element="metricconverter">
              <w:smartTagPr>
                <w:attr w:name="ProductID" w:val="0,2 га"/>
              </w:smartTagPr>
              <w:r w:rsidRPr="00916209">
                <w:rPr>
                  <w:rFonts w:ascii="Times New Roman" w:hAnsi="Times New Roman"/>
                  <w:b/>
                  <w:sz w:val="20"/>
                  <w:szCs w:val="20"/>
                  <w:lang w:eastAsia="ru-RU"/>
                </w:rPr>
                <w:t>0,2 га</w:t>
              </w:r>
            </w:smartTag>
            <w:r w:rsidRPr="00916209">
              <w:rPr>
                <w:rFonts w:ascii="Times New Roman" w:hAnsi="Times New Roman"/>
                <w:b/>
                <w:sz w:val="20"/>
                <w:szCs w:val="20"/>
                <w:lang w:eastAsia="ru-RU"/>
              </w:rPr>
              <w:t xml:space="preserve"> на объект</w:t>
            </w:r>
          </w:p>
        </w:tc>
        <w:tc>
          <w:tcPr>
            <w:tcW w:w="1068" w:type="pct"/>
            <w:vMerge w:val="restart"/>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napToGrid w:val="0"/>
              <w:spacing w:after="0" w:line="240" w:lineRule="auto"/>
              <w:ind w:firstLine="709"/>
              <w:jc w:val="both"/>
              <w:rPr>
                <w:rFonts w:ascii="Times New Roman" w:hAnsi="Times New Roman"/>
                <w:sz w:val="20"/>
                <w:szCs w:val="20"/>
                <w:lang w:eastAsia="ru-RU"/>
              </w:rPr>
            </w:pPr>
          </w:p>
        </w:tc>
      </w:tr>
      <w:tr w:rsidR="00916209" w:rsidRPr="00916209" w:rsidTr="00916209">
        <w:trPr>
          <w:cantSplit/>
          <w:trHeight w:hRule="exact" w:val="231"/>
        </w:trPr>
        <w:tc>
          <w:tcPr>
            <w:tcW w:w="750" w:type="pct"/>
            <w:vMerge/>
            <w:tcBorders>
              <w:top w:val="single" w:sz="4" w:space="0" w:color="000000"/>
              <w:left w:val="single" w:sz="4" w:space="0" w:color="000000"/>
              <w:bottom w:val="single" w:sz="4" w:space="0" w:color="000000"/>
            </w:tcBorders>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747" w:type="pct"/>
            <w:vMerge w:val="restar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для обслуживания населения</w:t>
            </w:r>
          </w:p>
        </w:tc>
        <w:tc>
          <w:tcPr>
            <w:tcW w:w="785" w:type="pct"/>
            <w:vMerge w:val="restar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1,2</w:t>
            </w:r>
          </w:p>
        </w:tc>
        <w:tc>
          <w:tcPr>
            <w:tcW w:w="611" w:type="pct"/>
            <w:vMerge/>
            <w:tcBorders>
              <w:top w:val="single" w:sz="4" w:space="0" w:color="000000"/>
              <w:left w:val="single" w:sz="4" w:space="0" w:color="000000"/>
              <w:bottom w:val="single" w:sz="4" w:space="0" w:color="000000"/>
            </w:tcBorders>
            <w:vAlign w:val="center"/>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1039" w:type="pct"/>
            <w:vMerge/>
            <w:tcBorders>
              <w:top w:val="single" w:sz="4" w:space="0" w:color="000000"/>
              <w:left w:val="single" w:sz="4" w:space="0" w:color="000000"/>
              <w:bottom w:val="single" w:sz="4" w:space="0" w:color="000000"/>
            </w:tcBorders>
            <w:vAlign w:val="center"/>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1068" w:type="pct"/>
            <w:vMerge/>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pacing w:after="0" w:line="240" w:lineRule="auto"/>
              <w:ind w:firstLine="709"/>
              <w:jc w:val="both"/>
              <w:rPr>
                <w:rFonts w:ascii="Times New Roman" w:hAnsi="Times New Roman"/>
                <w:sz w:val="20"/>
                <w:szCs w:val="20"/>
                <w:lang w:eastAsia="ru-RU"/>
              </w:rPr>
            </w:pPr>
          </w:p>
        </w:tc>
      </w:tr>
      <w:tr w:rsidR="00916209" w:rsidRPr="00916209" w:rsidTr="00916209">
        <w:trPr>
          <w:cantSplit/>
          <w:trHeight w:hRule="exact" w:val="472"/>
        </w:trPr>
        <w:tc>
          <w:tcPr>
            <w:tcW w:w="750" w:type="pct"/>
            <w:vMerge/>
            <w:tcBorders>
              <w:top w:val="single" w:sz="4" w:space="0" w:color="000000"/>
              <w:left w:val="single" w:sz="4" w:space="0" w:color="000000"/>
              <w:bottom w:val="single" w:sz="4" w:space="0" w:color="000000"/>
            </w:tcBorders>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747" w:type="pct"/>
            <w:vMerge/>
            <w:tcBorders>
              <w:top w:val="single" w:sz="4" w:space="0" w:color="000000"/>
              <w:left w:val="single" w:sz="4" w:space="0" w:color="000000"/>
              <w:bottom w:val="single" w:sz="4" w:space="0" w:color="000000"/>
            </w:tcBorders>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785" w:type="pct"/>
            <w:vMerge/>
            <w:tcBorders>
              <w:top w:val="single" w:sz="4" w:space="0" w:color="000000"/>
              <w:left w:val="single" w:sz="4" w:space="0" w:color="000000"/>
              <w:bottom w:val="single" w:sz="4" w:space="0" w:color="000000"/>
            </w:tcBorders>
            <w:vAlign w:val="center"/>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611" w:type="pct"/>
            <w:vMerge/>
            <w:tcBorders>
              <w:top w:val="single" w:sz="4" w:space="0" w:color="000000"/>
              <w:left w:val="single" w:sz="4" w:space="0" w:color="000000"/>
              <w:bottom w:val="single" w:sz="4" w:space="0" w:color="000000"/>
            </w:tcBorders>
            <w:vAlign w:val="center"/>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1039" w:type="pct"/>
            <w:vMerge w:val="restar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both"/>
              <w:rPr>
                <w:rFonts w:ascii="Times New Roman" w:hAnsi="Times New Roman"/>
                <w:b/>
                <w:sz w:val="20"/>
                <w:szCs w:val="20"/>
                <w:lang w:eastAsia="ru-RU"/>
              </w:rPr>
            </w:pPr>
            <w:r w:rsidRPr="00916209">
              <w:rPr>
                <w:rFonts w:ascii="Times New Roman" w:hAnsi="Times New Roman"/>
                <w:b/>
                <w:sz w:val="20"/>
                <w:szCs w:val="20"/>
                <w:lang w:eastAsia="ru-RU"/>
              </w:rPr>
              <w:t>0,5-1,0  га</w:t>
            </w:r>
          </w:p>
        </w:tc>
        <w:tc>
          <w:tcPr>
            <w:tcW w:w="1068" w:type="pct"/>
            <w:vMerge/>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pacing w:after="0" w:line="240" w:lineRule="auto"/>
              <w:ind w:firstLine="709"/>
              <w:jc w:val="both"/>
              <w:rPr>
                <w:rFonts w:ascii="Times New Roman" w:hAnsi="Times New Roman"/>
                <w:sz w:val="20"/>
                <w:szCs w:val="20"/>
                <w:lang w:eastAsia="ru-RU"/>
              </w:rPr>
            </w:pPr>
          </w:p>
        </w:tc>
      </w:tr>
      <w:tr w:rsidR="00916209" w:rsidRPr="00916209" w:rsidTr="00916209">
        <w:trPr>
          <w:cantSplit/>
          <w:trHeight w:hRule="exact" w:val="472"/>
        </w:trPr>
        <w:tc>
          <w:tcPr>
            <w:tcW w:w="750" w:type="pct"/>
            <w:vMerge/>
            <w:tcBorders>
              <w:top w:val="single" w:sz="4" w:space="0" w:color="000000"/>
              <w:left w:val="single" w:sz="4" w:space="0" w:color="000000"/>
              <w:bottom w:val="single" w:sz="4" w:space="0" w:color="000000"/>
            </w:tcBorders>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747"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фабрики-химчистки</w:t>
            </w:r>
          </w:p>
        </w:tc>
        <w:tc>
          <w:tcPr>
            <w:tcW w:w="785"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2,3</w:t>
            </w:r>
          </w:p>
        </w:tc>
        <w:tc>
          <w:tcPr>
            <w:tcW w:w="611" w:type="pct"/>
            <w:vMerge/>
            <w:tcBorders>
              <w:top w:val="single" w:sz="4" w:space="0" w:color="000000"/>
              <w:left w:val="single" w:sz="4" w:space="0" w:color="000000"/>
              <w:bottom w:val="single" w:sz="4" w:space="0" w:color="000000"/>
            </w:tcBorders>
            <w:vAlign w:val="center"/>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1039" w:type="pct"/>
            <w:vMerge/>
            <w:tcBorders>
              <w:top w:val="single" w:sz="4" w:space="0" w:color="000000"/>
              <w:left w:val="single" w:sz="4" w:space="0" w:color="000000"/>
              <w:bottom w:val="single" w:sz="4" w:space="0" w:color="000000"/>
            </w:tcBorders>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1068" w:type="pct"/>
            <w:vMerge/>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pacing w:after="0" w:line="240" w:lineRule="auto"/>
              <w:ind w:firstLine="709"/>
              <w:jc w:val="both"/>
              <w:rPr>
                <w:rFonts w:ascii="Times New Roman" w:hAnsi="Times New Roman"/>
                <w:sz w:val="20"/>
                <w:szCs w:val="20"/>
                <w:lang w:eastAsia="ru-RU"/>
              </w:rPr>
            </w:pPr>
          </w:p>
        </w:tc>
      </w:tr>
      <w:tr w:rsidR="00916209" w:rsidRPr="00916209" w:rsidTr="00916209">
        <w:tc>
          <w:tcPr>
            <w:tcW w:w="750"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 xml:space="preserve">Бани </w:t>
            </w:r>
          </w:p>
        </w:tc>
        <w:tc>
          <w:tcPr>
            <w:tcW w:w="747"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ind w:firstLine="709"/>
              <w:jc w:val="both"/>
              <w:rPr>
                <w:rFonts w:ascii="Times New Roman" w:hAnsi="Times New Roman"/>
                <w:sz w:val="20"/>
                <w:szCs w:val="20"/>
                <w:lang w:eastAsia="ru-RU"/>
              </w:rPr>
            </w:pPr>
          </w:p>
        </w:tc>
        <w:tc>
          <w:tcPr>
            <w:tcW w:w="785"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7</w:t>
            </w:r>
          </w:p>
        </w:tc>
        <w:tc>
          <w:tcPr>
            <w:tcW w:w="611"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кол. мест на 1 тыс. чел.</w:t>
            </w:r>
          </w:p>
        </w:tc>
        <w:tc>
          <w:tcPr>
            <w:tcW w:w="1039"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both"/>
              <w:rPr>
                <w:rFonts w:ascii="Times New Roman" w:hAnsi="Times New Roman"/>
                <w:b/>
                <w:sz w:val="20"/>
                <w:szCs w:val="20"/>
                <w:lang w:eastAsia="ru-RU"/>
              </w:rPr>
            </w:pPr>
            <w:r w:rsidRPr="00916209">
              <w:rPr>
                <w:rFonts w:ascii="Times New Roman" w:hAnsi="Times New Roman"/>
                <w:b/>
                <w:sz w:val="20"/>
                <w:szCs w:val="20"/>
                <w:lang w:eastAsia="ru-RU"/>
              </w:rPr>
              <w:t>0,2-</w:t>
            </w:r>
            <w:smartTag w:uri="urn:schemas-microsoft-com:office:smarttags" w:element="metricconverter">
              <w:smartTagPr>
                <w:attr w:name="ProductID" w:val="0,4 га"/>
              </w:smartTagPr>
              <w:r w:rsidRPr="00916209">
                <w:rPr>
                  <w:rFonts w:ascii="Times New Roman" w:hAnsi="Times New Roman"/>
                  <w:b/>
                  <w:sz w:val="20"/>
                  <w:szCs w:val="20"/>
                  <w:lang w:eastAsia="ru-RU"/>
                </w:rPr>
                <w:t>0,4 га</w:t>
              </w:r>
            </w:smartTag>
            <w:r w:rsidRPr="00916209">
              <w:rPr>
                <w:rFonts w:ascii="Times New Roman" w:hAnsi="Times New Roman"/>
                <w:b/>
                <w:sz w:val="20"/>
                <w:szCs w:val="20"/>
                <w:lang w:eastAsia="ru-RU"/>
              </w:rPr>
              <w:t xml:space="preserve"> на объект</w:t>
            </w:r>
          </w:p>
        </w:tc>
        <w:tc>
          <w:tcPr>
            <w:tcW w:w="1068" w:type="pct"/>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napToGrid w:val="0"/>
              <w:spacing w:after="0" w:line="240" w:lineRule="auto"/>
              <w:ind w:firstLine="709"/>
              <w:jc w:val="both"/>
              <w:rPr>
                <w:rFonts w:ascii="Times New Roman" w:hAnsi="Times New Roman"/>
                <w:sz w:val="20"/>
                <w:szCs w:val="20"/>
                <w:lang w:eastAsia="ru-RU"/>
              </w:rPr>
            </w:pPr>
          </w:p>
        </w:tc>
      </w:tr>
    </w:tbl>
    <w:p w:rsidR="00916209" w:rsidRPr="00916209" w:rsidRDefault="00916209" w:rsidP="00916209">
      <w:pPr>
        <w:spacing w:after="0" w:line="240" w:lineRule="auto"/>
        <w:jc w:val="both"/>
        <w:rPr>
          <w:rFonts w:ascii="Times New Roman" w:hAnsi="Times New Roman"/>
          <w:sz w:val="24"/>
          <w:szCs w:val="24"/>
          <w:lang w:eastAsia="ru-RU"/>
        </w:rPr>
      </w:pPr>
      <w:r w:rsidRPr="00916209">
        <w:rPr>
          <w:rFonts w:ascii="Times New Roman" w:hAnsi="Times New Roman"/>
          <w:sz w:val="24"/>
          <w:szCs w:val="24"/>
          <w:lang w:eastAsia="ru-RU"/>
        </w:rPr>
        <w:t xml:space="preserve">Примечание: </w:t>
      </w:r>
    </w:p>
    <w:p w:rsidR="00916209" w:rsidRPr="00916209" w:rsidRDefault="00916209" w:rsidP="00916209">
      <w:pPr>
        <w:spacing w:after="0" w:line="240" w:lineRule="auto"/>
        <w:jc w:val="both"/>
        <w:rPr>
          <w:rFonts w:ascii="Times New Roman" w:hAnsi="Times New Roman"/>
          <w:sz w:val="24"/>
          <w:szCs w:val="24"/>
          <w:lang w:eastAsia="ru-RU"/>
        </w:rPr>
      </w:pPr>
      <w:r w:rsidRPr="00916209">
        <w:rPr>
          <w:rFonts w:ascii="Times New Roman" w:hAnsi="Times New Roman"/>
          <w:sz w:val="24"/>
          <w:szCs w:val="24"/>
          <w:lang w:eastAsia="ru-RU"/>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p w:rsidR="00916209" w:rsidRPr="00916209" w:rsidRDefault="00916209" w:rsidP="00916209">
      <w:pPr>
        <w:spacing w:after="0" w:line="240" w:lineRule="auto"/>
        <w:jc w:val="both"/>
        <w:rPr>
          <w:rFonts w:ascii="Times New Roman" w:hAnsi="Times New Roman"/>
          <w:b/>
          <w:sz w:val="24"/>
          <w:szCs w:val="24"/>
          <w:lang w:eastAsia="ru-RU"/>
        </w:rPr>
      </w:pPr>
    </w:p>
    <w:p w:rsidR="00916209" w:rsidRPr="00916209" w:rsidRDefault="00916209" w:rsidP="00916209">
      <w:pPr>
        <w:spacing w:after="0" w:line="240" w:lineRule="auto"/>
        <w:jc w:val="both"/>
        <w:rPr>
          <w:rFonts w:ascii="Times New Roman" w:hAnsi="Times New Roman"/>
          <w:sz w:val="24"/>
          <w:szCs w:val="24"/>
          <w:lang w:eastAsia="ru-RU"/>
        </w:rPr>
      </w:pPr>
      <w:r w:rsidRPr="00916209">
        <w:rPr>
          <w:rFonts w:ascii="Times New Roman" w:hAnsi="Times New Roman"/>
          <w:b/>
          <w:sz w:val="24"/>
          <w:szCs w:val="24"/>
          <w:lang w:eastAsia="ru-RU"/>
        </w:rPr>
        <w:t>4.10. Радиус обслуживания учреждениями торговли и бытового обслуживания населения :</w:t>
      </w:r>
      <w:r w:rsidRPr="00916209">
        <w:rPr>
          <w:rFonts w:ascii="Times New Roman" w:hAnsi="Times New Roman"/>
          <w:sz w:val="24"/>
          <w:szCs w:val="24"/>
          <w:lang w:eastAsia="ru-RU"/>
        </w:rPr>
        <w:t xml:space="preserve"> </w:t>
      </w:r>
    </w:p>
    <w:tbl>
      <w:tblPr>
        <w:tblW w:w="5000" w:type="pct"/>
        <w:tblLook w:val="0000" w:firstRow="0" w:lastRow="0" w:firstColumn="0" w:lastColumn="0" w:noHBand="0" w:noVBand="0"/>
      </w:tblPr>
      <w:tblGrid>
        <w:gridCol w:w="5263"/>
        <w:gridCol w:w="1671"/>
        <w:gridCol w:w="3204"/>
      </w:tblGrid>
      <w:tr w:rsidR="00916209" w:rsidRPr="00916209" w:rsidTr="00916209">
        <w:tc>
          <w:tcPr>
            <w:tcW w:w="2596"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Учреждение</w:t>
            </w:r>
          </w:p>
        </w:tc>
        <w:tc>
          <w:tcPr>
            <w:tcW w:w="824"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Единица измерения</w:t>
            </w:r>
          </w:p>
        </w:tc>
        <w:tc>
          <w:tcPr>
            <w:tcW w:w="1580" w:type="pct"/>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Макс. расчетный показатель для сельских населенных пунктов</w:t>
            </w:r>
          </w:p>
        </w:tc>
      </w:tr>
      <w:tr w:rsidR="00916209" w:rsidRPr="00916209" w:rsidTr="00916209">
        <w:trPr>
          <w:trHeight w:val="243"/>
        </w:trPr>
        <w:tc>
          <w:tcPr>
            <w:tcW w:w="2596"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Предприятия торговли, общественного питания и бытового обслуживания местного значения</w:t>
            </w:r>
          </w:p>
        </w:tc>
        <w:tc>
          <w:tcPr>
            <w:tcW w:w="824"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м</w:t>
            </w:r>
          </w:p>
        </w:tc>
        <w:tc>
          <w:tcPr>
            <w:tcW w:w="1580"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2000</w:t>
            </w:r>
          </w:p>
        </w:tc>
      </w:tr>
      <w:tr w:rsidR="00916209" w:rsidRPr="00916209" w:rsidTr="00916209">
        <w:trPr>
          <w:trHeight w:val="243"/>
        </w:trPr>
        <w:tc>
          <w:tcPr>
            <w:tcW w:w="2596"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Предприятия торгово-бытового обслуживания повседневного пользования</w:t>
            </w:r>
          </w:p>
        </w:tc>
        <w:tc>
          <w:tcPr>
            <w:tcW w:w="824"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м</w:t>
            </w:r>
          </w:p>
        </w:tc>
        <w:tc>
          <w:tcPr>
            <w:tcW w:w="1580"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800</w:t>
            </w:r>
          </w:p>
        </w:tc>
      </w:tr>
    </w:tbl>
    <w:p w:rsidR="00916209" w:rsidRPr="00916209" w:rsidRDefault="00916209" w:rsidP="00916209">
      <w:pPr>
        <w:spacing w:after="0" w:line="240" w:lineRule="auto"/>
        <w:jc w:val="both"/>
        <w:rPr>
          <w:rFonts w:ascii="Times New Roman" w:hAnsi="Times New Roman"/>
          <w:sz w:val="24"/>
          <w:szCs w:val="24"/>
          <w:lang w:eastAsia="ru-RU"/>
        </w:rPr>
      </w:pPr>
      <w:r w:rsidRPr="00916209">
        <w:rPr>
          <w:rFonts w:ascii="Times New Roman" w:hAnsi="Times New Roman"/>
          <w:sz w:val="24"/>
          <w:szCs w:val="24"/>
          <w:lang w:eastAsia="ru-RU"/>
        </w:rPr>
        <w:t xml:space="preserve">Примечания: </w:t>
      </w:r>
    </w:p>
    <w:p w:rsidR="00916209" w:rsidRPr="00916209" w:rsidRDefault="00916209" w:rsidP="00916209">
      <w:pPr>
        <w:spacing w:after="0" w:line="240" w:lineRule="auto"/>
        <w:jc w:val="both"/>
        <w:rPr>
          <w:rFonts w:ascii="Times New Roman" w:hAnsi="Times New Roman"/>
          <w:sz w:val="24"/>
          <w:szCs w:val="24"/>
          <w:lang w:eastAsia="ru-RU"/>
        </w:rPr>
      </w:pPr>
      <w:r w:rsidRPr="00916209">
        <w:rPr>
          <w:rFonts w:ascii="Times New Roman" w:hAnsi="Times New Roman"/>
          <w:sz w:val="24"/>
          <w:szCs w:val="24"/>
          <w:lang w:eastAsia="ru-RU"/>
        </w:rPr>
        <w:t xml:space="preserve">1. Указанный радиус обслуживания не распространяется на специализированные учреждения. </w:t>
      </w:r>
    </w:p>
    <w:p w:rsidR="00916209" w:rsidRPr="00916209" w:rsidRDefault="00916209" w:rsidP="00916209">
      <w:pPr>
        <w:spacing w:after="0" w:line="240" w:lineRule="auto"/>
        <w:jc w:val="both"/>
        <w:rPr>
          <w:rFonts w:ascii="Times New Roman" w:hAnsi="Times New Roman"/>
          <w:sz w:val="24"/>
          <w:szCs w:val="24"/>
          <w:lang w:eastAsia="ru-RU"/>
        </w:rPr>
      </w:pPr>
      <w:r w:rsidRPr="00916209">
        <w:rPr>
          <w:rFonts w:ascii="Times New Roman" w:hAnsi="Times New Roman"/>
          <w:sz w:val="24"/>
          <w:szCs w:val="24"/>
          <w:lang w:eastAsia="ru-RU"/>
        </w:rPr>
        <w:t>2. Доступность специализированных учреждений обслуживания всех типов, обусловливается характером учреждения, эффективностью и прибыльностью размещения его в структуре поселения.</w:t>
      </w:r>
    </w:p>
    <w:p w:rsidR="00916209" w:rsidRPr="00916209" w:rsidRDefault="00916209" w:rsidP="00916209">
      <w:pPr>
        <w:spacing w:after="0" w:line="240" w:lineRule="auto"/>
        <w:jc w:val="both"/>
        <w:rPr>
          <w:rFonts w:ascii="Times New Roman" w:hAnsi="Times New Roman"/>
          <w:b/>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4.11. Учреждения торговли и бытового обслуживания населения для сельских населенных пунктов или их групп следует размещать из расчета обеспечения жителей каждого поселения услугами первой необходимости в пределах пешеходной доступности не более 30-минут.</w:t>
      </w:r>
    </w:p>
    <w:p w:rsidR="00916209" w:rsidRPr="00916209" w:rsidRDefault="00916209" w:rsidP="00916209">
      <w:pPr>
        <w:spacing w:after="0" w:line="240" w:lineRule="auto"/>
        <w:jc w:val="both"/>
        <w:rPr>
          <w:rFonts w:ascii="Times New Roman" w:hAnsi="Times New Roman"/>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4.12. Норма обеспеченности организациями и учреждениями управления, кредитно-финансовыми организациями, а также предприятиями связи и размер их земельного участка</w:t>
      </w:r>
    </w:p>
    <w:tbl>
      <w:tblPr>
        <w:tblW w:w="5000" w:type="pct"/>
        <w:tblLook w:val="0000" w:firstRow="0" w:lastRow="0" w:firstColumn="0" w:lastColumn="0" w:noHBand="0" w:noVBand="0"/>
      </w:tblPr>
      <w:tblGrid>
        <w:gridCol w:w="1698"/>
        <w:gridCol w:w="1593"/>
        <w:gridCol w:w="1944"/>
        <w:gridCol w:w="2954"/>
        <w:gridCol w:w="1949"/>
      </w:tblGrid>
      <w:tr w:rsidR="00916209" w:rsidRPr="00916209" w:rsidTr="00916209">
        <w:trPr>
          <w:trHeight w:val="460"/>
        </w:trPr>
        <w:tc>
          <w:tcPr>
            <w:tcW w:w="837"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Учреждение</w:t>
            </w:r>
          </w:p>
        </w:tc>
        <w:tc>
          <w:tcPr>
            <w:tcW w:w="785"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Норма обеспеченности</w:t>
            </w:r>
          </w:p>
        </w:tc>
        <w:tc>
          <w:tcPr>
            <w:tcW w:w="959"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Единица измерения</w:t>
            </w:r>
          </w:p>
        </w:tc>
        <w:tc>
          <w:tcPr>
            <w:tcW w:w="1457"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Размер земельного участка</w:t>
            </w:r>
          </w:p>
        </w:tc>
        <w:tc>
          <w:tcPr>
            <w:tcW w:w="961"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Примечание</w:t>
            </w:r>
          </w:p>
        </w:tc>
      </w:tr>
      <w:tr w:rsidR="00916209" w:rsidRPr="00916209" w:rsidTr="00916209">
        <w:tc>
          <w:tcPr>
            <w:tcW w:w="837"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Отделения и филиалы банков</w:t>
            </w:r>
          </w:p>
        </w:tc>
        <w:tc>
          <w:tcPr>
            <w:tcW w:w="785"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w:t>
            </w:r>
          </w:p>
        </w:tc>
        <w:tc>
          <w:tcPr>
            <w:tcW w:w="959"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 xml:space="preserve">кол. </w:t>
            </w:r>
            <w:proofErr w:type="spellStart"/>
            <w:r w:rsidRPr="00916209">
              <w:rPr>
                <w:rFonts w:ascii="Times New Roman" w:hAnsi="Times New Roman"/>
                <w:sz w:val="20"/>
                <w:szCs w:val="20"/>
                <w:lang w:eastAsia="ru-RU"/>
              </w:rPr>
              <w:t>операц</w:t>
            </w:r>
            <w:proofErr w:type="spellEnd"/>
            <w:r w:rsidRPr="00916209">
              <w:rPr>
                <w:rFonts w:ascii="Times New Roman" w:hAnsi="Times New Roman"/>
                <w:sz w:val="20"/>
                <w:szCs w:val="20"/>
                <w:lang w:eastAsia="ru-RU"/>
              </w:rPr>
              <w:t>. мест (окон) на 1-2 тыс. чел.</w:t>
            </w:r>
          </w:p>
        </w:tc>
        <w:tc>
          <w:tcPr>
            <w:tcW w:w="1457"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b/>
                <w:sz w:val="20"/>
                <w:szCs w:val="20"/>
                <w:lang w:eastAsia="ru-RU"/>
              </w:rPr>
            </w:pPr>
            <w:r w:rsidRPr="00916209">
              <w:rPr>
                <w:rFonts w:ascii="Times New Roman" w:hAnsi="Times New Roman"/>
                <w:b/>
                <w:sz w:val="20"/>
                <w:szCs w:val="20"/>
                <w:lang w:eastAsia="ru-RU"/>
              </w:rPr>
              <w:t>При кол. операционных касс, га на объект:</w:t>
            </w:r>
          </w:p>
          <w:p w:rsidR="00916209" w:rsidRPr="00916209" w:rsidRDefault="00916209" w:rsidP="00916209">
            <w:pPr>
              <w:spacing w:after="0" w:line="240" w:lineRule="auto"/>
              <w:jc w:val="both"/>
              <w:rPr>
                <w:rFonts w:ascii="Times New Roman" w:hAnsi="Times New Roman"/>
                <w:b/>
                <w:sz w:val="20"/>
                <w:szCs w:val="20"/>
                <w:lang w:eastAsia="ru-RU"/>
              </w:rPr>
            </w:pPr>
            <w:r w:rsidRPr="00916209">
              <w:rPr>
                <w:rFonts w:ascii="Times New Roman" w:hAnsi="Times New Roman"/>
                <w:b/>
                <w:sz w:val="20"/>
                <w:szCs w:val="20"/>
                <w:lang w:eastAsia="ru-RU"/>
              </w:rPr>
              <w:t xml:space="preserve">3 кассы – </w:t>
            </w:r>
            <w:smartTag w:uri="urn:schemas-microsoft-com:office:smarttags" w:element="metricconverter">
              <w:smartTagPr>
                <w:attr w:name="ProductID" w:val="0,05 га"/>
              </w:smartTagPr>
              <w:r w:rsidRPr="00916209">
                <w:rPr>
                  <w:rFonts w:ascii="Times New Roman" w:hAnsi="Times New Roman"/>
                  <w:b/>
                  <w:sz w:val="20"/>
                  <w:szCs w:val="20"/>
                  <w:lang w:eastAsia="ru-RU"/>
                </w:rPr>
                <w:t>0,05 га</w:t>
              </w:r>
            </w:smartTag>
            <w:r w:rsidRPr="00916209">
              <w:rPr>
                <w:rFonts w:ascii="Times New Roman" w:hAnsi="Times New Roman"/>
                <w:b/>
                <w:sz w:val="20"/>
                <w:szCs w:val="20"/>
                <w:lang w:eastAsia="ru-RU"/>
              </w:rPr>
              <w:t>;</w:t>
            </w:r>
          </w:p>
          <w:p w:rsidR="00916209" w:rsidRPr="00916209" w:rsidRDefault="00916209" w:rsidP="00916209">
            <w:pPr>
              <w:spacing w:after="0" w:line="240" w:lineRule="auto"/>
              <w:jc w:val="both"/>
              <w:rPr>
                <w:rFonts w:ascii="Times New Roman" w:hAnsi="Times New Roman"/>
                <w:b/>
                <w:sz w:val="20"/>
                <w:szCs w:val="20"/>
                <w:lang w:eastAsia="ru-RU"/>
              </w:rPr>
            </w:pPr>
            <w:r w:rsidRPr="00916209">
              <w:rPr>
                <w:rFonts w:ascii="Times New Roman" w:hAnsi="Times New Roman"/>
                <w:b/>
                <w:sz w:val="20"/>
                <w:szCs w:val="20"/>
                <w:lang w:eastAsia="ru-RU"/>
              </w:rPr>
              <w:t xml:space="preserve">20 касс – </w:t>
            </w:r>
            <w:smartTag w:uri="urn:schemas-microsoft-com:office:smarttags" w:element="metricconverter">
              <w:smartTagPr>
                <w:attr w:name="ProductID" w:val="0,4 га"/>
              </w:smartTagPr>
              <w:r w:rsidRPr="00916209">
                <w:rPr>
                  <w:rFonts w:ascii="Times New Roman" w:hAnsi="Times New Roman"/>
                  <w:b/>
                  <w:sz w:val="20"/>
                  <w:szCs w:val="20"/>
                  <w:lang w:eastAsia="ru-RU"/>
                </w:rPr>
                <w:t>0,4 га</w:t>
              </w:r>
            </w:smartTag>
            <w:r w:rsidRPr="00916209">
              <w:rPr>
                <w:rFonts w:ascii="Times New Roman" w:hAnsi="Times New Roman"/>
                <w:b/>
                <w:sz w:val="20"/>
                <w:szCs w:val="20"/>
                <w:lang w:eastAsia="ru-RU"/>
              </w:rPr>
              <w:t>.</w:t>
            </w:r>
          </w:p>
        </w:tc>
        <w:tc>
          <w:tcPr>
            <w:tcW w:w="961" w:type="pct"/>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napToGrid w:val="0"/>
              <w:spacing w:after="0" w:line="240" w:lineRule="auto"/>
              <w:ind w:firstLine="709"/>
              <w:jc w:val="both"/>
              <w:rPr>
                <w:rFonts w:ascii="Times New Roman" w:hAnsi="Times New Roman"/>
                <w:sz w:val="20"/>
                <w:szCs w:val="20"/>
                <w:lang w:eastAsia="ru-RU"/>
              </w:rPr>
            </w:pPr>
          </w:p>
        </w:tc>
      </w:tr>
      <w:tr w:rsidR="00916209" w:rsidRPr="00916209" w:rsidTr="00916209">
        <w:tc>
          <w:tcPr>
            <w:tcW w:w="837"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Отделение связи</w:t>
            </w:r>
          </w:p>
        </w:tc>
        <w:tc>
          <w:tcPr>
            <w:tcW w:w="785"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w:t>
            </w:r>
          </w:p>
        </w:tc>
        <w:tc>
          <w:tcPr>
            <w:tcW w:w="959"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 xml:space="preserve">1 объект на 1-10 </w:t>
            </w:r>
            <w:proofErr w:type="spellStart"/>
            <w:r w:rsidRPr="00916209">
              <w:rPr>
                <w:rFonts w:ascii="Times New Roman" w:hAnsi="Times New Roman"/>
                <w:sz w:val="20"/>
                <w:szCs w:val="20"/>
                <w:lang w:eastAsia="ru-RU"/>
              </w:rPr>
              <w:t>тыс.чел</w:t>
            </w:r>
            <w:proofErr w:type="spellEnd"/>
            <w:r w:rsidRPr="00916209">
              <w:rPr>
                <w:rFonts w:ascii="Times New Roman" w:hAnsi="Times New Roman"/>
                <w:sz w:val="20"/>
                <w:szCs w:val="20"/>
                <w:lang w:eastAsia="ru-RU"/>
              </w:rPr>
              <w:t>.</w:t>
            </w:r>
          </w:p>
        </w:tc>
        <w:tc>
          <w:tcPr>
            <w:tcW w:w="1457"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b/>
                <w:sz w:val="20"/>
                <w:szCs w:val="20"/>
                <w:lang w:eastAsia="ru-RU"/>
              </w:rPr>
            </w:pPr>
            <w:r w:rsidRPr="00916209">
              <w:rPr>
                <w:rFonts w:ascii="Times New Roman" w:hAnsi="Times New Roman"/>
                <w:b/>
                <w:sz w:val="20"/>
                <w:szCs w:val="20"/>
                <w:lang w:eastAsia="ru-RU"/>
              </w:rPr>
              <w:t>Для населенного пункта численностью:</w:t>
            </w:r>
          </w:p>
          <w:p w:rsidR="00916209" w:rsidRPr="00916209" w:rsidRDefault="00916209" w:rsidP="00916209">
            <w:pPr>
              <w:snapToGrid w:val="0"/>
              <w:spacing w:after="0" w:line="240" w:lineRule="auto"/>
              <w:jc w:val="both"/>
              <w:rPr>
                <w:rFonts w:ascii="Times New Roman" w:hAnsi="Times New Roman"/>
                <w:b/>
                <w:sz w:val="20"/>
                <w:szCs w:val="20"/>
                <w:lang w:eastAsia="ru-RU"/>
              </w:rPr>
            </w:pPr>
            <w:r w:rsidRPr="00916209">
              <w:rPr>
                <w:rFonts w:ascii="Times New Roman" w:hAnsi="Times New Roman"/>
                <w:b/>
                <w:sz w:val="20"/>
                <w:szCs w:val="20"/>
                <w:lang w:eastAsia="ru-RU"/>
              </w:rPr>
              <w:t xml:space="preserve">0,5-2 </w:t>
            </w:r>
            <w:proofErr w:type="spellStart"/>
            <w:r w:rsidRPr="00916209">
              <w:rPr>
                <w:rFonts w:ascii="Times New Roman" w:hAnsi="Times New Roman"/>
                <w:b/>
                <w:sz w:val="20"/>
                <w:szCs w:val="20"/>
                <w:lang w:eastAsia="ru-RU"/>
              </w:rPr>
              <w:t>тыс.чел</w:t>
            </w:r>
            <w:proofErr w:type="spellEnd"/>
            <w:r w:rsidRPr="00916209">
              <w:rPr>
                <w:rFonts w:ascii="Times New Roman" w:hAnsi="Times New Roman"/>
                <w:b/>
                <w:sz w:val="20"/>
                <w:szCs w:val="20"/>
                <w:lang w:eastAsia="ru-RU"/>
              </w:rPr>
              <w:t>. – 0,3-</w:t>
            </w:r>
            <w:smartTag w:uri="urn:schemas-microsoft-com:office:smarttags" w:element="metricconverter">
              <w:smartTagPr>
                <w:attr w:name="ProductID" w:val="0,35 га"/>
              </w:smartTagPr>
              <w:r w:rsidRPr="00916209">
                <w:rPr>
                  <w:rFonts w:ascii="Times New Roman" w:hAnsi="Times New Roman"/>
                  <w:b/>
                  <w:sz w:val="20"/>
                  <w:szCs w:val="20"/>
                  <w:lang w:eastAsia="ru-RU"/>
                </w:rPr>
                <w:t>0,35 га</w:t>
              </w:r>
            </w:smartTag>
            <w:r w:rsidRPr="00916209">
              <w:rPr>
                <w:rFonts w:ascii="Times New Roman" w:hAnsi="Times New Roman"/>
                <w:b/>
                <w:sz w:val="20"/>
                <w:szCs w:val="20"/>
                <w:lang w:eastAsia="ru-RU"/>
              </w:rPr>
              <w:t>;</w:t>
            </w:r>
          </w:p>
          <w:p w:rsidR="00916209" w:rsidRPr="00916209" w:rsidRDefault="00916209" w:rsidP="00916209">
            <w:pPr>
              <w:spacing w:after="0" w:line="240" w:lineRule="auto"/>
              <w:jc w:val="both"/>
              <w:rPr>
                <w:rFonts w:ascii="Times New Roman" w:hAnsi="Times New Roman"/>
                <w:b/>
                <w:sz w:val="20"/>
                <w:szCs w:val="20"/>
                <w:lang w:eastAsia="ru-RU"/>
              </w:rPr>
            </w:pPr>
            <w:r w:rsidRPr="00916209">
              <w:rPr>
                <w:rFonts w:ascii="Times New Roman" w:hAnsi="Times New Roman"/>
                <w:b/>
                <w:sz w:val="20"/>
                <w:szCs w:val="20"/>
                <w:lang w:eastAsia="ru-RU"/>
              </w:rPr>
              <w:t xml:space="preserve">2-6 </w:t>
            </w:r>
            <w:proofErr w:type="spellStart"/>
            <w:r w:rsidRPr="00916209">
              <w:rPr>
                <w:rFonts w:ascii="Times New Roman" w:hAnsi="Times New Roman"/>
                <w:b/>
                <w:sz w:val="20"/>
                <w:szCs w:val="20"/>
                <w:lang w:eastAsia="ru-RU"/>
              </w:rPr>
              <w:t>тыс.чел</w:t>
            </w:r>
            <w:proofErr w:type="spellEnd"/>
            <w:r w:rsidRPr="00916209">
              <w:rPr>
                <w:rFonts w:ascii="Times New Roman" w:hAnsi="Times New Roman"/>
                <w:b/>
                <w:sz w:val="20"/>
                <w:szCs w:val="20"/>
                <w:lang w:eastAsia="ru-RU"/>
              </w:rPr>
              <w:t>. – 0,4-</w:t>
            </w:r>
            <w:smartTag w:uri="urn:schemas-microsoft-com:office:smarttags" w:element="metricconverter">
              <w:smartTagPr>
                <w:attr w:name="ProductID" w:val="0,45 га"/>
              </w:smartTagPr>
              <w:r w:rsidRPr="00916209">
                <w:rPr>
                  <w:rFonts w:ascii="Times New Roman" w:hAnsi="Times New Roman"/>
                  <w:b/>
                  <w:sz w:val="20"/>
                  <w:szCs w:val="20"/>
                  <w:lang w:eastAsia="ru-RU"/>
                </w:rPr>
                <w:t>0,45 га</w:t>
              </w:r>
            </w:smartTag>
            <w:r w:rsidRPr="00916209">
              <w:rPr>
                <w:rFonts w:ascii="Times New Roman" w:hAnsi="Times New Roman"/>
                <w:b/>
                <w:sz w:val="20"/>
                <w:szCs w:val="20"/>
                <w:lang w:eastAsia="ru-RU"/>
              </w:rPr>
              <w:t>.</w:t>
            </w:r>
          </w:p>
        </w:tc>
        <w:tc>
          <w:tcPr>
            <w:tcW w:w="961" w:type="pct"/>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napToGrid w:val="0"/>
              <w:spacing w:after="0" w:line="240" w:lineRule="auto"/>
              <w:ind w:firstLine="709"/>
              <w:jc w:val="both"/>
              <w:rPr>
                <w:rFonts w:ascii="Times New Roman" w:hAnsi="Times New Roman"/>
                <w:sz w:val="20"/>
                <w:szCs w:val="20"/>
                <w:lang w:eastAsia="ru-RU"/>
              </w:rPr>
            </w:pPr>
          </w:p>
        </w:tc>
      </w:tr>
      <w:tr w:rsidR="00916209" w:rsidRPr="00916209" w:rsidTr="00916209">
        <w:tc>
          <w:tcPr>
            <w:tcW w:w="837"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Организации и учреждения управления</w:t>
            </w:r>
          </w:p>
        </w:tc>
        <w:tc>
          <w:tcPr>
            <w:tcW w:w="785"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В соответствии с техническими регламентами</w:t>
            </w:r>
          </w:p>
        </w:tc>
        <w:tc>
          <w:tcPr>
            <w:tcW w:w="959"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объект</w:t>
            </w:r>
          </w:p>
        </w:tc>
        <w:tc>
          <w:tcPr>
            <w:tcW w:w="1457"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b/>
                <w:sz w:val="20"/>
                <w:szCs w:val="20"/>
                <w:lang w:eastAsia="ru-RU"/>
              </w:rPr>
            </w:pPr>
            <w:r w:rsidRPr="00916209">
              <w:rPr>
                <w:rFonts w:ascii="Times New Roman" w:hAnsi="Times New Roman"/>
                <w:b/>
                <w:sz w:val="20"/>
                <w:szCs w:val="20"/>
                <w:lang w:eastAsia="ru-RU"/>
              </w:rPr>
              <w:t xml:space="preserve">Поселковых и сельских органов власти, м2 на 1 сотрудника: </w:t>
            </w:r>
          </w:p>
          <w:p w:rsidR="00916209" w:rsidRPr="00916209" w:rsidRDefault="00916209" w:rsidP="00916209">
            <w:pPr>
              <w:spacing w:after="0" w:line="240" w:lineRule="auto"/>
              <w:jc w:val="both"/>
              <w:rPr>
                <w:rFonts w:ascii="Times New Roman" w:hAnsi="Times New Roman"/>
                <w:b/>
                <w:sz w:val="20"/>
                <w:szCs w:val="20"/>
                <w:lang w:eastAsia="ru-RU"/>
              </w:rPr>
            </w:pPr>
            <w:r w:rsidRPr="00916209">
              <w:rPr>
                <w:rFonts w:ascii="Times New Roman" w:hAnsi="Times New Roman"/>
                <w:b/>
                <w:sz w:val="20"/>
                <w:szCs w:val="20"/>
                <w:lang w:eastAsia="ru-RU"/>
              </w:rPr>
              <w:t>60-40 при этажности 2-3</w:t>
            </w:r>
          </w:p>
        </w:tc>
        <w:tc>
          <w:tcPr>
            <w:tcW w:w="961" w:type="pct"/>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Большая площадь принимается для объектов меньшей этажности.</w:t>
            </w:r>
          </w:p>
        </w:tc>
      </w:tr>
    </w:tbl>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 xml:space="preserve">4.13. Радиус обслуживания филиалами банков и отделениями связи – </w:t>
      </w:r>
      <w:smartTag w:uri="urn:schemas-microsoft-com:office:smarttags" w:element="metricconverter">
        <w:smartTagPr>
          <w:attr w:name="ProductID" w:val="800 м"/>
        </w:smartTagPr>
        <w:r w:rsidRPr="00916209">
          <w:rPr>
            <w:rFonts w:ascii="Times New Roman" w:hAnsi="Times New Roman"/>
            <w:b/>
            <w:sz w:val="24"/>
            <w:szCs w:val="24"/>
            <w:lang w:eastAsia="ru-RU"/>
          </w:rPr>
          <w:t>800 м</w:t>
        </w:r>
      </w:smartTag>
      <w:r w:rsidRPr="00916209">
        <w:rPr>
          <w:rFonts w:ascii="Times New Roman" w:hAnsi="Times New Roman"/>
          <w:b/>
          <w:sz w:val="24"/>
          <w:szCs w:val="24"/>
          <w:lang w:eastAsia="ru-RU"/>
        </w:rPr>
        <w:t>.</w:t>
      </w:r>
    </w:p>
    <w:p w:rsidR="00916209" w:rsidRPr="00916209" w:rsidRDefault="00916209" w:rsidP="00916209">
      <w:pPr>
        <w:spacing w:after="0" w:line="240" w:lineRule="auto"/>
        <w:jc w:val="both"/>
        <w:rPr>
          <w:rFonts w:ascii="Times New Roman" w:hAnsi="Times New Roman"/>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4.14. Норма обеспеченности предприятиями жилищно-коммунального хозяйства и размер их земельного участка</w:t>
      </w:r>
    </w:p>
    <w:tbl>
      <w:tblPr>
        <w:tblW w:w="5000" w:type="pct"/>
        <w:tblLook w:val="0000" w:firstRow="0" w:lastRow="0" w:firstColumn="0" w:lastColumn="0" w:noHBand="0" w:noVBand="0"/>
      </w:tblPr>
      <w:tblGrid>
        <w:gridCol w:w="1811"/>
        <w:gridCol w:w="1663"/>
        <w:gridCol w:w="1804"/>
        <w:gridCol w:w="2359"/>
        <w:gridCol w:w="2501"/>
      </w:tblGrid>
      <w:tr w:rsidR="00916209" w:rsidRPr="00916209" w:rsidTr="00916209">
        <w:tc>
          <w:tcPr>
            <w:tcW w:w="879"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Учреждение</w:t>
            </w:r>
          </w:p>
        </w:tc>
        <w:tc>
          <w:tcPr>
            <w:tcW w:w="824"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Норма обеспеченности</w:t>
            </w:r>
          </w:p>
        </w:tc>
        <w:tc>
          <w:tcPr>
            <w:tcW w:w="893"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Единица измерения</w:t>
            </w:r>
          </w:p>
        </w:tc>
        <w:tc>
          <w:tcPr>
            <w:tcW w:w="1167"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Размер земельного участка</w:t>
            </w:r>
          </w:p>
        </w:tc>
        <w:tc>
          <w:tcPr>
            <w:tcW w:w="1237"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Примечание</w:t>
            </w:r>
          </w:p>
        </w:tc>
      </w:tr>
      <w:tr w:rsidR="00916209" w:rsidRPr="00916209" w:rsidTr="00916209">
        <w:tc>
          <w:tcPr>
            <w:tcW w:w="879"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 xml:space="preserve">Гостиницы </w:t>
            </w:r>
          </w:p>
        </w:tc>
        <w:tc>
          <w:tcPr>
            <w:tcW w:w="824"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3</w:t>
            </w:r>
          </w:p>
        </w:tc>
        <w:tc>
          <w:tcPr>
            <w:tcW w:w="893"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кол. мест на 1 тыс. чел.</w:t>
            </w:r>
          </w:p>
        </w:tc>
        <w:tc>
          <w:tcPr>
            <w:tcW w:w="1167"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м2 на одно место при числе мест гостинцы:</w:t>
            </w:r>
          </w:p>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 xml:space="preserve">от 25 до 100 – </w:t>
            </w:r>
            <w:smartTag w:uri="urn:schemas-microsoft-com:office:smarttags" w:element="metricconverter">
              <w:smartTagPr>
                <w:attr w:name="ProductID" w:val="55 м2"/>
              </w:smartTagPr>
              <w:r w:rsidRPr="00916209">
                <w:rPr>
                  <w:rFonts w:ascii="Times New Roman" w:hAnsi="Times New Roman"/>
                  <w:b/>
                  <w:sz w:val="20"/>
                  <w:szCs w:val="20"/>
                  <w:lang w:eastAsia="ru-RU"/>
                </w:rPr>
                <w:t>55 м2</w:t>
              </w:r>
            </w:smartTag>
            <w:r w:rsidRPr="00916209">
              <w:rPr>
                <w:rFonts w:ascii="Times New Roman" w:hAnsi="Times New Roman"/>
                <w:b/>
                <w:sz w:val="20"/>
                <w:szCs w:val="20"/>
                <w:lang w:eastAsia="ru-RU"/>
              </w:rPr>
              <w:t>;</w:t>
            </w:r>
          </w:p>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 xml:space="preserve">св. 100 – </w:t>
            </w:r>
            <w:smartTag w:uri="urn:schemas-microsoft-com:office:smarttags" w:element="metricconverter">
              <w:smartTagPr>
                <w:attr w:name="ProductID" w:val="30 м2"/>
              </w:smartTagPr>
              <w:r w:rsidRPr="00916209">
                <w:rPr>
                  <w:rFonts w:ascii="Times New Roman" w:hAnsi="Times New Roman"/>
                  <w:b/>
                  <w:sz w:val="20"/>
                  <w:szCs w:val="20"/>
                  <w:lang w:eastAsia="ru-RU"/>
                </w:rPr>
                <w:t>30 м2</w:t>
              </w:r>
            </w:smartTag>
            <w:r w:rsidRPr="00916209">
              <w:rPr>
                <w:rFonts w:ascii="Times New Roman" w:hAnsi="Times New Roman"/>
                <w:b/>
                <w:sz w:val="20"/>
                <w:szCs w:val="20"/>
                <w:lang w:eastAsia="ru-RU"/>
              </w:rPr>
              <w:t>.</w:t>
            </w:r>
          </w:p>
        </w:tc>
        <w:tc>
          <w:tcPr>
            <w:tcW w:w="1237" w:type="pct"/>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napToGrid w:val="0"/>
              <w:spacing w:after="0" w:line="240" w:lineRule="auto"/>
              <w:ind w:firstLine="709"/>
              <w:jc w:val="both"/>
              <w:rPr>
                <w:rFonts w:ascii="Times New Roman" w:hAnsi="Times New Roman"/>
                <w:sz w:val="20"/>
                <w:szCs w:val="20"/>
                <w:lang w:eastAsia="ru-RU"/>
              </w:rPr>
            </w:pPr>
          </w:p>
        </w:tc>
      </w:tr>
      <w:tr w:rsidR="00916209" w:rsidRPr="00916209" w:rsidTr="00916209">
        <w:tc>
          <w:tcPr>
            <w:tcW w:w="879"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 xml:space="preserve">Жилищно-эксплуатационные </w:t>
            </w:r>
            <w:r w:rsidRPr="00916209">
              <w:rPr>
                <w:rFonts w:ascii="Times New Roman" w:hAnsi="Times New Roman"/>
                <w:sz w:val="20"/>
                <w:szCs w:val="20"/>
                <w:lang w:eastAsia="ru-RU"/>
              </w:rPr>
              <w:lastRenderedPageBreak/>
              <w:t>организации</w:t>
            </w:r>
          </w:p>
        </w:tc>
        <w:tc>
          <w:tcPr>
            <w:tcW w:w="824"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lastRenderedPageBreak/>
              <w:t>1</w:t>
            </w:r>
          </w:p>
        </w:tc>
        <w:tc>
          <w:tcPr>
            <w:tcW w:w="893"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кол. объектов на 20 тыс. чел.</w:t>
            </w:r>
          </w:p>
        </w:tc>
        <w:tc>
          <w:tcPr>
            <w:tcW w:w="1167"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smartTag w:uri="urn:schemas-microsoft-com:office:smarttags" w:element="metricconverter">
              <w:smartTagPr>
                <w:attr w:name="ProductID" w:val="0,3 га"/>
              </w:smartTagPr>
              <w:r w:rsidRPr="00916209">
                <w:rPr>
                  <w:rFonts w:ascii="Times New Roman" w:hAnsi="Times New Roman"/>
                  <w:b/>
                  <w:sz w:val="20"/>
                  <w:szCs w:val="20"/>
                  <w:lang w:eastAsia="ru-RU"/>
                </w:rPr>
                <w:t>0,3 га</w:t>
              </w:r>
            </w:smartTag>
            <w:r w:rsidRPr="00916209">
              <w:rPr>
                <w:rFonts w:ascii="Times New Roman" w:hAnsi="Times New Roman"/>
                <w:b/>
                <w:sz w:val="20"/>
                <w:szCs w:val="20"/>
                <w:lang w:eastAsia="ru-RU"/>
              </w:rPr>
              <w:t xml:space="preserve"> на 1 объект</w:t>
            </w:r>
          </w:p>
        </w:tc>
        <w:tc>
          <w:tcPr>
            <w:tcW w:w="1237" w:type="pct"/>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napToGrid w:val="0"/>
              <w:spacing w:after="0" w:line="240" w:lineRule="auto"/>
              <w:ind w:firstLine="709"/>
              <w:jc w:val="both"/>
              <w:rPr>
                <w:rFonts w:ascii="Times New Roman" w:hAnsi="Times New Roman"/>
                <w:sz w:val="20"/>
                <w:szCs w:val="20"/>
                <w:lang w:eastAsia="ru-RU"/>
              </w:rPr>
            </w:pPr>
          </w:p>
        </w:tc>
      </w:tr>
      <w:tr w:rsidR="00916209" w:rsidRPr="00916209" w:rsidTr="009162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79" w:type="pct"/>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lastRenderedPageBreak/>
              <w:t>Пункты приема вторичного сырья</w:t>
            </w:r>
          </w:p>
        </w:tc>
        <w:tc>
          <w:tcPr>
            <w:tcW w:w="824" w:type="pct"/>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w:t>
            </w:r>
          </w:p>
        </w:tc>
        <w:tc>
          <w:tcPr>
            <w:tcW w:w="893"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кол. объектов на 20 тыс. чел.</w:t>
            </w:r>
          </w:p>
        </w:tc>
        <w:tc>
          <w:tcPr>
            <w:tcW w:w="1167" w:type="pct"/>
            <w:vAlign w:val="center"/>
          </w:tcPr>
          <w:p w:rsidR="00916209" w:rsidRPr="00916209" w:rsidRDefault="00916209" w:rsidP="00916209">
            <w:pPr>
              <w:spacing w:after="0" w:line="240" w:lineRule="auto"/>
              <w:jc w:val="center"/>
              <w:rPr>
                <w:rFonts w:ascii="Times New Roman" w:hAnsi="Times New Roman"/>
                <w:b/>
                <w:sz w:val="20"/>
                <w:szCs w:val="20"/>
                <w:lang w:eastAsia="ru-RU"/>
              </w:rPr>
            </w:pPr>
            <w:smartTag w:uri="urn:schemas-microsoft-com:office:smarttags" w:element="metricconverter">
              <w:smartTagPr>
                <w:attr w:name="ProductID" w:val="0,01 га"/>
              </w:smartTagPr>
              <w:r w:rsidRPr="00916209">
                <w:rPr>
                  <w:rFonts w:ascii="Times New Roman" w:hAnsi="Times New Roman"/>
                  <w:b/>
                  <w:sz w:val="20"/>
                  <w:szCs w:val="20"/>
                  <w:lang w:eastAsia="ru-RU"/>
                </w:rPr>
                <w:t>0,01 га</w:t>
              </w:r>
            </w:smartTag>
            <w:r w:rsidRPr="00916209">
              <w:rPr>
                <w:rFonts w:ascii="Times New Roman" w:hAnsi="Times New Roman"/>
                <w:b/>
                <w:sz w:val="20"/>
                <w:szCs w:val="20"/>
                <w:lang w:eastAsia="ru-RU"/>
              </w:rPr>
              <w:t xml:space="preserve"> на 1 объект</w:t>
            </w:r>
          </w:p>
        </w:tc>
        <w:tc>
          <w:tcPr>
            <w:tcW w:w="1237" w:type="pct"/>
          </w:tcPr>
          <w:p w:rsidR="00916209" w:rsidRPr="00916209" w:rsidRDefault="00916209" w:rsidP="00916209">
            <w:pPr>
              <w:spacing w:after="0" w:line="240" w:lineRule="auto"/>
              <w:ind w:firstLine="709"/>
              <w:jc w:val="both"/>
              <w:rPr>
                <w:rFonts w:ascii="Times New Roman" w:hAnsi="Times New Roman"/>
                <w:sz w:val="20"/>
                <w:szCs w:val="20"/>
                <w:lang w:eastAsia="ru-RU"/>
              </w:rPr>
            </w:pPr>
          </w:p>
        </w:tc>
      </w:tr>
      <w:tr w:rsidR="00916209" w:rsidRPr="00916209" w:rsidTr="00916209">
        <w:tc>
          <w:tcPr>
            <w:tcW w:w="879"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Пожарные депо</w:t>
            </w:r>
          </w:p>
        </w:tc>
        <w:tc>
          <w:tcPr>
            <w:tcW w:w="824"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w:t>
            </w:r>
          </w:p>
        </w:tc>
        <w:tc>
          <w:tcPr>
            <w:tcW w:w="893"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 xml:space="preserve">кол. </w:t>
            </w:r>
            <w:proofErr w:type="spellStart"/>
            <w:r w:rsidRPr="00916209">
              <w:rPr>
                <w:rFonts w:ascii="Times New Roman" w:hAnsi="Times New Roman"/>
                <w:sz w:val="20"/>
                <w:szCs w:val="20"/>
                <w:lang w:eastAsia="ru-RU"/>
              </w:rPr>
              <w:t>пож</w:t>
            </w:r>
            <w:proofErr w:type="spellEnd"/>
            <w:r w:rsidRPr="00916209">
              <w:rPr>
                <w:rFonts w:ascii="Times New Roman" w:hAnsi="Times New Roman"/>
                <w:sz w:val="20"/>
                <w:szCs w:val="20"/>
                <w:lang w:eastAsia="ru-RU"/>
              </w:rPr>
              <w:t>. машин на 1 тыс. чел.</w:t>
            </w:r>
          </w:p>
        </w:tc>
        <w:tc>
          <w:tcPr>
            <w:tcW w:w="1167"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0,5-</w:t>
            </w:r>
            <w:smartTag w:uri="urn:schemas-microsoft-com:office:smarttags" w:element="metricconverter">
              <w:smartTagPr>
                <w:attr w:name="ProductID" w:val="2 га"/>
              </w:smartTagPr>
              <w:r w:rsidRPr="00916209">
                <w:rPr>
                  <w:rFonts w:ascii="Times New Roman" w:hAnsi="Times New Roman"/>
                  <w:b/>
                  <w:sz w:val="20"/>
                  <w:szCs w:val="20"/>
                  <w:lang w:eastAsia="ru-RU"/>
                </w:rPr>
                <w:t>2 га</w:t>
              </w:r>
            </w:smartTag>
            <w:r w:rsidRPr="00916209">
              <w:rPr>
                <w:rFonts w:ascii="Times New Roman" w:hAnsi="Times New Roman"/>
                <w:b/>
                <w:sz w:val="20"/>
                <w:szCs w:val="20"/>
                <w:lang w:eastAsia="ru-RU"/>
              </w:rPr>
              <w:t xml:space="preserve"> на объект</w:t>
            </w:r>
          </w:p>
        </w:tc>
        <w:tc>
          <w:tcPr>
            <w:tcW w:w="1237" w:type="pct"/>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 xml:space="preserve">Количество </w:t>
            </w:r>
            <w:proofErr w:type="spellStart"/>
            <w:r w:rsidRPr="00916209">
              <w:rPr>
                <w:rFonts w:ascii="Times New Roman" w:hAnsi="Times New Roman"/>
                <w:sz w:val="20"/>
                <w:szCs w:val="20"/>
                <w:lang w:eastAsia="ru-RU"/>
              </w:rPr>
              <w:t>пож</w:t>
            </w:r>
            <w:proofErr w:type="spellEnd"/>
            <w:r w:rsidRPr="00916209">
              <w:rPr>
                <w:rFonts w:ascii="Times New Roman" w:hAnsi="Times New Roman"/>
                <w:sz w:val="20"/>
                <w:szCs w:val="20"/>
                <w:lang w:eastAsia="ru-RU"/>
              </w:rPr>
              <w:t>. машин зависит от размера территории населенного пункта или их групп</w:t>
            </w:r>
          </w:p>
        </w:tc>
      </w:tr>
      <w:tr w:rsidR="00916209" w:rsidRPr="00916209" w:rsidTr="00916209">
        <w:tc>
          <w:tcPr>
            <w:tcW w:w="879"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Кладбища традиционного захоронения и крематории</w:t>
            </w:r>
          </w:p>
        </w:tc>
        <w:tc>
          <w:tcPr>
            <w:tcW w:w="824"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w:t>
            </w:r>
          </w:p>
        </w:tc>
        <w:tc>
          <w:tcPr>
            <w:tcW w:w="893"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га</w:t>
            </w:r>
          </w:p>
        </w:tc>
        <w:tc>
          <w:tcPr>
            <w:tcW w:w="1167"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smartTag w:uri="urn:schemas-microsoft-com:office:smarttags" w:element="metricconverter">
              <w:smartTagPr>
                <w:attr w:name="ProductID" w:val="0,24 га"/>
              </w:smartTagPr>
              <w:r w:rsidRPr="00916209">
                <w:rPr>
                  <w:rFonts w:ascii="Times New Roman" w:hAnsi="Times New Roman"/>
                  <w:b/>
                  <w:sz w:val="20"/>
                  <w:szCs w:val="20"/>
                  <w:lang w:eastAsia="ru-RU"/>
                </w:rPr>
                <w:t>0,24 га</w:t>
              </w:r>
            </w:smartTag>
            <w:r w:rsidRPr="00916209">
              <w:rPr>
                <w:rFonts w:ascii="Times New Roman" w:hAnsi="Times New Roman"/>
                <w:b/>
                <w:sz w:val="20"/>
                <w:szCs w:val="20"/>
                <w:lang w:eastAsia="ru-RU"/>
              </w:rPr>
              <w:t xml:space="preserve"> на 1 тыс. чел.,</w:t>
            </w:r>
          </w:p>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 xml:space="preserve">но не более </w:t>
            </w:r>
            <w:smartTag w:uri="urn:schemas-microsoft-com:office:smarttags" w:element="metricconverter">
              <w:smartTagPr>
                <w:attr w:name="ProductID" w:val="40 га"/>
              </w:smartTagPr>
              <w:r w:rsidRPr="00916209">
                <w:rPr>
                  <w:rFonts w:ascii="Times New Roman" w:hAnsi="Times New Roman"/>
                  <w:b/>
                  <w:sz w:val="20"/>
                  <w:szCs w:val="20"/>
                  <w:lang w:eastAsia="ru-RU"/>
                </w:rPr>
                <w:t>40 га</w:t>
              </w:r>
            </w:smartTag>
            <w:r w:rsidRPr="00916209">
              <w:rPr>
                <w:rFonts w:ascii="Times New Roman" w:hAnsi="Times New Roman"/>
                <w:b/>
                <w:sz w:val="20"/>
                <w:szCs w:val="20"/>
                <w:lang w:eastAsia="ru-RU"/>
              </w:rPr>
              <w:t>.</w:t>
            </w:r>
          </w:p>
        </w:tc>
        <w:tc>
          <w:tcPr>
            <w:tcW w:w="1237" w:type="pct"/>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Определяется с учетом количества жителей, перспективного роста численности населения и коэффициента смертности.</w:t>
            </w:r>
          </w:p>
        </w:tc>
      </w:tr>
    </w:tbl>
    <w:p w:rsidR="00916209" w:rsidRPr="00916209" w:rsidRDefault="00916209" w:rsidP="00916209">
      <w:pPr>
        <w:spacing w:after="0" w:line="240" w:lineRule="auto"/>
        <w:ind w:firstLine="709"/>
        <w:jc w:val="both"/>
        <w:rPr>
          <w:rFonts w:ascii="Times New Roman" w:hAnsi="Times New Roman"/>
          <w:b/>
          <w:sz w:val="20"/>
          <w:szCs w:val="20"/>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4.15. Радиус обслуживания пожарных депо –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сельских поселениях - 20 минут.</w:t>
      </w:r>
    </w:p>
    <w:p w:rsidR="00916209" w:rsidRPr="00916209" w:rsidRDefault="00916209" w:rsidP="00916209">
      <w:pPr>
        <w:spacing w:after="0" w:line="240" w:lineRule="auto"/>
        <w:jc w:val="both"/>
        <w:rPr>
          <w:rFonts w:ascii="Times New Roman" w:hAnsi="Times New Roman"/>
          <w:sz w:val="24"/>
          <w:szCs w:val="24"/>
          <w:lang w:eastAsia="ru-RU"/>
        </w:rPr>
      </w:pPr>
    </w:p>
    <w:p w:rsidR="00916209" w:rsidRPr="00916209" w:rsidRDefault="00916209" w:rsidP="00916209">
      <w:pPr>
        <w:spacing w:after="0" w:line="240" w:lineRule="auto"/>
        <w:jc w:val="both"/>
        <w:rPr>
          <w:rFonts w:ascii="Times New Roman" w:hAnsi="Times New Roman"/>
          <w:b/>
          <w:color w:val="FF0000"/>
          <w:sz w:val="24"/>
          <w:szCs w:val="24"/>
          <w:lang w:eastAsia="ru-RU"/>
        </w:rPr>
      </w:pPr>
      <w:r w:rsidRPr="00916209">
        <w:rPr>
          <w:rFonts w:ascii="Times New Roman" w:hAnsi="Times New Roman"/>
          <w:b/>
          <w:sz w:val="24"/>
          <w:szCs w:val="24"/>
          <w:lang w:eastAsia="ru-RU"/>
        </w:rPr>
        <w:t xml:space="preserve">4.16.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w:t>
      </w:r>
      <w:smartTag w:uri="urn:schemas-microsoft-com:office:smarttags" w:element="metricconverter">
        <w:smartTagPr>
          <w:attr w:name="ProductID" w:val="50 м"/>
        </w:smartTagPr>
        <w:r w:rsidRPr="00916209">
          <w:rPr>
            <w:rFonts w:ascii="Times New Roman" w:hAnsi="Times New Roman"/>
            <w:b/>
            <w:sz w:val="24"/>
            <w:szCs w:val="24"/>
            <w:lang w:eastAsia="ru-RU"/>
          </w:rPr>
          <w:t>50 м</w:t>
        </w:r>
      </w:smartTag>
      <w:r w:rsidRPr="00916209">
        <w:rPr>
          <w:rFonts w:ascii="Times New Roman" w:hAnsi="Times New Roman"/>
          <w:b/>
          <w:sz w:val="24"/>
          <w:szCs w:val="24"/>
          <w:lang w:eastAsia="ru-RU"/>
        </w:rPr>
        <w:t xml:space="preserve">. </w:t>
      </w:r>
    </w:p>
    <w:p w:rsidR="00916209" w:rsidRPr="00916209" w:rsidRDefault="00916209" w:rsidP="00916209">
      <w:pPr>
        <w:spacing w:after="0" w:line="240" w:lineRule="auto"/>
        <w:ind w:firstLine="709"/>
        <w:jc w:val="both"/>
        <w:rPr>
          <w:rFonts w:ascii="Times New Roman" w:hAnsi="Times New Roman"/>
          <w:b/>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4.17. Расстояние от предприятий жилищно-коммунального хозяйства до стен жилых домов, общеобразовательных школ, детских дошкольных и учреждений здравоохранения:</w:t>
      </w:r>
    </w:p>
    <w:tbl>
      <w:tblPr>
        <w:tblW w:w="5000" w:type="pct"/>
        <w:tblLook w:val="0000" w:firstRow="0" w:lastRow="0" w:firstColumn="0" w:lastColumn="0" w:noHBand="0" w:noVBand="0"/>
      </w:tblPr>
      <w:tblGrid>
        <w:gridCol w:w="4034"/>
        <w:gridCol w:w="1344"/>
        <w:gridCol w:w="2668"/>
        <w:gridCol w:w="2092"/>
      </w:tblGrid>
      <w:tr w:rsidR="00916209" w:rsidRPr="00916209" w:rsidTr="00916209">
        <w:trPr>
          <w:cantSplit/>
          <w:trHeight w:hRule="exact" w:val="675"/>
        </w:trPr>
        <w:tc>
          <w:tcPr>
            <w:tcW w:w="1989" w:type="pct"/>
            <w:vMerge w:val="restar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Здания (земельные участки)</w:t>
            </w:r>
          </w:p>
        </w:tc>
        <w:tc>
          <w:tcPr>
            <w:tcW w:w="3011" w:type="pct"/>
            <w:gridSpan w:val="3"/>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Расстояние от зданий (границ участков) предприятий жилищно-коммунального хозяйства, м</w:t>
            </w:r>
          </w:p>
        </w:tc>
      </w:tr>
      <w:tr w:rsidR="00916209" w:rsidRPr="00916209" w:rsidTr="00916209">
        <w:trPr>
          <w:cantSplit/>
        </w:trPr>
        <w:tc>
          <w:tcPr>
            <w:tcW w:w="1989" w:type="pct"/>
            <w:vMerge/>
            <w:tcBorders>
              <w:top w:val="single" w:sz="4" w:space="0" w:color="000000"/>
              <w:left w:val="single" w:sz="4" w:space="0" w:color="000000"/>
              <w:bottom w:val="single" w:sz="4" w:space="0" w:color="000000"/>
            </w:tcBorders>
            <w:vAlign w:val="center"/>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663"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До стен жилых домов</w:t>
            </w:r>
          </w:p>
        </w:tc>
        <w:tc>
          <w:tcPr>
            <w:tcW w:w="1316"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До зданий общеобразовательных школ, детских дошкольных и учреждений здравоохранения</w:t>
            </w:r>
          </w:p>
        </w:tc>
        <w:tc>
          <w:tcPr>
            <w:tcW w:w="1032"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До водозаборных сооружений</w:t>
            </w:r>
          </w:p>
        </w:tc>
      </w:tr>
      <w:tr w:rsidR="00916209" w:rsidRPr="00916209" w:rsidTr="00916209">
        <w:tc>
          <w:tcPr>
            <w:tcW w:w="1989"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b/>
                <w:sz w:val="20"/>
                <w:szCs w:val="20"/>
                <w:lang w:eastAsia="ru-RU"/>
              </w:rPr>
            </w:pPr>
            <w:r w:rsidRPr="00916209">
              <w:rPr>
                <w:rFonts w:ascii="Times New Roman" w:hAnsi="Times New Roman"/>
                <w:b/>
                <w:sz w:val="20"/>
                <w:szCs w:val="20"/>
                <w:lang w:eastAsia="ru-RU"/>
              </w:rPr>
              <w:t>Приемные пункты вторичного сырья</w:t>
            </w:r>
          </w:p>
        </w:tc>
        <w:tc>
          <w:tcPr>
            <w:tcW w:w="663"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20</w:t>
            </w:r>
          </w:p>
        </w:tc>
        <w:tc>
          <w:tcPr>
            <w:tcW w:w="1316"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50</w:t>
            </w:r>
          </w:p>
        </w:tc>
        <w:tc>
          <w:tcPr>
            <w:tcW w:w="1032"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b/>
                <w:i/>
                <w:color w:val="FF0000"/>
                <w:sz w:val="20"/>
                <w:szCs w:val="20"/>
                <w:lang w:eastAsia="ru-RU"/>
              </w:rPr>
            </w:pPr>
          </w:p>
        </w:tc>
      </w:tr>
      <w:tr w:rsidR="00916209" w:rsidRPr="00916209" w:rsidTr="00916209">
        <w:trPr>
          <w:cantSplit/>
          <w:trHeight w:hRule="exact" w:val="703"/>
        </w:trPr>
        <w:tc>
          <w:tcPr>
            <w:tcW w:w="1989"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b/>
                <w:sz w:val="20"/>
                <w:szCs w:val="20"/>
                <w:lang w:eastAsia="ru-RU"/>
              </w:rPr>
            </w:pPr>
            <w:r w:rsidRPr="00916209">
              <w:rPr>
                <w:rFonts w:ascii="Times New Roman" w:hAnsi="Times New Roman"/>
                <w:b/>
                <w:sz w:val="20"/>
                <w:szCs w:val="20"/>
                <w:lang w:eastAsia="ru-RU"/>
              </w:rPr>
              <w:t xml:space="preserve">Кладбища традиционного захоронения и крематории  (площадью от 20 до </w:t>
            </w:r>
            <w:smartTag w:uri="urn:schemas-microsoft-com:office:smarttags" w:element="metricconverter">
              <w:smartTagPr>
                <w:attr w:name="ProductID" w:val="40 га"/>
              </w:smartTagPr>
              <w:r w:rsidRPr="00916209">
                <w:rPr>
                  <w:rFonts w:ascii="Times New Roman" w:hAnsi="Times New Roman"/>
                  <w:b/>
                  <w:sz w:val="20"/>
                  <w:szCs w:val="20"/>
                  <w:lang w:eastAsia="ru-RU"/>
                </w:rPr>
                <w:t>40 га</w:t>
              </w:r>
            </w:smartTag>
            <w:r w:rsidRPr="00916209">
              <w:rPr>
                <w:rFonts w:ascii="Times New Roman" w:hAnsi="Times New Roman"/>
                <w:b/>
                <w:sz w:val="20"/>
                <w:szCs w:val="20"/>
                <w:lang w:eastAsia="ru-RU"/>
              </w:rPr>
              <w:t>)</w:t>
            </w:r>
          </w:p>
        </w:tc>
        <w:tc>
          <w:tcPr>
            <w:tcW w:w="663"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500</w:t>
            </w:r>
          </w:p>
        </w:tc>
        <w:tc>
          <w:tcPr>
            <w:tcW w:w="1316"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500</w:t>
            </w:r>
          </w:p>
        </w:tc>
        <w:tc>
          <w:tcPr>
            <w:tcW w:w="1032" w:type="pct"/>
            <w:vMerge w:val="restar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jc w:val="both"/>
              <w:rPr>
                <w:rFonts w:ascii="Times New Roman" w:hAnsi="Times New Roman"/>
                <w:b/>
                <w:sz w:val="20"/>
                <w:szCs w:val="20"/>
                <w:lang w:eastAsia="ru-RU"/>
              </w:rPr>
            </w:pPr>
            <w:r w:rsidRPr="00916209">
              <w:rPr>
                <w:rFonts w:ascii="Times New Roman" w:hAnsi="Times New Roman"/>
                <w:b/>
                <w:sz w:val="20"/>
                <w:szCs w:val="20"/>
                <w:lang w:eastAsia="ru-RU"/>
              </w:rPr>
              <w:t>Не менее 1000</w:t>
            </w:r>
          </w:p>
          <w:p w:rsidR="00916209" w:rsidRPr="00916209" w:rsidRDefault="00916209" w:rsidP="00916209">
            <w:pPr>
              <w:spacing w:after="0" w:line="240" w:lineRule="auto"/>
              <w:ind w:right="-104"/>
              <w:jc w:val="both"/>
              <w:rPr>
                <w:rFonts w:ascii="Times New Roman" w:hAnsi="Times New Roman"/>
                <w:b/>
                <w:sz w:val="20"/>
                <w:szCs w:val="20"/>
                <w:lang w:eastAsia="ru-RU"/>
              </w:rPr>
            </w:pPr>
            <w:r w:rsidRPr="00916209">
              <w:rPr>
                <w:rFonts w:ascii="Times New Roman" w:hAnsi="Times New Roman"/>
                <w:b/>
                <w:sz w:val="20"/>
                <w:szCs w:val="20"/>
                <w:lang w:eastAsia="ru-RU"/>
              </w:rPr>
              <w:t xml:space="preserve"> (по расчетам поясов санитарной охраны источника водоснабжения и времени фильтрации)</w:t>
            </w:r>
          </w:p>
        </w:tc>
      </w:tr>
      <w:tr w:rsidR="00916209" w:rsidRPr="00916209" w:rsidTr="00916209">
        <w:trPr>
          <w:cantSplit/>
          <w:trHeight w:hRule="exact" w:val="703"/>
        </w:trPr>
        <w:tc>
          <w:tcPr>
            <w:tcW w:w="1989" w:type="pct"/>
            <w:tcBorders>
              <w:top w:val="single" w:sz="4" w:space="0" w:color="000000"/>
              <w:left w:val="single" w:sz="4" w:space="0" w:color="000000"/>
              <w:bottom w:val="single" w:sz="4" w:space="0" w:color="000000"/>
            </w:tcBorders>
          </w:tcPr>
          <w:p w:rsidR="00916209" w:rsidRPr="00916209" w:rsidRDefault="00916209" w:rsidP="00916209">
            <w:pPr>
              <w:spacing w:after="0" w:line="240" w:lineRule="auto"/>
              <w:jc w:val="both"/>
              <w:rPr>
                <w:rFonts w:ascii="Times New Roman" w:hAnsi="Times New Roman"/>
                <w:b/>
                <w:sz w:val="20"/>
                <w:szCs w:val="20"/>
                <w:lang w:eastAsia="ru-RU"/>
              </w:rPr>
            </w:pPr>
            <w:r w:rsidRPr="00916209">
              <w:rPr>
                <w:rFonts w:ascii="Times New Roman" w:hAnsi="Times New Roman"/>
                <w:b/>
                <w:sz w:val="20"/>
                <w:szCs w:val="20"/>
                <w:lang w:eastAsia="ru-RU"/>
              </w:rPr>
              <w:t xml:space="preserve">Кладбища традиционного захоронения и крематории  (площадью от 10 до </w:t>
            </w:r>
            <w:smartTag w:uri="urn:schemas-microsoft-com:office:smarttags" w:element="metricconverter">
              <w:smartTagPr>
                <w:attr w:name="ProductID" w:val="20 га"/>
              </w:smartTagPr>
              <w:r w:rsidRPr="00916209">
                <w:rPr>
                  <w:rFonts w:ascii="Times New Roman" w:hAnsi="Times New Roman"/>
                  <w:b/>
                  <w:sz w:val="20"/>
                  <w:szCs w:val="20"/>
                  <w:lang w:eastAsia="ru-RU"/>
                </w:rPr>
                <w:t>20 га</w:t>
              </w:r>
            </w:smartTag>
            <w:r w:rsidRPr="00916209">
              <w:rPr>
                <w:rFonts w:ascii="Times New Roman" w:hAnsi="Times New Roman"/>
                <w:b/>
                <w:sz w:val="20"/>
                <w:szCs w:val="20"/>
                <w:lang w:eastAsia="ru-RU"/>
              </w:rPr>
              <w:t>)</w:t>
            </w:r>
          </w:p>
        </w:tc>
        <w:tc>
          <w:tcPr>
            <w:tcW w:w="663"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300</w:t>
            </w:r>
          </w:p>
        </w:tc>
        <w:tc>
          <w:tcPr>
            <w:tcW w:w="1316"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300</w:t>
            </w:r>
          </w:p>
        </w:tc>
        <w:tc>
          <w:tcPr>
            <w:tcW w:w="1032" w:type="pct"/>
            <w:vMerge/>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pacing w:after="0" w:line="240" w:lineRule="auto"/>
              <w:ind w:firstLine="709"/>
              <w:jc w:val="both"/>
              <w:rPr>
                <w:rFonts w:ascii="Times New Roman" w:hAnsi="Times New Roman"/>
                <w:b/>
                <w:sz w:val="20"/>
                <w:szCs w:val="20"/>
                <w:lang w:eastAsia="ru-RU"/>
              </w:rPr>
            </w:pPr>
          </w:p>
        </w:tc>
      </w:tr>
      <w:tr w:rsidR="00916209" w:rsidRPr="00916209" w:rsidTr="00916209">
        <w:tc>
          <w:tcPr>
            <w:tcW w:w="1989" w:type="pct"/>
            <w:tcBorders>
              <w:top w:val="single" w:sz="4" w:space="0" w:color="000000"/>
              <w:left w:val="single" w:sz="4" w:space="0" w:color="000000"/>
              <w:bottom w:val="single" w:sz="4" w:space="0" w:color="000000"/>
            </w:tcBorders>
          </w:tcPr>
          <w:p w:rsidR="00916209" w:rsidRPr="00916209" w:rsidRDefault="00916209" w:rsidP="00916209">
            <w:pPr>
              <w:spacing w:after="0" w:line="240" w:lineRule="auto"/>
              <w:jc w:val="both"/>
              <w:rPr>
                <w:rFonts w:ascii="Times New Roman" w:hAnsi="Times New Roman"/>
                <w:b/>
                <w:sz w:val="20"/>
                <w:szCs w:val="20"/>
                <w:lang w:eastAsia="ru-RU"/>
              </w:rPr>
            </w:pPr>
            <w:r w:rsidRPr="00916209">
              <w:rPr>
                <w:rFonts w:ascii="Times New Roman" w:hAnsi="Times New Roman"/>
                <w:b/>
                <w:sz w:val="20"/>
                <w:szCs w:val="20"/>
                <w:lang w:eastAsia="ru-RU"/>
              </w:rPr>
              <w:t xml:space="preserve">Кладбища традиционного захоронения и крематории  (площадью менее </w:t>
            </w:r>
            <w:smartTag w:uri="urn:schemas-microsoft-com:office:smarttags" w:element="metricconverter">
              <w:smartTagPr>
                <w:attr w:name="ProductID" w:val="10 га"/>
              </w:smartTagPr>
              <w:r w:rsidRPr="00916209">
                <w:rPr>
                  <w:rFonts w:ascii="Times New Roman" w:hAnsi="Times New Roman"/>
                  <w:b/>
                  <w:sz w:val="20"/>
                  <w:szCs w:val="20"/>
                  <w:lang w:eastAsia="ru-RU"/>
                </w:rPr>
                <w:t>10 га</w:t>
              </w:r>
            </w:smartTag>
            <w:r w:rsidRPr="00916209">
              <w:rPr>
                <w:rFonts w:ascii="Times New Roman" w:hAnsi="Times New Roman"/>
                <w:b/>
                <w:sz w:val="20"/>
                <w:szCs w:val="20"/>
                <w:lang w:eastAsia="ru-RU"/>
              </w:rPr>
              <w:t>)</w:t>
            </w:r>
          </w:p>
        </w:tc>
        <w:tc>
          <w:tcPr>
            <w:tcW w:w="663"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100</w:t>
            </w:r>
          </w:p>
        </w:tc>
        <w:tc>
          <w:tcPr>
            <w:tcW w:w="1316"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100</w:t>
            </w:r>
          </w:p>
        </w:tc>
        <w:tc>
          <w:tcPr>
            <w:tcW w:w="1032"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b/>
                <w:sz w:val="20"/>
                <w:szCs w:val="20"/>
                <w:lang w:eastAsia="ru-RU"/>
              </w:rPr>
            </w:pPr>
          </w:p>
        </w:tc>
      </w:tr>
      <w:tr w:rsidR="00916209" w:rsidRPr="00916209" w:rsidTr="00916209">
        <w:tc>
          <w:tcPr>
            <w:tcW w:w="1989" w:type="pct"/>
            <w:tcBorders>
              <w:top w:val="single" w:sz="4" w:space="0" w:color="000000"/>
              <w:left w:val="single" w:sz="4" w:space="0" w:color="000000"/>
              <w:bottom w:val="single" w:sz="4" w:space="0" w:color="000000"/>
            </w:tcBorders>
          </w:tcPr>
          <w:p w:rsidR="00916209" w:rsidRPr="00916209" w:rsidRDefault="00916209" w:rsidP="00916209">
            <w:pPr>
              <w:spacing w:after="0" w:line="240" w:lineRule="auto"/>
              <w:jc w:val="both"/>
              <w:rPr>
                <w:rFonts w:ascii="Times New Roman" w:hAnsi="Times New Roman"/>
                <w:b/>
                <w:sz w:val="20"/>
                <w:szCs w:val="20"/>
                <w:lang w:eastAsia="ru-RU"/>
              </w:rPr>
            </w:pPr>
            <w:r w:rsidRPr="00916209">
              <w:rPr>
                <w:rFonts w:ascii="Times New Roman" w:hAnsi="Times New Roman"/>
                <w:b/>
                <w:sz w:val="20"/>
                <w:szCs w:val="20"/>
                <w:lang w:eastAsia="ru-RU"/>
              </w:rPr>
              <w:t>Закрытые кладбища и мемориальные комплексы, кладбища с погребением после кремации, колумбарии</w:t>
            </w:r>
          </w:p>
        </w:tc>
        <w:tc>
          <w:tcPr>
            <w:tcW w:w="663" w:type="pct"/>
            <w:tcBorders>
              <w:top w:val="single" w:sz="4" w:space="0" w:color="000000"/>
              <w:left w:val="single" w:sz="4" w:space="0" w:color="000000"/>
              <w:bottom w:val="single" w:sz="4" w:space="0" w:color="000000"/>
            </w:tcBorders>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50</w:t>
            </w:r>
          </w:p>
        </w:tc>
        <w:tc>
          <w:tcPr>
            <w:tcW w:w="1316" w:type="pct"/>
            <w:tcBorders>
              <w:top w:val="single" w:sz="4" w:space="0" w:color="000000"/>
              <w:left w:val="single" w:sz="4" w:space="0" w:color="000000"/>
              <w:bottom w:val="single" w:sz="4" w:space="0" w:color="000000"/>
            </w:tcBorders>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50</w:t>
            </w:r>
          </w:p>
        </w:tc>
        <w:tc>
          <w:tcPr>
            <w:tcW w:w="1032"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ind w:firstLine="709"/>
              <w:jc w:val="center"/>
              <w:rPr>
                <w:rFonts w:ascii="Times New Roman" w:hAnsi="Times New Roman"/>
                <w:b/>
                <w:sz w:val="20"/>
                <w:szCs w:val="20"/>
                <w:lang w:eastAsia="ru-RU"/>
              </w:rPr>
            </w:pPr>
          </w:p>
        </w:tc>
      </w:tr>
    </w:tbl>
    <w:p w:rsidR="00916209" w:rsidRPr="00916209" w:rsidRDefault="00916209" w:rsidP="00916209">
      <w:pPr>
        <w:spacing w:after="0" w:line="240" w:lineRule="auto"/>
        <w:jc w:val="both"/>
        <w:rPr>
          <w:rFonts w:ascii="Times New Roman" w:hAnsi="Times New Roman"/>
          <w:sz w:val="24"/>
          <w:szCs w:val="24"/>
          <w:lang w:eastAsia="ru-RU"/>
        </w:rPr>
      </w:pPr>
      <w:r w:rsidRPr="00916209">
        <w:rPr>
          <w:rFonts w:ascii="Times New Roman" w:hAnsi="Times New Roman"/>
          <w:sz w:val="24"/>
          <w:szCs w:val="24"/>
          <w:lang w:eastAsia="ru-RU"/>
        </w:rPr>
        <w:t xml:space="preserve">Примечания: </w:t>
      </w:r>
    </w:p>
    <w:p w:rsidR="00916209" w:rsidRPr="00916209" w:rsidRDefault="00916209" w:rsidP="00916209">
      <w:pPr>
        <w:spacing w:after="0" w:line="240" w:lineRule="auto"/>
        <w:jc w:val="both"/>
        <w:rPr>
          <w:rFonts w:ascii="Times New Roman" w:hAnsi="Times New Roman"/>
          <w:spacing w:val="-10"/>
          <w:sz w:val="24"/>
          <w:szCs w:val="24"/>
          <w:lang w:eastAsia="ru-RU"/>
        </w:rPr>
      </w:pPr>
      <w:r w:rsidRPr="00916209">
        <w:rPr>
          <w:rFonts w:ascii="Times New Roman" w:hAnsi="Times New Roman"/>
          <w:spacing w:val="-10"/>
          <w:sz w:val="24"/>
          <w:szCs w:val="24"/>
          <w:lang w:eastAsia="ru-RU"/>
        </w:rPr>
        <w:t xml:space="preserve">1. В сельских населенных пунктах,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916209">
          <w:rPr>
            <w:rFonts w:ascii="Times New Roman" w:hAnsi="Times New Roman"/>
            <w:spacing w:val="-10"/>
            <w:sz w:val="24"/>
            <w:szCs w:val="24"/>
            <w:lang w:eastAsia="ru-RU"/>
          </w:rPr>
          <w:t>100 м</w:t>
        </w:r>
      </w:smartTag>
      <w:r w:rsidRPr="00916209">
        <w:rPr>
          <w:rFonts w:ascii="Times New Roman" w:hAnsi="Times New Roman"/>
          <w:spacing w:val="-10"/>
          <w:sz w:val="24"/>
          <w:szCs w:val="24"/>
          <w:lang w:eastAsia="ru-RU"/>
        </w:rPr>
        <w:t>.</w:t>
      </w:r>
    </w:p>
    <w:p w:rsidR="00916209" w:rsidRPr="00916209" w:rsidRDefault="00916209" w:rsidP="00916209">
      <w:pPr>
        <w:spacing w:after="0" w:line="240" w:lineRule="auto"/>
        <w:jc w:val="both"/>
        <w:rPr>
          <w:rFonts w:ascii="Times New Roman" w:hAnsi="Times New Roman"/>
          <w:sz w:val="24"/>
          <w:szCs w:val="24"/>
          <w:lang w:eastAsia="ru-RU"/>
        </w:rPr>
      </w:pPr>
      <w:r w:rsidRPr="00916209">
        <w:rPr>
          <w:rFonts w:ascii="Times New Roman" w:hAnsi="Times New Roman"/>
          <w:sz w:val="24"/>
          <w:szCs w:val="24"/>
          <w:lang w:eastAsia="ru-RU"/>
        </w:rPr>
        <w:t>2.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916209" w:rsidRPr="00916209" w:rsidRDefault="00916209" w:rsidP="00916209">
      <w:pPr>
        <w:spacing w:after="0" w:line="240" w:lineRule="auto"/>
        <w:jc w:val="both"/>
        <w:rPr>
          <w:rFonts w:ascii="Times New Roman" w:hAnsi="Times New Roman"/>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4.18. Норма обеспеченности специализированными объектами социального обеспечения и размер их земельного участка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5"/>
        <w:gridCol w:w="1578"/>
        <w:gridCol w:w="1401"/>
        <w:gridCol w:w="3654"/>
      </w:tblGrid>
      <w:tr w:rsidR="00916209" w:rsidRPr="00916209" w:rsidTr="00916209">
        <w:tc>
          <w:tcPr>
            <w:tcW w:w="1771"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Учреждение</w:t>
            </w:r>
          </w:p>
        </w:tc>
        <w:tc>
          <w:tcPr>
            <w:tcW w:w="652"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Норма обеспеченности</w:t>
            </w:r>
          </w:p>
        </w:tc>
        <w:tc>
          <w:tcPr>
            <w:tcW w:w="733" w:type="pct"/>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Единица измерения</w:t>
            </w:r>
          </w:p>
        </w:tc>
        <w:tc>
          <w:tcPr>
            <w:tcW w:w="1844"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Размер земельного участка</w:t>
            </w:r>
          </w:p>
        </w:tc>
      </w:tr>
      <w:tr w:rsidR="00916209" w:rsidRPr="00916209" w:rsidTr="00916209">
        <w:tc>
          <w:tcPr>
            <w:tcW w:w="1771" w:type="pct"/>
            <w:vAlign w:val="center"/>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 xml:space="preserve">Дом-интернат для престарелых, </w:t>
            </w:r>
            <w:r w:rsidRPr="00916209">
              <w:rPr>
                <w:rFonts w:ascii="Times New Roman" w:hAnsi="Times New Roman"/>
                <w:sz w:val="20"/>
                <w:szCs w:val="20"/>
                <w:lang w:eastAsia="ru-RU"/>
              </w:rPr>
              <w:lastRenderedPageBreak/>
              <w:t>ветеранов войны и труда (с 60 лет)</w:t>
            </w:r>
          </w:p>
        </w:tc>
        <w:tc>
          <w:tcPr>
            <w:tcW w:w="652" w:type="pct"/>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lastRenderedPageBreak/>
              <w:t>30</w:t>
            </w:r>
          </w:p>
        </w:tc>
        <w:tc>
          <w:tcPr>
            <w:tcW w:w="733"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 xml:space="preserve">кол. мест на </w:t>
            </w:r>
            <w:r w:rsidRPr="00916209">
              <w:rPr>
                <w:rFonts w:ascii="Times New Roman" w:hAnsi="Times New Roman"/>
                <w:sz w:val="20"/>
                <w:szCs w:val="20"/>
                <w:lang w:eastAsia="ru-RU"/>
              </w:rPr>
              <w:lastRenderedPageBreak/>
              <w:t>10000 чел.</w:t>
            </w:r>
          </w:p>
        </w:tc>
        <w:tc>
          <w:tcPr>
            <w:tcW w:w="1844" w:type="pct"/>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lastRenderedPageBreak/>
              <w:t xml:space="preserve">В соответствии с техническими </w:t>
            </w:r>
            <w:r w:rsidRPr="00916209">
              <w:rPr>
                <w:rFonts w:ascii="Times New Roman" w:hAnsi="Times New Roman"/>
                <w:sz w:val="20"/>
                <w:szCs w:val="20"/>
                <w:lang w:eastAsia="ru-RU"/>
              </w:rPr>
              <w:lastRenderedPageBreak/>
              <w:t>регламентами</w:t>
            </w:r>
          </w:p>
        </w:tc>
      </w:tr>
      <w:tr w:rsidR="00916209" w:rsidRPr="00916209" w:rsidTr="00916209">
        <w:tc>
          <w:tcPr>
            <w:tcW w:w="1771" w:type="pct"/>
            <w:vAlign w:val="center"/>
          </w:tcPr>
          <w:p w:rsidR="00916209" w:rsidRPr="00916209" w:rsidRDefault="00916209" w:rsidP="00916209">
            <w:pPr>
              <w:snapToGrid w:val="0"/>
              <w:spacing w:after="0" w:line="240" w:lineRule="auto"/>
              <w:jc w:val="both"/>
              <w:rPr>
                <w:rFonts w:ascii="Times New Roman" w:hAnsi="Times New Roman"/>
                <w:spacing w:val="-4"/>
                <w:sz w:val="20"/>
                <w:szCs w:val="20"/>
                <w:lang w:eastAsia="ru-RU"/>
              </w:rPr>
            </w:pPr>
            <w:r w:rsidRPr="00916209">
              <w:rPr>
                <w:rFonts w:ascii="Times New Roman" w:hAnsi="Times New Roman"/>
                <w:spacing w:val="-4"/>
                <w:sz w:val="20"/>
                <w:szCs w:val="20"/>
                <w:lang w:eastAsia="ru-RU"/>
              </w:rPr>
              <w:lastRenderedPageBreak/>
              <w:t>Дом-интернат для взрослых с физическими нарушениями (с 18 лет)</w:t>
            </w:r>
          </w:p>
        </w:tc>
        <w:tc>
          <w:tcPr>
            <w:tcW w:w="652" w:type="pct"/>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28</w:t>
            </w:r>
          </w:p>
        </w:tc>
        <w:tc>
          <w:tcPr>
            <w:tcW w:w="733"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кол. мест на 1000 чел.</w:t>
            </w:r>
          </w:p>
        </w:tc>
        <w:tc>
          <w:tcPr>
            <w:tcW w:w="1844" w:type="pct"/>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В соответствии с техническими регламентами</w:t>
            </w:r>
          </w:p>
        </w:tc>
      </w:tr>
      <w:tr w:rsidR="00916209" w:rsidRPr="00916209" w:rsidTr="00916209">
        <w:tc>
          <w:tcPr>
            <w:tcW w:w="1771" w:type="pct"/>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Дом-интернат для детей инвалидов</w:t>
            </w:r>
          </w:p>
        </w:tc>
        <w:tc>
          <w:tcPr>
            <w:tcW w:w="652" w:type="pct"/>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20</w:t>
            </w:r>
          </w:p>
        </w:tc>
        <w:tc>
          <w:tcPr>
            <w:tcW w:w="733"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кол. мест на 10000 чел.</w:t>
            </w:r>
          </w:p>
        </w:tc>
        <w:tc>
          <w:tcPr>
            <w:tcW w:w="1844" w:type="pct"/>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В соответствии с техническими регламентами</w:t>
            </w:r>
          </w:p>
        </w:tc>
      </w:tr>
      <w:tr w:rsidR="00916209" w:rsidRPr="00916209" w:rsidTr="00916209">
        <w:tc>
          <w:tcPr>
            <w:tcW w:w="1771" w:type="pct"/>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 xml:space="preserve">Детские дома-интернаты  </w:t>
            </w:r>
          </w:p>
          <w:p w:rsidR="00916209" w:rsidRPr="00916209" w:rsidRDefault="00916209" w:rsidP="00916209">
            <w:pPr>
              <w:spacing w:after="0" w:line="240" w:lineRule="auto"/>
              <w:ind w:firstLine="709"/>
              <w:jc w:val="both"/>
              <w:rPr>
                <w:rFonts w:ascii="Times New Roman" w:hAnsi="Times New Roman"/>
                <w:sz w:val="20"/>
                <w:szCs w:val="20"/>
                <w:lang w:eastAsia="ru-RU"/>
              </w:rPr>
            </w:pPr>
            <w:r w:rsidRPr="00916209">
              <w:rPr>
                <w:rFonts w:ascii="Times New Roman" w:hAnsi="Times New Roman"/>
                <w:sz w:val="20"/>
                <w:szCs w:val="20"/>
                <w:lang w:eastAsia="ru-RU"/>
              </w:rPr>
              <w:t>(от 4до17 лет)</w:t>
            </w:r>
          </w:p>
        </w:tc>
        <w:tc>
          <w:tcPr>
            <w:tcW w:w="652" w:type="pct"/>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3</w:t>
            </w:r>
          </w:p>
        </w:tc>
        <w:tc>
          <w:tcPr>
            <w:tcW w:w="733"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кол. мест на 1000 чел.</w:t>
            </w:r>
          </w:p>
        </w:tc>
        <w:tc>
          <w:tcPr>
            <w:tcW w:w="1844" w:type="pct"/>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 xml:space="preserve">На одного воспитанника (вне зависимости от вместимости): не менее </w:t>
            </w:r>
            <w:smartTag w:uri="urn:schemas-microsoft-com:office:smarttags" w:element="metricconverter">
              <w:smartTagPr>
                <w:attr w:name="ProductID" w:val="150 кв. м"/>
              </w:smartTagPr>
              <w:r w:rsidRPr="00916209">
                <w:rPr>
                  <w:rFonts w:ascii="Times New Roman" w:hAnsi="Times New Roman"/>
                  <w:sz w:val="20"/>
                  <w:szCs w:val="20"/>
                  <w:lang w:eastAsia="ru-RU"/>
                </w:rPr>
                <w:t>150 кв. м</w:t>
              </w:r>
            </w:smartTag>
            <w:r w:rsidRPr="00916209">
              <w:rPr>
                <w:rFonts w:ascii="Times New Roman" w:hAnsi="Times New Roman"/>
                <w:sz w:val="20"/>
                <w:szCs w:val="20"/>
                <w:lang w:eastAsia="ru-RU"/>
              </w:rPr>
              <w:t>, не считая площади хозяйственной зоны и площади застройки.</w:t>
            </w:r>
          </w:p>
        </w:tc>
      </w:tr>
      <w:tr w:rsidR="00916209" w:rsidRPr="00916209" w:rsidTr="00916209">
        <w:tc>
          <w:tcPr>
            <w:tcW w:w="1771" w:type="pct"/>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Реабилитационный центр для детей и   подростков с ограниченными возможностями</w:t>
            </w:r>
          </w:p>
        </w:tc>
        <w:tc>
          <w:tcPr>
            <w:tcW w:w="652" w:type="pct"/>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w:t>
            </w:r>
          </w:p>
        </w:tc>
        <w:tc>
          <w:tcPr>
            <w:tcW w:w="733"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центров на 1000 детей</w:t>
            </w:r>
          </w:p>
        </w:tc>
        <w:tc>
          <w:tcPr>
            <w:tcW w:w="1844" w:type="pct"/>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В соответствии с техническими регламентами</w:t>
            </w:r>
          </w:p>
        </w:tc>
      </w:tr>
      <w:tr w:rsidR="00916209" w:rsidRPr="00916209" w:rsidTr="00916209">
        <w:tc>
          <w:tcPr>
            <w:tcW w:w="1771" w:type="pct"/>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Территориальный центр социальной помощи семье и детям</w:t>
            </w:r>
          </w:p>
        </w:tc>
        <w:tc>
          <w:tcPr>
            <w:tcW w:w="652" w:type="pct"/>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w:t>
            </w:r>
          </w:p>
        </w:tc>
        <w:tc>
          <w:tcPr>
            <w:tcW w:w="733"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центров на 50000 чел.</w:t>
            </w:r>
          </w:p>
        </w:tc>
        <w:tc>
          <w:tcPr>
            <w:tcW w:w="1844" w:type="pct"/>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В соответствии с техническими регламентами</w:t>
            </w:r>
          </w:p>
        </w:tc>
      </w:tr>
      <w:tr w:rsidR="00916209" w:rsidRPr="00916209" w:rsidTr="00916209">
        <w:tc>
          <w:tcPr>
            <w:tcW w:w="1771" w:type="pct"/>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Психоневрологические интернаты  (с 18 лет)</w:t>
            </w:r>
          </w:p>
        </w:tc>
        <w:tc>
          <w:tcPr>
            <w:tcW w:w="652" w:type="pct"/>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3</w:t>
            </w:r>
          </w:p>
        </w:tc>
        <w:tc>
          <w:tcPr>
            <w:tcW w:w="733"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кол. мест на 1000 чел.</w:t>
            </w:r>
          </w:p>
        </w:tc>
        <w:tc>
          <w:tcPr>
            <w:tcW w:w="1844" w:type="pct"/>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 xml:space="preserve">На одно место при вместимости учреждений:   до 200 - </w:t>
            </w:r>
            <w:smartTag w:uri="urn:schemas-microsoft-com:office:smarttags" w:element="metricconverter">
              <w:smartTagPr>
                <w:attr w:name="ProductID" w:val="125 м2"/>
              </w:smartTagPr>
              <w:r w:rsidRPr="00916209">
                <w:rPr>
                  <w:rFonts w:ascii="Times New Roman" w:hAnsi="Times New Roman"/>
                  <w:sz w:val="20"/>
                  <w:szCs w:val="20"/>
                  <w:lang w:eastAsia="ru-RU"/>
                </w:rPr>
                <w:t>125 м2</w:t>
              </w:r>
            </w:smartTag>
            <w:r w:rsidRPr="00916209">
              <w:rPr>
                <w:rFonts w:ascii="Times New Roman" w:hAnsi="Times New Roman"/>
                <w:sz w:val="20"/>
                <w:szCs w:val="20"/>
                <w:lang w:eastAsia="ru-RU"/>
              </w:rPr>
              <w:t>;</w:t>
            </w:r>
          </w:p>
          <w:p w:rsidR="00916209" w:rsidRPr="00916209" w:rsidRDefault="00916209" w:rsidP="00916209">
            <w:pPr>
              <w:spacing w:after="0" w:line="240" w:lineRule="auto"/>
              <w:ind w:firstLine="709"/>
              <w:jc w:val="both"/>
              <w:rPr>
                <w:rFonts w:ascii="Times New Roman" w:hAnsi="Times New Roman"/>
                <w:sz w:val="20"/>
                <w:szCs w:val="20"/>
                <w:lang w:eastAsia="ru-RU"/>
              </w:rPr>
            </w:pPr>
            <w:r w:rsidRPr="00916209">
              <w:rPr>
                <w:rFonts w:ascii="Times New Roman" w:hAnsi="Times New Roman"/>
                <w:sz w:val="20"/>
                <w:szCs w:val="20"/>
                <w:lang w:eastAsia="ru-RU"/>
              </w:rPr>
              <w:t xml:space="preserve">св. 200 до 400 – </w:t>
            </w:r>
            <w:smartTag w:uri="urn:schemas-microsoft-com:office:smarttags" w:element="metricconverter">
              <w:smartTagPr>
                <w:attr w:name="ProductID" w:val="100 м2"/>
              </w:smartTagPr>
              <w:r w:rsidRPr="00916209">
                <w:rPr>
                  <w:rFonts w:ascii="Times New Roman" w:hAnsi="Times New Roman"/>
                  <w:sz w:val="20"/>
                  <w:szCs w:val="20"/>
                  <w:lang w:eastAsia="ru-RU"/>
                </w:rPr>
                <w:t>100 м2</w:t>
              </w:r>
            </w:smartTag>
            <w:r w:rsidRPr="00916209">
              <w:rPr>
                <w:rFonts w:ascii="Times New Roman" w:hAnsi="Times New Roman"/>
                <w:sz w:val="20"/>
                <w:szCs w:val="20"/>
                <w:lang w:eastAsia="ru-RU"/>
              </w:rPr>
              <w:t>;</w:t>
            </w:r>
          </w:p>
          <w:p w:rsidR="00916209" w:rsidRPr="00916209" w:rsidRDefault="00916209" w:rsidP="00916209">
            <w:pPr>
              <w:spacing w:after="0" w:line="240" w:lineRule="auto"/>
              <w:ind w:firstLine="709"/>
              <w:jc w:val="both"/>
              <w:rPr>
                <w:rFonts w:ascii="Times New Roman" w:hAnsi="Times New Roman"/>
                <w:b/>
                <w:sz w:val="20"/>
                <w:szCs w:val="20"/>
                <w:lang w:eastAsia="ru-RU"/>
              </w:rPr>
            </w:pPr>
            <w:r w:rsidRPr="00916209">
              <w:rPr>
                <w:rFonts w:ascii="Times New Roman" w:hAnsi="Times New Roman"/>
                <w:sz w:val="20"/>
                <w:szCs w:val="20"/>
                <w:lang w:eastAsia="ru-RU"/>
              </w:rPr>
              <w:t xml:space="preserve">св. 400 до 600 – </w:t>
            </w:r>
            <w:smartTag w:uri="urn:schemas-microsoft-com:office:smarttags" w:element="metricconverter">
              <w:smartTagPr>
                <w:attr w:name="ProductID" w:val="80 м2"/>
              </w:smartTagPr>
              <w:r w:rsidRPr="00916209">
                <w:rPr>
                  <w:rFonts w:ascii="Times New Roman" w:hAnsi="Times New Roman"/>
                  <w:sz w:val="20"/>
                  <w:szCs w:val="20"/>
                  <w:lang w:eastAsia="ru-RU"/>
                </w:rPr>
                <w:t>80 м2</w:t>
              </w:r>
            </w:smartTag>
            <w:r w:rsidRPr="00916209">
              <w:rPr>
                <w:rFonts w:ascii="Times New Roman" w:hAnsi="Times New Roman"/>
                <w:b/>
                <w:sz w:val="20"/>
                <w:szCs w:val="20"/>
                <w:lang w:eastAsia="ru-RU"/>
              </w:rPr>
              <w:t>.,</w:t>
            </w:r>
          </w:p>
          <w:p w:rsidR="00916209" w:rsidRPr="00916209" w:rsidRDefault="00916209" w:rsidP="00916209">
            <w:pPr>
              <w:spacing w:after="0" w:line="240" w:lineRule="auto"/>
              <w:jc w:val="both"/>
              <w:rPr>
                <w:rFonts w:ascii="Times New Roman" w:hAnsi="Times New Roman"/>
                <w:b/>
                <w:sz w:val="20"/>
                <w:szCs w:val="20"/>
                <w:lang w:eastAsia="ru-RU"/>
              </w:rPr>
            </w:pPr>
          </w:p>
        </w:tc>
      </w:tr>
    </w:tbl>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D81C94" w:rsidRDefault="00D81C94" w:rsidP="00916209">
      <w:pPr>
        <w:spacing w:after="0" w:line="240" w:lineRule="auto"/>
        <w:ind w:firstLine="709"/>
        <w:jc w:val="both"/>
        <w:rPr>
          <w:rFonts w:ascii="Times New Roman" w:hAnsi="Times New Roman"/>
          <w:b/>
          <w:sz w:val="24"/>
          <w:szCs w:val="24"/>
          <w:shd w:val="clear" w:color="auto" w:fill="FFFF99"/>
          <w:lang w:eastAsia="ru-RU"/>
        </w:rPr>
      </w:pPr>
    </w:p>
    <w:p w:rsidR="00D81C94" w:rsidRDefault="00D81C94" w:rsidP="00916209">
      <w:pPr>
        <w:spacing w:after="0" w:line="240" w:lineRule="auto"/>
        <w:ind w:firstLine="709"/>
        <w:jc w:val="both"/>
        <w:rPr>
          <w:rFonts w:ascii="Times New Roman" w:hAnsi="Times New Roman"/>
          <w:b/>
          <w:sz w:val="24"/>
          <w:szCs w:val="24"/>
          <w:shd w:val="clear" w:color="auto" w:fill="FFFF99"/>
          <w:lang w:eastAsia="ru-RU"/>
        </w:rPr>
      </w:pPr>
    </w:p>
    <w:p w:rsidR="00D81C94" w:rsidRDefault="00D81C94" w:rsidP="00916209">
      <w:pPr>
        <w:spacing w:after="0" w:line="240" w:lineRule="auto"/>
        <w:ind w:firstLine="709"/>
        <w:jc w:val="both"/>
        <w:rPr>
          <w:rFonts w:ascii="Times New Roman" w:hAnsi="Times New Roman"/>
          <w:b/>
          <w:sz w:val="24"/>
          <w:szCs w:val="24"/>
          <w:shd w:val="clear" w:color="auto" w:fill="FFFF99"/>
          <w:lang w:eastAsia="ru-RU"/>
        </w:rPr>
      </w:pPr>
    </w:p>
    <w:p w:rsidR="00D81C94" w:rsidRDefault="00D81C94" w:rsidP="00916209">
      <w:pPr>
        <w:spacing w:after="0" w:line="240" w:lineRule="auto"/>
        <w:ind w:firstLine="709"/>
        <w:jc w:val="both"/>
        <w:rPr>
          <w:rFonts w:ascii="Times New Roman" w:hAnsi="Times New Roman"/>
          <w:b/>
          <w:sz w:val="24"/>
          <w:szCs w:val="24"/>
          <w:shd w:val="clear" w:color="auto" w:fill="FFFF99"/>
          <w:lang w:eastAsia="ru-RU"/>
        </w:rPr>
      </w:pPr>
    </w:p>
    <w:p w:rsidR="00D81C94" w:rsidRDefault="00D81C94" w:rsidP="00916209">
      <w:pPr>
        <w:spacing w:after="0" w:line="240" w:lineRule="auto"/>
        <w:ind w:firstLine="709"/>
        <w:jc w:val="both"/>
        <w:rPr>
          <w:rFonts w:ascii="Times New Roman" w:hAnsi="Times New Roman"/>
          <w:b/>
          <w:sz w:val="24"/>
          <w:szCs w:val="24"/>
          <w:shd w:val="clear" w:color="auto" w:fill="FFFF99"/>
          <w:lang w:eastAsia="ru-RU"/>
        </w:rPr>
      </w:pPr>
    </w:p>
    <w:p w:rsidR="00D81C94" w:rsidRDefault="00D81C94" w:rsidP="00916209">
      <w:pPr>
        <w:spacing w:after="0" w:line="240" w:lineRule="auto"/>
        <w:ind w:firstLine="709"/>
        <w:jc w:val="both"/>
        <w:rPr>
          <w:rFonts w:ascii="Times New Roman" w:hAnsi="Times New Roman"/>
          <w:b/>
          <w:sz w:val="24"/>
          <w:szCs w:val="24"/>
          <w:shd w:val="clear" w:color="auto" w:fill="FFFF99"/>
          <w:lang w:eastAsia="ru-RU"/>
        </w:rPr>
      </w:pPr>
    </w:p>
    <w:p w:rsidR="00D81C94" w:rsidRPr="00916209" w:rsidRDefault="00D81C94"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tbl>
      <w:tblPr>
        <w:tblW w:w="5087" w:type="pct"/>
        <w:tblLook w:val="0000" w:firstRow="0" w:lastRow="0" w:firstColumn="0" w:lastColumn="0" w:noHBand="0" w:noVBand="0"/>
      </w:tblPr>
      <w:tblGrid>
        <w:gridCol w:w="10314"/>
      </w:tblGrid>
      <w:tr w:rsidR="00916209" w:rsidRPr="00916209" w:rsidTr="00916209">
        <w:trPr>
          <w:trHeight w:val="895"/>
        </w:trPr>
        <w:tc>
          <w:tcPr>
            <w:tcW w:w="5000" w:type="pct"/>
            <w:tcBorders>
              <w:top w:val="single" w:sz="4" w:space="0" w:color="000000"/>
              <w:left w:val="single" w:sz="4" w:space="0" w:color="000000"/>
              <w:bottom w:val="single" w:sz="4" w:space="0" w:color="000000"/>
              <w:right w:val="single" w:sz="4" w:space="0" w:color="000000"/>
            </w:tcBorders>
            <w:shd w:val="clear" w:color="auto" w:fill="E0E0E0"/>
            <w:vAlign w:val="center"/>
          </w:tcPr>
          <w:p w:rsidR="00916209" w:rsidRPr="00916209" w:rsidRDefault="00916209" w:rsidP="00916209">
            <w:pPr>
              <w:snapToGrid w:val="0"/>
              <w:spacing w:after="0" w:line="240" w:lineRule="auto"/>
              <w:ind w:firstLine="709"/>
              <w:jc w:val="center"/>
              <w:outlineLvl w:val="1"/>
              <w:rPr>
                <w:rFonts w:ascii="Times New Roman" w:hAnsi="Times New Roman"/>
                <w:b/>
                <w:sz w:val="28"/>
                <w:szCs w:val="28"/>
                <w:lang w:eastAsia="ru-RU"/>
              </w:rPr>
            </w:pPr>
          </w:p>
          <w:p w:rsidR="00916209" w:rsidRPr="00916209" w:rsidRDefault="00916209" w:rsidP="00916209">
            <w:pPr>
              <w:snapToGrid w:val="0"/>
              <w:spacing w:after="0" w:line="240" w:lineRule="auto"/>
              <w:ind w:firstLine="709"/>
              <w:jc w:val="center"/>
              <w:outlineLvl w:val="1"/>
              <w:rPr>
                <w:rFonts w:ascii="Times New Roman" w:hAnsi="Times New Roman"/>
                <w:b/>
                <w:sz w:val="28"/>
                <w:szCs w:val="28"/>
                <w:lang w:eastAsia="ru-RU"/>
              </w:rPr>
            </w:pPr>
            <w:bookmarkStart w:id="11" w:name="_Toc405555604"/>
            <w:r w:rsidRPr="00916209">
              <w:rPr>
                <w:rFonts w:ascii="Times New Roman" w:hAnsi="Times New Roman"/>
                <w:b/>
                <w:sz w:val="28"/>
                <w:szCs w:val="28"/>
                <w:lang w:eastAsia="ru-RU"/>
              </w:rPr>
              <w:t>5. Расчетные показатели обеспеченности и интенсивности использования территорий с учетом потребностей маломобильных групп населения</w:t>
            </w:r>
            <w:bookmarkEnd w:id="11"/>
          </w:p>
        </w:tc>
      </w:tr>
    </w:tbl>
    <w:p w:rsidR="00916209" w:rsidRPr="00916209" w:rsidRDefault="00916209" w:rsidP="00916209">
      <w:pPr>
        <w:spacing w:after="0" w:line="240" w:lineRule="auto"/>
        <w:jc w:val="both"/>
        <w:rPr>
          <w:rFonts w:ascii="Times New Roman" w:hAnsi="Times New Roman"/>
          <w:sz w:val="24"/>
          <w:szCs w:val="24"/>
          <w:lang w:eastAsia="ru-RU"/>
        </w:rPr>
      </w:pPr>
    </w:p>
    <w:p w:rsidR="00916209" w:rsidRPr="00916209" w:rsidRDefault="00916209" w:rsidP="00916209">
      <w:pPr>
        <w:autoSpaceDE w:val="0"/>
        <w:autoSpaceDN w:val="0"/>
        <w:adjustRightInd w:val="0"/>
        <w:spacing w:after="0" w:line="240" w:lineRule="auto"/>
        <w:jc w:val="both"/>
        <w:rPr>
          <w:rFonts w:ascii="Times New Roman" w:hAnsi="Times New Roman"/>
          <w:color w:val="000000"/>
          <w:sz w:val="24"/>
          <w:szCs w:val="24"/>
          <w:lang w:eastAsia="ru-RU"/>
        </w:rPr>
      </w:pPr>
      <w:r w:rsidRPr="00916209">
        <w:rPr>
          <w:rFonts w:ascii="Times New Roman" w:hAnsi="Times New Roman"/>
          <w:b/>
          <w:color w:val="000000"/>
          <w:sz w:val="24"/>
          <w:szCs w:val="24"/>
          <w:lang w:eastAsia="ru-RU"/>
        </w:rPr>
        <w:t>5.1.</w:t>
      </w:r>
      <w:r w:rsidRPr="00916209">
        <w:rPr>
          <w:rFonts w:ascii="Times New Roman" w:hAnsi="Times New Roman"/>
          <w:b/>
          <w:sz w:val="24"/>
          <w:szCs w:val="24"/>
          <w:lang w:eastAsia="ru-RU"/>
        </w:rPr>
        <w:t xml:space="preserve">Специальные жилые дома и группы квартир для ветеранов войны и труда и одиноких престарелых </w:t>
      </w:r>
      <w:r w:rsidRPr="00916209">
        <w:rPr>
          <w:rFonts w:ascii="Times New Roman" w:hAnsi="Times New Roman"/>
          <w:b/>
          <w:color w:val="000000"/>
          <w:sz w:val="24"/>
          <w:szCs w:val="24"/>
          <w:lang w:eastAsia="ru-RU"/>
        </w:rPr>
        <w:t>(</w:t>
      </w:r>
      <w:r w:rsidRPr="00916209">
        <w:rPr>
          <w:rFonts w:ascii="Times New Roman" w:hAnsi="Times New Roman"/>
          <w:color w:val="000000"/>
          <w:sz w:val="24"/>
          <w:szCs w:val="24"/>
          <w:lang w:eastAsia="ru-RU"/>
        </w:rPr>
        <w:t>кол. мест на 1000 чел. населения</w:t>
      </w:r>
      <w:r w:rsidRPr="00916209">
        <w:rPr>
          <w:rFonts w:ascii="Times New Roman" w:hAnsi="Times New Roman"/>
          <w:b/>
          <w:sz w:val="24"/>
          <w:szCs w:val="24"/>
          <w:lang w:eastAsia="ru-RU"/>
        </w:rPr>
        <w:t xml:space="preserve"> </w:t>
      </w:r>
      <w:r w:rsidRPr="00916209">
        <w:rPr>
          <w:rFonts w:ascii="Times New Roman" w:hAnsi="Times New Roman"/>
          <w:sz w:val="24"/>
          <w:szCs w:val="24"/>
          <w:lang w:eastAsia="ru-RU"/>
        </w:rPr>
        <w:t>с 60 лет</w:t>
      </w:r>
      <w:r w:rsidRPr="00916209">
        <w:rPr>
          <w:rFonts w:ascii="Times New Roman" w:hAnsi="Times New Roman"/>
          <w:b/>
          <w:color w:val="000000"/>
          <w:sz w:val="24"/>
          <w:szCs w:val="24"/>
          <w:lang w:eastAsia="ru-RU"/>
        </w:rPr>
        <w:t>)</w:t>
      </w:r>
      <w:r w:rsidRPr="00916209">
        <w:rPr>
          <w:rFonts w:ascii="Times New Roman" w:hAnsi="Times New Roman"/>
          <w:b/>
          <w:sz w:val="24"/>
          <w:szCs w:val="24"/>
          <w:lang w:eastAsia="ru-RU"/>
        </w:rPr>
        <w:t xml:space="preserve"> -  60 мест.</w:t>
      </w:r>
    </w:p>
    <w:p w:rsidR="00916209" w:rsidRPr="00916209" w:rsidRDefault="00916209" w:rsidP="00916209">
      <w:pPr>
        <w:spacing w:after="0" w:line="240" w:lineRule="auto"/>
        <w:ind w:firstLine="709"/>
        <w:jc w:val="both"/>
        <w:rPr>
          <w:rFonts w:ascii="Times New Roman" w:hAnsi="Times New Roman"/>
          <w:b/>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5.2. Специализированные жилые дома или группа квартир для инвалидов колясочников и их семей (</w:t>
      </w:r>
      <w:r w:rsidRPr="00916209">
        <w:rPr>
          <w:rFonts w:ascii="Times New Roman" w:hAnsi="Times New Roman"/>
          <w:sz w:val="24"/>
          <w:szCs w:val="24"/>
          <w:lang w:eastAsia="ru-RU"/>
        </w:rPr>
        <w:t>кол. мест на 1000 чел. всего населения</w:t>
      </w:r>
      <w:r w:rsidRPr="00916209">
        <w:rPr>
          <w:rFonts w:ascii="Times New Roman" w:hAnsi="Times New Roman"/>
          <w:b/>
          <w:sz w:val="24"/>
          <w:szCs w:val="24"/>
          <w:lang w:eastAsia="ru-RU"/>
        </w:rPr>
        <w:t>) - 0,5 мест.</w:t>
      </w: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widowControl w:val="0"/>
        <w:autoSpaceDE w:val="0"/>
        <w:autoSpaceDN w:val="0"/>
        <w:adjustRightInd w:val="0"/>
        <w:spacing w:after="0" w:line="240" w:lineRule="auto"/>
        <w:jc w:val="both"/>
        <w:rPr>
          <w:rFonts w:ascii="Times New Roman" w:hAnsi="Times New Roman"/>
          <w:b/>
          <w:sz w:val="24"/>
          <w:szCs w:val="20"/>
          <w:lang w:eastAsia="ru-RU"/>
        </w:rPr>
      </w:pPr>
      <w:r w:rsidRPr="00916209">
        <w:rPr>
          <w:rFonts w:ascii="Times New Roman" w:hAnsi="Times New Roman"/>
          <w:b/>
          <w:sz w:val="24"/>
          <w:szCs w:val="20"/>
          <w:lang w:eastAsia="ru-RU"/>
        </w:rPr>
        <w:t>5.3. Показатели плотности застройки территорий и специальных участков (зон территории) зданиями, имеющими жилища для инвалидов, рекомендуется принимать:</w:t>
      </w:r>
    </w:p>
    <w:p w:rsidR="00916209" w:rsidRPr="00916209" w:rsidRDefault="00916209" w:rsidP="00916209">
      <w:pPr>
        <w:widowControl w:val="0"/>
        <w:autoSpaceDE w:val="0"/>
        <w:autoSpaceDN w:val="0"/>
        <w:adjustRightInd w:val="0"/>
        <w:spacing w:after="0" w:line="240" w:lineRule="auto"/>
        <w:ind w:firstLine="720"/>
        <w:jc w:val="both"/>
        <w:rPr>
          <w:rFonts w:ascii="Times New Roman" w:hAnsi="Times New Roman"/>
          <w:sz w:val="24"/>
          <w:szCs w:val="20"/>
          <w:lang w:eastAsia="ru-RU"/>
        </w:rPr>
      </w:pPr>
      <w:r w:rsidRPr="00916209">
        <w:rPr>
          <w:rFonts w:ascii="Times New Roman" w:hAnsi="Times New Roman"/>
          <w:sz w:val="24"/>
          <w:szCs w:val="20"/>
          <w:lang w:eastAsia="ru-RU"/>
        </w:rPr>
        <w:t>- не более 25% площади участка;</w:t>
      </w:r>
    </w:p>
    <w:p w:rsidR="00916209" w:rsidRPr="00916209" w:rsidRDefault="00916209" w:rsidP="00916209">
      <w:pPr>
        <w:widowControl w:val="0"/>
        <w:autoSpaceDE w:val="0"/>
        <w:autoSpaceDN w:val="0"/>
        <w:adjustRightInd w:val="0"/>
        <w:spacing w:after="0" w:line="240" w:lineRule="auto"/>
        <w:ind w:firstLine="720"/>
        <w:jc w:val="both"/>
        <w:rPr>
          <w:rFonts w:ascii="Times New Roman" w:hAnsi="Times New Roman"/>
          <w:sz w:val="24"/>
          <w:szCs w:val="20"/>
          <w:lang w:eastAsia="ru-RU"/>
        </w:rPr>
      </w:pPr>
      <w:r w:rsidRPr="00916209">
        <w:rPr>
          <w:rFonts w:ascii="Times New Roman" w:hAnsi="Times New Roman"/>
          <w:sz w:val="24"/>
          <w:szCs w:val="20"/>
          <w:lang w:eastAsia="ru-RU"/>
        </w:rPr>
        <w:t>- озеленение - 60% площади участка.</w:t>
      </w:r>
    </w:p>
    <w:p w:rsidR="00916209" w:rsidRPr="00916209" w:rsidRDefault="00916209" w:rsidP="00916209">
      <w:pPr>
        <w:autoSpaceDE w:val="0"/>
        <w:autoSpaceDN w:val="0"/>
        <w:adjustRightInd w:val="0"/>
        <w:spacing w:after="0" w:line="240" w:lineRule="auto"/>
        <w:rPr>
          <w:rFonts w:ascii="Times New Roman" w:hAnsi="Times New Roman"/>
          <w:b/>
          <w:color w:val="000000"/>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5.4. При принятии решения встраивать объекты социального обслуживания в жилые дома и общественные здания необходимо учитывать, что для доступа маломобильных групп населения к объекту в здании должен быть как минимум один приспособленный вход с поверхности земли.</w:t>
      </w: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5.5. Количество мест парковки для индивидуального автотранспорта инвалида (не менее)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5"/>
        <w:gridCol w:w="2090"/>
        <w:gridCol w:w="1770"/>
        <w:gridCol w:w="1573"/>
      </w:tblGrid>
      <w:tr w:rsidR="00916209" w:rsidRPr="00916209" w:rsidTr="00916209">
        <w:tc>
          <w:tcPr>
            <w:tcW w:w="2320"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Место размещения</w:t>
            </w:r>
          </w:p>
        </w:tc>
        <w:tc>
          <w:tcPr>
            <w:tcW w:w="1031"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Норма обеспеченности</w:t>
            </w:r>
          </w:p>
        </w:tc>
        <w:tc>
          <w:tcPr>
            <w:tcW w:w="873" w:type="pct"/>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Единица измерения</w:t>
            </w:r>
          </w:p>
        </w:tc>
        <w:tc>
          <w:tcPr>
            <w:tcW w:w="777"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Примечание</w:t>
            </w:r>
          </w:p>
        </w:tc>
      </w:tr>
      <w:tr w:rsidR="00916209" w:rsidRPr="00916209" w:rsidTr="00916209">
        <w:tc>
          <w:tcPr>
            <w:tcW w:w="2320" w:type="pct"/>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на открытых стоянках для кратковременного хранения легковых автомобилей около учреждений и предприятий обслуживания</w:t>
            </w:r>
          </w:p>
        </w:tc>
        <w:tc>
          <w:tcPr>
            <w:tcW w:w="1031" w:type="pct"/>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10%</w:t>
            </w:r>
          </w:p>
        </w:tc>
        <w:tc>
          <w:tcPr>
            <w:tcW w:w="873" w:type="pct"/>
            <w:vMerge w:val="restart"/>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мест от общего количества парковочных мест</w:t>
            </w:r>
          </w:p>
        </w:tc>
        <w:tc>
          <w:tcPr>
            <w:tcW w:w="777" w:type="pct"/>
            <w:vAlign w:val="center"/>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Но не менее одного места.</w:t>
            </w:r>
          </w:p>
        </w:tc>
      </w:tr>
      <w:tr w:rsidR="00916209" w:rsidRPr="00916209" w:rsidTr="00916209">
        <w:tc>
          <w:tcPr>
            <w:tcW w:w="2320" w:type="pct"/>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в том числе 5% специализированных мест для автотранспорта инвалидов на кресле-коляске из расчета, при числе мест:</w:t>
            </w:r>
          </w:p>
        </w:tc>
        <w:tc>
          <w:tcPr>
            <w:tcW w:w="1031" w:type="pct"/>
            <w:vAlign w:val="center"/>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873" w:type="pct"/>
            <w:vMerge/>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777" w:type="pct"/>
            <w:vAlign w:val="center"/>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Но не менее одного места.</w:t>
            </w:r>
          </w:p>
        </w:tc>
      </w:tr>
      <w:tr w:rsidR="00916209" w:rsidRPr="00916209" w:rsidTr="00916209">
        <w:tc>
          <w:tcPr>
            <w:tcW w:w="2320" w:type="pct"/>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 xml:space="preserve">до 100 включительно </w:t>
            </w:r>
          </w:p>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1031" w:type="pct"/>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5%</w:t>
            </w:r>
          </w:p>
        </w:tc>
        <w:tc>
          <w:tcPr>
            <w:tcW w:w="873" w:type="pct"/>
            <w:vMerge/>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777" w:type="pct"/>
            <w:vAlign w:val="center"/>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Но не менее одного места.</w:t>
            </w:r>
          </w:p>
        </w:tc>
      </w:tr>
      <w:tr w:rsidR="00916209" w:rsidRPr="00916209" w:rsidTr="00916209">
        <w:tc>
          <w:tcPr>
            <w:tcW w:w="2320" w:type="pct"/>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 xml:space="preserve">от 101 до 200 </w:t>
            </w:r>
          </w:p>
        </w:tc>
        <w:tc>
          <w:tcPr>
            <w:tcW w:w="1031" w:type="pct"/>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5 мест и дополнительно 3%</w:t>
            </w:r>
          </w:p>
        </w:tc>
        <w:tc>
          <w:tcPr>
            <w:tcW w:w="873" w:type="pct"/>
            <w:vMerge/>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777" w:type="pct"/>
          </w:tcPr>
          <w:p w:rsidR="00916209" w:rsidRPr="00916209" w:rsidRDefault="00916209" w:rsidP="00916209">
            <w:pPr>
              <w:spacing w:after="0" w:line="240" w:lineRule="auto"/>
              <w:ind w:firstLine="709"/>
              <w:jc w:val="both"/>
              <w:rPr>
                <w:rFonts w:ascii="Times New Roman" w:hAnsi="Times New Roman"/>
                <w:sz w:val="20"/>
                <w:szCs w:val="20"/>
                <w:lang w:eastAsia="ru-RU"/>
              </w:rPr>
            </w:pPr>
          </w:p>
        </w:tc>
      </w:tr>
      <w:tr w:rsidR="00916209" w:rsidRPr="00916209" w:rsidTr="00916209">
        <w:tc>
          <w:tcPr>
            <w:tcW w:w="2320" w:type="pct"/>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от 201 до 1000</w:t>
            </w:r>
          </w:p>
        </w:tc>
        <w:tc>
          <w:tcPr>
            <w:tcW w:w="1031" w:type="pct"/>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8 мест и дополнительно 2%</w:t>
            </w:r>
          </w:p>
        </w:tc>
        <w:tc>
          <w:tcPr>
            <w:tcW w:w="873" w:type="pct"/>
            <w:vMerge/>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777" w:type="pct"/>
          </w:tcPr>
          <w:p w:rsidR="00916209" w:rsidRPr="00916209" w:rsidRDefault="00916209" w:rsidP="00916209">
            <w:pPr>
              <w:spacing w:after="0" w:line="240" w:lineRule="auto"/>
              <w:ind w:firstLine="709"/>
              <w:jc w:val="both"/>
              <w:rPr>
                <w:rFonts w:ascii="Times New Roman" w:hAnsi="Times New Roman"/>
                <w:sz w:val="20"/>
                <w:szCs w:val="20"/>
                <w:lang w:eastAsia="ru-RU"/>
              </w:rPr>
            </w:pPr>
          </w:p>
        </w:tc>
      </w:tr>
      <w:tr w:rsidR="00916209" w:rsidRPr="00916209" w:rsidTr="00916209">
        <w:tc>
          <w:tcPr>
            <w:tcW w:w="2320" w:type="pct"/>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на открытых стоянках для кратковременного хранения легковых автомобилей при специализированных зданиях</w:t>
            </w:r>
          </w:p>
        </w:tc>
        <w:tc>
          <w:tcPr>
            <w:tcW w:w="1031" w:type="pct"/>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10%</w:t>
            </w:r>
          </w:p>
        </w:tc>
        <w:tc>
          <w:tcPr>
            <w:tcW w:w="873" w:type="pct"/>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мест от общего количества парковочных мест</w:t>
            </w:r>
          </w:p>
        </w:tc>
        <w:tc>
          <w:tcPr>
            <w:tcW w:w="777" w:type="pct"/>
            <w:vAlign w:val="center"/>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Но не менее одного места.</w:t>
            </w:r>
          </w:p>
        </w:tc>
      </w:tr>
      <w:tr w:rsidR="00916209" w:rsidRPr="00916209" w:rsidTr="00916209">
        <w:tc>
          <w:tcPr>
            <w:tcW w:w="2320" w:type="pct"/>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на открытых стоянках для кратковременного хранения легковых автомобилей около учреждений, специализирующихся на лечении опорно-двигательного аппарата</w:t>
            </w:r>
          </w:p>
        </w:tc>
        <w:tc>
          <w:tcPr>
            <w:tcW w:w="1031" w:type="pct"/>
            <w:vAlign w:val="center"/>
          </w:tcPr>
          <w:p w:rsidR="00916209" w:rsidRPr="00916209" w:rsidRDefault="00916209" w:rsidP="00916209">
            <w:pPr>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20%</w:t>
            </w:r>
          </w:p>
        </w:tc>
        <w:tc>
          <w:tcPr>
            <w:tcW w:w="873" w:type="pct"/>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мест от общего количества парковочных мест</w:t>
            </w:r>
          </w:p>
        </w:tc>
        <w:tc>
          <w:tcPr>
            <w:tcW w:w="777" w:type="pct"/>
            <w:vAlign w:val="center"/>
          </w:tcPr>
          <w:p w:rsidR="00916209" w:rsidRPr="00916209" w:rsidRDefault="00916209" w:rsidP="00916209">
            <w:pPr>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Но не менее одного места.</w:t>
            </w:r>
          </w:p>
        </w:tc>
      </w:tr>
    </w:tbl>
    <w:p w:rsidR="00916209" w:rsidRPr="00916209" w:rsidRDefault="00916209" w:rsidP="00916209">
      <w:pPr>
        <w:spacing w:after="0" w:line="240" w:lineRule="auto"/>
        <w:jc w:val="both"/>
        <w:rPr>
          <w:rFonts w:ascii="Times New Roman" w:hAnsi="Times New Roman"/>
          <w:sz w:val="24"/>
          <w:szCs w:val="24"/>
          <w:lang w:eastAsia="ru-RU"/>
        </w:rPr>
      </w:pPr>
      <w:r w:rsidRPr="00916209">
        <w:rPr>
          <w:rFonts w:ascii="Times New Roman" w:hAnsi="Times New Roman"/>
          <w:sz w:val="24"/>
          <w:szCs w:val="24"/>
          <w:lang w:eastAsia="ru-RU"/>
        </w:rPr>
        <w:t>Примечание:</w:t>
      </w:r>
      <w:r w:rsidRPr="00916209">
        <w:rPr>
          <w:rFonts w:ascii="Times New Roman" w:hAnsi="Times New Roman"/>
          <w:sz w:val="24"/>
          <w:szCs w:val="24"/>
          <w:u w:val="single"/>
          <w:lang w:eastAsia="ru-RU"/>
        </w:rPr>
        <w:t xml:space="preserve"> </w:t>
      </w:r>
      <w:r w:rsidRPr="00916209">
        <w:rPr>
          <w:rFonts w:ascii="Times New Roman" w:hAnsi="Times New Roman"/>
          <w:sz w:val="24"/>
          <w:szCs w:val="24"/>
          <w:lang w:eastAsia="ru-RU"/>
        </w:rPr>
        <w:t xml:space="preserve">Выделяемые места должны обозначаться знаками, на поверхности покрытия стоянки и продублированы знаком на вертикальной поверхности (стене, столбе, стойке и т.п.), расположенным на высоте не менее </w:t>
      </w:r>
      <w:smartTag w:uri="urn:schemas-microsoft-com:office:smarttags" w:element="metricconverter">
        <w:smartTagPr>
          <w:attr w:name="ProductID" w:val="1,5 м"/>
        </w:smartTagPr>
        <w:r w:rsidRPr="00916209">
          <w:rPr>
            <w:rFonts w:ascii="Times New Roman" w:hAnsi="Times New Roman"/>
            <w:sz w:val="24"/>
            <w:szCs w:val="24"/>
            <w:lang w:eastAsia="ru-RU"/>
          </w:rPr>
          <w:t>1,5 м</w:t>
        </w:r>
      </w:smartTag>
      <w:r w:rsidRPr="00916209">
        <w:rPr>
          <w:rFonts w:ascii="Times New Roman" w:hAnsi="Times New Roman"/>
          <w:sz w:val="24"/>
          <w:szCs w:val="24"/>
          <w:lang w:eastAsia="ru-RU"/>
        </w:rPr>
        <w:t>.</w:t>
      </w: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 xml:space="preserve">5.6. Размер </w:t>
      </w:r>
      <w:proofErr w:type="spellStart"/>
      <w:r w:rsidRPr="00916209">
        <w:rPr>
          <w:rFonts w:ascii="Times New Roman" w:hAnsi="Times New Roman"/>
          <w:b/>
          <w:sz w:val="24"/>
          <w:szCs w:val="24"/>
          <w:lang w:eastAsia="ru-RU"/>
        </w:rPr>
        <w:t>машино</w:t>
      </w:r>
      <w:proofErr w:type="spellEnd"/>
      <w:r w:rsidRPr="00916209">
        <w:rPr>
          <w:rFonts w:ascii="Times New Roman" w:hAnsi="Times New Roman"/>
          <w:b/>
          <w:sz w:val="24"/>
          <w:szCs w:val="24"/>
          <w:lang w:eastAsia="ru-RU"/>
        </w:rPr>
        <w:t>-места для парковки индивидуального транспорта инвалида, без учета площади проездов (</w:t>
      </w:r>
      <w:r w:rsidRPr="00916209">
        <w:rPr>
          <w:rFonts w:ascii="Times New Roman" w:hAnsi="Times New Roman"/>
          <w:sz w:val="24"/>
          <w:szCs w:val="24"/>
          <w:lang w:eastAsia="ru-RU"/>
        </w:rPr>
        <w:t>м</w:t>
      </w:r>
      <w:r w:rsidRPr="00916209">
        <w:rPr>
          <w:rFonts w:ascii="Times New Roman" w:hAnsi="Times New Roman"/>
          <w:sz w:val="24"/>
          <w:szCs w:val="24"/>
          <w:vertAlign w:val="superscript"/>
          <w:lang w:eastAsia="ru-RU"/>
        </w:rPr>
        <w:t>2</w:t>
      </w:r>
      <w:r w:rsidRPr="00916209">
        <w:rPr>
          <w:rFonts w:ascii="Times New Roman" w:hAnsi="Times New Roman"/>
          <w:sz w:val="24"/>
          <w:szCs w:val="24"/>
          <w:lang w:eastAsia="ru-RU"/>
        </w:rPr>
        <w:t xml:space="preserve"> на 1 </w:t>
      </w:r>
      <w:proofErr w:type="spellStart"/>
      <w:r w:rsidRPr="00916209">
        <w:rPr>
          <w:rFonts w:ascii="Times New Roman" w:hAnsi="Times New Roman"/>
          <w:sz w:val="24"/>
          <w:szCs w:val="24"/>
          <w:lang w:eastAsia="ru-RU"/>
        </w:rPr>
        <w:t>машино</w:t>
      </w:r>
      <w:proofErr w:type="spellEnd"/>
      <w:r w:rsidRPr="00916209">
        <w:rPr>
          <w:rFonts w:ascii="Times New Roman" w:hAnsi="Times New Roman"/>
          <w:sz w:val="24"/>
          <w:szCs w:val="24"/>
          <w:lang w:eastAsia="ru-RU"/>
        </w:rPr>
        <w:t>-место</w:t>
      </w:r>
      <w:r w:rsidRPr="00916209">
        <w:rPr>
          <w:rFonts w:ascii="Times New Roman" w:hAnsi="Times New Roman"/>
          <w:b/>
          <w:sz w:val="24"/>
          <w:szCs w:val="24"/>
          <w:lang w:eastAsia="ru-RU"/>
        </w:rPr>
        <w:t>) - 17,5 (3,5х5,0м).</w:t>
      </w:r>
    </w:p>
    <w:p w:rsidR="00916209" w:rsidRPr="00916209" w:rsidRDefault="00916209" w:rsidP="00916209">
      <w:pPr>
        <w:spacing w:after="0" w:line="240" w:lineRule="auto"/>
        <w:jc w:val="both"/>
        <w:rPr>
          <w:rFonts w:ascii="Times New Roman" w:hAnsi="Times New Roman"/>
          <w:b/>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5.7. Размер земельного участка крытого бокса для хранения индивидуального транспорта инвалида (</w:t>
      </w:r>
      <w:r w:rsidRPr="00916209">
        <w:rPr>
          <w:rFonts w:ascii="Times New Roman" w:hAnsi="Times New Roman"/>
          <w:sz w:val="24"/>
          <w:szCs w:val="24"/>
          <w:lang w:eastAsia="ru-RU"/>
        </w:rPr>
        <w:t>м</w:t>
      </w:r>
      <w:r w:rsidRPr="00916209">
        <w:rPr>
          <w:rFonts w:ascii="Times New Roman" w:hAnsi="Times New Roman"/>
          <w:sz w:val="24"/>
          <w:szCs w:val="24"/>
          <w:vertAlign w:val="superscript"/>
          <w:lang w:eastAsia="ru-RU"/>
        </w:rPr>
        <w:t>2</w:t>
      </w:r>
      <w:r w:rsidRPr="00916209">
        <w:rPr>
          <w:rFonts w:ascii="Times New Roman" w:hAnsi="Times New Roman"/>
          <w:sz w:val="24"/>
          <w:szCs w:val="24"/>
          <w:lang w:eastAsia="ru-RU"/>
        </w:rPr>
        <w:t xml:space="preserve"> на 1 </w:t>
      </w:r>
      <w:proofErr w:type="spellStart"/>
      <w:r w:rsidRPr="00916209">
        <w:rPr>
          <w:rFonts w:ascii="Times New Roman" w:hAnsi="Times New Roman"/>
          <w:sz w:val="24"/>
          <w:szCs w:val="24"/>
          <w:lang w:eastAsia="ru-RU"/>
        </w:rPr>
        <w:t>машино</w:t>
      </w:r>
      <w:proofErr w:type="spellEnd"/>
      <w:r w:rsidRPr="00916209">
        <w:rPr>
          <w:rFonts w:ascii="Times New Roman" w:hAnsi="Times New Roman"/>
          <w:sz w:val="24"/>
          <w:szCs w:val="24"/>
          <w:lang w:eastAsia="ru-RU"/>
        </w:rPr>
        <w:t>-место</w:t>
      </w:r>
      <w:r w:rsidRPr="00916209">
        <w:rPr>
          <w:rFonts w:ascii="Times New Roman" w:hAnsi="Times New Roman"/>
          <w:b/>
          <w:sz w:val="24"/>
          <w:szCs w:val="24"/>
          <w:lang w:eastAsia="ru-RU"/>
        </w:rPr>
        <w:t>) – 21,0 (3,5х6,0м).</w:t>
      </w:r>
    </w:p>
    <w:p w:rsidR="00916209" w:rsidRPr="00916209" w:rsidRDefault="00916209" w:rsidP="00916209">
      <w:pPr>
        <w:spacing w:after="0" w:line="240" w:lineRule="auto"/>
        <w:jc w:val="both"/>
        <w:rPr>
          <w:rFonts w:ascii="Times New Roman" w:hAnsi="Times New Roman"/>
          <w:sz w:val="24"/>
          <w:szCs w:val="24"/>
          <w:lang w:eastAsia="ru-RU"/>
        </w:rPr>
      </w:pPr>
    </w:p>
    <w:p w:rsidR="00916209" w:rsidRPr="00916209" w:rsidRDefault="00916209" w:rsidP="00916209">
      <w:pPr>
        <w:spacing w:after="0" w:line="240" w:lineRule="auto"/>
        <w:jc w:val="both"/>
        <w:rPr>
          <w:rFonts w:ascii="Times New Roman" w:hAnsi="Times New Roman"/>
          <w:sz w:val="24"/>
          <w:szCs w:val="24"/>
          <w:lang w:eastAsia="ru-RU"/>
        </w:rPr>
      </w:pPr>
      <w:r w:rsidRPr="00916209">
        <w:rPr>
          <w:rFonts w:ascii="Times New Roman" w:hAnsi="Times New Roman"/>
          <w:b/>
          <w:sz w:val="24"/>
          <w:szCs w:val="24"/>
          <w:lang w:eastAsia="ru-RU"/>
        </w:rPr>
        <w:t xml:space="preserve">5.8. Ширина зоны для парковки автомобиля инвалида (не менее) - </w:t>
      </w:r>
      <w:smartTag w:uri="urn:schemas-microsoft-com:office:smarttags" w:element="metricconverter">
        <w:smartTagPr>
          <w:attr w:name="ProductID" w:val="3,5 м"/>
        </w:smartTagPr>
        <w:r w:rsidRPr="00916209">
          <w:rPr>
            <w:rFonts w:ascii="Times New Roman" w:hAnsi="Times New Roman"/>
            <w:b/>
            <w:sz w:val="24"/>
            <w:szCs w:val="24"/>
            <w:lang w:eastAsia="ru-RU"/>
          </w:rPr>
          <w:t>3,5 м</w:t>
        </w:r>
      </w:smartTag>
      <w:r w:rsidRPr="00916209">
        <w:rPr>
          <w:rFonts w:ascii="Times New Roman" w:hAnsi="Times New Roman"/>
          <w:b/>
          <w:sz w:val="24"/>
          <w:szCs w:val="24"/>
          <w:lang w:eastAsia="ru-RU"/>
        </w:rPr>
        <w:t>.</w:t>
      </w:r>
    </w:p>
    <w:p w:rsidR="00916209" w:rsidRPr="00916209" w:rsidRDefault="00916209" w:rsidP="00916209">
      <w:pPr>
        <w:spacing w:after="0" w:line="240" w:lineRule="auto"/>
        <w:jc w:val="both"/>
        <w:rPr>
          <w:rFonts w:ascii="Times New Roman" w:hAnsi="Times New Roman"/>
          <w:b/>
          <w:bCs/>
          <w:sz w:val="24"/>
          <w:szCs w:val="24"/>
          <w:lang w:eastAsia="ru-RU"/>
        </w:rPr>
      </w:pPr>
    </w:p>
    <w:p w:rsidR="00916209" w:rsidRPr="00916209" w:rsidRDefault="00916209" w:rsidP="00916209">
      <w:pPr>
        <w:spacing w:after="0" w:line="240" w:lineRule="auto"/>
        <w:jc w:val="both"/>
        <w:rPr>
          <w:rFonts w:ascii="Times New Roman" w:hAnsi="Times New Roman"/>
          <w:color w:val="FF0000"/>
          <w:sz w:val="24"/>
          <w:szCs w:val="24"/>
          <w:lang w:eastAsia="ru-RU"/>
        </w:rPr>
      </w:pPr>
      <w:r w:rsidRPr="00916209">
        <w:rPr>
          <w:rFonts w:ascii="Times New Roman" w:hAnsi="Times New Roman"/>
          <w:b/>
          <w:bCs/>
          <w:sz w:val="24"/>
          <w:szCs w:val="24"/>
          <w:lang w:eastAsia="ru-RU"/>
        </w:rPr>
        <w:lastRenderedPageBreak/>
        <w:t xml:space="preserve">5.9. Расстояние от специализированной автостоянки (гаража-стоянки), обслуживающей инвалидов, должно быть не более </w:t>
      </w:r>
      <w:smartTag w:uri="urn:schemas-microsoft-com:office:smarttags" w:element="metricconverter">
        <w:smartTagPr>
          <w:attr w:name="ProductID" w:val="200 м"/>
        </w:smartTagPr>
        <w:r w:rsidRPr="00916209">
          <w:rPr>
            <w:rFonts w:ascii="Times New Roman" w:hAnsi="Times New Roman"/>
            <w:b/>
            <w:bCs/>
            <w:sz w:val="24"/>
            <w:szCs w:val="24"/>
            <w:lang w:eastAsia="ru-RU"/>
          </w:rPr>
          <w:t>200 м</w:t>
        </w:r>
      </w:smartTag>
      <w:r w:rsidRPr="00916209">
        <w:rPr>
          <w:rFonts w:ascii="Times New Roman" w:hAnsi="Times New Roman"/>
          <w:b/>
          <w:bCs/>
          <w:sz w:val="24"/>
          <w:szCs w:val="24"/>
          <w:lang w:eastAsia="ru-RU"/>
        </w:rPr>
        <w:t xml:space="preserve"> до наиболее удаленного входа, но не менее </w:t>
      </w:r>
      <w:smartTag w:uri="urn:schemas-microsoft-com:office:smarttags" w:element="metricconverter">
        <w:smartTagPr>
          <w:attr w:name="ProductID" w:val="15 м"/>
        </w:smartTagPr>
        <w:r w:rsidRPr="00916209">
          <w:rPr>
            <w:rFonts w:ascii="Times New Roman" w:hAnsi="Times New Roman"/>
            <w:b/>
            <w:bCs/>
            <w:sz w:val="24"/>
            <w:szCs w:val="24"/>
            <w:lang w:eastAsia="ru-RU"/>
          </w:rPr>
          <w:t>15 м</w:t>
        </w:r>
      </w:smartTag>
      <w:r w:rsidRPr="00916209">
        <w:rPr>
          <w:rFonts w:ascii="Times New Roman" w:hAnsi="Times New Roman"/>
          <w:b/>
          <w:bCs/>
          <w:sz w:val="24"/>
          <w:szCs w:val="24"/>
          <w:lang w:eastAsia="ru-RU"/>
        </w:rPr>
        <w:t xml:space="preserve"> до близлежащего дома.</w:t>
      </w:r>
      <w:r w:rsidRPr="00916209">
        <w:rPr>
          <w:rFonts w:ascii="Times New Roman" w:hAnsi="Times New Roman"/>
          <w:color w:val="FF0000"/>
          <w:sz w:val="24"/>
          <w:szCs w:val="24"/>
          <w:lang w:eastAsia="ru-RU"/>
        </w:rPr>
        <w:t xml:space="preserve"> </w:t>
      </w: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 xml:space="preserve">5.10. Расстояние от жилых зданий, в которых проживают инвалиды, до остановки специализированных средств общественного транспорта, перевозящих инвалидов (не более) – </w:t>
      </w:r>
      <w:smartTag w:uri="urn:schemas-microsoft-com:office:smarttags" w:element="metricconverter">
        <w:smartTagPr>
          <w:attr w:name="ProductID" w:val="300 м"/>
        </w:smartTagPr>
        <w:r w:rsidRPr="00916209">
          <w:rPr>
            <w:rFonts w:ascii="Times New Roman" w:hAnsi="Times New Roman"/>
            <w:b/>
            <w:sz w:val="24"/>
            <w:szCs w:val="24"/>
            <w:lang w:eastAsia="ru-RU"/>
          </w:rPr>
          <w:t>300 м</w:t>
        </w:r>
      </w:smartTag>
      <w:r w:rsidRPr="00916209">
        <w:rPr>
          <w:rFonts w:ascii="Times New Roman" w:hAnsi="Times New Roman"/>
          <w:b/>
          <w:sz w:val="24"/>
          <w:szCs w:val="24"/>
          <w:lang w:eastAsia="ru-RU"/>
        </w:rPr>
        <w:t>.</w:t>
      </w:r>
      <w:r w:rsidRPr="00916209">
        <w:rPr>
          <w:rFonts w:ascii="Times New Roman" w:hAnsi="Times New Roman"/>
          <w:b/>
          <w:color w:val="FF0000"/>
          <w:sz w:val="24"/>
          <w:szCs w:val="24"/>
          <w:lang w:eastAsia="ru-RU"/>
        </w:rPr>
        <w:t xml:space="preserve"> </w:t>
      </w:r>
    </w:p>
    <w:p w:rsidR="00916209" w:rsidRPr="00916209" w:rsidRDefault="00916209" w:rsidP="00916209">
      <w:pPr>
        <w:spacing w:after="0" w:line="240" w:lineRule="auto"/>
        <w:ind w:firstLine="709"/>
        <w:jc w:val="both"/>
        <w:rPr>
          <w:rFonts w:ascii="Times New Roman" w:hAnsi="Times New Roman"/>
          <w:b/>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 xml:space="preserve">5.11. Расстояние от входа в общественное здание, доступное для инвалидов, до остановки специализированных средств общественного транспорта, перевозящих инвалидов (не более) – </w:t>
      </w:r>
      <w:smartTag w:uri="urn:schemas-microsoft-com:office:smarttags" w:element="metricconverter">
        <w:smartTagPr>
          <w:attr w:name="ProductID" w:val="100 м"/>
        </w:smartTagPr>
        <w:r w:rsidRPr="00916209">
          <w:rPr>
            <w:rFonts w:ascii="Times New Roman" w:hAnsi="Times New Roman"/>
            <w:b/>
            <w:sz w:val="24"/>
            <w:szCs w:val="24"/>
            <w:lang w:eastAsia="ru-RU"/>
          </w:rPr>
          <w:t>100 м</w:t>
        </w:r>
      </w:smartTag>
      <w:r w:rsidRPr="00916209">
        <w:rPr>
          <w:rFonts w:ascii="Times New Roman" w:hAnsi="Times New Roman"/>
          <w:b/>
          <w:sz w:val="24"/>
          <w:szCs w:val="24"/>
          <w:lang w:eastAsia="ru-RU"/>
        </w:rPr>
        <w:t xml:space="preserve">. </w:t>
      </w:r>
    </w:p>
    <w:p w:rsidR="00916209" w:rsidRPr="00916209" w:rsidRDefault="00916209" w:rsidP="00916209">
      <w:pPr>
        <w:spacing w:after="0" w:line="240" w:lineRule="auto"/>
        <w:jc w:val="both"/>
        <w:rPr>
          <w:rFonts w:ascii="Times New Roman" w:hAnsi="Times New Roman"/>
          <w:b/>
          <w:sz w:val="24"/>
          <w:szCs w:val="24"/>
          <w:lang w:eastAsia="ru-RU"/>
        </w:rPr>
      </w:pPr>
    </w:p>
    <w:p w:rsidR="00916209" w:rsidRPr="00916209" w:rsidRDefault="00916209" w:rsidP="00916209">
      <w:pPr>
        <w:widowControl w:val="0"/>
        <w:tabs>
          <w:tab w:val="left" w:pos="483"/>
        </w:tabs>
        <w:spacing w:after="244" w:line="240" w:lineRule="auto"/>
        <w:ind w:left="20" w:right="80"/>
        <w:rPr>
          <w:rFonts w:ascii="Times New Roman" w:hAnsi="Times New Roman"/>
          <w:b/>
          <w:sz w:val="24"/>
          <w:szCs w:val="24"/>
          <w:lang w:eastAsia="ru-RU"/>
        </w:rPr>
      </w:pPr>
      <w:r w:rsidRPr="00916209">
        <w:rPr>
          <w:rFonts w:ascii="Times New Roman" w:hAnsi="Times New Roman"/>
          <w:b/>
          <w:color w:val="000000"/>
          <w:sz w:val="24"/>
          <w:szCs w:val="24"/>
          <w:lang w:eastAsia="ru-RU"/>
        </w:rPr>
        <w:t xml:space="preserve">5.12. Расстояние от жилого дома до мест хранения индивидуального автотранспорта инвалида (не более) - </w:t>
      </w:r>
      <w:smartTag w:uri="urn:schemas-microsoft-com:office:smarttags" w:element="metricconverter">
        <w:smartTagPr>
          <w:attr w:name="ProductID" w:val="100 м"/>
        </w:smartTagPr>
        <w:r w:rsidRPr="00916209">
          <w:rPr>
            <w:rFonts w:ascii="Times New Roman" w:hAnsi="Times New Roman"/>
            <w:b/>
            <w:color w:val="000000"/>
            <w:sz w:val="24"/>
            <w:szCs w:val="24"/>
            <w:lang w:eastAsia="ru-RU"/>
          </w:rPr>
          <w:t>100 м</w:t>
        </w:r>
      </w:smartTag>
      <w:r w:rsidRPr="00916209">
        <w:rPr>
          <w:rFonts w:ascii="Times New Roman" w:hAnsi="Times New Roman"/>
          <w:b/>
          <w:color w:val="000000"/>
          <w:sz w:val="24"/>
          <w:szCs w:val="24"/>
          <w:lang w:eastAsia="ru-RU"/>
        </w:rPr>
        <w:t>.</w:t>
      </w: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D81C94" w:rsidRPr="00916209" w:rsidRDefault="00D81C94"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uppressAutoHyphens/>
        <w:spacing w:after="0" w:line="240" w:lineRule="auto"/>
        <w:ind w:firstLine="709"/>
        <w:jc w:val="both"/>
        <w:rPr>
          <w:rFonts w:ascii="Times New Roman" w:hAnsi="Times New Roman"/>
          <w:b/>
          <w:sz w:val="24"/>
          <w:szCs w:val="24"/>
          <w:lang w:eastAsia="ru-RU"/>
        </w:rPr>
      </w:pPr>
    </w:p>
    <w:tbl>
      <w:tblPr>
        <w:tblW w:w="10206" w:type="dxa"/>
        <w:tblInd w:w="108" w:type="dxa"/>
        <w:tblLayout w:type="fixed"/>
        <w:tblLook w:val="0000" w:firstRow="0" w:lastRow="0" w:firstColumn="0" w:lastColumn="0" w:noHBand="0" w:noVBand="0"/>
      </w:tblPr>
      <w:tblGrid>
        <w:gridCol w:w="10206"/>
      </w:tblGrid>
      <w:tr w:rsidR="00916209" w:rsidRPr="00916209" w:rsidTr="00916209">
        <w:trPr>
          <w:trHeight w:val="786"/>
        </w:trPr>
        <w:tc>
          <w:tcPr>
            <w:tcW w:w="1020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16209" w:rsidRPr="00916209" w:rsidRDefault="00916209" w:rsidP="00916209">
            <w:pPr>
              <w:snapToGrid w:val="0"/>
              <w:spacing w:after="0" w:line="240" w:lineRule="auto"/>
              <w:ind w:firstLine="709"/>
              <w:jc w:val="center"/>
              <w:outlineLvl w:val="1"/>
              <w:rPr>
                <w:rFonts w:ascii="Times New Roman" w:hAnsi="Times New Roman"/>
                <w:b/>
                <w:sz w:val="28"/>
                <w:szCs w:val="28"/>
                <w:lang w:eastAsia="ru-RU"/>
              </w:rPr>
            </w:pPr>
            <w:bookmarkStart w:id="12" w:name="_Toc405555605"/>
            <w:r w:rsidRPr="00916209">
              <w:rPr>
                <w:rFonts w:ascii="Times New Roman" w:hAnsi="Times New Roman"/>
                <w:b/>
                <w:sz w:val="28"/>
                <w:szCs w:val="28"/>
                <w:lang w:eastAsia="ru-RU"/>
              </w:rPr>
              <w:lastRenderedPageBreak/>
              <w:t>6. Расчетные показатели обеспеченности и интенсивности использования объектов благоустройства общественно-деловых зон</w:t>
            </w:r>
            <w:bookmarkEnd w:id="12"/>
          </w:p>
          <w:p w:rsidR="00916209" w:rsidRPr="00916209" w:rsidRDefault="00916209" w:rsidP="00916209">
            <w:pPr>
              <w:snapToGrid w:val="0"/>
              <w:spacing w:after="0" w:line="240" w:lineRule="auto"/>
              <w:ind w:firstLine="709"/>
              <w:jc w:val="center"/>
              <w:outlineLvl w:val="1"/>
              <w:rPr>
                <w:rFonts w:ascii="Times New Roman" w:hAnsi="Times New Roman"/>
                <w:b/>
                <w:sz w:val="28"/>
                <w:szCs w:val="28"/>
                <w:lang w:eastAsia="ru-RU"/>
              </w:rPr>
            </w:pPr>
            <w:r w:rsidRPr="00916209">
              <w:rPr>
                <w:rFonts w:ascii="Times New Roman" w:hAnsi="Times New Roman"/>
                <w:b/>
                <w:sz w:val="28"/>
                <w:szCs w:val="28"/>
                <w:lang w:eastAsia="ru-RU"/>
              </w:rPr>
              <w:t xml:space="preserve"> </w:t>
            </w:r>
            <w:bookmarkStart w:id="13" w:name="_Toc405555606"/>
            <w:r w:rsidRPr="00916209">
              <w:rPr>
                <w:rFonts w:ascii="Times New Roman" w:hAnsi="Times New Roman"/>
                <w:b/>
                <w:sz w:val="28"/>
                <w:szCs w:val="28"/>
                <w:lang w:eastAsia="ru-RU"/>
              </w:rPr>
              <w:t>и объектов рекреационного значения</w:t>
            </w:r>
            <w:bookmarkEnd w:id="13"/>
          </w:p>
        </w:tc>
      </w:tr>
    </w:tbl>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6.1. Норма обеспеченности территории населенного пункта зелеными насаждениями общего пользования (</w:t>
      </w:r>
      <w:r w:rsidRPr="00916209">
        <w:rPr>
          <w:rFonts w:ascii="Times New Roman" w:hAnsi="Times New Roman"/>
          <w:sz w:val="24"/>
          <w:szCs w:val="24"/>
          <w:lang w:eastAsia="ru-RU"/>
        </w:rPr>
        <w:t>м2 на 1 чел.</w:t>
      </w:r>
      <w:r w:rsidRPr="00916209">
        <w:rPr>
          <w:rFonts w:ascii="Times New Roman" w:hAnsi="Times New Roman"/>
          <w:b/>
          <w:sz w:val="24"/>
          <w:szCs w:val="24"/>
          <w:lang w:eastAsia="ru-RU"/>
        </w:rPr>
        <w:t xml:space="preserve">) – </w:t>
      </w:r>
      <w:smartTag w:uri="urn:schemas-microsoft-com:office:smarttags" w:element="metricconverter">
        <w:smartTagPr>
          <w:attr w:name="ProductID" w:val="12 м2"/>
        </w:smartTagPr>
        <w:r w:rsidRPr="00916209">
          <w:rPr>
            <w:rFonts w:ascii="Times New Roman" w:hAnsi="Times New Roman"/>
            <w:b/>
            <w:sz w:val="24"/>
            <w:szCs w:val="24"/>
            <w:lang w:eastAsia="ru-RU"/>
          </w:rPr>
          <w:t>12 м2</w:t>
        </w:r>
      </w:smartTag>
      <w:r w:rsidRPr="00916209">
        <w:rPr>
          <w:rFonts w:ascii="Times New Roman" w:hAnsi="Times New Roman"/>
          <w:b/>
          <w:sz w:val="24"/>
          <w:szCs w:val="24"/>
          <w:lang w:eastAsia="ru-RU"/>
        </w:rPr>
        <w:t>.</w:t>
      </w:r>
    </w:p>
    <w:p w:rsidR="00916209" w:rsidRPr="00916209" w:rsidRDefault="00916209" w:rsidP="00916209">
      <w:pPr>
        <w:spacing w:after="0" w:line="240" w:lineRule="auto"/>
        <w:ind w:firstLine="709"/>
        <w:jc w:val="both"/>
        <w:rPr>
          <w:rFonts w:ascii="Times New Roman" w:hAnsi="Times New Roman"/>
          <w:b/>
          <w:sz w:val="24"/>
          <w:szCs w:val="24"/>
          <w:shd w:val="clear" w:color="auto" w:fill="FFFF99"/>
          <w:lang w:eastAsia="ru-RU"/>
        </w:rPr>
      </w:pPr>
    </w:p>
    <w:p w:rsidR="00916209" w:rsidRPr="00916209" w:rsidRDefault="00916209" w:rsidP="00916209">
      <w:pPr>
        <w:tabs>
          <w:tab w:val="left" w:pos="6825"/>
        </w:tabs>
        <w:spacing w:after="0" w:line="240" w:lineRule="auto"/>
        <w:jc w:val="both"/>
        <w:rPr>
          <w:rFonts w:ascii="Times New Roman" w:hAnsi="Times New Roman"/>
          <w:b/>
          <w:sz w:val="24"/>
          <w:szCs w:val="20"/>
          <w:lang w:eastAsia="ru-RU"/>
        </w:rPr>
      </w:pPr>
      <w:r w:rsidRPr="00916209">
        <w:rPr>
          <w:rFonts w:ascii="Times New Roman" w:hAnsi="Times New Roman"/>
          <w:b/>
          <w:sz w:val="24"/>
          <w:szCs w:val="20"/>
          <w:lang w:eastAsia="ru-RU"/>
        </w:rPr>
        <w:t>6.2. Удельный вес озелененных территорий различного назначения:</w:t>
      </w:r>
    </w:p>
    <w:p w:rsidR="00916209" w:rsidRPr="00916209" w:rsidRDefault="00916209" w:rsidP="00916209">
      <w:pPr>
        <w:tabs>
          <w:tab w:val="left" w:pos="6825"/>
        </w:tabs>
        <w:spacing w:after="0" w:line="240" w:lineRule="auto"/>
        <w:ind w:firstLine="567"/>
        <w:jc w:val="both"/>
        <w:rPr>
          <w:rFonts w:ascii="Times New Roman" w:hAnsi="Times New Roman"/>
          <w:sz w:val="24"/>
          <w:szCs w:val="24"/>
          <w:lang w:eastAsia="ru-RU"/>
        </w:rPr>
      </w:pPr>
      <w:r w:rsidRPr="00916209">
        <w:rPr>
          <w:rFonts w:ascii="Times New Roman" w:hAnsi="Times New Roman"/>
          <w:sz w:val="24"/>
          <w:szCs w:val="20"/>
          <w:lang w:eastAsia="ru-RU"/>
        </w:rPr>
        <w:t>- в пределах застройки</w:t>
      </w:r>
      <w:r w:rsidRPr="00916209">
        <w:rPr>
          <w:rFonts w:ascii="Times New Roman" w:hAnsi="Times New Roman"/>
          <w:sz w:val="24"/>
          <w:szCs w:val="24"/>
          <w:lang w:eastAsia="ru-RU"/>
        </w:rPr>
        <w:t xml:space="preserve"> населенного пункта – не менее 40%;</w:t>
      </w:r>
    </w:p>
    <w:p w:rsidR="00916209" w:rsidRPr="00916209" w:rsidRDefault="00916209" w:rsidP="00916209">
      <w:pPr>
        <w:tabs>
          <w:tab w:val="left" w:pos="6825"/>
        </w:tabs>
        <w:spacing w:after="0" w:line="240" w:lineRule="auto"/>
        <w:ind w:firstLine="567"/>
        <w:jc w:val="both"/>
        <w:rPr>
          <w:rFonts w:ascii="Times New Roman" w:hAnsi="Times New Roman"/>
          <w:sz w:val="24"/>
          <w:szCs w:val="24"/>
          <w:lang w:eastAsia="ru-RU"/>
        </w:rPr>
      </w:pPr>
      <w:r w:rsidRPr="00916209">
        <w:rPr>
          <w:rFonts w:ascii="Times New Roman" w:hAnsi="Times New Roman"/>
          <w:sz w:val="24"/>
          <w:szCs w:val="24"/>
          <w:lang w:eastAsia="ru-RU"/>
        </w:rPr>
        <w:t xml:space="preserve">- в границах территории жилого района – не менее 25%, включая суммарную площадь озелененной территории. </w:t>
      </w:r>
    </w:p>
    <w:p w:rsidR="00916209" w:rsidRPr="00916209" w:rsidRDefault="00916209" w:rsidP="00916209">
      <w:pPr>
        <w:tabs>
          <w:tab w:val="left" w:pos="6825"/>
        </w:tabs>
        <w:spacing w:after="0" w:line="240" w:lineRule="auto"/>
        <w:ind w:firstLine="709"/>
        <w:jc w:val="both"/>
        <w:rPr>
          <w:rFonts w:ascii="Times New Roman" w:hAnsi="Times New Roman"/>
          <w:sz w:val="24"/>
          <w:szCs w:val="24"/>
          <w:lang w:eastAsia="ru-RU"/>
        </w:rPr>
      </w:pPr>
      <w:r w:rsidRPr="00916209">
        <w:rPr>
          <w:rFonts w:ascii="Times New Roman" w:hAnsi="Times New Roman"/>
          <w:sz w:val="24"/>
          <w:szCs w:val="24"/>
          <w:lang w:eastAsia="ru-RU"/>
        </w:rPr>
        <w:t xml:space="preserve">Оптимальные параметры общего баланса территории составляют: </w:t>
      </w:r>
    </w:p>
    <w:p w:rsidR="00916209" w:rsidRPr="00916209" w:rsidRDefault="00916209" w:rsidP="00916209">
      <w:pPr>
        <w:autoSpaceDE w:val="0"/>
        <w:autoSpaceDN w:val="0"/>
        <w:adjustRightInd w:val="0"/>
        <w:spacing w:after="0" w:line="240" w:lineRule="auto"/>
        <w:jc w:val="both"/>
        <w:rPr>
          <w:rFonts w:ascii="Times New Roman" w:hAnsi="Times New Roman"/>
          <w:sz w:val="23"/>
          <w:szCs w:val="23"/>
          <w:lang w:eastAsia="ru-RU"/>
        </w:rPr>
      </w:pPr>
      <w:r w:rsidRPr="00916209">
        <w:rPr>
          <w:rFonts w:ascii="Times New Roman" w:hAnsi="Times New Roman"/>
          <w:sz w:val="23"/>
          <w:szCs w:val="23"/>
          <w:lang w:eastAsia="ru-RU"/>
        </w:rPr>
        <w:t xml:space="preserve">          открытые пространства: </w:t>
      </w:r>
    </w:p>
    <w:p w:rsidR="00916209" w:rsidRPr="00916209" w:rsidRDefault="00916209" w:rsidP="008C510D">
      <w:pPr>
        <w:numPr>
          <w:ilvl w:val="0"/>
          <w:numId w:val="47"/>
        </w:numPr>
        <w:spacing w:after="0" w:line="240" w:lineRule="auto"/>
        <w:ind w:firstLine="567"/>
        <w:contextualSpacing/>
        <w:jc w:val="both"/>
        <w:rPr>
          <w:rFonts w:ascii="Times New Roman" w:hAnsi="Times New Roman"/>
          <w:sz w:val="24"/>
          <w:szCs w:val="24"/>
          <w:lang w:eastAsia="ru-RU"/>
        </w:rPr>
      </w:pPr>
      <w:r w:rsidRPr="00916209">
        <w:rPr>
          <w:rFonts w:ascii="Times New Roman" w:hAnsi="Times New Roman"/>
          <w:sz w:val="24"/>
          <w:szCs w:val="24"/>
          <w:lang w:eastAsia="ru-RU"/>
        </w:rPr>
        <w:t xml:space="preserve">зеленые насаждения – 65-75%; </w:t>
      </w:r>
    </w:p>
    <w:p w:rsidR="00916209" w:rsidRPr="00916209" w:rsidRDefault="00916209" w:rsidP="008C510D">
      <w:pPr>
        <w:numPr>
          <w:ilvl w:val="0"/>
          <w:numId w:val="47"/>
        </w:numPr>
        <w:spacing w:after="0" w:line="240" w:lineRule="auto"/>
        <w:ind w:firstLine="567"/>
        <w:contextualSpacing/>
        <w:jc w:val="both"/>
        <w:rPr>
          <w:rFonts w:ascii="Times New Roman" w:hAnsi="Times New Roman"/>
          <w:sz w:val="24"/>
          <w:szCs w:val="24"/>
          <w:lang w:eastAsia="ru-RU"/>
        </w:rPr>
      </w:pPr>
      <w:r w:rsidRPr="00916209">
        <w:rPr>
          <w:rFonts w:ascii="Times New Roman" w:hAnsi="Times New Roman"/>
          <w:sz w:val="24"/>
          <w:szCs w:val="24"/>
          <w:lang w:eastAsia="ru-RU"/>
        </w:rPr>
        <w:t xml:space="preserve">аллеи и дороги – 10-15%; </w:t>
      </w:r>
    </w:p>
    <w:p w:rsidR="00916209" w:rsidRPr="00916209" w:rsidRDefault="00916209" w:rsidP="008C510D">
      <w:pPr>
        <w:numPr>
          <w:ilvl w:val="0"/>
          <w:numId w:val="47"/>
        </w:numPr>
        <w:spacing w:after="0" w:line="240" w:lineRule="auto"/>
        <w:ind w:firstLine="567"/>
        <w:contextualSpacing/>
        <w:jc w:val="both"/>
        <w:rPr>
          <w:rFonts w:ascii="Times New Roman" w:hAnsi="Times New Roman"/>
          <w:sz w:val="24"/>
          <w:szCs w:val="24"/>
          <w:lang w:eastAsia="ru-RU"/>
        </w:rPr>
      </w:pPr>
      <w:r w:rsidRPr="00916209">
        <w:rPr>
          <w:rFonts w:ascii="Times New Roman" w:hAnsi="Times New Roman"/>
          <w:sz w:val="24"/>
          <w:szCs w:val="24"/>
          <w:lang w:eastAsia="ru-RU"/>
        </w:rPr>
        <w:t xml:space="preserve">площадки – 8-12%; </w:t>
      </w:r>
    </w:p>
    <w:p w:rsidR="00916209" w:rsidRPr="00916209" w:rsidRDefault="00916209" w:rsidP="008C510D">
      <w:pPr>
        <w:numPr>
          <w:ilvl w:val="0"/>
          <w:numId w:val="47"/>
        </w:numPr>
        <w:spacing w:after="0" w:line="240" w:lineRule="auto"/>
        <w:ind w:firstLine="567"/>
        <w:contextualSpacing/>
        <w:jc w:val="both"/>
        <w:rPr>
          <w:rFonts w:ascii="Times New Roman" w:hAnsi="Times New Roman"/>
          <w:sz w:val="24"/>
          <w:szCs w:val="24"/>
          <w:lang w:eastAsia="ru-RU"/>
        </w:rPr>
      </w:pPr>
      <w:r w:rsidRPr="00916209">
        <w:rPr>
          <w:rFonts w:ascii="Times New Roman" w:hAnsi="Times New Roman"/>
          <w:sz w:val="24"/>
          <w:szCs w:val="24"/>
          <w:lang w:eastAsia="ru-RU"/>
        </w:rPr>
        <w:t>сооружения – 5-7%.</w:t>
      </w:r>
    </w:p>
    <w:p w:rsidR="00916209" w:rsidRPr="00916209" w:rsidRDefault="00916209" w:rsidP="00916209">
      <w:pPr>
        <w:autoSpaceDE w:val="0"/>
        <w:autoSpaceDN w:val="0"/>
        <w:adjustRightInd w:val="0"/>
        <w:spacing w:after="0" w:line="240" w:lineRule="auto"/>
        <w:jc w:val="both"/>
        <w:rPr>
          <w:rFonts w:ascii="Times New Roman" w:hAnsi="Times New Roman"/>
          <w:sz w:val="23"/>
          <w:szCs w:val="23"/>
          <w:lang w:eastAsia="ru-RU"/>
        </w:rPr>
      </w:pPr>
      <w:r w:rsidRPr="00916209">
        <w:rPr>
          <w:rFonts w:ascii="Times New Roman" w:hAnsi="Times New Roman"/>
          <w:sz w:val="23"/>
          <w:szCs w:val="23"/>
          <w:lang w:eastAsia="ru-RU"/>
        </w:rPr>
        <w:t xml:space="preserve">          зону природных ландшафтов: </w:t>
      </w:r>
    </w:p>
    <w:p w:rsidR="00916209" w:rsidRPr="00916209" w:rsidRDefault="00916209" w:rsidP="00916209">
      <w:pPr>
        <w:autoSpaceDE w:val="0"/>
        <w:autoSpaceDN w:val="0"/>
        <w:adjustRightInd w:val="0"/>
        <w:spacing w:after="0" w:line="240" w:lineRule="auto"/>
        <w:rPr>
          <w:rFonts w:ascii="Times New Roman" w:hAnsi="Times New Roman"/>
          <w:sz w:val="24"/>
          <w:szCs w:val="24"/>
          <w:lang w:eastAsia="ru-RU"/>
        </w:rPr>
      </w:pPr>
      <w:r w:rsidRPr="00916209">
        <w:rPr>
          <w:rFonts w:ascii="Times New Roman" w:hAnsi="Times New Roman"/>
          <w:sz w:val="24"/>
          <w:szCs w:val="24"/>
          <w:lang w:eastAsia="ru-RU"/>
        </w:rPr>
        <w:t xml:space="preserve">         - зеленые насаждения - 93-97%; </w:t>
      </w:r>
    </w:p>
    <w:p w:rsidR="00916209" w:rsidRPr="00916209" w:rsidRDefault="00916209" w:rsidP="00916209">
      <w:pPr>
        <w:autoSpaceDE w:val="0"/>
        <w:autoSpaceDN w:val="0"/>
        <w:adjustRightInd w:val="0"/>
        <w:spacing w:after="0" w:line="240" w:lineRule="auto"/>
        <w:rPr>
          <w:rFonts w:ascii="Times New Roman" w:hAnsi="Times New Roman"/>
          <w:sz w:val="24"/>
          <w:szCs w:val="24"/>
          <w:lang w:eastAsia="ru-RU"/>
        </w:rPr>
      </w:pPr>
      <w:r w:rsidRPr="00916209">
        <w:rPr>
          <w:rFonts w:ascii="Times New Roman" w:hAnsi="Times New Roman"/>
          <w:sz w:val="24"/>
          <w:szCs w:val="24"/>
          <w:lang w:eastAsia="ru-RU"/>
        </w:rPr>
        <w:t xml:space="preserve">         - дорожная сеть - 2-5%; </w:t>
      </w:r>
    </w:p>
    <w:p w:rsidR="00916209" w:rsidRPr="00916209" w:rsidRDefault="00916209" w:rsidP="00916209">
      <w:pPr>
        <w:spacing w:after="0" w:line="240" w:lineRule="auto"/>
        <w:contextualSpacing/>
        <w:jc w:val="both"/>
        <w:rPr>
          <w:rFonts w:ascii="Times New Roman" w:hAnsi="Times New Roman"/>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6.3. Минимальная площадь территорий общего пользования (парки, скверы, сады):</w:t>
      </w:r>
    </w:p>
    <w:p w:rsidR="00916209" w:rsidRPr="00916209" w:rsidRDefault="00916209" w:rsidP="008C510D">
      <w:pPr>
        <w:numPr>
          <w:ilvl w:val="0"/>
          <w:numId w:val="45"/>
        </w:numPr>
        <w:tabs>
          <w:tab w:val="left" w:pos="720"/>
        </w:tabs>
        <w:suppressAutoHyphens/>
        <w:spacing w:after="0" w:line="240" w:lineRule="auto"/>
        <w:jc w:val="both"/>
        <w:rPr>
          <w:rFonts w:ascii="Times New Roman" w:hAnsi="Times New Roman"/>
          <w:b/>
          <w:sz w:val="24"/>
          <w:szCs w:val="24"/>
          <w:lang w:eastAsia="ru-RU"/>
        </w:rPr>
      </w:pPr>
      <w:r w:rsidRPr="00916209">
        <w:rPr>
          <w:rFonts w:ascii="Times New Roman" w:hAnsi="Times New Roman"/>
          <w:sz w:val="24"/>
          <w:szCs w:val="24"/>
          <w:lang w:eastAsia="ru-RU"/>
        </w:rPr>
        <w:t>парков –</w:t>
      </w:r>
      <w:r w:rsidRPr="00916209">
        <w:rPr>
          <w:rFonts w:ascii="Times New Roman" w:hAnsi="Times New Roman"/>
          <w:b/>
          <w:sz w:val="24"/>
          <w:szCs w:val="24"/>
          <w:lang w:eastAsia="ru-RU"/>
        </w:rPr>
        <w:t xml:space="preserve"> </w:t>
      </w:r>
      <w:smartTag w:uri="urn:schemas-microsoft-com:office:smarttags" w:element="metricconverter">
        <w:smartTagPr>
          <w:attr w:name="ProductID" w:val="2 га"/>
        </w:smartTagPr>
        <w:r w:rsidRPr="00916209">
          <w:rPr>
            <w:rFonts w:ascii="Times New Roman" w:hAnsi="Times New Roman"/>
            <w:b/>
            <w:sz w:val="24"/>
            <w:szCs w:val="24"/>
            <w:lang w:eastAsia="ru-RU"/>
          </w:rPr>
          <w:t>2 га</w:t>
        </w:r>
      </w:smartTag>
      <w:r w:rsidRPr="00916209">
        <w:rPr>
          <w:rFonts w:ascii="Times New Roman" w:hAnsi="Times New Roman"/>
          <w:b/>
          <w:sz w:val="24"/>
          <w:szCs w:val="24"/>
          <w:lang w:eastAsia="ru-RU"/>
        </w:rPr>
        <w:t>;</w:t>
      </w:r>
    </w:p>
    <w:p w:rsidR="00916209" w:rsidRPr="00916209" w:rsidRDefault="00916209" w:rsidP="008C510D">
      <w:pPr>
        <w:numPr>
          <w:ilvl w:val="0"/>
          <w:numId w:val="45"/>
        </w:numPr>
        <w:tabs>
          <w:tab w:val="left" w:pos="720"/>
        </w:tabs>
        <w:suppressAutoHyphens/>
        <w:spacing w:after="0" w:line="240" w:lineRule="auto"/>
        <w:jc w:val="both"/>
        <w:rPr>
          <w:rFonts w:ascii="Times New Roman" w:hAnsi="Times New Roman"/>
          <w:b/>
          <w:sz w:val="24"/>
          <w:szCs w:val="24"/>
          <w:lang w:eastAsia="ru-RU"/>
        </w:rPr>
      </w:pPr>
      <w:r w:rsidRPr="00916209">
        <w:rPr>
          <w:rFonts w:ascii="Times New Roman" w:hAnsi="Times New Roman"/>
          <w:sz w:val="24"/>
          <w:szCs w:val="24"/>
          <w:lang w:eastAsia="ru-RU"/>
        </w:rPr>
        <w:t xml:space="preserve">садов </w:t>
      </w:r>
      <w:r w:rsidRPr="00916209">
        <w:rPr>
          <w:rFonts w:ascii="Times New Roman" w:hAnsi="Times New Roman"/>
          <w:b/>
          <w:sz w:val="24"/>
          <w:szCs w:val="24"/>
          <w:lang w:eastAsia="ru-RU"/>
        </w:rPr>
        <w:t xml:space="preserve">– </w:t>
      </w:r>
      <w:smartTag w:uri="urn:schemas-microsoft-com:office:smarttags" w:element="metricconverter">
        <w:smartTagPr>
          <w:attr w:name="ProductID" w:val="1 га"/>
        </w:smartTagPr>
        <w:r w:rsidRPr="00916209">
          <w:rPr>
            <w:rFonts w:ascii="Times New Roman" w:hAnsi="Times New Roman"/>
            <w:b/>
            <w:sz w:val="24"/>
            <w:szCs w:val="24"/>
            <w:lang w:eastAsia="ru-RU"/>
          </w:rPr>
          <w:t>1 га</w:t>
        </w:r>
      </w:smartTag>
      <w:r w:rsidRPr="00916209">
        <w:rPr>
          <w:rFonts w:ascii="Times New Roman" w:hAnsi="Times New Roman"/>
          <w:b/>
          <w:sz w:val="24"/>
          <w:szCs w:val="24"/>
          <w:lang w:eastAsia="ru-RU"/>
        </w:rPr>
        <w:t>;</w:t>
      </w:r>
    </w:p>
    <w:p w:rsidR="00916209" w:rsidRPr="00916209" w:rsidRDefault="00916209" w:rsidP="008C510D">
      <w:pPr>
        <w:numPr>
          <w:ilvl w:val="0"/>
          <w:numId w:val="45"/>
        </w:numPr>
        <w:tabs>
          <w:tab w:val="left" w:pos="720"/>
        </w:tabs>
        <w:suppressAutoHyphens/>
        <w:spacing w:after="0" w:line="240" w:lineRule="auto"/>
        <w:jc w:val="both"/>
        <w:rPr>
          <w:rFonts w:ascii="Times New Roman" w:hAnsi="Times New Roman"/>
          <w:b/>
          <w:sz w:val="24"/>
          <w:szCs w:val="24"/>
          <w:lang w:eastAsia="ru-RU"/>
        </w:rPr>
      </w:pPr>
      <w:r w:rsidRPr="00916209">
        <w:rPr>
          <w:rFonts w:ascii="Times New Roman" w:hAnsi="Times New Roman"/>
          <w:sz w:val="24"/>
          <w:szCs w:val="24"/>
          <w:lang w:eastAsia="ru-RU"/>
        </w:rPr>
        <w:t xml:space="preserve">скверов – </w:t>
      </w:r>
      <w:smartTag w:uri="urn:schemas-microsoft-com:office:smarttags" w:element="metricconverter">
        <w:smartTagPr>
          <w:attr w:name="ProductID" w:val="0,5 га"/>
        </w:smartTagPr>
        <w:r w:rsidRPr="00916209">
          <w:rPr>
            <w:rFonts w:ascii="Times New Roman" w:hAnsi="Times New Roman"/>
            <w:b/>
            <w:sz w:val="24"/>
            <w:szCs w:val="24"/>
            <w:lang w:eastAsia="ru-RU"/>
          </w:rPr>
          <w:t>0,5 га</w:t>
        </w:r>
      </w:smartTag>
      <w:r w:rsidRPr="00916209">
        <w:rPr>
          <w:rFonts w:ascii="Times New Roman" w:hAnsi="Times New Roman"/>
          <w:b/>
          <w:sz w:val="24"/>
          <w:szCs w:val="24"/>
          <w:lang w:eastAsia="ru-RU"/>
        </w:rPr>
        <w:t>.</w:t>
      </w:r>
    </w:p>
    <w:p w:rsidR="00916209" w:rsidRPr="00916209" w:rsidRDefault="00916209" w:rsidP="00916209">
      <w:pPr>
        <w:spacing w:after="0" w:line="240" w:lineRule="auto"/>
        <w:jc w:val="both"/>
        <w:rPr>
          <w:rFonts w:ascii="Times New Roman" w:hAnsi="Times New Roman"/>
          <w:sz w:val="24"/>
          <w:szCs w:val="24"/>
          <w:lang w:eastAsia="ru-RU"/>
        </w:rPr>
      </w:pPr>
      <w:r w:rsidRPr="00916209">
        <w:rPr>
          <w:rFonts w:ascii="Times New Roman" w:hAnsi="Times New Roman"/>
          <w:sz w:val="24"/>
          <w:szCs w:val="24"/>
          <w:lang w:eastAsia="ru-RU"/>
        </w:rPr>
        <w:t>Примечание: В условиях реконструкции площадь территорий общего пользования может быть меньших размеров.</w:t>
      </w: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 xml:space="preserve">6.4. Процент </w:t>
      </w:r>
      <w:proofErr w:type="spellStart"/>
      <w:r w:rsidRPr="00916209">
        <w:rPr>
          <w:rFonts w:ascii="Times New Roman" w:hAnsi="Times New Roman"/>
          <w:b/>
          <w:sz w:val="24"/>
          <w:szCs w:val="24"/>
          <w:lang w:eastAsia="ru-RU"/>
        </w:rPr>
        <w:t>озелененности</w:t>
      </w:r>
      <w:proofErr w:type="spellEnd"/>
      <w:r w:rsidRPr="00916209">
        <w:rPr>
          <w:rFonts w:ascii="Times New Roman" w:hAnsi="Times New Roman"/>
          <w:b/>
          <w:sz w:val="24"/>
          <w:szCs w:val="24"/>
          <w:lang w:eastAsia="ru-RU"/>
        </w:rPr>
        <w:t xml:space="preserve"> территории парков и садов (не менее) (</w:t>
      </w:r>
      <w:r w:rsidRPr="00916209">
        <w:rPr>
          <w:rFonts w:ascii="Times New Roman" w:hAnsi="Times New Roman"/>
          <w:sz w:val="24"/>
          <w:szCs w:val="24"/>
          <w:lang w:eastAsia="ru-RU"/>
        </w:rPr>
        <w:t>% от общей площади парка, сада</w:t>
      </w:r>
      <w:r w:rsidRPr="00916209">
        <w:rPr>
          <w:rFonts w:ascii="Times New Roman" w:hAnsi="Times New Roman"/>
          <w:b/>
          <w:sz w:val="24"/>
          <w:szCs w:val="24"/>
          <w:lang w:eastAsia="ru-RU"/>
        </w:rPr>
        <w:t>) – 70 %.</w:t>
      </w:r>
    </w:p>
    <w:p w:rsidR="00916209" w:rsidRPr="00916209" w:rsidRDefault="00916209" w:rsidP="00916209">
      <w:pPr>
        <w:spacing w:after="0" w:line="240" w:lineRule="auto"/>
        <w:ind w:firstLine="709"/>
        <w:jc w:val="both"/>
        <w:rPr>
          <w:rFonts w:ascii="Times New Roman" w:hAnsi="Times New Roman"/>
          <w:b/>
          <w:sz w:val="24"/>
          <w:szCs w:val="24"/>
          <w:lang w:eastAsia="ru-RU"/>
        </w:rPr>
      </w:pPr>
    </w:p>
    <w:p w:rsidR="00916209" w:rsidRPr="00916209" w:rsidRDefault="00916209" w:rsidP="00916209">
      <w:pPr>
        <w:widowControl w:val="0"/>
        <w:tabs>
          <w:tab w:val="left" w:pos="483"/>
        </w:tabs>
        <w:spacing w:after="0" w:line="274" w:lineRule="exact"/>
        <w:ind w:left="20" w:right="80"/>
        <w:rPr>
          <w:rFonts w:ascii="Times New Roman" w:hAnsi="Times New Roman"/>
          <w:b/>
          <w:sz w:val="24"/>
          <w:szCs w:val="24"/>
          <w:lang w:eastAsia="ru-RU"/>
        </w:rPr>
      </w:pPr>
      <w:r w:rsidRPr="00916209">
        <w:rPr>
          <w:rFonts w:ascii="Times New Roman" w:hAnsi="Times New Roman"/>
          <w:b/>
          <w:sz w:val="24"/>
          <w:szCs w:val="24"/>
          <w:lang w:eastAsia="ru-RU"/>
        </w:rPr>
        <w:t>6.5.</w:t>
      </w:r>
      <w:r w:rsidRPr="00916209">
        <w:rPr>
          <w:rFonts w:ascii="Times New Roman" w:hAnsi="Times New Roman"/>
          <w:b/>
          <w:sz w:val="28"/>
          <w:szCs w:val="24"/>
          <w:lang w:eastAsia="ru-RU"/>
        </w:rPr>
        <w:t xml:space="preserve"> </w:t>
      </w:r>
      <w:r w:rsidRPr="00916209">
        <w:rPr>
          <w:rFonts w:ascii="Times New Roman" w:hAnsi="Times New Roman"/>
          <w:b/>
          <w:color w:val="000000"/>
          <w:sz w:val="24"/>
          <w:szCs w:val="24"/>
          <w:lang w:eastAsia="ru-RU"/>
        </w:rPr>
        <w:t>Число посетителей парка следует принимать из расчета 10 - 15 процентов численности населения, проживающего в 30-минутной доступности от парка.</w:t>
      </w:r>
    </w:p>
    <w:p w:rsidR="00916209" w:rsidRPr="00916209" w:rsidRDefault="00916209" w:rsidP="00916209">
      <w:pPr>
        <w:spacing w:after="0" w:line="240" w:lineRule="auto"/>
        <w:jc w:val="both"/>
        <w:rPr>
          <w:rFonts w:ascii="Times New Roman" w:hAnsi="Times New Roman"/>
          <w:sz w:val="24"/>
          <w:szCs w:val="24"/>
          <w:lang w:eastAsia="ru-RU"/>
        </w:rPr>
      </w:pPr>
    </w:p>
    <w:p w:rsidR="00916209" w:rsidRPr="00916209" w:rsidRDefault="00916209" w:rsidP="00916209">
      <w:pPr>
        <w:widowControl w:val="0"/>
        <w:spacing w:after="0" w:line="240" w:lineRule="auto"/>
        <w:jc w:val="both"/>
        <w:rPr>
          <w:rFonts w:ascii="Times New Roman" w:hAnsi="Times New Roman"/>
          <w:sz w:val="24"/>
          <w:szCs w:val="28"/>
          <w:lang w:eastAsia="ru-RU"/>
        </w:rPr>
      </w:pPr>
      <w:r w:rsidRPr="00916209">
        <w:rPr>
          <w:rFonts w:ascii="Times New Roman" w:hAnsi="Times New Roman"/>
          <w:b/>
          <w:sz w:val="24"/>
          <w:szCs w:val="28"/>
          <w:lang w:eastAsia="ru-RU"/>
        </w:rPr>
        <w:t>6.6. Размеры земельных участков автостоянок для посетителей парков</w:t>
      </w:r>
      <w:r w:rsidRPr="00916209">
        <w:rPr>
          <w:rFonts w:ascii="Times New Roman" w:hAnsi="Times New Roman"/>
          <w:sz w:val="24"/>
          <w:szCs w:val="28"/>
          <w:lang w:eastAsia="ru-RU"/>
        </w:rPr>
        <w:t xml:space="preserve"> </w:t>
      </w:r>
      <w:r w:rsidRPr="00916209">
        <w:rPr>
          <w:rFonts w:ascii="Times New Roman" w:hAnsi="Times New Roman"/>
          <w:b/>
          <w:sz w:val="24"/>
          <w:szCs w:val="28"/>
          <w:lang w:eastAsia="ru-RU"/>
        </w:rPr>
        <w:t xml:space="preserve">на одно место следует принимать: </w:t>
      </w:r>
    </w:p>
    <w:p w:rsidR="00916209" w:rsidRPr="00916209" w:rsidRDefault="00916209" w:rsidP="008C510D">
      <w:pPr>
        <w:widowControl w:val="0"/>
        <w:numPr>
          <w:ilvl w:val="0"/>
          <w:numId w:val="46"/>
        </w:numPr>
        <w:spacing w:after="0" w:line="240" w:lineRule="auto"/>
        <w:jc w:val="both"/>
        <w:rPr>
          <w:rFonts w:ascii="Times New Roman" w:hAnsi="Times New Roman"/>
          <w:sz w:val="24"/>
          <w:szCs w:val="28"/>
          <w:lang w:eastAsia="ru-RU"/>
        </w:rPr>
      </w:pPr>
      <w:r w:rsidRPr="00916209">
        <w:rPr>
          <w:rFonts w:ascii="Times New Roman" w:hAnsi="Times New Roman"/>
          <w:sz w:val="24"/>
          <w:szCs w:val="28"/>
          <w:lang w:eastAsia="ru-RU"/>
        </w:rPr>
        <w:t xml:space="preserve">для легковых автомобилей – </w:t>
      </w:r>
      <w:smartTag w:uri="urn:schemas-microsoft-com:office:smarttags" w:element="metricconverter">
        <w:smartTagPr>
          <w:attr w:name="ProductID" w:val="25 м2"/>
        </w:smartTagPr>
        <w:r w:rsidRPr="00916209">
          <w:rPr>
            <w:rFonts w:ascii="Times New Roman" w:hAnsi="Times New Roman"/>
            <w:b/>
            <w:sz w:val="24"/>
            <w:szCs w:val="28"/>
            <w:lang w:eastAsia="ru-RU"/>
          </w:rPr>
          <w:t>25 м2</w:t>
        </w:r>
      </w:smartTag>
      <w:r w:rsidRPr="00916209">
        <w:rPr>
          <w:rFonts w:ascii="Times New Roman" w:hAnsi="Times New Roman"/>
          <w:sz w:val="24"/>
          <w:szCs w:val="28"/>
          <w:lang w:eastAsia="ru-RU"/>
        </w:rPr>
        <w:t xml:space="preserve">; </w:t>
      </w:r>
    </w:p>
    <w:p w:rsidR="00916209" w:rsidRPr="00916209" w:rsidRDefault="00916209" w:rsidP="008C510D">
      <w:pPr>
        <w:widowControl w:val="0"/>
        <w:numPr>
          <w:ilvl w:val="0"/>
          <w:numId w:val="46"/>
        </w:numPr>
        <w:spacing w:after="0" w:line="240" w:lineRule="auto"/>
        <w:jc w:val="both"/>
        <w:rPr>
          <w:rFonts w:ascii="Times New Roman" w:hAnsi="Times New Roman"/>
          <w:sz w:val="24"/>
          <w:szCs w:val="28"/>
          <w:lang w:eastAsia="ru-RU"/>
        </w:rPr>
      </w:pPr>
      <w:r w:rsidRPr="00916209">
        <w:rPr>
          <w:rFonts w:ascii="Times New Roman" w:hAnsi="Times New Roman"/>
          <w:sz w:val="24"/>
          <w:szCs w:val="28"/>
          <w:lang w:eastAsia="ru-RU"/>
        </w:rPr>
        <w:t xml:space="preserve">автобусов – </w:t>
      </w:r>
      <w:smartTag w:uri="urn:schemas-microsoft-com:office:smarttags" w:element="metricconverter">
        <w:smartTagPr>
          <w:attr w:name="ProductID" w:val="40 м2"/>
        </w:smartTagPr>
        <w:r w:rsidRPr="00916209">
          <w:rPr>
            <w:rFonts w:ascii="Times New Roman" w:hAnsi="Times New Roman"/>
            <w:b/>
            <w:sz w:val="24"/>
            <w:szCs w:val="28"/>
            <w:lang w:eastAsia="ru-RU"/>
          </w:rPr>
          <w:t>40 м2</w:t>
        </w:r>
      </w:smartTag>
      <w:r w:rsidRPr="00916209">
        <w:rPr>
          <w:rFonts w:ascii="Times New Roman" w:hAnsi="Times New Roman"/>
          <w:sz w:val="24"/>
          <w:szCs w:val="28"/>
          <w:lang w:eastAsia="ru-RU"/>
        </w:rPr>
        <w:t xml:space="preserve">; </w:t>
      </w:r>
    </w:p>
    <w:p w:rsidR="00916209" w:rsidRPr="00916209" w:rsidRDefault="00916209" w:rsidP="008C510D">
      <w:pPr>
        <w:widowControl w:val="0"/>
        <w:numPr>
          <w:ilvl w:val="0"/>
          <w:numId w:val="46"/>
        </w:numPr>
        <w:spacing w:after="0" w:line="240" w:lineRule="auto"/>
        <w:jc w:val="both"/>
        <w:rPr>
          <w:rFonts w:ascii="Times New Roman" w:hAnsi="Times New Roman"/>
          <w:sz w:val="24"/>
          <w:szCs w:val="28"/>
          <w:lang w:eastAsia="ru-RU"/>
        </w:rPr>
      </w:pPr>
      <w:r w:rsidRPr="00916209">
        <w:rPr>
          <w:rFonts w:ascii="Times New Roman" w:hAnsi="Times New Roman"/>
          <w:sz w:val="24"/>
          <w:szCs w:val="28"/>
          <w:lang w:eastAsia="ru-RU"/>
        </w:rPr>
        <w:t xml:space="preserve">для велосипедов – </w:t>
      </w:r>
      <w:smartTag w:uri="urn:schemas-microsoft-com:office:smarttags" w:element="metricconverter">
        <w:smartTagPr>
          <w:attr w:name="ProductID" w:val="0,9 м2"/>
        </w:smartTagPr>
        <w:r w:rsidRPr="00916209">
          <w:rPr>
            <w:rFonts w:ascii="Times New Roman" w:hAnsi="Times New Roman"/>
            <w:b/>
            <w:sz w:val="24"/>
            <w:szCs w:val="28"/>
            <w:lang w:eastAsia="ru-RU"/>
          </w:rPr>
          <w:t>0,9 м2</w:t>
        </w:r>
      </w:smartTag>
      <w:r w:rsidRPr="00916209">
        <w:rPr>
          <w:rFonts w:ascii="Times New Roman" w:hAnsi="Times New Roman"/>
          <w:sz w:val="24"/>
          <w:szCs w:val="28"/>
          <w:lang w:eastAsia="ru-RU"/>
        </w:rPr>
        <w:t xml:space="preserve">. </w:t>
      </w:r>
    </w:p>
    <w:p w:rsidR="00916209" w:rsidRPr="00916209" w:rsidRDefault="00916209" w:rsidP="00916209">
      <w:pPr>
        <w:spacing w:after="0" w:line="240" w:lineRule="auto"/>
        <w:jc w:val="both"/>
        <w:rPr>
          <w:rFonts w:ascii="Times New Roman" w:hAnsi="Times New Roman"/>
          <w:sz w:val="24"/>
          <w:szCs w:val="24"/>
          <w:lang w:eastAsia="ru-RU"/>
        </w:rPr>
      </w:pPr>
      <w:r w:rsidRPr="00916209">
        <w:rPr>
          <w:rFonts w:ascii="Times New Roman" w:hAnsi="Times New Roman"/>
          <w:sz w:val="24"/>
          <w:szCs w:val="24"/>
          <w:lang w:eastAsia="ru-RU"/>
        </w:rPr>
        <w:t xml:space="preserve">Примечание: </w:t>
      </w:r>
      <w:r w:rsidRPr="00916209">
        <w:rPr>
          <w:rFonts w:ascii="Times New Roman" w:hAnsi="Times New Roman"/>
          <w:sz w:val="24"/>
          <w:szCs w:val="28"/>
          <w:lang w:eastAsia="ru-RU"/>
        </w:rPr>
        <w:t xml:space="preserve">Автостоянки следует размещать за пределами его территории, но не далее </w:t>
      </w:r>
      <w:smartTag w:uri="urn:schemas-microsoft-com:office:smarttags" w:element="metricconverter">
        <w:smartTagPr>
          <w:attr w:name="ProductID" w:val="400 м"/>
        </w:smartTagPr>
        <w:r w:rsidRPr="00916209">
          <w:rPr>
            <w:rFonts w:ascii="Times New Roman" w:hAnsi="Times New Roman"/>
            <w:sz w:val="24"/>
            <w:szCs w:val="28"/>
            <w:lang w:eastAsia="ru-RU"/>
          </w:rPr>
          <w:t>400 м</w:t>
        </w:r>
      </w:smartTag>
      <w:r w:rsidRPr="00916209">
        <w:rPr>
          <w:rFonts w:ascii="Times New Roman" w:hAnsi="Times New Roman"/>
          <w:sz w:val="24"/>
          <w:szCs w:val="28"/>
          <w:lang w:eastAsia="ru-RU"/>
        </w:rPr>
        <w:t xml:space="preserve"> от входа.</w:t>
      </w: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jc w:val="both"/>
        <w:rPr>
          <w:rFonts w:ascii="Times New Roman" w:hAnsi="Times New Roman"/>
          <w:b/>
          <w:spacing w:val="-2"/>
          <w:sz w:val="24"/>
          <w:szCs w:val="24"/>
          <w:lang w:eastAsia="ru-RU"/>
        </w:rPr>
      </w:pPr>
      <w:r w:rsidRPr="00916209">
        <w:rPr>
          <w:rFonts w:ascii="Times New Roman" w:hAnsi="Times New Roman"/>
          <w:b/>
          <w:spacing w:val="-2"/>
          <w:sz w:val="24"/>
          <w:szCs w:val="24"/>
          <w:lang w:eastAsia="ru-RU"/>
        </w:rPr>
        <w:t>6.7. Площадь питомников древесных и кустарниковых растений (</w:t>
      </w:r>
      <w:r w:rsidRPr="00916209">
        <w:rPr>
          <w:rFonts w:ascii="Times New Roman" w:hAnsi="Times New Roman"/>
          <w:spacing w:val="-2"/>
          <w:sz w:val="24"/>
          <w:szCs w:val="24"/>
          <w:lang w:eastAsia="ru-RU"/>
        </w:rPr>
        <w:t>м2 на 1 чел.</w:t>
      </w:r>
      <w:r w:rsidRPr="00916209">
        <w:rPr>
          <w:rFonts w:ascii="Times New Roman" w:hAnsi="Times New Roman"/>
          <w:b/>
          <w:spacing w:val="-2"/>
          <w:sz w:val="24"/>
          <w:szCs w:val="24"/>
          <w:lang w:eastAsia="ru-RU"/>
        </w:rPr>
        <w:t>) - 3-</w:t>
      </w:r>
      <w:smartTag w:uri="urn:schemas-microsoft-com:office:smarttags" w:element="metricconverter">
        <w:smartTagPr>
          <w:attr w:name="ProductID" w:val="5 м2"/>
        </w:smartTagPr>
        <w:r w:rsidRPr="00916209">
          <w:rPr>
            <w:rFonts w:ascii="Times New Roman" w:hAnsi="Times New Roman"/>
            <w:b/>
            <w:spacing w:val="-2"/>
            <w:sz w:val="24"/>
            <w:szCs w:val="24"/>
            <w:lang w:eastAsia="ru-RU"/>
          </w:rPr>
          <w:t>5 м2</w:t>
        </w:r>
      </w:smartTag>
      <w:r w:rsidRPr="00916209">
        <w:rPr>
          <w:rFonts w:ascii="Times New Roman" w:hAnsi="Times New Roman"/>
          <w:b/>
          <w:spacing w:val="-2"/>
          <w:sz w:val="24"/>
          <w:szCs w:val="24"/>
          <w:lang w:eastAsia="ru-RU"/>
        </w:rPr>
        <w:t>.</w:t>
      </w:r>
    </w:p>
    <w:p w:rsidR="00916209" w:rsidRPr="00916209" w:rsidRDefault="00916209" w:rsidP="00916209">
      <w:pPr>
        <w:spacing w:after="0" w:line="240" w:lineRule="auto"/>
        <w:jc w:val="both"/>
        <w:rPr>
          <w:rFonts w:ascii="Times New Roman" w:hAnsi="Times New Roman"/>
          <w:sz w:val="24"/>
          <w:szCs w:val="24"/>
          <w:lang w:eastAsia="ru-RU"/>
        </w:rPr>
      </w:pPr>
      <w:r w:rsidRPr="00916209">
        <w:rPr>
          <w:rFonts w:ascii="Times New Roman" w:hAnsi="Times New Roman"/>
          <w:sz w:val="24"/>
          <w:szCs w:val="24"/>
          <w:lang w:eastAsia="ru-RU"/>
        </w:rPr>
        <w:t>Примечание:</w:t>
      </w:r>
      <w:r w:rsidRPr="00916209">
        <w:rPr>
          <w:rFonts w:ascii="Times New Roman" w:hAnsi="Times New Roman"/>
          <w:sz w:val="24"/>
          <w:szCs w:val="24"/>
          <w:u w:val="single"/>
          <w:lang w:eastAsia="ru-RU"/>
        </w:rPr>
        <w:t xml:space="preserve"> </w:t>
      </w:r>
      <w:r w:rsidRPr="00916209">
        <w:rPr>
          <w:rFonts w:ascii="Times New Roman" w:hAnsi="Times New Roman"/>
          <w:sz w:val="24"/>
          <w:szCs w:val="24"/>
          <w:lang w:eastAsia="ru-RU"/>
        </w:rPr>
        <w:t>Площадь питомников зависит от уровня обеспеченности населения озелененными территориями общего пользования.</w:t>
      </w: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spacing w:after="0" w:line="240" w:lineRule="auto"/>
        <w:jc w:val="both"/>
        <w:rPr>
          <w:rFonts w:ascii="Times New Roman" w:hAnsi="Times New Roman"/>
          <w:sz w:val="24"/>
          <w:szCs w:val="24"/>
          <w:lang w:eastAsia="ru-RU"/>
        </w:rPr>
      </w:pPr>
      <w:r w:rsidRPr="00916209">
        <w:rPr>
          <w:rFonts w:ascii="Times New Roman" w:hAnsi="Times New Roman"/>
          <w:b/>
          <w:sz w:val="24"/>
          <w:szCs w:val="24"/>
          <w:lang w:eastAsia="ru-RU"/>
        </w:rPr>
        <w:t>6.8. Площадь цветочно-оранжерейных хозяйств (</w:t>
      </w:r>
      <w:r w:rsidRPr="00916209">
        <w:rPr>
          <w:rFonts w:ascii="Times New Roman" w:hAnsi="Times New Roman"/>
          <w:sz w:val="24"/>
          <w:szCs w:val="24"/>
          <w:lang w:eastAsia="ru-RU"/>
        </w:rPr>
        <w:t>м2 на 1 чел.</w:t>
      </w:r>
      <w:r w:rsidRPr="00916209">
        <w:rPr>
          <w:rFonts w:ascii="Times New Roman" w:hAnsi="Times New Roman"/>
          <w:b/>
          <w:sz w:val="24"/>
          <w:szCs w:val="24"/>
          <w:lang w:eastAsia="ru-RU"/>
        </w:rPr>
        <w:t xml:space="preserve">) - </w:t>
      </w:r>
      <w:smartTag w:uri="urn:schemas-microsoft-com:office:smarttags" w:element="metricconverter">
        <w:smartTagPr>
          <w:attr w:name="ProductID" w:val="0,4 м2"/>
        </w:smartTagPr>
        <w:r w:rsidRPr="00916209">
          <w:rPr>
            <w:rFonts w:ascii="Times New Roman" w:hAnsi="Times New Roman"/>
            <w:b/>
            <w:sz w:val="24"/>
            <w:szCs w:val="24"/>
            <w:lang w:eastAsia="ru-RU"/>
          </w:rPr>
          <w:t>0,4 м2</w:t>
        </w:r>
      </w:smartTag>
      <w:r w:rsidRPr="00916209">
        <w:rPr>
          <w:rFonts w:ascii="Times New Roman" w:hAnsi="Times New Roman"/>
          <w:b/>
          <w:sz w:val="24"/>
          <w:szCs w:val="24"/>
          <w:lang w:eastAsia="ru-RU"/>
        </w:rPr>
        <w:t>.</w:t>
      </w:r>
    </w:p>
    <w:p w:rsidR="00916209" w:rsidRPr="00916209" w:rsidRDefault="00916209" w:rsidP="00916209">
      <w:pPr>
        <w:spacing w:after="0" w:line="240" w:lineRule="auto"/>
        <w:jc w:val="both"/>
        <w:rPr>
          <w:rFonts w:ascii="Times New Roman" w:hAnsi="Times New Roman"/>
          <w:sz w:val="24"/>
          <w:szCs w:val="24"/>
          <w:lang w:eastAsia="ru-RU"/>
        </w:rPr>
      </w:pPr>
      <w:r w:rsidRPr="00916209">
        <w:rPr>
          <w:rFonts w:ascii="Times New Roman" w:hAnsi="Times New Roman"/>
          <w:sz w:val="24"/>
          <w:szCs w:val="24"/>
          <w:lang w:eastAsia="ru-RU"/>
        </w:rPr>
        <w:t>Примечание:</w:t>
      </w:r>
      <w:r w:rsidRPr="00916209">
        <w:rPr>
          <w:rFonts w:ascii="Times New Roman" w:hAnsi="Times New Roman"/>
          <w:sz w:val="24"/>
          <w:szCs w:val="24"/>
          <w:u w:val="single"/>
          <w:lang w:eastAsia="ru-RU"/>
        </w:rPr>
        <w:t xml:space="preserve"> </w:t>
      </w:r>
      <w:r w:rsidRPr="00916209">
        <w:rPr>
          <w:rFonts w:ascii="Times New Roman" w:hAnsi="Times New Roman"/>
          <w:sz w:val="24"/>
          <w:szCs w:val="24"/>
          <w:lang w:eastAsia="ru-RU"/>
        </w:rPr>
        <w:t>Площадь оранжерейных хозяйств зависит от уровня обеспеченности населения озелененными территориями общего пользования и уровня их благоустройства.</w:t>
      </w:r>
    </w:p>
    <w:p w:rsidR="00916209" w:rsidRPr="00916209" w:rsidRDefault="00916209" w:rsidP="00916209">
      <w:pPr>
        <w:spacing w:after="0" w:line="240" w:lineRule="auto"/>
        <w:ind w:firstLine="709"/>
        <w:jc w:val="both"/>
        <w:rPr>
          <w:rFonts w:ascii="Times New Roman" w:hAnsi="Times New Roman"/>
          <w:sz w:val="24"/>
          <w:szCs w:val="24"/>
          <w:lang w:eastAsia="ru-RU"/>
        </w:rPr>
      </w:pPr>
    </w:p>
    <w:p w:rsidR="00916209" w:rsidRPr="00916209" w:rsidRDefault="00916209" w:rsidP="00916209">
      <w:pPr>
        <w:autoSpaceDE w:val="0"/>
        <w:autoSpaceDN w:val="0"/>
        <w:adjustRightInd w:val="0"/>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6.9. Размещение общественных туалетов на территории парков: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2"/>
        <w:gridCol w:w="2648"/>
        <w:gridCol w:w="2228"/>
      </w:tblGrid>
      <w:tr w:rsidR="00916209" w:rsidRPr="00916209" w:rsidTr="00916209">
        <w:tc>
          <w:tcPr>
            <w:tcW w:w="2595" w:type="pct"/>
          </w:tcPr>
          <w:p w:rsidR="00916209" w:rsidRPr="00916209" w:rsidRDefault="00916209" w:rsidP="00916209">
            <w:pPr>
              <w:autoSpaceDE w:val="0"/>
              <w:autoSpaceDN w:val="0"/>
              <w:adjustRightInd w:val="0"/>
              <w:spacing w:after="0" w:line="240" w:lineRule="auto"/>
              <w:ind w:firstLine="709"/>
              <w:jc w:val="both"/>
              <w:rPr>
                <w:rFonts w:ascii="Times New Roman" w:hAnsi="Times New Roman"/>
                <w:sz w:val="20"/>
                <w:szCs w:val="20"/>
                <w:lang w:eastAsia="ru-RU"/>
              </w:rPr>
            </w:pPr>
          </w:p>
        </w:tc>
        <w:tc>
          <w:tcPr>
            <w:tcW w:w="1306" w:type="pct"/>
          </w:tcPr>
          <w:p w:rsidR="00916209" w:rsidRPr="00916209" w:rsidRDefault="00916209" w:rsidP="00916209">
            <w:pPr>
              <w:autoSpaceDE w:val="0"/>
              <w:autoSpaceDN w:val="0"/>
              <w:adjustRightIn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Единица измерения</w:t>
            </w:r>
          </w:p>
        </w:tc>
        <w:tc>
          <w:tcPr>
            <w:tcW w:w="1099" w:type="pct"/>
            <w:vAlign w:val="center"/>
          </w:tcPr>
          <w:p w:rsidR="00916209" w:rsidRPr="00916209" w:rsidRDefault="00916209" w:rsidP="00916209">
            <w:pPr>
              <w:autoSpaceDE w:val="0"/>
              <w:autoSpaceDN w:val="0"/>
              <w:adjustRightIn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Норматив</w:t>
            </w:r>
          </w:p>
        </w:tc>
      </w:tr>
      <w:tr w:rsidR="00916209" w:rsidRPr="00916209" w:rsidTr="00916209">
        <w:tc>
          <w:tcPr>
            <w:tcW w:w="2595" w:type="pct"/>
          </w:tcPr>
          <w:p w:rsidR="00916209" w:rsidRPr="00916209" w:rsidRDefault="00916209" w:rsidP="00916209">
            <w:pPr>
              <w:autoSpaceDE w:val="0"/>
              <w:autoSpaceDN w:val="0"/>
              <w:adjustRightIn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lastRenderedPageBreak/>
              <w:t>Расстояние от мест массового скопления отдыхающих</w:t>
            </w:r>
          </w:p>
        </w:tc>
        <w:tc>
          <w:tcPr>
            <w:tcW w:w="1306" w:type="pct"/>
            <w:vAlign w:val="center"/>
          </w:tcPr>
          <w:p w:rsidR="00916209" w:rsidRPr="00916209" w:rsidRDefault="00916209" w:rsidP="00916209">
            <w:pPr>
              <w:autoSpaceDE w:val="0"/>
              <w:autoSpaceDN w:val="0"/>
              <w:adjustRightIn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м</w:t>
            </w:r>
          </w:p>
        </w:tc>
        <w:tc>
          <w:tcPr>
            <w:tcW w:w="1099" w:type="pct"/>
            <w:vAlign w:val="center"/>
          </w:tcPr>
          <w:p w:rsidR="00916209" w:rsidRPr="00916209" w:rsidRDefault="00916209" w:rsidP="00916209">
            <w:pPr>
              <w:autoSpaceDE w:val="0"/>
              <w:autoSpaceDN w:val="0"/>
              <w:adjustRightIn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не менее 50</w:t>
            </w:r>
          </w:p>
        </w:tc>
      </w:tr>
      <w:tr w:rsidR="00916209" w:rsidRPr="00916209" w:rsidTr="00916209">
        <w:tc>
          <w:tcPr>
            <w:tcW w:w="2595" w:type="pct"/>
          </w:tcPr>
          <w:p w:rsidR="00916209" w:rsidRPr="00916209" w:rsidRDefault="00916209" w:rsidP="00916209">
            <w:pPr>
              <w:autoSpaceDE w:val="0"/>
              <w:autoSpaceDN w:val="0"/>
              <w:adjustRightInd w:val="0"/>
              <w:spacing w:after="0" w:line="240" w:lineRule="auto"/>
              <w:ind w:firstLine="709"/>
              <w:jc w:val="both"/>
              <w:rPr>
                <w:rFonts w:ascii="Times New Roman" w:hAnsi="Times New Roman"/>
                <w:sz w:val="20"/>
                <w:szCs w:val="20"/>
                <w:lang w:eastAsia="ru-RU"/>
              </w:rPr>
            </w:pPr>
            <w:r w:rsidRPr="00916209">
              <w:rPr>
                <w:rFonts w:ascii="Times New Roman" w:hAnsi="Times New Roman"/>
                <w:sz w:val="20"/>
                <w:szCs w:val="20"/>
                <w:lang w:eastAsia="ru-RU"/>
              </w:rPr>
              <w:t>Норма обеспеченности</w:t>
            </w:r>
          </w:p>
        </w:tc>
        <w:tc>
          <w:tcPr>
            <w:tcW w:w="1306" w:type="pct"/>
            <w:vAlign w:val="center"/>
          </w:tcPr>
          <w:p w:rsidR="00916209" w:rsidRPr="00916209" w:rsidRDefault="00916209" w:rsidP="00916209">
            <w:pPr>
              <w:autoSpaceDE w:val="0"/>
              <w:autoSpaceDN w:val="0"/>
              <w:adjustRightInd w:val="0"/>
              <w:spacing w:after="0" w:line="240" w:lineRule="auto"/>
              <w:jc w:val="center"/>
              <w:rPr>
                <w:rFonts w:ascii="Times New Roman" w:hAnsi="Times New Roman"/>
                <w:b/>
                <w:sz w:val="20"/>
                <w:szCs w:val="20"/>
                <w:lang w:eastAsia="ru-RU"/>
              </w:rPr>
            </w:pPr>
            <w:r w:rsidRPr="00916209">
              <w:rPr>
                <w:rFonts w:ascii="Times New Roman" w:hAnsi="Times New Roman"/>
                <w:sz w:val="20"/>
                <w:szCs w:val="20"/>
                <w:lang w:eastAsia="ru-RU"/>
              </w:rPr>
              <w:t>мест на 1000 посетителей</w:t>
            </w:r>
          </w:p>
        </w:tc>
        <w:tc>
          <w:tcPr>
            <w:tcW w:w="1099" w:type="pct"/>
            <w:vAlign w:val="center"/>
          </w:tcPr>
          <w:p w:rsidR="00916209" w:rsidRPr="00916209" w:rsidRDefault="00916209" w:rsidP="00916209">
            <w:pPr>
              <w:autoSpaceDE w:val="0"/>
              <w:autoSpaceDN w:val="0"/>
              <w:adjustRightIn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2</w:t>
            </w:r>
          </w:p>
        </w:tc>
      </w:tr>
    </w:tbl>
    <w:p w:rsidR="00916209" w:rsidRPr="00916209" w:rsidRDefault="00916209" w:rsidP="00916209">
      <w:pPr>
        <w:spacing w:after="0" w:line="240" w:lineRule="auto"/>
        <w:jc w:val="both"/>
        <w:rPr>
          <w:rFonts w:ascii="Times New Roman" w:hAnsi="Times New Roman"/>
          <w:b/>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6.10. Расстояние от зданий, сооружений и объектов инженерного благоустройства до деревьев и кустарников</w:t>
      </w:r>
    </w:p>
    <w:tbl>
      <w:tblPr>
        <w:tblW w:w="5000" w:type="pct"/>
        <w:tblLook w:val="0000" w:firstRow="0" w:lastRow="0" w:firstColumn="0" w:lastColumn="0" w:noHBand="0" w:noVBand="0"/>
      </w:tblPr>
      <w:tblGrid>
        <w:gridCol w:w="4446"/>
        <w:gridCol w:w="1776"/>
        <w:gridCol w:w="1953"/>
        <w:gridCol w:w="1963"/>
      </w:tblGrid>
      <w:tr w:rsidR="00916209" w:rsidRPr="00916209" w:rsidTr="00916209">
        <w:trPr>
          <w:cantSplit/>
          <w:trHeight w:hRule="exact" w:val="901"/>
        </w:trPr>
        <w:tc>
          <w:tcPr>
            <w:tcW w:w="2193" w:type="pct"/>
            <w:vMerge w:val="restar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Здания, сооружения и объекты инженерного благоустройства</w:t>
            </w:r>
          </w:p>
        </w:tc>
        <w:tc>
          <w:tcPr>
            <w:tcW w:w="1839" w:type="pct"/>
            <w:gridSpan w:val="2"/>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Расстояние, м от зданий, сооружений и объектов инженерного благоустройства до оси</w:t>
            </w:r>
          </w:p>
        </w:tc>
        <w:tc>
          <w:tcPr>
            <w:tcW w:w="968" w:type="pct"/>
            <w:vMerge w:val="restar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Примечание</w:t>
            </w:r>
          </w:p>
        </w:tc>
      </w:tr>
      <w:tr w:rsidR="00916209" w:rsidRPr="00916209" w:rsidTr="00916209">
        <w:trPr>
          <w:cantSplit/>
          <w:trHeight w:hRule="exact" w:val="241"/>
        </w:trPr>
        <w:tc>
          <w:tcPr>
            <w:tcW w:w="2193" w:type="pct"/>
            <w:vMerge/>
            <w:tcBorders>
              <w:top w:val="single" w:sz="4" w:space="0" w:color="000000"/>
              <w:left w:val="single" w:sz="4" w:space="0" w:color="000000"/>
              <w:bottom w:val="single" w:sz="4" w:space="0" w:color="000000"/>
            </w:tcBorders>
            <w:vAlign w:val="center"/>
          </w:tcPr>
          <w:p w:rsidR="00916209" w:rsidRPr="00916209" w:rsidRDefault="00916209" w:rsidP="00916209">
            <w:pPr>
              <w:spacing w:after="0" w:line="240" w:lineRule="auto"/>
              <w:ind w:firstLine="709"/>
              <w:jc w:val="both"/>
              <w:rPr>
                <w:rFonts w:ascii="Times New Roman" w:hAnsi="Times New Roman"/>
                <w:sz w:val="20"/>
                <w:szCs w:val="20"/>
                <w:lang w:eastAsia="ru-RU"/>
              </w:rPr>
            </w:pPr>
          </w:p>
        </w:tc>
        <w:tc>
          <w:tcPr>
            <w:tcW w:w="876"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ствола дерева</w:t>
            </w:r>
          </w:p>
        </w:tc>
        <w:tc>
          <w:tcPr>
            <w:tcW w:w="963"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кустарника</w:t>
            </w:r>
          </w:p>
        </w:tc>
        <w:tc>
          <w:tcPr>
            <w:tcW w:w="968" w:type="pct"/>
            <w:vMerge/>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pacing w:after="0" w:line="240" w:lineRule="auto"/>
              <w:ind w:firstLine="709"/>
              <w:jc w:val="both"/>
              <w:rPr>
                <w:rFonts w:ascii="Times New Roman" w:hAnsi="Times New Roman"/>
                <w:sz w:val="20"/>
                <w:szCs w:val="20"/>
                <w:lang w:eastAsia="ru-RU"/>
              </w:rPr>
            </w:pPr>
          </w:p>
        </w:tc>
      </w:tr>
      <w:tr w:rsidR="00916209" w:rsidRPr="00916209" w:rsidTr="00916209">
        <w:trPr>
          <w:cantSplit/>
          <w:trHeight w:hRule="exact" w:val="241"/>
        </w:trPr>
        <w:tc>
          <w:tcPr>
            <w:tcW w:w="2193"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Наружная стена здания и сооружения</w:t>
            </w:r>
          </w:p>
        </w:tc>
        <w:tc>
          <w:tcPr>
            <w:tcW w:w="876"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5,0</w:t>
            </w:r>
          </w:p>
        </w:tc>
        <w:tc>
          <w:tcPr>
            <w:tcW w:w="963"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1,5</w:t>
            </w:r>
          </w:p>
        </w:tc>
        <w:tc>
          <w:tcPr>
            <w:tcW w:w="968" w:type="pct"/>
            <w:vMerge w:val="restart"/>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 xml:space="preserve">Приведенные нормы относятся к деревьям с диаметром кроны не более </w:t>
            </w:r>
            <w:smartTag w:uri="urn:schemas-microsoft-com:office:smarttags" w:element="metricconverter">
              <w:smartTagPr>
                <w:attr w:name="ProductID" w:val="5 м"/>
              </w:smartTagPr>
              <w:r w:rsidRPr="00916209">
                <w:rPr>
                  <w:rFonts w:ascii="Times New Roman" w:hAnsi="Times New Roman"/>
                  <w:sz w:val="20"/>
                  <w:szCs w:val="20"/>
                  <w:lang w:eastAsia="ru-RU"/>
                </w:rPr>
                <w:t>5 м</w:t>
              </w:r>
            </w:smartTag>
            <w:r w:rsidRPr="00916209">
              <w:rPr>
                <w:rFonts w:ascii="Times New Roman" w:hAnsi="Times New Roman"/>
                <w:sz w:val="20"/>
                <w:szCs w:val="20"/>
                <w:lang w:eastAsia="ru-RU"/>
              </w:rPr>
              <w:t xml:space="preserve"> и увеличиваются для деревьев с кроной большего диаметра</w:t>
            </w:r>
          </w:p>
        </w:tc>
      </w:tr>
      <w:tr w:rsidR="00916209" w:rsidRPr="00916209" w:rsidTr="00916209">
        <w:trPr>
          <w:cantSplit/>
          <w:trHeight w:hRule="exact" w:val="241"/>
        </w:trPr>
        <w:tc>
          <w:tcPr>
            <w:tcW w:w="2193"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Край тротуара и садовой дорожки</w:t>
            </w:r>
          </w:p>
        </w:tc>
        <w:tc>
          <w:tcPr>
            <w:tcW w:w="876"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0,7</w:t>
            </w:r>
          </w:p>
        </w:tc>
        <w:tc>
          <w:tcPr>
            <w:tcW w:w="963"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0,5</w:t>
            </w:r>
          </w:p>
        </w:tc>
        <w:tc>
          <w:tcPr>
            <w:tcW w:w="968" w:type="pct"/>
            <w:vMerge/>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pacing w:after="0" w:line="240" w:lineRule="auto"/>
              <w:ind w:firstLine="709"/>
              <w:jc w:val="both"/>
              <w:rPr>
                <w:rFonts w:ascii="Times New Roman" w:hAnsi="Times New Roman"/>
                <w:sz w:val="24"/>
                <w:szCs w:val="24"/>
                <w:lang w:eastAsia="ru-RU"/>
              </w:rPr>
            </w:pPr>
          </w:p>
        </w:tc>
      </w:tr>
      <w:tr w:rsidR="00916209" w:rsidRPr="00916209" w:rsidTr="00916209">
        <w:trPr>
          <w:cantSplit/>
          <w:trHeight w:hRule="exact" w:val="583"/>
        </w:trPr>
        <w:tc>
          <w:tcPr>
            <w:tcW w:w="2193"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Край проезжей части улиц, кромка укрепленной полосы обочины дороги или бровки канавы</w:t>
            </w:r>
          </w:p>
        </w:tc>
        <w:tc>
          <w:tcPr>
            <w:tcW w:w="876"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2,0</w:t>
            </w:r>
          </w:p>
        </w:tc>
        <w:tc>
          <w:tcPr>
            <w:tcW w:w="963"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1,0</w:t>
            </w:r>
          </w:p>
        </w:tc>
        <w:tc>
          <w:tcPr>
            <w:tcW w:w="968" w:type="pct"/>
            <w:vMerge/>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pacing w:after="0" w:line="240" w:lineRule="auto"/>
              <w:ind w:firstLine="709"/>
              <w:jc w:val="both"/>
              <w:rPr>
                <w:rFonts w:ascii="Times New Roman" w:hAnsi="Times New Roman"/>
                <w:sz w:val="24"/>
                <w:szCs w:val="24"/>
                <w:lang w:eastAsia="ru-RU"/>
              </w:rPr>
            </w:pPr>
          </w:p>
        </w:tc>
      </w:tr>
      <w:tr w:rsidR="00916209" w:rsidRPr="00916209" w:rsidTr="00916209">
        <w:trPr>
          <w:cantSplit/>
          <w:trHeight w:hRule="exact" w:val="472"/>
        </w:trPr>
        <w:tc>
          <w:tcPr>
            <w:tcW w:w="2193"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Мачта и опора осветительной сети, мостовая опора и эстакада</w:t>
            </w:r>
          </w:p>
        </w:tc>
        <w:tc>
          <w:tcPr>
            <w:tcW w:w="876"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4,0</w:t>
            </w:r>
          </w:p>
        </w:tc>
        <w:tc>
          <w:tcPr>
            <w:tcW w:w="963"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w:t>
            </w:r>
          </w:p>
        </w:tc>
        <w:tc>
          <w:tcPr>
            <w:tcW w:w="968" w:type="pct"/>
            <w:vMerge/>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pacing w:after="0" w:line="240" w:lineRule="auto"/>
              <w:ind w:firstLine="709"/>
              <w:jc w:val="both"/>
              <w:rPr>
                <w:rFonts w:ascii="Times New Roman" w:hAnsi="Times New Roman"/>
                <w:sz w:val="24"/>
                <w:szCs w:val="24"/>
                <w:lang w:eastAsia="ru-RU"/>
              </w:rPr>
            </w:pPr>
          </w:p>
        </w:tc>
      </w:tr>
      <w:tr w:rsidR="00916209" w:rsidRPr="00916209" w:rsidTr="00916209">
        <w:trPr>
          <w:cantSplit/>
          <w:trHeight w:hRule="exact" w:val="241"/>
        </w:trPr>
        <w:tc>
          <w:tcPr>
            <w:tcW w:w="2193"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Подошва откоса, террасы и др.</w:t>
            </w:r>
          </w:p>
        </w:tc>
        <w:tc>
          <w:tcPr>
            <w:tcW w:w="876"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1,0</w:t>
            </w:r>
          </w:p>
        </w:tc>
        <w:tc>
          <w:tcPr>
            <w:tcW w:w="963"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0,5</w:t>
            </w:r>
          </w:p>
        </w:tc>
        <w:tc>
          <w:tcPr>
            <w:tcW w:w="968" w:type="pct"/>
            <w:vMerge/>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pacing w:after="0" w:line="240" w:lineRule="auto"/>
              <w:ind w:firstLine="709"/>
              <w:jc w:val="both"/>
              <w:rPr>
                <w:rFonts w:ascii="Times New Roman" w:hAnsi="Times New Roman"/>
                <w:sz w:val="24"/>
                <w:szCs w:val="24"/>
                <w:lang w:eastAsia="ru-RU"/>
              </w:rPr>
            </w:pPr>
          </w:p>
        </w:tc>
      </w:tr>
      <w:tr w:rsidR="00916209" w:rsidRPr="00916209" w:rsidTr="00916209">
        <w:trPr>
          <w:cantSplit/>
          <w:trHeight w:hRule="exact" w:val="472"/>
        </w:trPr>
        <w:tc>
          <w:tcPr>
            <w:tcW w:w="2193"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Подошва или внутренняя грань подпорной стенки</w:t>
            </w:r>
          </w:p>
        </w:tc>
        <w:tc>
          <w:tcPr>
            <w:tcW w:w="876"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3,0</w:t>
            </w:r>
          </w:p>
        </w:tc>
        <w:tc>
          <w:tcPr>
            <w:tcW w:w="963"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1,0</w:t>
            </w:r>
          </w:p>
        </w:tc>
        <w:tc>
          <w:tcPr>
            <w:tcW w:w="968" w:type="pct"/>
            <w:vMerge/>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pacing w:after="0" w:line="240" w:lineRule="auto"/>
              <w:ind w:firstLine="709"/>
              <w:jc w:val="both"/>
              <w:rPr>
                <w:rFonts w:ascii="Times New Roman" w:hAnsi="Times New Roman"/>
                <w:sz w:val="24"/>
                <w:szCs w:val="24"/>
                <w:lang w:eastAsia="ru-RU"/>
              </w:rPr>
            </w:pPr>
          </w:p>
        </w:tc>
      </w:tr>
      <w:tr w:rsidR="00916209" w:rsidRPr="00916209" w:rsidTr="00916209">
        <w:trPr>
          <w:cantSplit/>
          <w:trHeight w:hRule="exact" w:val="256"/>
        </w:trPr>
        <w:tc>
          <w:tcPr>
            <w:tcW w:w="2193"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Подземной сети газопровода, канализации</w:t>
            </w:r>
          </w:p>
        </w:tc>
        <w:tc>
          <w:tcPr>
            <w:tcW w:w="876"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1,5</w:t>
            </w:r>
          </w:p>
        </w:tc>
        <w:tc>
          <w:tcPr>
            <w:tcW w:w="963"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w:t>
            </w:r>
          </w:p>
        </w:tc>
        <w:tc>
          <w:tcPr>
            <w:tcW w:w="968" w:type="pct"/>
            <w:vMerge/>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pacing w:after="0" w:line="240" w:lineRule="auto"/>
              <w:ind w:firstLine="709"/>
              <w:jc w:val="both"/>
              <w:rPr>
                <w:rFonts w:ascii="Times New Roman" w:hAnsi="Times New Roman"/>
                <w:sz w:val="24"/>
                <w:szCs w:val="24"/>
                <w:lang w:eastAsia="ru-RU"/>
              </w:rPr>
            </w:pPr>
          </w:p>
        </w:tc>
      </w:tr>
      <w:tr w:rsidR="00916209" w:rsidRPr="00916209" w:rsidTr="00916209">
        <w:trPr>
          <w:cantSplit/>
          <w:trHeight w:hRule="exact" w:val="489"/>
        </w:trPr>
        <w:tc>
          <w:tcPr>
            <w:tcW w:w="2193"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 xml:space="preserve">Подземной тепловой сети (стенка канала, тоннеля или оболочки при </w:t>
            </w:r>
            <w:proofErr w:type="spellStart"/>
            <w:r w:rsidRPr="00916209">
              <w:rPr>
                <w:rFonts w:ascii="Times New Roman" w:hAnsi="Times New Roman"/>
                <w:sz w:val="20"/>
                <w:szCs w:val="20"/>
                <w:lang w:eastAsia="ru-RU"/>
              </w:rPr>
              <w:t>бесканальной</w:t>
            </w:r>
            <w:proofErr w:type="spellEnd"/>
            <w:r w:rsidRPr="00916209">
              <w:rPr>
                <w:rFonts w:ascii="Times New Roman" w:hAnsi="Times New Roman"/>
                <w:sz w:val="20"/>
                <w:szCs w:val="20"/>
                <w:lang w:eastAsia="ru-RU"/>
              </w:rPr>
              <w:t xml:space="preserve"> прокладке)</w:t>
            </w:r>
          </w:p>
        </w:tc>
        <w:tc>
          <w:tcPr>
            <w:tcW w:w="876"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2,0</w:t>
            </w:r>
          </w:p>
        </w:tc>
        <w:tc>
          <w:tcPr>
            <w:tcW w:w="963"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1,0</w:t>
            </w:r>
          </w:p>
        </w:tc>
        <w:tc>
          <w:tcPr>
            <w:tcW w:w="968" w:type="pct"/>
            <w:vMerge/>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pacing w:after="0" w:line="240" w:lineRule="auto"/>
              <w:ind w:firstLine="709"/>
              <w:jc w:val="both"/>
              <w:rPr>
                <w:rFonts w:ascii="Times New Roman" w:hAnsi="Times New Roman"/>
                <w:sz w:val="24"/>
                <w:szCs w:val="24"/>
                <w:lang w:eastAsia="ru-RU"/>
              </w:rPr>
            </w:pPr>
          </w:p>
        </w:tc>
      </w:tr>
      <w:tr w:rsidR="00916209" w:rsidRPr="00916209" w:rsidTr="00916209">
        <w:trPr>
          <w:cantSplit/>
          <w:trHeight w:hRule="exact" w:val="241"/>
        </w:trPr>
        <w:tc>
          <w:tcPr>
            <w:tcW w:w="2193"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Подземные сети водопровода, дренажа</w:t>
            </w:r>
          </w:p>
        </w:tc>
        <w:tc>
          <w:tcPr>
            <w:tcW w:w="876"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2,0</w:t>
            </w:r>
          </w:p>
        </w:tc>
        <w:tc>
          <w:tcPr>
            <w:tcW w:w="963"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w:t>
            </w:r>
          </w:p>
        </w:tc>
        <w:tc>
          <w:tcPr>
            <w:tcW w:w="968" w:type="pct"/>
            <w:vMerge/>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pacing w:after="0" w:line="240" w:lineRule="auto"/>
              <w:ind w:firstLine="709"/>
              <w:jc w:val="both"/>
              <w:rPr>
                <w:rFonts w:ascii="Times New Roman" w:hAnsi="Times New Roman"/>
                <w:sz w:val="24"/>
                <w:szCs w:val="24"/>
                <w:lang w:eastAsia="ru-RU"/>
              </w:rPr>
            </w:pPr>
          </w:p>
        </w:tc>
      </w:tr>
      <w:tr w:rsidR="00916209" w:rsidRPr="00916209" w:rsidTr="00916209">
        <w:trPr>
          <w:cantSplit/>
          <w:trHeight w:hRule="exact" w:val="240"/>
        </w:trPr>
        <w:tc>
          <w:tcPr>
            <w:tcW w:w="2193"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ind w:firstLine="709"/>
              <w:jc w:val="both"/>
              <w:rPr>
                <w:rFonts w:ascii="Times New Roman" w:hAnsi="Times New Roman"/>
                <w:sz w:val="20"/>
                <w:szCs w:val="20"/>
                <w:lang w:eastAsia="ru-RU"/>
              </w:rPr>
            </w:pPr>
            <w:r w:rsidRPr="00916209">
              <w:rPr>
                <w:rFonts w:ascii="Times New Roman" w:hAnsi="Times New Roman"/>
                <w:sz w:val="20"/>
                <w:szCs w:val="20"/>
                <w:lang w:eastAsia="ru-RU"/>
              </w:rPr>
              <w:t>Подземный силовой кабель, кабель связи</w:t>
            </w:r>
          </w:p>
        </w:tc>
        <w:tc>
          <w:tcPr>
            <w:tcW w:w="876"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2,0</w:t>
            </w:r>
          </w:p>
        </w:tc>
        <w:tc>
          <w:tcPr>
            <w:tcW w:w="963"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0,7</w:t>
            </w:r>
          </w:p>
        </w:tc>
        <w:tc>
          <w:tcPr>
            <w:tcW w:w="968" w:type="pct"/>
            <w:vMerge/>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pacing w:after="0" w:line="240" w:lineRule="auto"/>
              <w:ind w:firstLine="709"/>
              <w:jc w:val="both"/>
              <w:rPr>
                <w:rFonts w:ascii="Times New Roman" w:hAnsi="Times New Roman"/>
                <w:sz w:val="24"/>
                <w:szCs w:val="24"/>
                <w:lang w:eastAsia="ru-RU"/>
              </w:rPr>
            </w:pPr>
          </w:p>
        </w:tc>
      </w:tr>
    </w:tbl>
    <w:p w:rsidR="00916209" w:rsidRPr="00916209" w:rsidRDefault="00916209" w:rsidP="00916209">
      <w:pPr>
        <w:tabs>
          <w:tab w:val="left" w:pos="2265"/>
        </w:tabs>
        <w:spacing w:after="0" w:line="240" w:lineRule="auto"/>
        <w:jc w:val="both"/>
        <w:rPr>
          <w:rFonts w:ascii="Times New Roman" w:hAnsi="Times New Roman"/>
          <w:sz w:val="24"/>
          <w:szCs w:val="24"/>
          <w:lang w:eastAsia="ru-RU"/>
        </w:rPr>
      </w:pPr>
      <w:r w:rsidRPr="00916209">
        <w:rPr>
          <w:rFonts w:ascii="Times New Roman" w:hAnsi="Times New Roman"/>
          <w:sz w:val="24"/>
          <w:szCs w:val="24"/>
          <w:lang w:eastAsia="ru-RU"/>
        </w:rPr>
        <w:t xml:space="preserve">Примечание: Деревья размещаются на расстоянии не менее </w:t>
      </w:r>
      <w:smartTag w:uri="urn:schemas-microsoft-com:office:smarttags" w:element="metricconverter">
        <w:smartTagPr>
          <w:attr w:name="ProductID" w:val="15 м"/>
        </w:smartTagPr>
        <w:r w:rsidRPr="00916209">
          <w:rPr>
            <w:rFonts w:ascii="Times New Roman" w:hAnsi="Times New Roman"/>
            <w:sz w:val="24"/>
            <w:szCs w:val="24"/>
            <w:lang w:eastAsia="ru-RU"/>
          </w:rPr>
          <w:t>15 м</w:t>
        </w:r>
      </w:smartTag>
      <w:r w:rsidRPr="00916209">
        <w:rPr>
          <w:rFonts w:ascii="Times New Roman" w:hAnsi="Times New Roman"/>
          <w:sz w:val="24"/>
          <w:szCs w:val="24"/>
          <w:lang w:eastAsia="ru-RU"/>
        </w:rPr>
        <w:t xml:space="preserve">, кустарники - </w:t>
      </w:r>
      <w:smartTag w:uri="urn:schemas-microsoft-com:office:smarttags" w:element="metricconverter">
        <w:smartTagPr>
          <w:attr w:name="ProductID" w:val="5 м"/>
        </w:smartTagPr>
        <w:r w:rsidRPr="00916209">
          <w:rPr>
            <w:rFonts w:ascii="Times New Roman" w:hAnsi="Times New Roman"/>
            <w:sz w:val="24"/>
            <w:szCs w:val="24"/>
            <w:lang w:eastAsia="ru-RU"/>
          </w:rPr>
          <w:t>5 м</w:t>
        </w:r>
      </w:smartTag>
      <w:r w:rsidRPr="00916209">
        <w:rPr>
          <w:rFonts w:ascii="Times New Roman" w:hAnsi="Times New Roman"/>
          <w:sz w:val="24"/>
          <w:szCs w:val="24"/>
          <w:lang w:eastAsia="ru-RU"/>
        </w:rPr>
        <w:t xml:space="preserve"> от зданий дошкольных, общеобразовательных, средних специальных и высших учебных учреждений.</w:t>
      </w:r>
    </w:p>
    <w:p w:rsidR="00916209" w:rsidRPr="00916209" w:rsidRDefault="00916209" w:rsidP="00916209">
      <w:pPr>
        <w:spacing w:after="0" w:line="240" w:lineRule="auto"/>
        <w:ind w:firstLine="709"/>
        <w:jc w:val="both"/>
        <w:rPr>
          <w:rFonts w:ascii="Times New Roman" w:hAnsi="Times New Roman"/>
          <w:b/>
          <w:sz w:val="24"/>
          <w:szCs w:val="24"/>
          <w:lang w:eastAsia="ru-RU"/>
        </w:rPr>
      </w:pPr>
    </w:p>
    <w:p w:rsidR="00916209" w:rsidRPr="00916209" w:rsidRDefault="00916209" w:rsidP="00916209">
      <w:pPr>
        <w:spacing w:after="0" w:line="360" w:lineRule="auto"/>
        <w:jc w:val="both"/>
        <w:rPr>
          <w:rFonts w:ascii="Times New Roman" w:hAnsi="Times New Roman"/>
          <w:b/>
          <w:sz w:val="24"/>
          <w:szCs w:val="24"/>
          <w:lang w:eastAsia="ru-RU"/>
        </w:rPr>
      </w:pPr>
      <w:r w:rsidRPr="00916209">
        <w:rPr>
          <w:rFonts w:ascii="Times New Roman" w:hAnsi="Times New Roman"/>
          <w:b/>
          <w:sz w:val="24"/>
          <w:szCs w:val="24"/>
          <w:lang w:eastAsia="ru-RU"/>
        </w:rPr>
        <w:t>6.11. Норма обеспеченности и размеры земельных участков для рекреационных объектов</w:t>
      </w:r>
    </w:p>
    <w:tbl>
      <w:tblPr>
        <w:tblW w:w="5000" w:type="pct"/>
        <w:tblLook w:val="0000" w:firstRow="0" w:lastRow="0" w:firstColumn="0" w:lastColumn="0" w:noHBand="0" w:noVBand="0"/>
      </w:tblPr>
      <w:tblGrid>
        <w:gridCol w:w="3315"/>
        <w:gridCol w:w="2506"/>
        <w:gridCol w:w="1393"/>
        <w:gridCol w:w="2924"/>
      </w:tblGrid>
      <w:tr w:rsidR="00916209" w:rsidRPr="00916209" w:rsidTr="00916209">
        <w:tc>
          <w:tcPr>
            <w:tcW w:w="1635"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Учреждение</w:t>
            </w:r>
          </w:p>
        </w:tc>
        <w:tc>
          <w:tcPr>
            <w:tcW w:w="1236"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Норма обеспеченности</w:t>
            </w:r>
          </w:p>
        </w:tc>
        <w:tc>
          <w:tcPr>
            <w:tcW w:w="687"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Единица измерения</w:t>
            </w:r>
          </w:p>
        </w:tc>
        <w:tc>
          <w:tcPr>
            <w:tcW w:w="1442"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Размер земельного участка, м2</w:t>
            </w:r>
          </w:p>
        </w:tc>
      </w:tr>
      <w:tr w:rsidR="00916209" w:rsidRPr="00916209" w:rsidTr="00916209">
        <w:tc>
          <w:tcPr>
            <w:tcW w:w="1635"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Базы отдыха, санатории</w:t>
            </w:r>
          </w:p>
        </w:tc>
        <w:tc>
          <w:tcPr>
            <w:tcW w:w="1236"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 xml:space="preserve">по заданию на проектирование </w:t>
            </w:r>
          </w:p>
        </w:tc>
        <w:tc>
          <w:tcPr>
            <w:tcW w:w="687"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место</w:t>
            </w:r>
          </w:p>
        </w:tc>
        <w:tc>
          <w:tcPr>
            <w:tcW w:w="1442"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на 1 место 140-160</w:t>
            </w:r>
          </w:p>
        </w:tc>
      </w:tr>
      <w:tr w:rsidR="00916209" w:rsidRPr="00916209" w:rsidTr="00916209">
        <w:tc>
          <w:tcPr>
            <w:tcW w:w="1635"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 xml:space="preserve">Туристские базы </w:t>
            </w:r>
          </w:p>
        </w:tc>
        <w:tc>
          <w:tcPr>
            <w:tcW w:w="1236"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 xml:space="preserve">по заданию на проектирование </w:t>
            </w:r>
          </w:p>
        </w:tc>
        <w:tc>
          <w:tcPr>
            <w:tcW w:w="687"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место</w:t>
            </w:r>
          </w:p>
        </w:tc>
        <w:tc>
          <w:tcPr>
            <w:tcW w:w="1442"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на 1 место 65-80</w:t>
            </w:r>
          </w:p>
        </w:tc>
      </w:tr>
      <w:tr w:rsidR="00916209" w:rsidRPr="00916209" w:rsidTr="00916209">
        <w:tc>
          <w:tcPr>
            <w:tcW w:w="1635"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Туристские базы для семей с детьми</w:t>
            </w:r>
          </w:p>
        </w:tc>
        <w:tc>
          <w:tcPr>
            <w:tcW w:w="1236"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 xml:space="preserve">по заданию на проектирование </w:t>
            </w:r>
          </w:p>
        </w:tc>
        <w:tc>
          <w:tcPr>
            <w:tcW w:w="687"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место</w:t>
            </w:r>
          </w:p>
        </w:tc>
        <w:tc>
          <w:tcPr>
            <w:tcW w:w="1442" w:type="pc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на 1 место 95-120</w:t>
            </w:r>
          </w:p>
        </w:tc>
      </w:tr>
    </w:tbl>
    <w:p w:rsidR="00916209" w:rsidRPr="00916209" w:rsidRDefault="00916209" w:rsidP="00916209">
      <w:pPr>
        <w:spacing w:after="0" w:line="240" w:lineRule="auto"/>
        <w:ind w:firstLine="709"/>
        <w:jc w:val="both"/>
        <w:rPr>
          <w:rFonts w:ascii="Times New Roman" w:hAnsi="Times New Roman"/>
          <w:b/>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 xml:space="preserve">6.12. Площадь территории зон массового кратковременного отдыха – не менее </w:t>
      </w:r>
      <w:smartTag w:uri="urn:schemas-microsoft-com:office:smarttags" w:element="metricconverter">
        <w:smartTagPr>
          <w:attr w:name="ProductID" w:val="50 га"/>
        </w:smartTagPr>
        <w:r w:rsidRPr="00916209">
          <w:rPr>
            <w:rFonts w:ascii="Times New Roman" w:hAnsi="Times New Roman"/>
            <w:b/>
            <w:sz w:val="24"/>
            <w:szCs w:val="24"/>
            <w:lang w:eastAsia="ru-RU"/>
          </w:rPr>
          <w:t>50 га</w:t>
        </w:r>
      </w:smartTag>
      <w:r w:rsidRPr="00916209">
        <w:rPr>
          <w:rFonts w:ascii="Times New Roman" w:hAnsi="Times New Roman"/>
          <w:b/>
          <w:sz w:val="24"/>
          <w:szCs w:val="24"/>
          <w:lang w:eastAsia="ru-RU"/>
        </w:rPr>
        <w:t>.</w:t>
      </w:r>
    </w:p>
    <w:p w:rsidR="00916209" w:rsidRPr="00916209" w:rsidRDefault="00916209" w:rsidP="00916209">
      <w:pPr>
        <w:spacing w:after="0" w:line="240" w:lineRule="auto"/>
        <w:ind w:firstLine="709"/>
        <w:jc w:val="both"/>
        <w:rPr>
          <w:rFonts w:ascii="Times New Roman" w:hAnsi="Times New Roman"/>
          <w:b/>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6.13. Размеры зон на территории массового кратковременного отдыха</w:t>
      </w:r>
    </w:p>
    <w:tbl>
      <w:tblPr>
        <w:tblW w:w="5000" w:type="pct"/>
        <w:tblLook w:val="0000" w:firstRow="0" w:lastRow="0" w:firstColumn="0" w:lastColumn="0" w:noHBand="0" w:noVBand="0"/>
      </w:tblPr>
      <w:tblGrid>
        <w:gridCol w:w="3872"/>
        <w:gridCol w:w="3135"/>
        <w:gridCol w:w="3131"/>
      </w:tblGrid>
      <w:tr w:rsidR="00916209" w:rsidRPr="00916209" w:rsidTr="00916209">
        <w:tc>
          <w:tcPr>
            <w:tcW w:w="1910"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Интенсивность использования</w:t>
            </w:r>
          </w:p>
        </w:tc>
        <w:tc>
          <w:tcPr>
            <w:tcW w:w="1546"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Норма обеспеченности</w:t>
            </w:r>
          </w:p>
        </w:tc>
        <w:tc>
          <w:tcPr>
            <w:tcW w:w="1545" w:type="pct"/>
            <w:tcBorders>
              <w:top w:val="single" w:sz="4" w:space="0" w:color="000000"/>
              <w:left w:val="single" w:sz="4" w:space="0" w:color="000000"/>
              <w:bottom w:val="single" w:sz="4" w:space="0" w:color="000000"/>
              <w:right w:val="single" w:sz="4" w:space="0" w:color="000000"/>
            </w:tcBorders>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Единица измерения</w:t>
            </w:r>
          </w:p>
        </w:tc>
      </w:tr>
      <w:tr w:rsidR="00916209" w:rsidRPr="00916209" w:rsidTr="00916209">
        <w:trPr>
          <w:cantSplit/>
          <w:trHeight w:hRule="exact" w:val="241"/>
        </w:trPr>
        <w:tc>
          <w:tcPr>
            <w:tcW w:w="1910"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Зона активного отдыха</w:t>
            </w:r>
          </w:p>
        </w:tc>
        <w:tc>
          <w:tcPr>
            <w:tcW w:w="1546"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100</w:t>
            </w:r>
          </w:p>
        </w:tc>
        <w:tc>
          <w:tcPr>
            <w:tcW w:w="1545" w:type="pct"/>
            <w:vMerge w:val="restart"/>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м2 на 1 посетителя</w:t>
            </w:r>
          </w:p>
        </w:tc>
      </w:tr>
      <w:tr w:rsidR="00916209" w:rsidRPr="00916209" w:rsidTr="00916209">
        <w:trPr>
          <w:cantSplit/>
          <w:trHeight w:hRule="exact" w:val="241"/>
        </w:trPr>
        <w:tc>
          <w:tcPr>
            <w:tcW w:w="1910" w:type="pct"/>
            <w:tcBorders>
              <w:top w:val="single" w:sz="4" w:space="0" w:color="000000"/>
              <w:left w:val="single" w:sz="4" w:space="0" w:color="000000"/>
              <w:bottom w:val="single" w:sz="4" w:space="0" w:color="000000"/>
            </w:tcBorders>
          </w:tcPr>
          <w:p w:rsidR="00916209" w:rsidRPr="00916209" w:rsidRDefault="00916209" w:rsidP="00916209">
            <w:pPr>
              <w:snapToGrid w:val="0"/>
              <w:spacing w:after="0" w:line="240" w:lineRule="auto"/>
              <w:jc w:val="both"/>
              <w:rPr>
                <w:rFonts w:ascii="Times New Roman" w:hAnsi="Times New Roman"/>
                <w:sz w:val="20"/>
                <w:szCs w:val="20"/>
                <w:lang w:eastAsia="ru-RU"/>
              </w:rPr>
            </w:pPr>
            <w:r w:rsidRPr="00916209">
              <w:rPr>
                <w:rFonts w:ascii="Times New Roman" w:hAnsi="Times New Roman"/>
                <w:sz w:val="20"/>
                <w:szCs w:val="20"/>
                <w:lang w:eastAsia="ru-RU"/>
              </w:rPr>
              <w:t>Зона средней и низкой активности</w:t>
            </w:r>
          </w:p>
        </w:tc>
        <w:tc>
          <w:tcPr>
            <w:tcW w:w="1546" w:type="pct"/>
            <w:tcBorders>
              <w:top w:val="single" w:sz="4" w:space="0" w:color="000000"/>
              <w:left w:val="single" w:sz="4" w:space="0" w:color="000000"/>
              <w:bottom w:val="single" w:sz="4" w:space="0" w:color="000000"/>
            </w:tcBorders>
            <w:vAlign w:val="center"/>
          </w:tcPr>
          <w:p w:rsidR="00916209" w:rsidRPr="00916209" w:rsidRDefault="00916209" w:rsidP="00916209">
            <w:pPr>
              <w:snapToGrid w:val="0"/>
              <w:spacing w:after="0" w:line="240" w:lineRule="auto"/>
              <w:jc w:val="center"/>
              <w:rPr>
                <w:rFonts w:ascii="Times New Roman" w:hAnsi="Times New Roman"/>
                <w:b/>
                <w:sz w:val="20"/>
                <w:szCs w:val="20"/>
                <w:lang w:eastAsia="ru-RU"/>
              </w:rPr>
            </w:pPr>
            <w:r w:rsidRPr="00916209">
              <w:rPr>
                <w:rFonts w:ascii="Times New Roman" w:hAnsi="Times New Roman"/>
                <w:b/>
                <w:sz w:val="20"/>
                <w:szCs w:val="20"/>
                <w:lang w:eastAsia="ru-RU"/>
              </w:rPr>
              <w:t>500-1000</w:t>
            </w:r>
          </w:p>
        </w:tc>
        <w:tc>
          <w:tcPr>
            <w:tcW w:w="1545" w:type="pct"/>
            <w:vMerge/>
            <w:tcBorders>
              <w:top w:val="single" w:sz="4" w:space="0" w:color="000000"/>
              <w:left w:val="single" w:sz="4" w:space="0" w:color="000000"/>
              <w:bottom w:val="single" w:sz="4" w:space="0" w:color="000000"/>
              <w:right w:val="single" w:sz="4" w:space="0" w:color="000000"/>
            </w:tcBorders>
            <w:vAlign w:val="center"/>
          </w:tcPr>
          <w:p w:rsidR="00916209" w:rsidRPr="00916209" w:rsidRDefault="00916209" w:rsidP="00916209">
            <w:pPr>
              <w:spacing w:after="0" w:line="240" w:lineRule="auto"/>
              <w:ind w:firstLine="709"/>
              <w:jc w:val="both"/>
              <w:rPr>
                <w:rFonts w:ascii="Times New Roman" w:hAnsi="Times New Roman"/>
                <w:sz w:val="20"/>
                <w:szCs w:val="20"/>
                <w:lang w:eastAsia="ru-RU"/>
              </w:rPr>
            </w:pPr>
          </w:p>
        </w:tc>
      </w:tr>
    </w:tbl>
    <w:p w:rsidR="00916209" w:rsidRPr="00916209" w:rsidRDefault="00916209" w:rsidP="00916209">
      <w:pPr>
        <w:spacing w:after="0" w:line="240" w:lineRule="auto"/>
        <w:ind w:firstLine="709"/>
        <w:jc w:val="both"/>
        <w:rPr>
          <w:rFonts w:ascii="Times New Roman" w:hAnsi="Times New Roman"/>
          <w:b/>
          <w:sz w:val="20"/>
          <w:szCs w:val="20"/>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6.14. Доступность зон массового кратковременного отдыха на транспорте – не более 1,5 часа.</w:t>
      </w:r>
    </w:p>
    <w:p w:rsidR="00916209" w:rsidRPr="00916209" w:rsidRDefault="00916209" w:rsidP="00916209">
      <w:pPr>
        <w:spacing w:after="0" w:line="240" w:lineRule="auto"/>
        <w:ind w:firstLine="709"/>
        <w:jc w:val="both"/>
        <w:rPr>
          <w:rFonts w:ascii="Times New Roman" w:hAnsi="Times New Roman"/>
          <w:b/>
          <w:bCs/>
          <w:sz w:val="24"/>
          <w:szCs w:val="24"/>
          <w:lang w:eastAsia="ru-RU"/>
        </w:rPr>
      </w:pPr>
    </w:p>
    <w:p w:rsidR="00916209" w:rsidRPr="00D81C94" w:rsidRDefault="00916209" w:rsidP="00D81C94">
      <w:pPr>
        <w:spacing w:after="0" w:line="240" w:lineRule="auto"/>
        <w:jc w:val="both"/>
        <w:rPr>
          <w:rFonts w:ascii="Times New Roman" w:hAnsi="Times New Roman"/>
          <w:b/>
          <w:bCs/>
          <w:sz w:val="24"/>
          <w:szCs w:val="24"/>
          <w:lang w:eastAsia="ru-RU"/>
        </w:rPr>
      </w:pPr>
      <w:r w:rsidRPr="00916209">
        <w:rPr>
          <w:rFonts w:ascii="Times New Roman" w:hAnsi="Times New Roman"/>
          <w:b/>
          <w:bCs/>
          <w:sz w:val="24"/>
          <w:szCs w:val="24"/>
          <w:lang w:eastAsia="ru-RU"/>
        </w:rPr>
        <w:t xml:space="preserve">6.15. Расстояние пешеходных подходов от стоянок для временного хранения легковых автомобилей до объектов в зонах массового отдыха не должно превышать </w:t>
      </w:r>
      <w:smartTag w:uri="urn:schemas-microsoft-com:office:smarttags" w:element="metricconverter">
        <w:smartTagPr>
          <w:attr w:name="ProductID" w:val="800 м"/>
        </w:smartTagPr>
        <w:r w:rsidRPr="00916209">
          <w:rPr>
            <w:rFonts w:ascii="Times New Roman" w:hAnsi="Times New Roman"/>
            <w:b/>
            <w:bCs/>
            <w:sz w:val="24"/>
            <w:szCs w:val="24"/>
            <w:lang w:eastAsia="ru-RU"/>
          </w:rPr>
          <w:t>800 м</w:t>
        </w:r>
      </w:smartTag>
      <w:r w:rsidR="00D81C94">
        <w:rPr>
          <w:rFonts w:ascii="Times New Roman" w:hAnsi="Times New Roman"/>
          <w:b/>
          <w:bCs/>
          <w:sz w:val="24"/>
          <w:szCs w:val="24"/>
          <w:lang w:eastAsia="ru-RU"/>
        </w:rPr>
        <w:t xml:space="preserve">. </w:t>
      </w: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 xml:space="preserve">6.16. Расстояние от границ земельных участков, вновь проектируемых санаторно-курортных и оздоровительных учреждений следует принимать не менее: </w:t>
      </w:r>
    </w:p>
    <w:p w:rsidR="00916209" w:rsidRPr="00916209" w:rsidRDefault="00916209" w:rsidP="008C510D">
      <w:pPr>
        <w:numPr>
          <w:ilvl w:val="0"/>
          <w:numId w:val="48"/>
        </w:numPr>
        <w:autoSpaceDE w:val="0"/>
        <w:autoSpaceDN w:val="0"/>
        <w:adjustRightInd w:val="0"/>
        <w:spacing w:after="0" w:line="240" w:lineRule="auto"/>
        <w:jc w:val="both"/>
        <w:rPr>
          <w:rFonts w:ascii="Times New Roman" w:hAnsi="Times New Roman"/>
          <w:sz w:val="24"/>
          <w:szCs w:val="24"/>
          <w:lang w:eastAsia="ru-RU"/>
        </w:rPr>
      </w:pPr>
      <w:r w:rsidRPr="00916209">
        <w:rPr>
          <w:rFonts w:ascii="Times New Roman" w:hAnsi="Times New Roman"/>
          <w:sz w:val="24"/>
          <w:szCs w:val="24"/>
          <w:lang w:eastAsia="ru-RU"/>
        </w:rPr>
        <w:t xml:space="preserve">до жилой застройки, учреждений коммунального хозяйства и складов  – 500м (в условиях реконструкции не менее </w:t>
      </w:r>
      <w:smartTag w:uri="urn:schemas-microsoft-com:office:smarttags" w:element="metricconverter">
        <w:smartTagPr>
          <w:attr w:name="ProductID" w:val="100 м"/>
        </w:smartTagPr>
        <w:r w:rsidRPr="00916209">
          <w:rPr>
            <w:rFonts w:ascii="Times New Roman" w:hAnsi="Times New Roman"/>
            <w:sz w:val="24"/>
            <w:szCs w:val="24"/>
            <w:lang w:eastAsia="ru-RU"/>
          </w:rPr>
          <w:t>100 м</w:t>
        </w:r>
      </w:smartTag>
      <w:r w:rsidRPr="00916209">
        <w:rPr>
          <w:rFonts w:ascii="Times New Roman" w:hAnsi="Times New Roman"/>
          <w:sz w:val="24"/>
          <w:szCs w:val="24"/>
          <w:lang w:eastAsia="ru-RU"/>
        </w:rPr>
        <w:t xml:space="preserve">); </w:t>
      </w:r>
    </w:p>
    <w:p w:rsidR="00916209" w:rsidRPr="00916209" w:rsidRDefault="00916209" w:rsidP="008C510D">
      <w:pPr>
        <w:numPr>
          <w:ilvl w:val="0"/>
          <w:numId w:val="48"/>
        </w:numPr>
        <w:autoSpaceDE w:val="0"/>
        <w:autoSpaceDN w:val="0"/>
        <w:adjustRightInd w:val="0"/>
        <w:spacing w:after="0" w:line="240" w:lineRule="auto"/>
        <w:jc w:val="both"/>
        <w:rPr>
          <w:rFonts w:ascii="Times New Roman" w:hAnsi="Times New Roman"/>
          <w:sz w:val="24"/>
          <w:szCs w:val="24"/>
          <w:lang w:eastAsia="ru-RU"/>
        </w:rPr>
      </w:pPr>
      <w:r w:rsidRPr="00916209">
        <w:rPr>
          <w:rFonts w:ascii="Times New Roman" w:hAnsi="Times New Roman"/>
          <w:sz w:val="24"/>
          <w:szCs w:val="24"/>
          <w:lang w:eastAsia="ru-RU"/>
        </w:rPr>
        <w:t xml:space="preserve">до автомобильных дорог I, II и III категорий – 500м; </w:t>
      </w:r>
    </w:p>
    <w:p w:rsidR="00916209" w:rsidRPr="00916209" w:rsidRDefault="00916209" w:rsidP="008C510D">
      <w:pPr>
        <w:numPr>
          <w:ilvl w:val="0"/>
          <w:numId w:val="48"/>
        </w:numPr>
        <w:autoSpaceDE w:val="0"/>
        <w:autoSpaceDN w:val="0"/>
        <w:adjustRightInd w:val="0"/>
        <w:spacing w:after="0" w:line="240" w:lineRule="auto"/>
        <w:jc w:val="both"/>
        <w:rPr>
          <w:rFonts w:ascii="Times New Roman" w:hAnsi="Times New Roman"/>
          <w:sz w:val="24"/>
          <w:szCs w:val="24"/>
          <w:lang w:eastAsia="ru-RU"/>
        </w:rPr>
      </w:pPr>
      <w:r w:rsidRPr="00916209">
        <w:rPr>
          <w:rFonts w:ascii="Times New Roman" w:hAnsi="Times New Roman"/>
          <w:sz w:val="24"/>
          <w:szCs w:val="24"/>
          <w:lang w:eastAsia="ru-RU"/>
        </w:rPr>
        <w:t xml:space="preserve">до автомобильных дорог IV категории – 200м; </w:t>
      </w:r>
    </w:p>
    <w:p w:rsidR="00916209" w:rsidRPr="00D81C94" w:rsidRDefault="00916209" w:rsidP="008C510D">
      <w:pPr>
        <w:numPr>
          <w:ilvl w:val="0"/>
          <w:numId w:val="48"/>
        </w:numPr>
        <w:autoSpaceDE w:val="0"/>
        <w:autoSpaceDN w:val="0"/>
        <w:adjustRightInd w:val="0"/>
        <w:spacing w:after="0" w:line="240" w:lineRule="auto"/>
        <w:jc w:val="both"/>
        <w:rPr>
          <w:rFonts w:ascii="Times New Roman" w:hAnsi="Times New Roman"/>
          <w:sz w:val="24"/>
          <w:szCs w:val="24"/>
          <w:lang w:eastAsia="ru-RU"/>
        </w:rPr>
      </w:pPr>
      <w:r w:rsidRPr="00916209">
        <w:rPr>
          <w:rFonts w:ascii="Times New Roman" w:hAnsi="Times New Roman"/>
          <w:sz w:val="24"/>
          <w:szCs w:val="24"/>
          <w:lang w:eastAsia="ru-RU"/>
        </w:rPr>
        <w:t>до садоводческих товариществ – 30</w:t>
      </w:r>
      <w:r w:rsidR="00D81C94">
        <w:rPr>
          <w:rFonts w:ascii="Times New Roman" w:hAnsi="Times New Roman"/>
          <w:sz w:val="24"/>
          <w:szCs w:val="24"/>
          <w:lang w:eastAsia="ru-RU"/>
        </w:rPr>
        <w:t>0м</w:t>
      </w:r>
    </w:p>
    <w:tbl>
      <w:tblPr>
        <w:tblW w:w="9960" w:type="dxa"/>
        <w:tblInd w:w="108" w:type="dxa"/>
        <w:tblLayout w:type="fixed"/>
        <w:tblLook w:val="0000" w:firstRow="0" w:lastRow="0" w:firstColumn="0" w:lastColumn="0" w:noHBand="0" w:noVBand="0"/>
      </w:tblPr>
      <w:tblGrid>
        <w:gridCol w:w="9960"/>
      </w:tblGrid>
      <w:tr w:rsidR="00916209" w:rsidRPr="00916209" w:rsidTr="00916209">
        <w:trPr>
          <w:trHeight w:val="798"/>
        </w:trPr>
        <w:tc>
          <w:tcPr>
            <w:tcW w:w="9960"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916209" w:rsidRPr="00916209" w:rsidRDefault="00916209" w:rsidP="00916209">
            <w:pPr>
              <w:snapToGrid w:val="0"/>
              <w:spacing w:after="0" w:line="240" w:lineRule="auto"/>
              <w:ind w:firstLine="709"/>
              <w:jc w:val="center"/>
              <w:outlineLvl w:val="1"/>
              <w:rPr>
                <w:rFonts w:ascii="Times New Roman" w:hAnsi="Times New Roman"/>
                <w:b/>
                <w:sz w:val="28"/>
                <w:szCs w:val="28"/>
                <w:lang w:eastAsia="ru-RU"/>
              </w:rPr>
            </w:pPr>
            <w:bookmarkStart w:id="14" w:name="_Toc405555607"/>
            <w:r w:rsidRPr="00916209">
              <w:rPr>
                <w:rFonts w:ascii="Times New Roman" w:hAnsi="Times New Roman"/>
                <w:b/>
                <w:sz w:val="28"/>
                <w:szCs w:val="28"/>
                <w:lang w:eastAsia="ru-RU"/>
              </w:rPr>
              <w:lastRenderedPageBreak/>
              <w:t>7. Расчетные показатели обеспеченности объектов обеспечивающих первичные меры пожарной безопасности</w:t>
            </w:r>
            <w:bookmarkEnd w:id="14"/>
            <w:r w:rsidRPr="00916209">
              <w:rPr>
                <w:rFonts w:ascii="Times New Roman" w:hAnsi="Times New Roman"/>
                <w:b/>
                <w:sz w:val="28"/>
                <w:szCs w:val="28"/>
                <w:lang w:eastAsia="ru-RU"/>
              </w:rPr>
              <w:t xml:space="preserve">  </w:t>
            </w:r>
          </w:p>
        </w:tc>
      </w:tr>
    </w:tbl>
    <w:p w:rsidR="00916209" w:rsidRPr="00916209" w:rsidRDefault="00916209" w:rsidP="00916209">
      <w:pPr>
        <w:autoSpaceDE w:val="0"/>
        <w:autoSpaceDN w:val="0"/>
        <w:adjustRightInd w:val="0"/>
        <w:spacing w:after="0" w:line="240" w:lineRule="auto"/>
        <w:rPr>
          <w:rFonts w:ascii="Times New Roman" w:hAnsi="Times New Roman"/>
          <w:sz w:val="24"/>
          <w:szCs w:val="24"/>
          <w:lang w:eastAsia="ru-RU"/>
        </w:rPr>
      </w:pPr>
    </w:p>
    <w:p w:rsidR="00916209" w:rsidRPr="00916209" w:rsidRDefault="00916209" w:rsidP="00916209">
      <w:pPr>
        <w:autoSpaceDE w:val="0"/>
        <w:autoSpaceDN w:val="0"/>
        <w:adjustRightInd w:val="0"/>
        <w:spacing w:after="0" w:line="240" w:lineRule="auto"/>
        <w:rPr>
          <w:rFonts w:ascii="Times New Roman" w:hAnsi="Times New Roman"/>
          <w:b/>
          <w:color w:val="000000"/>
          <w:sz w:val="24"/>
          <w:szCs w:val="24"/>
          <w:lang w:eastAsia="ru-RU"/>
        </w:rPr>
      </w:pPr>
      <w:r w:rsidRPr="00916209">
        <w:rPr>
          <w:rFonts w:ascii="Times New Roman" w:hAnsi="Times New Roman"/>
          <w:b/>
          <w:color w:val="000000"/>
          <w:sz w:val="24"/>
          <w:szCs w:val="24"/>
          <w:lang w:eastAsia="ru-RU"/>
        </w:rPr>
        <w:t xml:space="preserve">7.1.Количество пожарных депо и пожарных автомобилей в населенном пункте </w:t>
      </w:r>
    </w:p>
    <w:tbl>
      <w:tblPr>
        <w:tblW w:w="5000" w:type="pct"/>
        <w:tblCellMar>
          <w:left w:w="0" w:type="dxa"/>
          <w:right w:w="0" w:type="dxa"/>
        </w:tblCellMar>
        <w:tblLook w:val="0000" w:firstRow="0" w:lastRow="0" w:firstColumn="0" w:lastColumn="0" w:noHBand="0" w:noVBand="0"/>
      </w:tblPr>
      <w:tblGrid>
        <w:gridCol w:w="1706"/>
        <w:gridCol w:w="767"/>
        <w:gridCol w:w="761"/>
        <w:gridCol w:w="836"/>
        <w:gridCol w:w="1255"/>
        <w:gridCol w:w="1508"/>
        <w:gridCol w:w="1385"/>
        <w:gridCol w:w="1714"/>
      </w:tblGrid>
      <w:tr w:rsidR="00916209" w:rsidRPr="00916209" w:rsidTr="00916209">
        <w:trPr>
          <w:trHeight w:val="485"/>
        </w:trPr>
        <w:tc>
          <w:tcPr>
            <w:tcW w:w="859" w:type="pct"/>
            <w:vMerge w:val="restar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Площадь террито</w:t>
            </w:r>
            <w:r w:rsidRPr="00916209">
              <w:rPr>
                <w:rFonts w:ascii="Times New Roman" w:hAnsi="Times New Roman"/>
                <w:color w:val="000000"/>
                <w:sz w:val="20"/>
                <w:szCs w:val="20"/>
                <w:lang w:eastAsia="ru-RU"/>
              </w:rPr>
              <w:softHyphen/>
              <w:t>рии населенного пункта, тыс. га</w:t>
            </w:r>
          </w:p>
        </w:tc>
        <w:tc>
          <w:tcPr>
            <w:tcW w:w="4141" w:type="pct"/>
            <w:gridSpan w:val="7"/>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Население, тыс. чел.</w:t>
            </w:r>
          </w:p>
        </w:tc>
      </w:tr>
      <w:tr w:rsidR="00916209" w:rsidRPr="00916209" w:rsidTr="00916209">
        <w:trPr>
          <w:trHeight w:val="485"/>
        </w:trPr>
        <w:tc>
          <w:tcPr>
            <w:tcW w:w="859" w:type="pct"/>
            <w:vMerge/>
            <w:tcBorders>
              <w:top w:val="nil"/>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p>
        </w:tc>
        <w:tc>
          <w:tcPr>
            <w:tcW w:w="3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до 5</w:t>
            </w:r>
          </w:p>
        </w:tc>
        <w:tc>
          <w:tcPr>
            <w:tcW w:w="3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 xml:space="preserve">св. 5 до </w:t>
            </w:r>
            <w:r w:rsidRPr="00916209">
              <w:rPr>
                <w:rFonts w:ascii="Times New Roman" w:eastAsia="MingLiU" w:hAnsi="Times New Roman"/>
                <w:color w:val="000000"/>
                <w:spacing w:val="10"/>
                <w:sz w:val="20"/>
                <w:szCs w:val="20"/>
                <w:lang w:eastAsia="ru-RU"/>
              </w:rPr>
              <w:t>20</w:t>
            </w:r>
          </w:p>
        </w:tc>
        <w:tc>
          <w:tcPr>
            <w:tcW w:w="421"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 xml:space="preserve">св. </w:t>
            </w:r>
            <w:r w:rsidRPr="00916209">
              <w:rPr>
                <w:rFonts w:ascii="Times New Roman" w:eastAsia="MingLiU" w:hAnsi="Times New Roman"/>
                <w:color w:val="000000"/>
                <w:spacing w:val="10"/>
                <w:sz w:val="20"/>
                <w:szCs w:val="20"/>
                <w:lang w:eastAsia="ru-RU"/>
              </w:rPr>
              <w:t xml:space="preserve">20 </w:t>
            </w:r>
            <w:r w:rsidRPr="00916209">
              <w:rPr>
                <w:rFonts w:ascii="Times New Roman" w:hAnsi="Times New Roman"/>
                <w:color w:val="000000"/>
                <w:sz w:val="20"/>
                <w:szCs w:val="20"/>
                <w:lang w:eastAsia="ru-RU"/>
              </w:rPr>
              <w:t>до 50</w:t>
            </w:r>
          </w:p>
        </w:tc>
        <w:tc>
          <w:tcPr>
            <w:tcW w:w="632"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св. 50 до 100</w:t>
            </w:r>
          </w:p>
        </w:tc>
        <w:tc>
          <w:tcPr>
            <w:tcW w:w="759"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св. 100 до 250</w:t>
            </w:r>
          </w:p>
        </w:tc>
        <w:tc>
          <w:tcPr>
            <w:tcW w:w="697"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св. 250 до 500</w:t>
            </w:r>
          </w:p>
        </w:tc>
        <w:tc>
          <w:tcPr>
            <w:tcW w:w="862"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св. 500 до 800</w:t>
            </w:r>
          </w:p>
        </w:tc>
      </w:tr>
      <w:tr w:rsidR="00916209" w:rsidRPr="00916209" w:rsidTr="00916209">
        <w:trPr>
          <w:trHeight w:val="211"/>
        </w:trPr>
        <w:tc>
          <w:tcPr>
            <w:tcW w:w="859" w:type="pct"/>
            <w:vMerge w:val="restar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 xml:space="preserve">до </w:t>
            </w:r>
            <w:r w:rsidRPr="00916209">
              <w:rPr>
                <w:rFonts w:ascii="Times New Roman" w:eastAsia="MingLiU" w:hAnsi="Times New Roman"/>
                <w:color w:val="000000"/>
                <w:spacing w:val="10"/>
                <w:sz w:val="20"/>
                <w:szCs w:val="20"/>
                <w:lang w:eastAsia="ru-RU"/>
              </w:rPr>
              <w:t>2</w:t>
            </w:r>
          </w:p>
        </w:tc>
        <w:tc>
          <w:tcPr>
            <w:tcW w:w="3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eastAsia="MingLiU" w:hAnsi="Times New Roman"/>
                <w:color w:val="000000"/>
                <w:spacing w:val="10"/>
                <w:sz w:val="20"/>
                <w:szCs w:val="20"/>
                <w:lang w:eastAsia="ru-RU"/>
              </w:rPr>
              <w:t>1</w:t>
            </w:r>
          </w:p>
        </w:tc>
        <w:tc>
          <w:tcPr>
            <w:tcW w:w="3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eastAsia="MingLiU" w:hAnsi="Times New Roman"/>
                <w:color w:val="000000"/>
                <w:spacing w:val="10"/>
                <w:sz w:val="20"/>
                <w:szCs w:val="20"/>
                <w:lang w:eastAsia="ru-RU"/>
              </w:rPr>
              <w:t>1</w:t>
            </w:r>
          </w:p>
        </w:tc>
        <w:tc>
          <w:tcPr>
            <w:tcW w:w="421"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eastAsia="MingLiU" w:hAnsi="Times New Roman"/>
                <w:color w:val="000000"/>
                <w:spacing w:val="10"/>
                <w:sz w:val="20"/>
                <w:szCs w:val="20"/>
                <w:lang w:eastAsia="ru-RU"/>
              </w:rPr>
              <w:t>2</w:t>
            </w:r>
          </w:p>
        </w:tc>
        <w:tc>
          <w:tcPr>
            <w:tcW w:w="632"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eastAsia="MingLiU" w:hAnsi="Times New Roman"/>
                <w:color w:val="000000"/>
                <w:spacing w:val="10"/>
                <w:sz w:val="20"/>
                <w:szCs w:val="20"/>
                <w:lang w:eastAsia="ru-RU"/>
              </w:rPr>
              <w:t>2</w:t>
            </w:r>
          </w:p>
        </w:tc>
        <w:tc>
          <w:tcPr>
            <w:tcW w:w="759" w:type="pct"/>
            <w:vMerge w:val="restar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697" w:type="pct"/>
            <w:vMerge w:val="restar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862" w:type="pct"/>
            <w:vMerge w:val="restar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r>
      <w:tr w:rsidR="00916209" w:rsidRPr="00916209" w:rsidTr="00916209">
        <w:trPr>
          <w:trHeight w:val="259"/>
        </w:trPr>
        <w:tc>
          <w:tcPr>
            <w:tcW w:w="859" w:type="pct"/>
            <w:vMerge/>
            <w:tcBorders>
              <w:top w:val="nil"/>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3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eastAsia="MingLiU" w:hAnsi="Times New Roman"/>
                <w:color w:val="000000"/>
                <w:spacing w:val="10"/>
                <w:sz w:val="20"/>
                <w:szCs w:val="20"/>
                <w:lang w:eastAsia="ru-RU"/>
              </w:rPr>
              <w:t>1</w:t>
            </w:r>
            <w:r w:rsidRPr="00916209">
              <w:rPr>
                <w:rFonts w:ascii="Times New Roman" w:hAnsi="Times New Roman"/>
                <w:color w:val="000000"/>
                <w:sz w:val="20"/>
                <w:szCs w:val="20"/>
                <w:lang w:eastAsia="ru-RU"/>
              </w:rPr>
              <w:t>x</w:t>
            </w:r>
            <w:r w:rsidRPr="00916209">
              <w:rPr>
                <w:rFonts w:ascii="Times New Roman" w:eastAsia="MingLiU" w:hAnsi="Times New Roman"/>
                <w:color w:val="000000"/>
                <w:spacing w:val="10"/>
                <w:sz w:val="20"/>
                <w:szCs w:val="20"/>
                <w:lang w:eastAsia="ru-RU"/>
              </w:rPr>
              <w:t>2</w:t>
            </w:r>
          </w:p>
        </w:tc>
        <w:tc>
          <w:tcPr>
            <w:tcW w:w="3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eastAsia="MingLiU" w:hAnsi="Times New Roman"/>
                <w:color w:val="000000"/>
                <w:spacing w:val="10"/>
                <w:sz w:val="20"/>
                <w:szCs w:val="20"/>
                <w:lang w:eastAsia="ru-RU"/>
              </w:rPr>
              <w:t>1</w:t>
            </w:r>
            <w:r w:rsidRPr="00916209">
              <w:rPr>
                <w:rFonts w:ascii="Times New Roman" w:hAnsi="Times New Roman"/>
                <w:color w:val="000000"/>
                <w:sz w:val="20"/>
                <w:szCs w:val="20"/>
                <w:lang w:eastAsia="ru-RU"/>
              </w:rPr>
              <w:t>x</w:t>
            </w:r>
            <w:r w:rsidRPr="00916209">
              <w:rPr>
                <w:rFonts w:ascii="Times New Roman" w:eastAsia="MingLiU" w:hAnsi="Times New Roman"/>
                <w:color w:val="000000"/>
                <w:spacing w:val="10"/>
                <w:sz w:val="20"/>
                <w:szCs w:val="20"/>
                <w:lang w:eastAsia="ru-RU"/>
              </w:rPr>
              <w:t>6</w:t>
            </w:r>
          </w:p>
        </w:tc>
        <w:tc>
          <w:tcPr>
            <w:tcW w:w="421"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eastAsia="MingLiU" w:hAnsi="Times New Roman"/>
                <w:color w:val="000000"/>
                <w:spacing w:val="10"/>
                <w:sz w:val="20"/>
                <w:szCs w:val="20"/>
                <w:lang w:eastAsia="ru-RU"/>
              </w:rPr>
              <w:t>2</w:t>
            </w:r>
            <w:r w:rsidRPr="00916209">
              <w:rPr>
                <w:rFonts w:ascii="Times New Roman" w:hAnsi="Times New Roman"/>
                <w:color w:val="000000"/>
                <w:sz w:val="20"/>
                <w:szCs w:val="20"/>
                <w:lang w:eastAsia="ru-RU"/>
              </w:rPr>
              <w:t>x</w:t>
            </w:r>
            <w:r w:rsidRPr="00916209">
              <w:rPr>
                <w:rFonts w:ascii="Times New Roman" w:eastAsia="MingLiU" w:hAnsi="Times New Roman"/>
                <w:color w:val="000000"/>
                <w:spacing w:val="10"/>
                <w:sz w:val="20"/>
                <w:szCs w:val="20"/>
                <w:lang w:eastAsia="ru-RU"/>
              </w:rPr>
              <w:t>6</w:t>
            </w:r>
          </w:p>
        </w:tc>
        <w:tc>
          <w:tcPr>
            <w:tcW w:w="632"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eastAsia="MingLiU" w:hAnsi="Times New Roman"/>
                <w:color w:val="000000"/>
                <w:spacing w:val="10"/>
                <w:sz w:val="20"/>
                <w:szCs w:val="20"/>
                <w:lang w:eastAsia="ru-RU"/>
              </w:rPr>
              <w:t>1</w:t>
            </w:r>
            <w:r w:rsidRPr="00916209">
              <w:rPr>
                <w:rFonts w:ascii="Times New Roman" w:hAnsi="Times New Roman"/>
                <w:color w:val="000000"/>
                <w:sz w:val="20"/>
                <w:szCs w:val="20"/>
                <w:lang w:eastAsia="ru-RU"/>
              </w:rPr>
              <w:t>х</w:t>
            </w:r>
            <w:r w:rsidRPr="00916209">
              <w:rPr>
                <w:rFonts w:ascii="Times New Roman" w:eastAsia="MingLiU" w:hAnsi="Times New Roman"/>
                <w:color w:val="000000"/>
                <w:spacing w:val="10"/>
                <w:sz w:val="20"/>
                <w:szCs w:val="20"/>
                <w:lang w:eastAsia="ru-RU"/>
              </w:rPr>
              <w:t>8</w:t>
            </w:r>
            <w:r w:rsidRPr="00916209">
              <w:rPr>
                <w:rFonts w:ascii="Times New Roman" w:hAnsi="Times New Roman"/>
                <w:color w:val="000000"/>
                <w:sz w:val="20"/>
                <w:szCs w:val="20"/>
                <w:lang w:eastAsia="ru-RU"/>
              </w:rPr>
              <w:t>+</w:t>
            </w:r>
            <w:r w:rsidRPr="00916209">
              <w:rPr>
                <w:rFonts w:ascii="Times New Roman" w:eastAsia="MingLiU" w:hAnsi="Times New Roman"/>
                <w:color w:val="000000"/>
                <w:spacing w:val="10"/>
                <w:sz w:val="20"/>
                <w:szCs w:val="20"/>
                <w:lang w:eastAsia="ru-RU"/>
              </w:rPr>
              <w:t>1</w:t>
            </w:r>
            <w:r w:rsidRPr="00916209">
              <w:rPr>
                <w:rFonts w:ascii="Times New Roman" w:hAnsi="Times New Roman"/>
                <w:color w:val="000000"/>
                <w:sz w:val="20"/>
                <w:szCs w:val="20"/>
                <w:lang w:eastAsia="ru-RU"/>
              </w:rPr>
              <w:t>х</w:t>
            </w:r>
            <w:r w:rsidRPr="00916209">
              <w:rPr>
                <w:rFonts w:ascii="Times New Roman" w:eastAsia="MingLiU" w:hAnsi="Times New Roman"/>
                <w:color w:val="000000"/>
                <w:spacing w:val="10"/>
                <w:sz w:val="20"/>
                <w:szCs w:val="20"/>
                <w:lang w:eastAsia="ru-RU"/>
              </w:rPr>
              <w:t>6</w:t>
            </w:r>
          </w:p>
        </w:tc>
        <w:tc>
          <w:tcPr>
            <w:tcW w:w="759" w:type="pct"/>
            <w:vMerge/>
            <w:tcBorders>
              <w:top w:val="nil"/>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p>
        </w:tc>
        <w:tc>
          <w:tcPr>
            <w:tcW w:w="697" w:type="pct"/>
            <w:vMerge/>
            <w:tcBorders>
              <w:top w:val="nil"/>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p>
        </w:tc>
        <w:tc>
          <w:tcPr>
            <w:tcW w:w="862" w:type="pct"/>
            <w:vMerge/>
            <w:tcBorders>
              <w:top w:val="nil"/>
              <w:left w:val="single" w:sz="4" w:space="0" w:color="auto"/>
              <w:bottom w:val="nil"/>
              <w:right w:val="single" w:sz="4" w:space="0" w:color="auto"/>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p>
        </w:tc>
      </w:tr>
      <w:tr w:rsidR="00916209" w:rsidRPr="00916209" w:rsidTr="00916209">
        <w:trPr>
          <w:trHeight w:val="466"/>
        </w:trPr>
        <w:tc>
          <w:tcPr>
            <w:tcW w:w="859"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св. 2 до 4</w:t>
            </w:r>
          </w:p>
        </w:tc>
        <w:tc>
          <w:tcPr>
            <w:tcW w:w="3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3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421"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632"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3</w:t>
            </w:r>
          </w:p>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eastAsia="MingLiU" w:hAnsi="Times New Roman"/>
                <w:color w:val="000000"/>
                <w:spacing w:val="10"/>
                <w:sz w:val="20"/>
                <w:szCs w:val="20"/>
                <w:lang w:eastAsia="ru-RU"/>
              </w:rPr>
              <w:t>1</w:t>
            </w:r>
            <w:r w:rsidRPr="00916209">
              <w:rPr>
                <w:rFonts w:ascii="Times New Roman" w:hAnsi="Times New Roman"/>
                <w:color w:val="000000"/>
                <w:sz w:val="20"/>
                <w:szCs w:val="20"/>
                <w:lang w:eastAsia="ru-RU"/>
              </w:rPr>
              <w:t>х</w:t>
            </w:r>
            <w:r w:rsidRPr="00916209">
              <w:rPr>
                <w:rFonts w:ascii="Times New Roman" w:eastAsia="MingLiU" w:hAnsi="Times New Roman"/>
                <w:color w:val="000000"/>
                <w:spacing w:val="10"/>
                <w:sz w:val="20"/>
                <w:szCs w:val="20"/>
                <w:lang w:eastAsia="ru-RU"/>
              </w:rPr>
              <w:t>8</w:t>
            </w:r>
            <w:r w:rsidRPr="00916209">
              <w:rPr>
                <w:rFonts w:ascii="Times New Roman" w:hAnsi="Times New Roman"/>
                <w:color w:val="000000"/>
                <w:sz w:val="20"/>
                <w:szCs w:val="20"/>
                <w:lang w:eastAsia="ru-RU"/>
              </w:rPr>
              <w:t>+</w:t>
            </w:r>
            <w:r w:rsidRPr="00916209">
              <w:rPr>
                <w:rFonts w:ascii="Times New Roman" w:eastAsia="MingLiU" w:hAnsi="Times New Roman"/>
                <w:color w:val="000000"/>
                <w:spacing w:val="10"/>
                <w:sz w:val="20"/>
                <w:szCs w:val="20"/>
                <w:lang w:eastAsia="ru-RU"/>
              </w:rPr>
              <w:t>2</w:t>
            </w:r>
            <w:r w:rsidRPr="00916209">
              <w:rPr>
                <w:rFonts w:ascii="Times New Roman" w:hAnsi="Times New Roman"/>
                <w:color w:val="000000"/>
                <w:sz w:val="20"/>
                <w:szCs w:val="20"/>
                <w:lang w:eastAsia="ru-RU"/>
              </w:rPr>
              <w:t>х</w:t>
            </w:r>
            <w:r w:rsidRPr="00916209">
              <w:rPr>
                <w:rFonts w:ascii="Times New Roman" w:eastAsia="MingLiU" w:hAnsi="Times New Roman"/>
                <w:color w:val="000000"/>
                <w:spacing w:val="10"/>
                <w:sz w:val="20"/>
                <w:szCs w:val="20"/>
                <w:lang w:eastAsia="ru-RU"/>
              </w:rPr>
              <w:t>6</w:t>
            </w:r>
          </w:p>
        </w:tc>
        <w:tc>
          <w:tcPr>
            <w:tcW w:w="759"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4</w:t>
            </w:r>
          </w:p>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eastAsia="MingLiU" w:hAnsi="Times New Roman"/>
                <w:color w:val="000000"/>
                <w:spacing w:val="10"/>
                <w:sz w:val="20"/>
                <w:szCs w:val="20"/>
                <w:lang w:eastAsia="ru-RU"/>
              </w:rPr>
              <w:t>2</w:t>
            </w:r>
            <w:r w:rsidRPr="00916209">
              <w:rPr>
                <w:rFonts w:ascii="Times New Roman" w:hAnsi="Times New Roman"/>
                <w:color w:val="000000"/>
                <w:sz w:val="20"/>
                <w:szCs w:val="20"/>
                <w:lang w:eastAsia="ru-RU"/>
              </w:rPr>
              <w:t>х</w:t>
            </w:r>
            <w:r w:rsidRPr="00916209">
              <w:rPr>
                <w:rFonts w:ascii="Times New Roman" w:eastAsia="MingLiU" w:hAnsi="Times New Roman"/>
                <w:color w:val="000000"/>
                <w:spacing w:val="10"/>
                <w:sz w:val="20"/>
                <w:szCs w:val="20"/>
                <w:lang w:eastAsia="ru-RU"/>
              </w:rPr>
              <w:t>8</w:t>
            </w:r>
            <w:r w:rsidRPr="00916209">
              <w:rPr>
                <w:rFonts w:ascii="Times New Roman" w:hAnsi="Times New Roman"/>
                <w:color w:val="000000"/>
                <w:sz w:val="20"/>
                <w:szCs w:val="20"/>
                <w:lang w:eastAsia="ru-RU"/>
              </w:rPr>
              <w:t>+</w:t>
            </w:r>
            <w:r w:rsidRPr="00916209">
              <w:rPr>
                <w:rFonts w:ascii="Times New Roman" w:eastAsia="MingLiU" w:hAnsi="Times New Roman"/>
                <w:color w:val="000000"/>
                <w:spacing w:val="10"/>
                <w:sz w:val="20"/>
                <w:szCs w:val="20"/>
                <w:lang w:eastAsia="ru-RU"/>
              </w:rPr>
              <w:t>2</w:t>
            </w:r>
            <w:r w:rsidRPr="00916209">
              <w:rPr>
                <w:rFonts w:ascii="Times New Roman" w:hAnsi="Times New Roman"/>
                <w:color w:val="000000"/>
                <w:sz w:val="20"/>
                <w:szCs w:val="20"/>
                <w:lang w:eastAsia="ru-RU"/>
              </w:rPr>
              <w:t>х</w:t>
            </w:r>
            <w:r w:rsidRPr="00916209">
              <w:rPr>
                <w:rFonts w:ascii="Times New Roman" w:eastAsia="MingLiU" w:hAnsi="Times New Roman"/>
                <w:color w:val="000000"/>
                <w:spacing w:val="10"/>
                <w:sz w:val="20"/>
                <w:szCs w:val="20"/>
                <w:lang w:eastAsia="ru-RU"/>
              </w:rPr>
              <w:t>6</w:t>
            </w:r>
          </w:p>
        </w:tc>
        <w:tc>
          <w:tcPr>
            <w:tcW w:w="697"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862"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r>
      <w:tr w:rsidR="00916209" w:rsidRPr="00916209" w:rsidTr="00916209">
        <w:trPr>
          <w:trHeight w:val="672"/>
        </w:trPr>
        <w:tc>
          <w:tcPr>
            <w:tcW w:w="859"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 xml:space="preserve">св. 4 до </w:t>
            </w:r>
            <w:r w:rsidRPr="00916209">
              <w:rPr>
                <w:rFonts w:ascii="Times New Roman" w:eastAsia="MingLiU" w:hAnsi="Times New Roman"/>
                <w:color w:val="000000"/>
                <w:spacing w:val="10"/>
                <w:sz w:val="20"/>
                <w:szCs w:val="20"/>
                <w:lang w:eastAsia="ru-RU"/>
              </w:rPr>
              <w:t>6</w:t>
            </w:r>
          </w:p>
        </w:tc>
        <w:tc>
          <w:tcPr>
            <w:tcW w:w="3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3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421"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632"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759"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5</w:t>
            </w:r>
          </w:p>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2х8+3х6</w:t>
            </w:r>
          </w:p>
        </w:tc>
        <w:tc>
          <w:tcPr>
            <w:tcW w:w="697"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eastAsia="MingLiU" w:hAnsi="Times New Roman"/>
                <w:color w:val="000000"/>
                <w:spacing w:val="10"/>
                <w:sz w:val="20"/>
                <w:szCs w:val="20"/>
                <w:lang w:eastAsia="ru-RU"/>
              </w:rPr>
              <w:t>6</w:t>
            </w:r>
          </w:p>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2х8+4х6</w:t>
            </w:r>
          </w:p>
        </w:tc>
        <w:tc>
          <w:tcPr>
            <w:tcW w:w="862"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r>
      <w:tr w:rsidR="00916209" w:rsidRPr="00916209" w:rsidTr="00916209">
        <w:trPr>
          <w:trHeight w:val="672"/>
        </w:trPr>
        <w:tc>
          <w:tcPr>
            <w:tcW w:w="859"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 xml:space="preserve">св. </w:t>
            </w:r>
            <w:r w:rsidRPr="00916209">
              <w:rPr>
                <w:rFonts w:ascii="Times New Roman" w:eastAsia="MingLiU" w:hAnsi="Times New Roman"/>
                <w:color w:val="000000"/>
                <w:spacing w:val="10"/>
                <w:sz w:val="20"/>
                <w:szCs w:val="20"/>
                <w:lang w:eastAsia="ru-RU"/>
              </w:rPr>
              <w:t>6</w:t>
            </w:r>
            <w:r w:rsidRPr="00916209">
              <w:rPr>
                <w:rFonts w:ascii="Times New Roman" w:hAnsi="Times New Roman"/>
                <w:color w:val="000000"/>
                <w:sz w:val="20"/>
                <w:szCs w:val="20"/>
                <w:lang w:eastAsia="ru-RU"/>
              </w:rPr>
              <w:t xml:space="preserve"> до </w:t>
            </w:r>
            <w:r w:rsidRPr="00916209">
              <w:rPr>
                <w:rFonts w:ascii="Times New Roman" w:eastAsia="MingLiU" w:hAnsi="Times New Roman"/>
                <w:color w:val="000000"/>
                <w:spacing w:val="10"/>
                <w:sz w:val="20"/>
                <w:szCs w:val="20"/>
                <w:lang w:eastAsia="ru-RU"/>
              </w:rPr>
              <w:t>8</w:t>
            </w:r>
          </w:p>
        </w:tc>
        <w:tc>
          <w:tcPr>
            <w:tcW w:w="3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3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421"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632"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759"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eastAsia="MingLiU" w:hAnsi="Times New Roman"/>
                <w:color w:val="000000"/>
                <w:spacing w:val="10"/>
                <w:sz w:val="20"/>
                <w:szCs w:val="20"/>
                <w:lang w:eastAsia="ru-RU"/>
              </w:rPr>
              <w:t>6</w:t>
            </w:r>
          </w:p>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2х8+3х6+1х4</w:t>
            </w:r>
          </w:p>
        </w:tc>
        <w:tc>
          <w:tcPr>
            <w:tcW w:w="697"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eastAsia="MingLiU" w:hAnsi="Times New Roman"/>
                <w:color w:val="000000"/>
                <w:spacing w:val="10"/>
                <w:sz w:val="20"/>
                <w:szCs w:val="20"/>
                <w:lang w:eastAsia="ru-RU"/>
              </w:rPr>
              <w:t>8</w:t>
            </w:r>
          </w:p>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3х8+5х6</w:t>
            </w:r>
          </w:p>
        </w:tc>
        <w:tc>
          <w:tcPr>
            <w:tcW w:w="862"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r>
      <w:tr w:rsidR="00916209" w:rsidRPr="00916209" w:rsidTr="00916209">
        <w:trPr>
          <w:trHeight w:val="667"/>
        </w:trPr>
        <w:tc>
          <w:tcPr>
            <w:tcW w:w="859"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 xml:space="preserve">св. </w:t>
            </w:r>
            <w:r w:rsidRPr="00916209">
              <w:rPr>
                <w:rFonts w:ascii="Times New Roman" w:eastAsia="MingLiU" w:hAnsi="Times New Roman"/>
                <w:color w:val="000000"/>
                <w:spacing w:val="10"/>
                <w:sz w:val="20"/>
                <w:szCs w:val="20"/>
                <w:lang w:eastAsia="ru-RU"/>
              </w:rPr>
              <w:t>8</w:t>
            </w:r>
            <w:r w:rsidRPr="00916209">
              <w:rPr>
                <w:rFonts w:ascii="Times New Roman" w:hAnsi="Times New Roman"/>
                <w:color w:val="000000"/>
                <w:sz w:val="20"/>
                <w:szCs w:val="20"/>
                <w:lang w:eastAsia="ru-RU"/>
              </w:rPr>
              <w:t xml:space="preserve"> до </w:t>
            </w:r>
            <w:r w:rsidRPr="00916209">
              <w:rPr>
                <w:rFonts w:ascii="Times New Roman" w:eastAsia="MingLiU" w:hAnsi="Times New Roman"/>
                <w:color w:val="000000"/>
                <w:spacing w:val="10"/>
                <w:sz w:val="20"/>
                <w:szCs w:val="20"/>
                <w:lang w:eastAsia="ru-RU"/>
              </w:rPr>
              <w:t>10</w:t>
            </w:r>
          </w:p>
        </w:tc>
        <w:tc>
          <w:tcPr>
            <w:tcW w:w="3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3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421"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632"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759"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697"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9</w:t>
            </w:r>
          </w:p>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3х8+6х6</w:t>
            </w:r>
          </w:p>
        </w:tc>
        <w:tc>
          <w:tcPr>
            <w:tcW w:w="862"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r>
      <w:tr w:rsidR="00916209" w:rsidRPr="00916209" w:rsidTr="00916209">
        <w:trPr>
          <w:trHeight w:val="672"/>
        </w:trPr>
        <w:tc>
          <w:tcPr>
            <w:tcW w:w="859"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 xml:space="preserve">св. </w:t>
            </w:r>
            <w:r w:rsidRPr="00916209">
              <w:rPr>
                <w:rFonts w:ascii="Times New Roman" w:eastAsia="MingLiU" w:hAnsi="Times New Roman"/>
                <w:color w:val="000000"/>
                <w:spacing w:val="10"/>
                <w:sz w:val="20"/>
                <w:szCs w:val="20"/>
                <w:lang w:eastAsia="ru-RU"/>
              </w:rPr>
              <w:t>10</w:t>
            </w:r>
            <w:r w:rsidRPr="00916209">
              <w:rPr>
                <w:rFonts w:ascii="Times New Roman" w:hAnsi="Times New Roman"/>
                <w:color w:val="000000"/>
                <w:sz w:val="20"/>
                <w:szCs w:val="20"/>
                <w:lang w:eastAsia="ru-RU"/>
              </w:rPr>
              <w:t xml:space="preserve"> до </w:t>
            </w:r>
            <w:r w:rsidRPr="00916209">
              <w:rPr>
                <w:rFonts w:ascii="Times New Roman" w:eastAsia="MingLiU" w:hAnsi="Times New Roman"/>
                <w:color w:val="000000"/>
                <w:spacing w:val="10"/>
                <w:sz w:val="20"/>
                <w:szCs w:val="20"/>
                <w:lang w:eastAsia="ru-RU"/>
              </w:rPr>
              <w:t>12</w:t>
            </w:r>
          </w:p>
        </w:tc>
        <w:tc>
          <w:tcPr>
            <w:tcW w:w="3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3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421"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632"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759"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697"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eastAsia="MingLiU" w:hAnsi="Times New Roman"/>
                <w:color w:val="000000"/>
                <w:spacing w:val="10"/>
                <w:sz w:val="20"/>
                <w:szCs w:val="20"/>
                <w:lang w:eastAsia="ru-RU"/>
              </w:rPr>
              <w:t>11</w:t>
            </w:r>
          </w:p>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3х8+8х6</w:t>
            </w:r>
          </w:p>
        </w:tc>
        <w:tc>
          <w:tcPr>
            <w:tcW w:w="862"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r>
      <w:tr w:rsidR="00916209" w:rsidRPr="00916209" w:rsidTr="00916209">
        <w:trPr>
          <w:trHeight w:val="470"/>
        </w:trPr>
        <w:tc>
          <w:tcPr>
            <w:tcW w:w="859"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св. 12 до 14</w:t>
            </w:r>
          </w:p>
        </w:tc>
        <w:tc>
          <w:tcPr>
            <w:tcW w:w="3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3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421"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632"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759"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697"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eastAsia="MingLiU" w:hAnsi="Times New Roman"/>
                <w:color w:val="000000"/>
                <w:spacing w:val="10"/>
                <w:sz w:val="20"/>
                <w:szCs w:val="20"/>
                <w:lang w:eastAsia="ru-RU"/>
              </w:rPr>
              <w:t>12</w:t>
            </w:r>
          </w:p>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4х8+8х6</w:t>
            </w:r>
          </w:p>
        </w:tc>
        <w:tc>
          <w:tcPr>
            <w:tcW w:w="862"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r>
      <w:tr w:rsidR="00916209" w:rsidRPr="00916209" w:rsidTr="00916209">
        <w:trPr>
          <w:trHeight w:val="667"/>
        </w:trPr>
        <w:tc>
          <w:tcPr>
            <w:tcW w:w="859"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св. 14 до 16</w:t>
            </w:r>
          </w:p>
        </w:tc>
        <w:tc>
          <w:tcPr>
            <w:tcW w:w="3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3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421"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632"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759"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697"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862"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15</w:t>
            </w:r>
          </w:p>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2x12+5x8+8x6</w:t>
            </w:r>
          </w:p>
        </w:tc>
      </w:tr>
      <w:tr w:rsidR="00916209" w:rsidRPr="00916209" w:rsidTr="00916209">
        <w:trPr>
          <w:trHeight w:val="672"/>
        </w:trPr>
        <w:tc>
          <w:tcPr>
            <w:tcW w:w="859"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св. 16 до 18</w:t>
            </w:r>
          </w:p>
        </w:tc>
        <w:tc>
          <w:tcPr>
            <w:tcW w:w="3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3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421"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632"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759"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697"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862"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17</w:t>
            </w:r>
          </w:p>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2x12+6x8+9x6</w:t>
            </w:r>
          </w:p>
        </w:tc>
      </w:tr>
      <w:tr w:rsidR="00916209" w:rsidRPr="00916209" w:rsidTr="00916209">
        <w:trPr>
          <w:trHeight w:val="667"/>
        </w:trPr>
        <w:tc>
          <w:tcPr>
            <w:tcW w:w="859"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 xml:space="preserve">св. 18 до </w:t>
            </w:r>
            <w:r w:rsidRPr="00916209">
              <w:rPr>
                <w:rFonts w:ascii="Times New Roman" w:eastAsia="MingLiU" w:hAnsi="Times New Roman"/>
                <w:color w:val="000000"/>
                <w:spacing w:val="10"/>
                <w:sz w:val="20"/>
                <w:szCs w:val="20"/>
                <w:lang w:eastAsia="ru-RU"/>
              </w:rPr>
              <w:t>20</w:t>
            </w:r>
          </w:p>
        </w:tc>
        <w:tc>
          <w:tcPr>
            <w:tcW w:w="3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3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421"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632"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759"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697"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862"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eastAsia="MingLiU" w:hAnsi="Times New Roman"/>
                <w:color w:val="000000"/>
                <w:spacing w:val="10"/>
                <w:sz w:val="20"/>
                <w:szCs w:val="20"/>
                <w:lang w:eastAsia="ru-RU"/>
              </w:rPr>
              <w:t>20</w:t>
            </w:r>
          </w:p>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4x12+6x8+10x6</w:t>
            </w:r>
          </w:p>
        </w:tc>
      </w:tr>
      <w:tr w:rsidR="00916209" w:rsidRPr="00916209" w:rsidTr="00916209">
        <w:trPr>
          <w:trHeight w:val="672"/>
        </w:trPr>
        <w:tc>
          <w:tcPr>
            <w:tcW w:w="859"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св. 20 до 25</w:t>
            </w:r>
          </w:p>
        </w:tc>
        <w:tc>
          <w:tcPr>
            <w:tcW w:w="386"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383"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421"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632"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759"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697"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862"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eastAsia="MingLiU" w:hAnsi="Times New Roman"/>
                <w:color w:val="000000"/>
                <w:spacing w:val="10"/>
                <w:sz w:val="20"/>
                <w:szCs w:val="20"/>
                <w:lang w:eastAsia="ru-RU"/>
              </w:rPr>
              <w:t>21</w:t>
            </w:r>
          </w:p>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4x12+7x8+10x6</w:t>
            </w:r>
          </w:p>
        </w:tc>
      </w:tr>
      <w:tr w:rsidR="00916209" w:rsidRPr="00916209" w:rsidTr="00916209">
        <w:trPr>
          <w:trHeight w:val="480"/>
        </w:trPr>
        <w:tc>
          <w:tcPr>
            <w:tcW w:w="859" w:type="pct"/>
            <w:tcBorders>
              <w:top w:val="single" w:sz="4" w:space="0" w:color="auto"/>
              <w:left w:val="single" w:sz="4" w:space="0" w:color="auto"/>
              <w:bottom w:val="single" w:sz="4" w:space="0" w:color="auto"/>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св. 25</w:t>
            </w:r>
          </w:p>
        </w:tc>
        <w:tc>
          <w:tcPr>
            <w:tcW w:w="386" w:type="pct"/>
            <w:tcBorders>
              <w:top w:val="single" w:sz="4" w:space="0" w:color="auto"/>
              <w:left w:val="single" w:sz="4" w:space="0" w:color="auto"/>
              <w:bottom w:val="single" w:sz="4" w:space="0" w:color="auto"/>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383" w:type="pct"/>
            <w:tcBorders>
              <w:top w:val="single" w:sz="4" w:space="0" w:color="auto"/>
              <w:left w:val="single" w:sz="4" w:space="0" w:color="auto"/>
              <w:bottom w:val="single" w:sz="4" w:space="0" w:color="auto"/>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421" w:type="pct"/>
            <w:tcBorders>
              <w:top w:val="single" w:sz="4" w:space="0" w:color="auto"/>
              <w:left w:val="single" w:sz="4" w:space="0" w:color="auto"/>
              <w:bottom w:val="single" w:sz="4" w:space="0" w:color="auto"/>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632" w:type="pct"/>
            <w:tcBorders>
              <w:top w:val="single" w:sz="4" w:space="0" w:color="auto"/>
              <w:left w:val="single" w:sz="4" w:space="0" w:color="auto"/>
              <w:bottom w:val="single" w:sz="4" w:space="0" w:color="auto"/>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759" w:type="pct"/>
            <w:tcBorders>
              <w:top w:val="single" w:sz="4" w:space="0" w:color="auto"/>
              <w:left w:val="single" w:sz="4" w:space="0" w:color="auto"/>
              <w:bottom w:val="single" w:sz="4" w:space="0" w:color="auto"/>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697" w:type="pct"/>
            <w:tcBorders>
              <w:top w:val="single" w:sz="4" w:space="0" w:color="auto"/>
              <w:left w:val="single" w:sz="4" w:space="0" w:color="auto"/>
              <w:bottom w:val="single" w:sz="4" w:space="0" w:color="auto"/>
              <w:right w:val="nil"/>
            </w:tcBorders>
            <w:shd w:val="clear" w:color="auto" w:fill="FFFFFF"/>
          </w:tcPr>
          <w:p w:rsidR="00916209" w:rsidRPr="00916209" w:rsidRDefault="00916209" w:rsidP="00916209">
            <w:pPr>
              <w:spacing w:after="0" w:line="240" w:lineRule="auto"/>
              <w:ind w:firstLine="709"/>
              <w:jc w:val="center"/>
              <w:rPr>
                <w:rFonts w:ascii="Times New Roman" w:hAnsi="Times New Roman"/>
                <w:sz w:val="20"/>
                <w:szCs w:val="20"/>
                <w:lang w:eastAsia="ru-RU"/>
              </w:rPr>
            </w:pPr>
          </w:p>
        </w:tc>
        <w:tc>
          <w:tcPr>
            <w:tcW w:w="862" w:type="pct"/>
            <w:tcBorders>
              <w:top w:val="single" w:sz="4" w:space="0" w:color="auto"/>
              <w:left w:val="single" w:sz="4" w:space="0" w:color="auto"/>
              <w:bottom w:val="single" w:sz="4" w:space="0" w:color="auto"/>
              <w:right w:val="single" w:sz="4" w:space="0" w:color="auto"/>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23</w:t>
            </w:r>
          </w:p>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4x12+7x8+12x6</w:t>
            </w:r>
          </w:p>
        </w:tc>
      </w:tr>
    </w:tbl>
    <w:p w:rsidR="00916209" w:rsidRPr="00916209" w:rsidRDefault="00916209" w:rsidP="00916209">
      <w:pPr>
        <w:spacing w:after="0" w:line="240" w:lineRule="auto"/>
        <w:ind w:right="-8"/>
        <w:rPr>
          <w:rFonts w:ascii="Times New Roman" w:hAnsi="Times New Roman"/>
          <w:color w:val="000000"/>
          <w:sz w:val="23"/>
          <w:szCs w:val="23"/>
          <w:lang w:eastAsia="ru-RU"/>
        </w:rPr>
      </w:pPr>
      <w:r w:rsidRPr="00916209">
        <w:rPr>
          <w:rFonts w:ascii="Times New Roman" w:hAnsi="Times New Roman"/>
          <w:iCs/>
          <w:color w:val="000000"/>
          <w:spacing w:val="40"/>
          <w:sz w:val="23"/>
          <w:szCs w:val="23"/>
          <w:lang w:eastAsia="ru-RU"/>
        </w:rPr>
        <w:t>Примечание.</w:t>
      </w:r>
      <w:r w:rsidRPr="00916209">
        <w:rPr>
          <w:rFonts w:ascii="Times New Roman" w:hAnsi="Times New Roman"/>
          <w:color w:val="000000"/>
          <w:sz w:val="23"/>
          <w:szCs w:val="23"/>
          <w:lang w:eastAsia="ru-RU"/>
        </w:rPr>
        <w:t xml:space="preserve"> В числителе - общее количество пожарных депо в населенном пунк</w:t>
      </w:r>
      <w:r w:rsidRPr="00916209">
        <w:rPr>
          <w:rFonts w:ascii="Times New Roman" w:hAnsi="Times New Roman"/>
          <w:color w:val="000000"/>
          <w:sz w:val="23"/>
          <w:szCs w:val="23"/>
          <w:lang w:eastAsia="ru-RU"/>
        </w:rPr>
        <w:softHyphen/>
        <w:t xml:space="preserve">те; в знаменателе - количество пожарных депо </w:t>
      </w:r>
      <w:r w:rsidRPr="00916209">
        <w:rPr>
          <w:rFonts w:ascii="Times New Roman" w:hAnsi="Times New Roman"/>
          <w:color w:val="000000"/>
          <w:sz w:val="23"/>
          <w:szCs w:val="23"/>
          <w:vertAlign w:val="superscript"/>
          <w:lang w:eastAsia="ru-RU"/>
        </w:rPr>
        <w:t>х</w:t>
      </w:r>
      <w:r w:rsidRPr="00916209">
        <w:rPr>
          <w:rFonts w:ascii="Times New Roman" w:hAnsi="Times New Roman"/>
          <w:color w:val="000000"/>
          <w:sz w:val="23"/>
          <w:szCs w:val="23"/>
          <w:lang w:eastAsia="ru-RU"/>
        </w:rPr>
        <w:t xml:space="preserve"> количество пожарных автомобилей.</w:t>
      </w:r>
    </w:p>
    <w:p w:rsidR="00916209" w:rsidRPr="00916209" w:rsidRDefault="00916209" w:rsidP="00916209">
      <w:pPr>
        <w:spacing w:after="0" w:line="240" w:lineRule="auto"/>
        <w:ind w:right="-8"/>
        <w:rPr>
          <w:rFonts w:ascii="Times New Roman" w:hAnsi="Times New Roman"/>
          <w:color w:val="000000"/>
          <w:sz w:val="23"/>
          <w:szCs w:val="23"/>
          <w:lang w:eastAsia="ru-RU"/>
        </w:rPr>
      </w:pPr>
    </w:p>
    <w:p w:rsidR="00916209" w:rsidRPr="00916209" w:rsidRDefault="00916209" w:rsidP="00916209">
      <w:pPr>
        <w:widowControl w:val="0"/>
        <w:spacing w:after="0" w:line="240" w:lineRule="auto"/>
        <w:rPr>
          <w:rFonts w:ascii="Times New Roman" w:hAnsi="Times New Roman"/>
          <w:b/>
          <w:sz w:val="23"/>
          <w:szCs w:val="23"/>
          <w:shd w:val="clear" w:color="auto" w:fill="FFFFFF"/>
          <w:lang w:eastAsia="ru-RU"/>
        </w:rPr>
      </w:pPr>
      <w:r w:rsidRPr="00916209">
        <w:rPr>
          <w:rFonts w:ascii="Times New Roman" w:hAnsi="Times New Roman"/>
          <w:b/>
          <w:color w:val="000000"/>
          <w:sz w:val="23"/>
          <w:szCs w:val="23"/>
          <w:shd w:val="clear" w:color="auto" w:fill="FFFFFF"/>
          <w:lang w:eastAsia="ru-RU"/>
        </w:rPr>
        <w:t xml:space="preserve">7.2. Количество специальных пожарных автомобилей </w:t>
      </w:r>
    </w:p>
    <w:tbl>
      <w:tblPr>
        <w:tblW w:w="5000" w:type="pct"/>
        <w:tblCellMar>
          <w:left w:w="0" w:type="dxa"/>
          <w:right w:w="0" w:type="dxa"/>
        </w:tblCellMar>
        <w:tblLook w:val="0000" w:firstRow="0" w:lastRow="0" w:firstColumn="0" w:lastColumn="0" w:noHBand="0" w:noVBand="0"/>
      </w:tblPr>
      <w:tblGrid>
        <w:gridCol w:w="4603"/>
        <w:gridCol w:w="1037"/>
        <w:gridCol w:w="1071"/>
        <w:gridCol w:w="1071"/>
        <w:gridCol w:w="1071"/>
        <w:gridCol w:w="1079"/>
      </w:tblGrid>
      <w:tr w:rsidR="00916209" w:rsidRPr="00916209" w:rsidTr="00916209">
        <w:trPr>
          <w:trHeight w:val="571"/>
        </w:trPr>
        <w:tc>
          <w:tcPr>
            <w:tcW w:w="2318" w:type="pct"/>
            <w:vMerge w:val="restar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Наименование специальных автомобилей</w:t>
            </w:r>
          </w:p>
        </w:tc>
        <w:tc>
          <w:tcPr>
            <w:tcW w:w="2682" w:type="pct"/>
            <w:gridSpan w:val="5"/>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Число жителей в населенном пункте, тыс. чел.</w:t>
            </w:r>
          </w:p>
        </w:tc>
      </w:tr>
      <w:tr w:rsidR="00916209" w:rsidRPr="00916209" w:rsidTr="00916209">
        <w:trPr>
          <w:trHeight w:val="758"/>
        </w:trPr>
        <w:tc>
          <w:tcPr>
            <w:tcW w:w="2318" w:type="pct"/>
            <w:vMerge/>
            <w:tcBorders>
              <w:top w:val="nil"/>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p>
        </w:tc>
        <w:tc>
          <w:tcPr>
            <w:tcW w:w="522"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до 50</w:t>
            </w:r>
          </w:p>
        </w:tc>
        <w:tc>
          <w:tcPr>
            <w:tcW w:w="539"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 xml:space="preserve">св. 50 до </w:t>
            </w:r>
            <w:r w:rsidRPr="00916209">
              <w:rPr>
                <w:rFonts w:ascii="Times New Roman" w:eastAsia="MingLiU" w:hAnsi="Times New Roman"/>
                <w:color w:val="000000"/>
                <w:spacing w:val="10"/>
                <w:sz w:val="20"/>
                <w:szCs w:val="20"/>
                <w:lang w:eastAsia="ru-RU"/>
              </w:rPr>
              <w:t>100</w:t>
            </w:r>
          </w:p>
        </w:tc>
        <w:tc>
          <w:tcPr>
            <w:tcW w:w="539"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 xml:space="preserve">св. </w:t>
            </w:r>
            <w:r w:rsidRPr="00916209">
              <w:rPr>
                <w:rFonts w:ascii="Times New Roman" w:eastAsia="MingLiU" w:hAnsi="Times New Roman"/>
                <w:color w:val="000000"/>
                <w:spacing w:val="10"/>
                <w:sz w:val="20"/>
                <w:szCs w:val="20"/>
                <w:lang w:eastAsia="ru-RU"/>
              </w:rPr>
              <w:t xml:space="preserve">100 </w:t>
            </w:r>
            <w:r w:rsidRPr="00916209">
              <w:rPr>
                <w:rFonts w:ascii="Times New Roman" w:hAnsi="Times New Roman"/>
                <w:color w:val="000000"/>
                <w:sz w:val="20"/>
                <w:szCs w:val="20"/>
                <w:lang w:eastAsia="ru-RU"/>
              </w:rPr>
              <w:t>до 350</w:t>
            </w:r>
          </w:p>
        </w:tc>
        <w:tc>
          <w:tcPr>
            <w:tcW w:w="539"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proofErr w:type="spellStart"/>
            <w:r w:rsidRPr="00916209">
              <w:rPr>
                <w:rFonts w:ascii="Times New Roman" w:hAnsi="Times New Roman"/>
                <w:color w:val="000000"/>
                <w:sz w:val="20"/>
                <w:szCs w:val="20"/>
                <w:lang w:eastAsia="ru-RU"/>
              </w:rPr>
              <w:t>св</w:t>
            </w:r>
            <w:proofErr w:type="spellEnd"/>
            <w:r w:rsidRPr="00916209">
              <w:rPr>
                <w:rFonts w:ascii="Times New Roman" w:hAnsi="Times New Roman"/>
                <w:color w:val="000000"/>
                <w:sz w:val="20"/>
                <w:szCs w:val="20"/>
                <w:lang w:eastAsia="ru-RU"/>
              </w:rPr>
              <w:t xml:space="preserve"> . 350 до 700</w:t>
            </w:r>
          </w:p>
        </w:tc>
        <w:tc>
          <w:tcPr>
            <w:tcW w:w="54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proofErr w:type="spellStart"/>
            <w:r w:rsidRPr="00916209">
              <w:rPr>
                <w:rFonts w:ascii="Times New Roman" w:hAnsi="Times New Roman"/>
                <w:color w:val="000000"/>
                <w:sz w:val="20"/>
                <w:szCs w:val="20"/>
                <w:lang w:eastAsia="ru-RU"/>
              </w:rPr>
              <w:t>св</w:t>
            </w:r>
            <w:proofErr w:type="spellEnd"/>
            <w:r w:rsidRPr="00916209">
              <w:rPr>
                <w:rFonts w:ascii="Times New Roman" w:hAnsi="Times New Roman"/>
                <w:color w:val="000000"/>
                <w:sz w:val="20"/>
                <w:szCs w:val="20"/>
                <w:lang w:eastAsia="ru-RU"/>
              </w:rPr>
              <w:t xml:space="preserve"> . 700 до 1250</w:t>
            </w:r>
          </w:p>
        </w:tc>
      </w:tr>
      <w:tr w:rsidR="00916209" w:rsidRPr="00916209" w:rsidTr="00916209">
        <w:trPr>
          <w:trHeight w:val="485"/>
        </w:trPr>
        <w:tc>
          <w:tcPr>
            <w:tcW w:w="231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proofErr w:type="spellStart"/>
            <w:r w:rsidRPr="00916209">
              <w:rPr>
                <w:rFonts w:ascii="Times New Roman" w:hAnsi="Times New Roman"/>
                <w:color w:val="000000"/>
                <w:sz w:val="20"/>
                <w:szCs w:val="20"/>
                <w:lang w:eastAsia="ru-RU"/>
              </w:rPr>
              <w:t>Автолестницы</w:t>
            </w:r>
            <w:proofErr w:type="spellEnd"/>
            <w:r w:rsidRPr="00916209">
              <w:rPr>
                <w:rFonts w:ascii="Times New Roman" w:hAnsi="Times New Roman"/>
                <w:color w:val="000000"/>
                <w:sz w:val="20"/>
                <w:szCs w:val="20"/>
                <w:lang w:eastAsia="ru-RU"/>
              </w:rPr>
              <w:t xml:space="preserve"> и автоподъемники</w:t>
            </w:r>
          </w:p>
        </w:tc>
        <w:tc>
          <w:tcPr>
            <w:tcW w:w="522"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eastAsia="MingLiU" w:hAnsi="Times New Roman"/>
                <w:color w:val="000000"/>
                <w:spacing w:val="10"/>
                <w:sz w:val="20"/>
                <w:szCs w:val="20"/>
                <w:lang w:eastAsia="ru-RU"/>
              </w:rPr>
              <w:t xml:space="preserve"> 1</w:t>
            </w:r>
            <w:r w:rsidRPr="00916209">
              <w:rPr>
                <w:rFonts w:ascii="Times New Roman" w:hAnsi="Times New Roman"/>
                <w:color w:val="000000"/>
                <w:sz w:val="20"/>
                <w:szCs w:val="20"/>
                <w:lang w:eastAsia="ru-RU"/>
              </w:rPr>
              <w:t>*</w:t>
            </w:r>
          </w:p>
        </w:tc>
        <w:tc>
          <w:tcPr>
            <w:tcW w:w="539"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eastAsia="MingLiU" w:hAnsi="Times New Roman"/>
                <w:color w:val="000000"/>
                <w:spacing w:val="10"/>
                <w:sz w:val="20"/>
                <w:szCs w:val="20"/>
                <w:lang w:eastAsia="ru-RU"/>
              </w:rPr>
              <w:t>2</w:t>
            </w:r>
          </w:p>
        </w:tc>
        <w:tc>
          <w:tcPr>
            <w:tcW w:w="539"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3</w:t>
            </w:r>
          </w:p>
        </w:tc>
        <w:tc>
          <w:tcPr>
            <w:tcW w:w="539"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4-6</w:t>
            </w:r>
          </w:p>
        </w:tc>
        <w:tc>
          <w:tcPr>
            <w:tcW w:w="54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7-8</w:t>
            </w:r>
          </w:p>
        </w:tc>
      </w:tr>
      <w:tr w:rsidR="00916209" w:rsidRPr="00916209" w:rsidTr="00916209">
        <w:trPr>
          <w:trHeight w:val="490"/>
        </w:trPr>
        <w:tc>
          <w:tcPr>
            <w:tcW w:w="2318"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 xml:space="preserve">Автомобили </w:t>
            </w:r>
            <w:proofErr w:type="spellStart"/>
            <w:r w:rsidRPr="00916209">
              <w:rPr>
                <w:rFonts w:ascii="Times New Roman" w:hAnsi="Times New Roman"/>
                <w:color w:val="000000"/>
                <w:sz w:val="20"/>
                <w:szCs w:val="20"/>
                <w:lang w:eastAsia="ru-RU"/>
              </w:rPr>
              <w:t>газодымозащитной</w:t>
            </w:r>
            <w:proofErr w:type="spellEnd"/>
            <w:r w:rsidRPr="00916209">
              <w:rPr>
                <w:rFonts w:ascii="Times New Roman" w:hAnsi="Times New Roman"/>
                <w:color w:val="000000"/>
                <w:sz w:val="20"/>
                <w:szCs w:val="20"/>
                <w:lang w:eastAsia="ru-RU"/>
              </w:rPr>
              <w:t xml:space="preserve"> службы</w:t>
            </w:r>
          </w:p>
        </w:tc>
        <w:tc>
          <w:tcPr>
            <w:tcW w:w="522"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eastAsia="MingLiU" w:hAnsi="Times New Roman"/>
                <w:color w:val="000000"/>
                <w:spacing w:val="10"/>
                <w:sz w:val="20"/>
                <w:szCs w:val="20"/>
                <w:lang w:eastAsia="ru-RU"/>
              </w:rPr>
              <w:t>1</w:t>
            </w:r>
          </w:p>
        </w:tc>
        <w:tc>
          <w:tcPr>
            <w:tcW w:w="539"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eastAsia="MingLiU" w:hAnsi="Times New Roman"/>
                <w:color w:val="000000"/>
                <w:spacing w:val="10"/>
                <w:sz w:val="20"/>
                <w:szCs w:val="20"/>
                <w:lang w:eastAsia="ru-RU"/>
              </w:rPr>
              <w:t>1</w:t>
            </w:r>
          </w:p>
        </w:tc>
        <w:tc>
          <w:tcPr>
            <w:tcW w:w="539"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eastAsia="MingLiU" w:hAnsi="Times New Roman"/>
                <w:color w:val="000000"/>
                <w:spacing w:val="10"/>
                <w:sz w:val="20"/>
                <w:szCs w:val="20"/>
                <w:lang w:eastAsia="ru-RU"/>
              </w:rPr>
              <w:t>2</w:t>
            </w:r>
          </w:p>
        </w:tc>
        <w:tc>
          <w:tcPr>
            <w:tcW w:w="539" w:type="pct"/>
            <w:tcBorders>
              <w:top w:val="single" w:sz="4" w:space="0" w:color="auto"/>
              <w:left w:val="single" w:sz="4" w:space="0" w:color="auto"/>
              <w:bottom w:val="nil"/>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3</w:t>
            </w:r>
          </w:p>
        </w:tc>
        <w:tc>
          <w:tcPr>
            <w:tcW w:w="544" w:type="pct"/>
            <w:tcBorders>
              <w:top w:val="single" w:sz="4" w:space="0" w:color="auto"/>
              <w:left w:val="single" w:sz="4" w:space="0" w:color="auto"/>
              <w:bottom w:val="nil"/>
              <w:right w:val="single" w:sz="4" w:space="0" w:color="auto"/>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4</w:t>
            </w:r>
          </w:p>
        </w:tc>
      </w:tr>
      <w:tr w:rsidR="00916209" w:rsidRPr="00916209" w:rsidTr="00916209">
        <w:trPr>
          <w:trHeight w:val="293"/>
        </w:trPr>
        <w:tc>
          <w:tcPr>
            <w:tcW w:w="2318" w:type="pct"/>
            <w:tcBorders>
              <w:top w:val="single" w:sz="4" w:space="0" w:color="auto"/>
              <w:left w:val="single" w:sz="4" w:space="0" w:color="auto"/>
              <w:bottom w:val="single" w:sz="4" w:space="0" w:color="auto"/>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Автомобили связи и освещения</w:t>
            </w:r>
          </w:p>
        </w:tc>
        <w:tc>
          <w:tcPr>
            <w:tcW w:w="522" w:type="pct"/>
            <w:tcBorders>
              <w:top w:val="single" w:sz="4" w:space="0" w:color="auto"/>
              <w:left w:val="single" w:sz="4" w:space="0" w:color="auto"/>
              <w:bottom w:val="single" w:sz="4" w:space="0" w:color="auto"/>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hAnsi="Times New Roman"/>
                <w:color w:val="000000"/>
                <w:sz w:val="20"/>
                <w:szCs w:val="20"/>
                <w:lang w:eastAsia="ru-RU"/>
              </w:rPr>
              <w:t>-</w:t>
            </w:r>
          </w:p>
        </w:tc>
        <w:tc>
          <w:tcPr>
            <w:tcW w:w="539" w:type="pct"/>
            <w:tcBorders>
              <w:top w:val="single" w:sz="4" w:space="0" w:color="auto"/>
              <w:left w:val="single" w:sz="4" w:space="0" w:color="auto"/>
              <w:bottom w:val="single" w:sz="4" w:space="0" w:color="auto"/>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eastAsia="MingLiU" w:hAnsi="Times New Roman"/>
                <w:color w:val="000000"/>
                <w:spacing w:val="10"/>
                <w:sz w:val="20"/>
                <w:szCs w:val="20"/>
                <w:lang w:eastAsia="ru-RU"/>
              </w:rPr>
              <w:t>1</w:t>
            </w:r>
          </w:p>
        </w:tc>
        <w:tc>
          <w:tcPr>
            <w:tcW w:w="539" w:type="pct"/>
            <w:tcBorders>
              <w:top w:val="single" w:sz="4" w:space="0" w:color="auto"/>
              <w:left w:val="single" w:sz="4" w:space="0" w:color="auto"/>
              <w:bottom w:val="single" w:sz="4" w:space="0" w:color="auto"/>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eastAsia="MingLiU" w:hAnsi="Times New Roman"/>
                <w:color w:val="000000"/>
                <w:spacing w:val="10"/>
                <w:sz w:val="20"/>
                <w:szCs w:val="20"/>
                <w:lang w:eastAsia="ru-RU"/>
              </w:rPr>
              <w:t>1</w:t>
            </w:r>
          </w:p>
        </w:tc>
        <w:tc>
          <w:tcPr>
            <w:tcW w:w="539" w:type="pct"/>
            <w:tcBorders>
              <w:top w:val="single" w:sz="4" w:space="0" w:color="auto"/>
              <w:left w:val="single" w:sz="4" w:space="0" w:color="auto"/>
              <w:bottom w:val="single" w:sz="4" w:space="0" w:color="auto"/>
              <w:right w:val="nil"/>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eastAsia="MingLiU" w:hAnsi="Times New Roman"/>
                <w:color w:val="000000"/>
                <w:spacing w:val="10"/>
                <w:sz w:val="20"/>
                <w:szCs w:val="20"/>
                <w:lang w:eastAsia="ru-RU"/>
              </w:rPr>
              <w:t>2</w:t>
            </w:r>
          </w:p>
        </w:tc>
        <w:tc>
          <w:tcPr>
            <w:tcW w:w="544" w:type="pct"/>
            <w:tcBorders>
              <w:top w:val="single" w:sz="4" w:space="0" w:color="auto"/>
              <w:left w:val="single" w:sz="4" w:space="0" w:color="auto"/>
              <w:bottom w:val="single" w:sz="4" w:space="0" w:color="auto"/>
              <w:right w:val="single" w:sz="4" w:space="0" w:color="auto"/>
            </w:tcBorders>
            <w:shd w:val="clear" w:color="auto" w:fill="FFFFFF"/>
          </w:tcPr>
          <w:p w:rsidR="00916209" w:rsidRPr="00916209" w:rsidRDefault="00916209" w:rsidP="00916209">
            <w:pPr>
              <w:spacing w:after="0" w:line="240" w:lineRule="auto"/>
              <w:ind w:right="-8"/>
              <w:jc w:val="center"/>
              <w:rPr>
                <w:rFonts w:ascii="Times New Roman" w:hAnsi="Times New Roman"/>
                <w:sz w:val="20"/>
                <w:szCs w:val="20"/>
                <w:lang w:eastAsia="ru-RU"/>
              </w:rPr>
            </w:pPr>
            <w:r w:rsidRPr="00916209">
              <w:rPr>
                <w:rFonts w:ascii="Times New Roman" w:eastAsia="MingLiU" w:hAnsi="Times New Roman"/>
                <w:color w:val="000000"/>
                <w:spacing w:val="10"/>
                <w:sz w:val="20"/>
                <w:szCs w:val="20"/>
                <w:lang w:eastAsia="ru-RU"/>
              </w:rPr>
              <w:t>2</w:t>
            </w:r>
          </w:p>
        </w:tc>
      </w:tr>
    </w:tbl>
    <w:p w:rsidR="00916209" w:rsidRPr="00916209" w:rsidRDefault="00916209" w:rsidP="00916209">
      <w:pPr>
        <w:spacing w:after="0" w:line="278" w:lineRule="exact"/>
        <w:ind w:right="-8"/>
        <w:rPr>
          <w:rFonts w:ascii="Times New Roman" w:hAnsi="Times New Roman"/>
          <w:sz w:val="28"/>
          <w:szCs w:val="24"/>
          <w:lang w:eastAsia="ru-RU"/>
        </w:rPr>
      </w:pPr>
      <w:r w:rsidRPr="00916209">
        <w:rPr>
          <w:rFonts w:ascii="Times New Roman" w:hAnsi="Times New Roman"/>
          <w:color w:val="000000"/>
          <w:sz w:val="23"/>
          <w:szCs w:val="23"/>
          <w:lang w:eastAsia="ru-RU"/>
        </w:rPr>
        <w:t xml:space="preserve">При наличии зданий высотой 4 этажа и более. </w:t>
      </w:r>
      <w:r w:rsidRPr="00916209">
        <w:rPr>
          <w:rFonts w:ascii="Times New Roman" w:hAnsi="Times New Roman"/>
          <w:i/>
          <w:iCs/>
          <w:color w:val="000000"/>
          <w:spacing w:val="40"/>
          <w:sz w:val="23"/>
          <w:szCs w:val="23"/>
          <w:lang w:eastAsia="ru-RU"/>
        </w:rPr>
        <w:t>Примечания:</w:t>
      </w:r>
    </w:p>
    <w:p w:rsidR="00916209" w:rsidRPr="00916209" w:rsidRDefault="00916209" w:rsidP="008C510D">
      <w:pPr>
        <w:widowControl w:val="0"/>
        <w:numPr>
          <w:ilvl w:val="0"/>
          <w:numId w:val="51"/>
        </w:numPr>
        <w:tabs>
          <w:tab w:val="left" w:pos="1074"/>
        </w:tabs>
        <w:spacing w:after="0" w:line="274" w:lineRule="exact"/>
        <w:jc w:val="both"/>
        <w:rPr>
          <w:rFonts w:ascii="Times New Roman" w:hAnsi="Times New Roman"/>
          <w:sz w:val="28"/>
          <w:szCs w:val="24"/>
          <w:lang w:eastAsia="ru-RU"/>
        </w:rPr>
      </w:pPr>
      <w:r w:rsidRPr="00916209">
        <w:rPr>
          <w:rFonts w:ascii="Times New Roman" w:hAnsi="Times New Roman"/>
          <w:color w:val="000000"/>
          <w:sz w:val="23"/>
          <w:szCs w:val="23"/>
          <w:lang w:eastAsia="ru-RU"/>
        </w:rPr>
        <w:t>Количество специальных автомобилей, не указанных в таблице, определяется исхо</w:t>
      </w:r>
      <w:r w:rsidRPr="00916209">
        <w:rPr>
          <w:rFonts w:ascii="Times New Roman" w:hAnsi="Times New Roman"/>
          <w:color w:val="000000"/>
          <w:sz w:val="23"/>
          <w:szCs w:val="23"/>
          <w:lang w:eastAsia="ru-RU"/>
        </w:rPr>
        <w:softHyphen/>
        <w:t>дя из местных условий в каждом конкретном случае.</w:t>
      </w:r>
    </w:p>
    <w:p w:rsidR="00916209" w:rsidRPr="00916209" w:rsidRDefault="00916209" w:rsidP="008C510D">
      <w:pPr>
        <w:widowControl w:val="0"/>
        <w:numPr>
          <w:ilvl w:val="0"/>
          <w:numId w:val="51"/>
        </w:numPr>
        <w:tabs>
          <w:tab w:val="left" w:pos="1074"/>
        </w:tabs>
        <w:spacing w:after="0" w:line="274" w:lineRule="exact"/>
        <w:jc w:val="both"/>
        <w:rPr>
          <w:rFonts w:ascii="Times New Roman" w:hAnsi="Times New Roman"/>
          <w:sz w:val="28"/>
          <w:szCs w:val="24"/>
          <w:lang w:eastAsia="ru-RU"/>
        </w:rPr>
      </w:pPr>
      <w:r w:rsidRPr="00916209">
        <w:rPr>
          <w:rFonts w:ascii="Times New Roman" w:hAnsi="Times New Roman"/>
          <w:color w:val="000000"/>
          <w:sz w:val="23"/>
          <w:szCs w:val="23"/>
          <w:lang w:eastAsia="ru-RU"/>
        </w:rPr>
        <w:lastRenderedPageBreak/>
        <w:t>Количество специальных автомобилей следует предусматривать с учетом 50 % ре</w:t>
      </w:r>
      <w:r w:rsidRPr="00916209">
        <w:rPr>
          <w:rFonts w:ascii="Times New Roman" w:hAnsi="Times New Roman"/>
          <w:color w:val="000000"/>
          <w:sz w:val="23"/>
          <w:szCs w:val="23"/>
          <w:lang w:eastAsia="ru-RU"/>
        </w:rPr>
        <w:softHyphen/>
        <w:t>зерва.</w:t>
      </w:r>
    </w:p>
    <w:p w:rsidR="00916209" w:rsidRPr="00916209" w:rsidRDefault="00916209" w:rsidP="008C510D">
      <w:pPr>
        <w:widowControl w:val="0"/>
        <w:numPr>
          <w:ilvl w:val="0"/>
          <w:numId w:val="51"/>
        </w:numPr>
        <w:tabs>
          <w:tab w:val="left" w:pos="1074"/>
        </w:tabs>
        <w:spacing w:after="0" w:line="274" w:lineRule="exact"/>
        <w:jc w:val="both"/>
        <w:rPr>
          <w:rFonts w:ascii="Times New Roman" w:hAnsi="Times New Roman"/>
          <w:sz w:val="28"/>
          <w:szCs w:val="24"/>
          <w:lang w:eastAsia="ru-RU"/>
        </w:rPr>
      </w:pPr>
      <w:r w:rsidRPr="00916209">
        <w:rPr>
          <w:rFonts w:ascii="Times New Roman" w:hAnsi="Times New Roman"/>
          <w:color w:val="000000"/>
          <w:sz w:val="23"/>
          <w:szCs w:val="23"/>
          <w:lang w:eastAsia="ru-RU"/>
        </w:rPr>
        <w:t>При планируемой застройке высотными зданиями и зданиями повышенной этажно</w:t>
      </w:r>
      <w:r w:rsidRPr="00916209">
        <w:rPr>
          <w:rFonts w:ascii="Times New Roman" w:hAnsi="Times New Roman"/>
          <w:color w:val="000000"/>
          <w:sz w:val="23"/>
          <w:szCs w:val="23"/>
          <w:lang w:eastAsia="ru-RU"/>
        </w:rPr>
        <w:softHyphen/>
        <w:t xml:space="preserve">сти должны быть предусмотрены специальные </w:t>
      </w:r>
      <w:proofErr w:type="spellStart"/>
      <w:r w:rsidRPr="00916209">
        <w:rPr>
          <w:rFonts w:ascii="Times New Roman" w:hAnsi="Times New Roman"/>
          <w:color w:val="000000"/>
          <w:sz w:val="23"/>
          <w:szCs w:val="23"/>
          <w:lang w:eastAsia="ru-RU"/>
        </w:rPr>
        <w:t>автолестницы</w:t>
      </w:r>
      <w:proofErr w:type="spellEnd"/>
      <w:r w:rsidRPr="00916209">
        <w:rPr>
          <w:rFonts w:ascii="Times New Roman" w:hAnsi="Times New Roman"/>
          <w:color w:val="000000"/>
          <w:sz w:val="23"/>
          <w:szCs w:val="23"/>
          <w:lang w:eastAsia="ru-RU"/>
        </w:rPr>
        <w:t xml:space="preserve"> (типа АЛ-50) и пожарные депо соответствующего типа для размещения указанных </w:t>
      </w:r>
      <w:proofErr w:type="spellStart"/>
      <w:r w:rsidRPr="00916209">
        <w:rPr>
          <w:rFonts w:ascii="Times New Roman" w:hAnsi="Times New Roman"/>
          <w:color w:val="000000"/>
          <w:sz w:val="23"/>
          <w:szCs w:val="23"/>
          <w:lang w:eastAsia="ru-RU"/>
        </w:rPr>
        <w:t>автолестниц</w:t>
      </w:r>
      <w:proofErr w:type="spellEnd"/>
      <w:r w:rsidRPr="00916209">
        <w:rPr>
          <w:rFonts w:ascii="Times New Roman" w:hAnsi="Times New Roman"/>
          <w:color w:val="000000"/>
          <w:sz w:val="23"/>
          <w:szCs w:val="23"/>
          <w:lang w:eastAsia="ru-RU"/>
        </w:rPr>
        <w:t>.</w:t>
      </w:r>
    </w:p>
    <w:p w:rsidR="00916209" w:rsidRPr="00916209" w:rsidRDefault="00916209" w:rsidP="00916209">
      <w:pPr>
        <w:spacing w:after="0" w:line="240" w:lineRule="auto"/>
        <w:jc w:val="both"/>
        <w:rPr>
          <w:rFonts w:ascii="Times New Roman" w:hAnsi="Times New Roman"/>
          <w:b/>
          <w:sz w:val="24"/>
          <w:szCs w:val="24"/>
          <w:lang w:eastAsia="ru-RU"/>
        </w:rPr>
      </w:pPr>
      <w:bookmarkStart w:id="15" w:name="sub_933"/>
      <w:r w:rsidRPr="00916209">
        <w:rPr>
          <w:rFonts w:ascii="Times New Roman" w:hAnsi="Times New Roman"/>
          <w:b/>
          <w:sz w:val="24"/>
          <w:szCs w:val="24"/>
          <w:lang w:eastAsia="ru-RU"/>
        </w:rPr>
        <w:t xml:space="preserve">            7.3.К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 х </w:t>
      </w:r>
      <w:smartTag w:uri="urn:schemas-microsoft-com:office:smarttags" w:element="metricconverter">
        <w:smartTagPr>
          <w:attr w:name="ProductID" w:val="12 м"/>
        </w:smartTagPr>
        <w:r w:rsidRPr="00916209">
          <w:rPr>
            <w:rFonts w:ascii="Times New Roman" w:hAnsi="Times New Roman"/>
            <w:b/>
            <w:sz w:val="24"/>
            <w:szCs w:val="24"/>
            <w:lang w:eastAsia="ru-RU"/>
          </w:rPr>
          <w:t>12 м</w:t>
        </w:r>
      </w:smartTag>
      <w:r w:rsidRPr="00916209">
        <w:rPr>
          <w:rFonts w:ascii="Times New Roman" w:hAnsi="Times New Roman"/>
          <w:b/>
          <w:sz w:val="24"/>
          <w:szCs w:val="24"/>
          <w:lang w:eastAsia="ru-RU"/>
        </w:rPr>
        <w:t>.</w:t>
      </w:r>
    </w:p>
    <w:bookmarkEnd w:id="15"/>
    <w:p w:rsidR="00916209" w:rsidRPr="00916209" w:rsidRDefault="00916209" w:rsidP="00916209">
      <w:pPr>
        <w:spacing w:after="0" w:line="240" w:lineRule="auto"/>
        <w:ind w:firstLine="720"/>
        <w:jc w:val="both"/>
        <w:rPr>
          <w:rFonts w:ascii="Times New Roman" w:hAnsi="Times New Roman"/>
          <w:sz w:val="24"/>
          <w:szCs w:val="24"/>
          <w:lang w:eastAsia="ru-RU"/>
        </w:rPr>
      </w:pPr>
      <w:r w:rsidRPr="00916209">
        <w:rPr>
          <w:rFonts w:ascii="Times New Roman" w:hAnsi="Times New Roman"/>
          <w:sz w:val="24"/>
          <w:szCs w:val="24"/>
          <w:lang w:eastAsia="ru-RU"/>
        </w:rPr>
        <w:t xml:space="preserve">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w:t>
      </w:r>
      <w:smartTag w:uri="urn:schemas-microsoft-com:office:smarttags" w:element="metricconverter">
        <w:smartTagPr>
          <w:attr w:name="ProductID" w:val="200 м"/>
        </w:smartTagPr>
        <w:r w:rsidRPr="00916209">
          <w:rPr>
            <w:rFonts w:ascii="Times New Roman" w:hAnsi="Times New Roman"/>
            <w:sz w:val="24"/>
            <w:szCs w:val="24"/>
            <w:lang w:eastAsia="ru-RU"/>
          </w:rPr>
          <w:t>200 м</w:t>
        </w:r>
      </w:smartTag>
      <w:r w:rsidRPr="00916209">
        <w:rPr>
          <w:rFonts w:ascii="Times New Roman" w:hAnsi="Times New Roman"/>
          <w:sz w:val="24"/>
          <w:szCs w:val="24"/>
          <w:lang w:eastAsia="ru-RU"/>
        </w:rPr>
        <w:t xml:space="preserve"> от водоема.</w:t>
      </w:r>
    </w:p>
    <w:p w:rsidR="00916209" w:rsidRPr="00916209" w:rsidRDefault="00916209" w:rsidP="00916209">
      <w:pPr>
        <w:spacing w:after="0" w:line="240" w:lineRule="auto"/>
        <w:jc w:val="both"/>
        <w:rPr>
          <w:rFonts w:ascii="Times New Roman" w:hAnsi="Times New Roman"/>
          <w:b/>
          <w:sz w:val="24"/>
          <w:szCs w:val="24"/>
          <w:lang w:eastAsia="ru-RU"/>
        </w:rPr>
      </w:pPr>
      <w:bookmarkStart w:id="16" w:name="sub_934"/>
      <w:r w:rsidRPr="00916209">
        <w:rPr>
          <w:rFonts w:ascii="Times New Roman" w:hAnsi="Times New Roman"/>
          <w:b/>
          <w:sz w:val="24"/>
          <w:szCs w:val="24"/>
          <w:lang w:eastAsia="ru-RU"/>
        </w:rPr>
        <w:t xml:space="preserve">            7.4.При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w:t>
      </w:r>
    </w:p>
    <w:bookmarkEnd w:id="16"/>
    <w:p w:rsidR="00916209" w:rsidRPr="00916209" w:rsidRDefault="00916209" w:rsidP="00916209">
      <w:pPr>
        <w:spacing w:after="0" w:line="240" w:lineRule="auto"/>
        <w:ind w:firstLine="720"/>
        <w:jc w:val="both"/>
        <w:rPr>
          <w:rFonts w:ascii="Times New Roman" w:hAnsi="Times New Roman"/>
          <w:sz w:val="24"/>
          <w:szCs w:val="24"/>
          <w:lang w:eastAsia="ru-RU"/>
        </w:rPr>
      </w:pPr>
      <w:r w:rsidRPr="00916209">
        <w:rPr>
          <w:rFonts w:ascii="Times New Roman" w:hAnsi="Times New Roman"/>
          <w:sz w:val="24"/>
          <w:szCs w:val="24"/>
          <w:lang w:eastAsia="ru-RU"/>
        </w:rPr>
        <w:t>Размещение пожарных депо следует осуществлять в соответствии с требованиями главы 17 Федерального закона от 22 июля 2008 года № 123-ФЗ «Технический регламент о требованиях пожарной безопасности».</w:t>
      </w:r>
    </w:p>
    <w:p w:rsidR="00916209" w:rsidRPr="00916209" w:rsidRDefault="00916209" w:rsidP="00916209">
      <w:pPr>
        <w:autoSpaceDE w:val="0"/>
        <w:autoSpaceDN w:val="0"/>
        <w:adjustRightInd w:val="0"/>
        <w:spacing w:after="0" w:line="240" w:lineRule="auto"/>
        <w:rPr>
          <w:rFonts w:ascii="Times New Roman" w:hAnsi="Times New Roman"/>
          <w:sz w:val="24"/>
          <w:szCs w:val="24"/>
          <w:lang w:eastAsia="ru-RU"/>
        </w:rPr>
      </w:pPr>
    </w:p>
    <w:p w:rsidR="00916209" w:rsidRPr="00916209" w:rsidRDefault="00916209" w:rsidP="00916209">
      <w:pPr>
        <w:autoSpaceDE w:val="0"/>
        <w:autoSpaceDN w:val="0"/>
        <w:adjustRightInd w:val="0"/>
        <w:spacing w:after="0" w:line="240" w:lineRule="auto"/>
        <w:rPr>
          <w:rFonts w:ascii="Times New Roman" w:hAnsi="Times New Roman"/>
          <w:sz w:val="24"/>
          <w:szCs w:val="24"/>
          <w:lang w:eastAsia="ru-RU"/>
        </w:rPr>
      </w:pPr>
    </w:p>
    <w:p w:rsidR="00916209" w:rsidRPr="00916209" w:rsidRDefault="00916209" w:rsidP="00916209">
      <w:pPr>
        <w:autoSpaceDE w:val="0"/>
        <w:autoSpaceDN w:val="0"/>
        <w:adjustRightInd w:val="0"/>
        <w:spacing w:after="0" w:line="240" w:lineRule="auto"/>
        <w:rPr>
          <w:rFonts w:ascii="Times New Roman" w:hAnsi="Times New Roman"/>
          <w:sz w:val="24"/>
          <w:szCs w:val="24"/>
          <w:lang w:eastAsia="ru-RU"/>
        </w:rPr>
      </w:pPr>
    </w:p>
    <w:p w:rsidR="00916209" w:rsidRPr="00916209" w:rsidRDefault="00916209" w:rsidP="00916209">
      <w:pPr>
        <w:autoSpaceDE w:val="0"/>
        <w:autoSpaceDN w:val="0"/>
        <w:adjustRightInd w:val="0"/>
        <w:spacing w:after="0" w:line="240" w:lineRule="auto"/>
        <w:rPr>
          <w:rFonts w:ascii="Times New Roman" w:hAnsi="Times New Roman"/>
          <w:sz w:val="24"/>
          <w:szCs w:val="24"/>
          <w:lang w:eastAsia="ru-RU"/>
        </w:rPr>
      </w:pPr>
    </w:p>
    <w:p w:rsidR="00916209" w:rsidRPr="00916209" w:rsidRDefault="00916209" w:rsidP="00916209">
      <w:pPr>
        <w:autoSpaceDE w:val="0"/>
        <w:autoSpaceDN w:val="0"/>
        <w:adjustRightInd w:val="0"/>
        <w:spacing w:after="0" w:line="240" w:lineRule="auto"/>
        <w:rPr>
          <w:rFonts w:ascii="Times New Roman" w:hAnsi="Times New Roman"/>
          <w:sz w:val="24"/>
          <w:szCs w:val="24"/>
          <w:lang w:eastAsia="ru-RU"/>
        </w:rPr>
      </w:pPr>
    </w:p>
    <w:p w:rsidR="00916209" w:rsidRPr="00916209" w:rsidRDefault="00916209" w:rsidP="00916209">
      <w:pPr>
        <w:autoSpaceDE w:val="0"/>
        <w:autoSpaceDN w:val="0"/>
        <w:adjustRightInd w:val="0"/>
        <w:spacing w:after="0" w:line="240" w:lineRule="auto"/>
        <w:rPr>
          <w:rFonts w:ascii="Times New Roman" w:hAnsi="Times New Roman"/>
          <w:sz w:val="24"/>
          <w:szCs w:val="24"/>
          <w:lang w:eastAsia="ru-RU"/>
        </w:rPr>
      </w:pPr>
    </w:p>
    <w:p w:rsidR="00916209" w:rsidRPr="00916209" w:rsidRDefault="00916209" w:rsidP="00916209">
      <w:pPr>
        <w:autoSpaceDE w:val="0"/>
        <w:autoSpaceDN w:val="0"/>
        <w:adjustRightInd w:val="0"/>
        <w:spacing w:after="0" w:line="240" w:lineRule="auto"/>
        <w:rPr>
          <w:rFonts w:ascii="Times New Roman" w:hAnsi="Times New Roman"/>
          <w:sz w:val="24"/>
          <w:szCs w:val="24"/>
          <w:lang w:eastAsia="ru-RU"/>
        </w:rPr>
      </w:pPr>
    </w:p>
    <w:p w:rsidR="00916209" w:rsidRPr="00916209" w:rsidRDefault="00916209" w:rsidP="00916209">
      <w:pPr>
        <w:autoSpaceDE w:val="0"/>
        <w:autoSpaceDN w:val="0"/>
        <w:adjustRightInd w:val="0"/>
        <w:spacing w:after="0" w:line="240" w:lineRule="auto"/>
        <w:rPr>
          <w:rFonts w:ascii="Times New Roman" w:hAnsi="Times New Roman"/>
          <w:sz w:val="24"/>
          <w:szCs w:val="24"/>
          <w:lang w:eastAsia="ru-RU"/>
        </w:rPr>
      </w:pPr>
    </w:p>
    <w:p w:rsidR="00916209" w:rsidRPr="00916209" w:rsidRDefault="00916209" w:rsidP="00916209">
      <w:pPr>
        <w:autoSpaceDE w:val="0"/>
        <w:autoSpaceDN w:val="0"/>
        <w:adjustRightInd w:val="0"/>
        <w:spacing w:after="0" w:line="240" w:lineRule="auto"/>
        <w:rPr>
          <w:rFonts w:ascii="Times New Roman" w:hAnsi="Times New Roman"/>
          <w:sz w:val="24"/>
          <w:szCs w:val="24"/>
          <w:lang w:eastAsia="ru-RU"/>
        </w:rPr>
      </w:pPr>
    </w:p>
    <w:p w:rsidR="00916209" w:rsidRPr="00916209" w:rsidRDefault="00916209" w:rsidP="00916209">
      <w:pPr>
        <w:autoSpaceDE w:val="0"/>
        <w:autoSpaceDN w:val="0"/>
        <w:adjustRightInd w:val="0"/>
        <w:spacing w:after="0" w:line="240" w:lineRule="auto"/>
        <w:rPr>
          <w:rFonts w:ascii="Times New Roman" w:hAnsi="Times New Roman"/>
          <w:sz w:val="24"/>
          <w:szCs w:val="24"/>
          <w:lang w:eastAsia="ru-RU"/>
        </w:rPr>
      </w:pPr>
    </w:p>
    <w:p w:rsidR="00916209" w:rsidRPr="00916209" w:rsidRDefault="00916209" w:rsidP="00916209">
      <w:pPr>
        <w:autoSpaceDE w:val="0"/>
        <w:autoSpaceDN w:val="0"/>
        <w:adjustRightInd w:val="0"/>
        <w:spacing w:after="0" w:line="240" w:lineRule="auto"/>
        <w:rPr>
          <w:rFonts w:ascii="Times New Roman" w:hAnsi="Times New Roman"/>
          <w:sz w:val="24"/>
          <w:szCs w:val="24"/>
          <w:lang w:eastAsia="ru-RU"/>
        </w:rPr>
      </w:pPr>
    </w:p>
    <w:p w:rsidR="00916209" w:rsidRPr="00916209" w:rsidRDefault="00916209" w:rsidP="00916209">
      <w:pPr>
        <w:autoSpaceDE w:val="0"/>
        <w:autoSpaceDN w:val="0"/>
        <w:adjustRightInd w:val="0"/>
        <w:spacing w:after="0" w:line="240" w:lineRule="auto"/>
        <w:rPr>
          <w:rFonts w:ascii="Times New Roman" w:hAnsi="Times New Roman"/>
          <w:sz w:val="24"/>
          <w:szCs w:val="24"/>
          <w:lang w:eastAsia="ru-RU"/>
        </w:rPr>
      </w:pPr>
    </w:p>
    <w:p w:rsidR="00916209" w:rsidRPr="00916209" w:rsidRDefault="00916209" w:rsidP="00916209">
      <w:pPr>
        <w:autoSpaceDE w:val="0"/>
        <w:autoSpaceDN w:val="0"/>
        <w:adjustRightInd w:val="0"/>
        <w:spacing w:after="0" w:line="240" w:lineRule="auto"/>
        <w:rPr>
          <w:rFonts w:ascii="Times New Roman" w:hAnsi="Times New Roman"/>
          <w:sz w:val="24"/>
          <w:szCs w:val="24"/>
          <w:lang w:eastAsia="ru-RU"/>
        </w:rPr>
      </w:pPr>
    </w:p>
    <w:p w:rsidR="00916209" w:rsidRPr="00916209" w:rsidRDefault="00916209" w:rsidP="00916209">
      <w:pPr>
        <w:autoSpaceDE w:val="0"/>
        <w:autoSpaceDN w:val="0"/>
        <w:adjustRightInd w:val="0"/>
        <w:spacing w:after="0" w:line="240" w:lineRule="auto"/>
        <w:rPr>
          <w:rFonts w:ascii="Times New Roman" w:hAnsi="Times New Roman"/>
          <w:sz w:val="24"/>
          <w:szCs w:val="24"/>
          <w:lang w:eastAsia="ru-RU"/>
        </w:rPr>
      </w:pPr>
    </w:p>
    <w:p w:rsidR="00916209" w:rsidRPr="00916209" w:rsidRDefault="00916209" w:rsidP="00916209">
      <w:pPr>
        <w:autoSpaceDE w:val="0"/>
        <w:autoSpaceDN w:val="0"/>
        <w:adjustRightInd w:val="0"/>
        <w:spacing w:after="0" w:line="240" w:lineRule="auto"/>
        <w:rPr>
          <w:rFonts w:ascii="Times New Roman" w:hAnsi="Times New Roman"/>
          <w:sz w:val="24"/>
          <w:szCs w:val="24"/>
          <w:lang w:eastAsia="ru-RU"/>
        </w:rPr>
      </w:pPr>
    </w:p>
    <w:p w:rsidR="00916209" w:rsidRPr="00916209" w:rsidRDefault="00916209" w:rsidP="00916209">
      <w:pPr>
        <w:autoSpaceDE w:val="0"/>
        <w:autoSpaceDN w:val="0"/>
        <w:adjustRightInd w:val="0"/>
        <w:spacing w:after="0" w:line="240" w:lineRule="auto"/>
        <w:rPr>
          <w:rFonts w:ascii="Times New Roman" w:hAnsi="Times New Roman"/>
          <w:sz w:val="24"/>
          <w:szCs w:val="24"/>
          <w:lang w:eastAsia="ru-RU"/>
        </w:rPr>
      </w:pPr>
    </w:p>
    <w:p w:rsidR="00916209" w:rsidRPr="00916209" w:rsidRDefault="00916209" w:rsidP="00916209">
      <w:pPr>
        <w:autoSpaceDE w:val="0"/>
        <w:autoSpaceDN w:val="0"/>
        <w:adjustRightInd w:val="0"/>
        <w:spacing w:after="0" w:line="240" w:lineRule="auto"/>
        <w:rPr>
          <w:rFonts w:ascii="Times New Roman" w:hAnsi="Times New Roman"/>
          <w:sz w:val="24"/>
          <w:szCs w:val="24"/>
          <w:lang w:eastAsia="ru-RU"/>
        </w:rPr>
      </w:pPr>
    </w:p>
    <w:p w:rsidR="00916209" w:rsidRPr="00916209" w:rsidRDefault="00916209" w:rsidP="00916209">
      <w:pPr>
        <w:autoSpaceDE w:val="0"/>
        <w:autoSpaceDN w:val="0"/>
        <w:adjustRightInd w:val="0"/>
        <w:spacing w:after="0" w:line="240" w:lineRule="auto"/>
        <w:rPr>
          <w:rFonts w:ascii="Times New Roman" w:hAnsi="Times New Roman"/>
          <w:sz w:val="24"/>
          <w:szCs w:val="24"/>
          <w:lang w:eastAsia="ru-RU"/>
        </w:rPr>
      </w:pPr>
    </w:p>
    <w:p w:rsidR="00916209" w:rsidRPr="00916209" w:rsidRDefault="00916209" w:rsidP="00916209">
      <w:pPr>
        <w:autoSpaceDE w:val="0"/>
        <w:autoSpaceDN w:val="0"/>
        <w:adjustRightInd w:val="0"/>
        <w:spacing w:after="0" w:line="240" w:lineRule="auto"/>
        <w:rPr>
          <w:rFonts w:ascii="Times New Roman" w:hAnsi="Times New Roman"/>
          <w:sz w:val="24"/>
          <w:szCs w:val="24"/>
          <w:lang w:eastAsia="ru-RU"/>
        </w:rPr>
      </w:pPr>
    </w:p>
    <w:p w:rsidR="00916209" w:rsidRPr="00916209" w:rsidRDefault="00916209" w:rsidP="00916209">
      <w:pPr>
        <w:autoSpaceDE w:val="0"/>
        <w:autoSpaceDN w:val="0"/>
        <w:adjustRightInd w:val="0"/>
        <w:spacing w:after="0" w:line="240" w:lineRule="auto"/>
        <w:rPr>
          <w:rFonts w:ascii="Times New Roman" w:hAnsi="Times New Roman"/>
          <w:sz w:val="24"/>
          <w:szCs w:val="24"/>
          <w:lang w:eastAsia="ru-RU"/>
        </w:rPr>
      </w:pPr>
    </w:p>
    <w:p w:rsidR="00916209" w:rsidRPr="00916209" w:rsidRDefault="00916209" w:rsidP="00916209">
      <w:pPr>
        <w:autoSpaceDE w:val="0"/>
        <w:autoSpaceDN w:val="0"/>
        <w:adjustRightInd w:val="0"/>
        <w:spacing w:after="0" w:line="240" w:lineRule="auto"/>
        <w:rPr>
          <w:rFonts w:ascii="Times New Roman" w:hAnsi="Times New Roman"/>
          <w:sz w:val="24"/>
          <w:szCs w:val="24"/>
          <w:lang w:eastAsia="ru-RU"/>
        </w:rPr>
      </w:pPr>
    </w:p>
    <w:p w:rsidR="00916209" w:rsidRPr="00916209" w:rsidRDefault="00916209" w:rsidP="00916209">
      <w:pPr>
        <w:autoSpaceDE w:val="0"/>
        <w:autoSpaceDN w:val="0"/>
        <w:adjustRightInd w:val="0"/>
        <w:spacing w:after="0" w:line="240" w:lineRule="auto"/>
        <w:rPr>
          <w:rFonts w:ascii="Times New Roman" w:hAnsi="Times New Roman"/>
          <w:sz w:val="24"/>
          <w:szCs w:val="24"/>
          <w:lang w:eastAsia="ru-RU"/>
        </w:rPr>
      </w:pPr>
    </w:p>
    <w:p w:rsidR="00916209" w:rsidRPr="00916209" w:rsidRDefault="00916209" w:rsidP="00916209">
      <w:pPr>
        <w:autoSpaceDE w:val="0"/>
        <w:autoSpaceDN w:val="0"/>
        <w:adjustRightInd w:val="0"/>
        <w:spacing w:after="0" w:line="240" w:lineRule="auto"/>
        <w:rPr>
          <w:rFonts w:ascii="Times New Roman" w:hAnsi="Times New Roman"/>
          <w:sz w:val="24"/>
          <w:szCs w:val="24"/>
          <w:lang w:eastAsia="ru-RU"/>
        </w:rPr>
      </w:pPr>
    </w:p>
    <w:p w:rsidR="00916209" w:rsidRPr="00916209" w:rsidRDefault="00916209" w:rsidP="00916209">
      <w:pPr>
        <w:autoSpaceDE w:val="0"/>
        <w:autoSpaceDN w:val="0"/>
        <w:adjustRightInd w:val="0"/>
        <w:spacing w:after="0" w:line="240" w:lineRule="auto"/>
        <w:rPr>
          <w:rFonts w:ascii="Times New Roman" w:hAnsi="Times New Roman"/>
          <w:sz w:val="24"/>
          <w:szCs w:val="24"/>
          <w:lang w:eastAsia="ru-RU"/>
        </w:rPr>
      </w:pPr>
    </w:p>
    <w:p w:rsidR="00916209" w:rsidRPr="00916209" w:rsidRDefault="00916209" w:rsidP="00916209">
      <w:pPr>
        <w:autoSpaceDE w:val="0"/>
        <w:autoSpaceDN w:val="0"/>
        <w:adjustRightInd w:val="0"/>
        <w:spacing w:after="0" w:line="240" w:lineRule="auto"/>
        <w:rPr>
          <w:rFonts w:ascii="Times New Roman" w:hAnsi="Times New Roman"/>
          <w:sz w:val="24"/>
          <w:szCs w:val="24"/>
          <w:lang w:eastAsia="ru-RU"/>
        </w:rPr>
      </w:pPr>
    </w:p>
    <w:p w:rsidR="00916209" w:rsidRPr="00916209" w:rsidRDefault="00916209" w:rsidP="00916209">
      <w:pPr>
        <w:autoSpaceDE w:val="0"/>
        <w:autoSpaceDN w:val="0"/>
        <w:adjustRightInd w:val="0"/>
        <w:spacing w:after="0" w:line="240" w:lineRule="auto"/>
        <w:rPr>
          <w:rFonts w:ascii="Times New Roman" w:hAnsi="Times New Roman"/>
          <w:sz w:val="24"/>
          <w:szCs w:val="24"/>
          <w:lang w:eastAsia="ru-RU"/>
        </w:rPr>
      </w:pPr>
    </w:p>
    <w:p w:rsidR="00916209" w:rsidRPr="00916209" w:rsidRDefault="00916209" w:rsidP="00916209">
      <w:pPr>
        <w:autoSpaceDE w:val="0"/>
        <w:autoSpaceDN w:val="0"/>
        <w:adjustRightInd w:val="0"/>
        <w:spacing w:after="0" w:line="240" w:lineRule="auto"/>
        <w:rPr>
          <w:rFonts w:ascii="Times New Roman" w:hAnsi="Times New Roman"/>
          <w:sz w:val="24"/>
          <w:szCs w:val="24"/>
          <w:lang w:eastAsia="ru-RU"/>
        </w:rPr>
      </w:pPr>
    </w:p>
    <w:p w:rsidR="00916209" w:rsidRPr="00916209" w:rsidRDefault="00916209" w:rsidP="00916209">
      <w:pPr>
        <w:autoSpaceDE w:val="0"/>
        <w:autoSpaceDN w:val="0"/>
        <w:adjustRightInd w:val="0"/>
        <w:spacing w:after="0" w:line="240" w:lineRule="auto"/>
        <w:rPr>
          <w:rFonts w:ascii="Times New Roman" w:hAnsi="Times New Roman"/>
          <w:sz w:val="24"/>
          <w:szCs w:val="24"/>
          <w:lang w:eastAsia="ru-RU"/>
        </w:rPr>
      </w:pPr>
    </w:p>
    <w:p w:rsidR="00916209" w:rsidRPr="00916209" w:rsidRDefault="00916209" w:rsidP="00916209">
      <w:pPr>
        <w:autoSpaceDE w:val="0"/>
        <w:autoSpaceDN w:val="0"/>
        <w:adjustRightInd w:val="0"/>
        <w:spacing w:after="0" w:line="240" w:lineRule="auto"/>
        <w:rPr>
          <w:rFonts w:ascii="Times New Roman" w:hAnsi="Times New Roman"/>
          <w:sz w:val="24"/>
          <w:szCs w:val="24"/>
          <w:lang w:eastAsia="ru-RU"/>
        </w:rPr>
      </w:pPr>
    </w:p>
    <w:p w:rsidR="00916209" w:rsidRDefault="00916209" w:rsidP="00916209">
      <w:pPr>
        <w:autoSpaceDE w:val="0"/>
        <w:autoSpaceDN w:val="0"/>
        <w:adjustRightInd w:val="0"/>
        <w:spacing w:after="0" w:line="240" w:lineRule="auto"/>
        <w:rPr>
          <w:rFonts w:ascii="Times New Roman" w:hAnsi="Times New Roman"/>
          <w:sz w:val="24"/>
          <w:szCs w:val="24"/>
          <w:lang w:eastAsia="ru-RU"/>
        </w:rPr>
      </w:pPr>
    </w:p>
    <w:p w:rsidR="009E6D52" w:rsidRDefault="009E6D52" w:rsidP="00916209">
      <w:pPr>
        <w:autoSpaceDE w:val="0"/>
        <w:autoSpaceDN w:val="0"/>
        <w:adjustRightInd w:val="0"/>
        <w:spacing w:after="0" w:line="240" w:lineRule="auto"/>
        <w:rPr>
          <w:rFonts w:ascii="Times New Roman" w:hAnsi="Times New Roman"/>
          <w:sz w:val="24"/>
          <w:szCs w:val="24"/>
          <w:lang w:eastAsia="ru-RU"/>
        </w:rPr>
      </w:pPr>
    </w:p>
    <w:p w:rsidR="009E6D52" w:rsidRDefault="009E6D52" w:rsidP="00916209">
      <w:pPr>
        <w:autoSpaceDE w:val="0"/>
        <w:autoSpaceDN w:val="0"/>
        <w:adjustRightInd w:val="0"/>
        <w:spacing w:after="0" w:line="240" w:lineRule="auto"/>
        <w:rPr>
          <w:rFonts w:ascii="Times New Roman" w:hAnsi="Times New Roman"/>
          <w:sz w:val="24"/>
          <w:szCs w:val="24"/>
          <w:lang w:eastAsia="ru-RU"/>
        </w:rPr>
      </w:pPr>
    </w:p>
    <w:p w:rsidR="009E6D52" w:rsidRPr="00916209" w:rsidRDefault="009E6D52" w:rsidP="00916209">
      <w:pPr>
        <w:autoSpaceDE w:val="0"/>
        <w:autoSpaceDN w:val="0"/>
        <w:adjustRightInd w:val="0"/>
        <w:spacing w:after="0" w:line="240" w:lineRule="auto"/>
        <w:rPr>
          <w:rFonts w:ascii="Times New Roman" w:hAnsi="Times New Roman"/>
          <w:sz w:val="24"/>
          <w:szCs w:val="24"/>
          <w:lang w:eastAsia="ru-RU"/>
        </w:rPr>
      </w:pPr>
    </w:p>
    <w:p w:rsidR="00916209" w:rsidRPr="00916209" w:rsidRDefault="00916209" w:rsidP="00916209">
      <w:pPr>
        <w:autoSpaceDE w:val="0"/>
        <w:autoSpaceDN w:val="0"/>
        <w:adjustRightInd w:val="0"/>
        <w:spacing w:after="0" w:line="240" w:lineRule="auto"/>
        <w:rPr>
          <w:rFonts w:ascii="Times New Roman" w:hAnsi="Times New Roman"/>
          <w:sz w:val="24"/>
          <w:szCs w:val="24"/>
          <w:lang w:eastAsia="ru-RU"/>
        </w:rPr>
      </w:pPr>
    </w:p>
    <w:tbl>
      <w:tblPr>
        <w:tblW w:w="9960" w:type="dxa"/>
        <w:tblInd w:w="108" w:type="dxa"/>
        <w:tblLayout w:type="fixed"/>
        <w:tblLook w:val="0000" w:firstRow="0" w:lastRow="0" w:firstColumn="0" w:lastColumn="0" w:noHBand="0" w:noVBand="0"/>
      </w:tblPr>
      <w:tblGrid>
        <w:gridCol w:w="9960"/>
      </w:tblGrid>
      <w:tr w:rsidR="00916209" w:rsidRPr="00916209" w:rsidTr="00916209">
        <w:trPr>
          <w:trHeight w:val="798"/>
        </w:trPr>
        <w:tc>
          <w:tcPr>
            <w:tcW w:w="9960"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916209" w:rsidRPr="00916209" w:rsidRDefault="00916209" w:rsidP="00916209">
            <w:pPr>
              <w:snapToGrid w:val="0"/>
              <w:spacing w:after="0" w:line="240" w:lineRule="auto"/>
              <w:ind w:firstLine="709"/>
              <w:jc w:val="center"/>
              <w:outlineLvl w:val="1"/>
              <w:rPr>
                <w:rFonts w:ascii="Times New Roman" w:hAnsi="Times New Roman"/>
                <w:b/>
                <w:sz w:val="28"/>
                <w:szCs w:val="28"/>
                <w:lang w:eastAsia="ru-RU"/>
              </w:rPr>
            </w:pPr>
            <w:bookmarkStart w:id="17" w:name="_Toc405555608"/>
            <w:r w:rsidRPr="00916209">
              <w:rPr>
                <w:rFonts w:ascii="Times New Roman" w:hAnsi="Times New Roman"/>
                <w:b/>
                <w:sz w:val="28"/>
                <w:szCs w:val="28"/>
                <w:lang w:eastAsia="ru-RU"/>
              </w:rPr>
              <w:lastRenderedPageBreak/>
              <w:t>8. Расчетные показатели обеспеченности и интенсивности использования объектов специального назначения</w:t>
            </w:r>
            <w:bookmarkEnd w:id="17"/>
          </w:p>
        </w:tc>
      </w:tr>
    </w:tbl>
    <w:p w:rsidR="00916209" w:rsidRPr="00916209" w:rsidRDefault="00916209" w:rsidP="00916209">
      <w:pPr>
        <w:spacing w:after="0" w:line="240" w:lineRule="auto"/>
        <w:rPr>
          <w:rFonts w:ascii="Times New Roman" w:hAnsi="Times New Roman"/>
          <w:sz w:val="24"/>
          <w:szCs w:val="24"/>
          <w:lang w:eastAsia="ru-RU"/>
        </w:rPr>
      </w:pPr>
    </w:p>
    <w:p w:rsidR="00916209" w:rsidRPr="00916209" w:rsidRDefault="00916209" w:rsidP="00916209">
      <w:pPr>
        <w:spacing w:after="0" w:line="240" w:lineRule="auto"/>
        <w:jc w:val="both"/>
        <w:rPr>
          <w:rFonts w:ascii="Times New Roman" w:hAnsi="Times New Roman"/>
          <w:b/>
          <w:bCs/>
          <w:sz w:val="24"/>
          <w:szCs w:val="24"/>
          <w:lang w:eastAsia="ru-RU"/>
        </w:rPr>
      </w:pPr>
      <w:r w:rsidRPr="00916209">
        <w:rPr>
          <w:rFonts w:ascii="Times New Roman" w:hAnsi="Times New Roman"/>
          <w:b/>
          <w:bCs/>
          <w:sz w:val="24"/>
          <w:szCs w:val="24"/>
          <w:lang w:eastAsia="ru-RU"/>
        </w:rPr>
        <w:t xml:space="preserve">8.1. Расчетное количество накапливающихся бытовых отходов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6798"/>
        <w:gridCol w:w="1452"/>
        <w:gridCol w:w="1752"/>
      </w:tblGrid>
      <w:tr w:rsidR="00916209" w:rsidRPr="00916209" w:rsidTr="00916209">
        <w:trPr>
          <w:jc w:val="center"/>
        </w:trPr>
        <w:tc>
          <w:tcPr>
            <w:tcW w:w="3398" w:type="pct"/>
            <w:vMerge w:val="restar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Бытовые отходы</w:t>
            </w:r>
          </w:p>
        </w:tc>
        <w:tc>
          <w:tcPr>
            <w:tcW w:w="1602" w:type="pct"/>
            <w:gridSpan w:val="2"/>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 xml:space="preserve">Количество бытовых отходов </w:t>
            </w:r>
          </w:p>
          <w:p w:rsidR="00916209" w:rsidRPr="00916209" w:rsidRDefault="00916209" w:rsidP="00916209">
            <w:pPr>
              <w:spacing w:after="0" w:line="240" w:lineRule="auto"/>
              <w:jc w:val="center"/>
              <w:rPr>
                <w:rFonts w:ascii="Times New Roman" w:hAnsi="Times New Roman"/>
                <w:bCs/>
                <w:sz w:val="20"/>
                <w:szCs w:val="20"/>
                <w:lang w:eastAsia="ru-RU"/>
              </w:rPr>
            </w:pPr>
            <w:r w:rsidRPr="00916209">
              <w:rPr>
                <w:rFonts w:ascii="Times New Roman" w:hAnsi="Times New Roman"/>
                <w:sz w:val="20"/>
                <w:szCs w:val="20"/>
                <w:lang w:eastAsia="ru-RU"/>
              </w:rPr>
              <w:t>на 1 человека в год</w:t>
            </w:r>
          </w:p>
        </w:tc>
      </w:tr>
      <w:tr w:rsidR="00916209" w:rsidRPr="00916209" w:rsidTr="00916209">
        <w:trPr>
          <w:jc w:val="center"/>
        </w:trPr>
        <w:tc>
          <w:tcPr>
            <w:tcW w:w="3398" w:type="pct"/>
            <w:vMerge/>
          </w:tcPr>
          <w:p w:rsidR="00916209" w:rsidRPr="00916209" w:rsidRDefault="00916209" w:rsidP="00916209">
            <w:pPr>
              <w:spacing w:after="0" w:line="240" w:lineRule="auto"/>
              <w:jc w:val="center"/>
              <w:rPr>
                <w:rFonts w:ascii="Times New Roman" w:hAnsi="Times New Roman"/>
                <w:bCs/>
                <w:sz w:val="20"/>
                <w:szCs w:val="20"/>
                <w:lang w:eastAsia="ru-RU"/>
              </w:rPr>
            </w:pPr>
          </w:p>
        </w:tc>
        <w:tc>
          <w:tcPr>
            <w:tcW w:w="726" w:type="pct"/>
          </w:tcPr>
          <w:p w:rsidR="00916209" w:rsidRPr="00916209" w:rsidRDefault="00916209" w:rsidP="00916209">
            <w:pPr>
              <w:spacing w:after="0" w:line="240" w:lineRule="auto"/>
              <w:jc w:val="center"/>
              <w:rPr>
                <w:rFonts w:ascii="Times New Roman" w:hAnsi="Times New Roman"/>
                <w:bCs/>
                <w:sz w:val="20"/>
                <w:szCs w:val="20"/>
                <w:lang w:eastAsia="ru-RU"/>
              </w:rPr>
            </w:pPr>
            <w:r w:rsidRPr="00916209">
              <w:rPr>
                <w:rFonts w:ascii="Times New Roman" w:hAnsi="Times New Roman"/>
                <w:bCs/>
                <w:sz w:val="20"/>
                <w:szCs w:val="20"/>
                <w:lang w:eastAsia="ru-RU"/>
              </w:rPr>
              <w:t>кг</w:t>
            </w:r>
          </w:p>
        </w:tc>
        <w:tc>
          <w:tcPr>
            <w:tcW w:w="876" w:type="pct"/>
          </w:tcPr>
          <w:p w:rsidR="00916209" w:rsidRPr="00916209" w:rsidRDefault="00916209" w:rsidP="00916209">
            <w:pPr>
              <w:spacing w:after="0" w:line="240" w:lineRule="auto"/>
              <w:jc w:val="center"/>
              <w:rPr>
                <w:rFonts w:ascii="Times New Roman" w:hAnsi="Times New Roman"/>
                <w:bCs/>
                <w:sz w:val="20"/>
                <w:szCs w:val="20"/>
                <w:lang w:eastAsia="ru-RU"/>
              </w:rPr>
            </w:pPr>
            <w:r w:rsidRPr="00916209">
              <w:rPr>
                <w:rFonts w:ascii="Times New Roman" w:hAnsi="Times New Roman"/>
                <w:bCs/>
                <w:sz w:val="20"/>
                <w:szCs w:val="20"/>
                <w:lang w:eastAsia="ru-RU"/>
              </w:rPr>
              <w:t>л</w:t>
            </w:r>
          </w:p>
        </w:tc>
      </w:tr>
      <w:tr w:rsidR="00916209" w:rsidRPr="00916209" w:rsidTr="00916209">
        <w:trPr>
          <w:jc w:val="center"/>
        </w:trPr>
        <w:tc>
          <w:tcPr>
            <w:tcW w:w="3398" w:type="pct"/>
          </w:tcPr>
          <w:p w:rsidR="00916209" w:rsidRPr="00916209" w:rsidRDefault="00916209" w:rsidP="00916209">
            <w:pPr>
              <w:spacing w:after="0" w:line="240" w:lineRule="auto"/>
              <w:jc w:val="center"/>
              <w:rPr>
                <w:rFonts w:ascii="Times New Roman" w:hAnsi="Times New Roman"/>
                <w:bCs/>
                <w:sz w:val="20"/>
                <w:szCs w:val="20"/>
                <w:lang w:eastAsia="ru-RU"/>
              </w:rPr>
            </w:pPr>
            <w:r w:rsidRPr="00916209">
              <w:rPr>
                <w:rFonts w:ascii="Times New Roman" w:hAnsi="Times New Roman"/>
                <w:bCs/>
                <w:sz w:val="20"/>
                <w:szCs w:val="20"/>
                <w:lang w:eastAsia="ru-RU"/>
              </w:rPr>
              <w:t>1</w:t>
            </w:r>
          </w:p>
        </w:tc>
        <w:tc>
          <w:tcPr>
            <w:tcW w:w="726" w:type="pct"/>
          </w:tcPr>
          <w:p w:rsidR="00916209" w:rsidRPr="00916209" w:rsidRDefault="00916209" w:rsidP="00916209">
            <w:pPr>
              <w:spacing w:after="0" w:line="240" w:lineRule="auto"/>
              <w:jc w:val="center"/>
              <w:rPr>
                <w:rFonts w:ascii="Times New Roman" w:hAnsi="Times New Roman"/>
                <w:bCs/>
                <w:sz w:val="20"/>
                <w:szCs w:val="20"/>
                <w:lang w:eastAsia="ru-RU"/>
              </w:rPr>
            </w:pPr>
            <w:r w:rsidRPr="00916209">
              <w:rPr>
                <w:rFonts w:ascii="Times New Roman" w:hAnsi="Times New Roman"/>
                <w:bCs/>
                <w:sz w:val="20"/>
                <w:szCs w:val="20"/>
                <w:lang w:eastAsia="ru-RU"/>
              </w:rPr>
              <w:t>2</w:t>
            </w:r>
          </w:p>
        </w:tc>
        <w:tc>
          <w:tcPr>
            <w:tcW w:w="876" w:type="pct"/>
          </w:tcPr>
          <w:p w:rsidR="00916209" w:rsidRPr="00916209" w:rsidRDefault="00916209" w:rsidP="00916209">
            <w:pPr>
              <w:spacing w:after="0" w:line="240" w:lineRule="auto"/>
              <w:jc w:val="center"/>
              <w:rPr>
                <w:rFonts w:ascii="Times New Roman" w:hAnsi="Times New Roman"/>
                <w:bCs/>
                <w:sz w:val="20"/>
                <w:szCs w:val="20"/>
                <w:lang w:eastAsia="ru-RU"/>
              </w:rPr>
            </w:pPr>
            <w:r w:rsidRPr="00916209">
              <w:rPr>
                <w:rFonts w:ascii="Times New Roman" w:hAnsi="Times New Roman"/>
                <w:bCs/>
                <w:sz w:val="20"/>
                <w:szCs w:val="20"/>
                <w:lang w:eastAsia="ru-RU"/>
              </w:rPr>
              <w:t>3</w:t>
            </w:r>
          </w:p>
        </w:tc>
      </w:tr>
      <w:tr w:rsidR="00916209" w:rsidRPr="00916209" w:rsidTr="00916209">
        <w:trPr>
          <w:jc w:val="center"/>
        </w:trPr>
        <w:tc>
          <w:tcPr>
            <w:tcW w:w="3398" w:type="pct"/>
            <w:tcBorders>
              <w:bottom w:val="nil"/>
            </w:tcBorders>
          </w:tcPr>
          <w:p w:rsidR="00916209" w:rsidRPr="00916209" w:rsidRDefault="00916209" w:rsidP="00916209">
            <w:pPr>
              <w:spacing w:after="0" w:line="240" w:lineRule="auto"/>
              <w:ind w:left="57"/>
              <w:jc w:val="both"/>
              <w:rPr>
                <w:rFonts w:ascii="Times New Roman" w:hAnsi="Times New Roman"/>
                <w:bCs/>
                <w:sz w:val="20"/>
                <w:szCs w:val="20"/>
                <w:lang w:eastAsia="ru-RU"/>
              </w:rPr>
            </w:pPr>
            <w:r w:rsidRPr="00916209">
              <w:rPr>
                <w:rFonts w:ascii="Times New Roman" w:hAnsi="Times New Roman"/>
                <w:bCs/>
                <w:sz w:val="20"/>
                <w:szCs w:val="20"/>
                <w:lang w:eastAsia="ru-RU"/>
              </w:rPr>
              <w:t xml:space="preserve">Твердые: </w:t>
            </w:r>
          </w:p>
        </w:tc>
        <w:tc>
          <w:tcPr>
            <w:tcW w:w="726" w:type="pct"/>
            <w:tcBorders>
              <w:bottom w:val="nil"/>
            </w:tcBorders>
          </w:tcPr>
          <w:p w:rsidR="00916209" w:rsidRPr="00916209" w:rsidRDefault="00916209" w:rsidP="00916209">
            <w:pPr>
              <w:spacing w:after="0" w:line="240" w:lineRule="auto"/>
              <w:jc w:val="center"/>
              <w:rPr>
                <w:rFonts w:ascii="Times New Roman" w:hAnsi="Times New Roman"/>
                <w:bCs/>
                <w:sz w:val="20"/>
                <w:szCs w:val="20"/>
                <w:lang w:eastAsia="ru-RU"/>
              </w:rPr>
            </w:pPr>
          </w:p>
        </w:tc>
        <w:tc>
          <w:tcPr>
            <w:tcW w:w="876" w:type="pct"/>
            <w:tcBorders>
              <w:bottom w:val="nil"/>
            </w:tcBorders>
          </w:tcPr>
          <w:p w:rsidR="00916209" w:rsidRPr="00916209" w:rsidRDefault="00916209" w:rsidP="00916209">
            <w:pPr>
              <w:spacing w:after="0" w:line="240" w:lineRule="auto"/>
              <w:jc w:val="center"/>
              <w:rPr>
                <w:rFonts w:ascii="Times New Roman" w:hAnsi="Times New Roman"/>
                <w:bCs/>
                <w:sz w:val="20"/>
                <w:szCs w:val="20"/>
                <w:lang w:eastAsia="ru-RU"/>
              </w:rPr>
            </w:pPr>
          </w:p>
        </w:tc>
      </w:tr>
      <w:tr w:rsidR="00916209" w:rsidRPr="00916209" w:rsidTr="00916209">
        <w:trPr>
          <w:jc w:val="center"/>
        </w:trPr>
        <w:tc>
          <w:tcPr>
            <w:tcW w:w="3398" w:type="pct"/>
            <w:tcBorders>
              <w:top w:val="nil"/>
              <w:bottom w:val="nil"/>
            </w:tcBorders>
          </w:tcPr>
          <w:p w:rsidR="00916209" w:rsidRPr="00916209" w:rsidRDefault="00916209" w:rsidP="00916209">
            <w:pPr>
              <w:spacing w:after="0" w:line="240" w:lineRule="auto"/>
              <w:ind w:left="284"/>
              <w:rPr>
                <w:rFonts w:ascii="Times New Roman" w:hAnsi="Times New Roman"/>
                <w:bCs/>
                <w:sz w:val="20"/>
                <w:szCs w:val="20"/>
                <w:lang w:eastAsia="ru-RU"/>
              </w:rPr>
            </w:pPr>
            <w:r w:rsidRPr="00916209">
              <w:rPr>
                <w:rFonts w:ascii="Times New Roman" w:hAnsi="Times New Roman"/>
                <w:bCs/>
                <w:sz w:val="20"/>
                <w:szCs w:val="20"/>
                <w:lang w:eastAsia="ru-RU"/>
              </w:rPr>
              <w:t>от жилых зданий, оборудованных водопроводом, канализацией, центральным отоплением и газом;</w:t>
            </w:r>
          </w:p>
          <w:p w:rsidR="00916209" w:rsidRPr="00916209" w:rsidRDefault="00916209" w:rsidP="00916209">
            <w:pPr>
              <w:spacing w:after="0" w:line="240" w:lineRule="auto"/>
              <w:ind w:left="284"/>
              <w:rPr>
                <w:rFonts w:ascii="Times New Roman" w:hAnsi="Times New Roman"/>
                <w:bCs/>
                <w:sz w:val="20"/>
                <w:szCs w:val="20"/>
                <w:lang w:eastAsia="ru-RU"/>
              </w:rPr>
            </w:pPr>
          </w:p>
        </w:tc>
        <w:tc>
          <w:tcPr>
            <w:tcW w:w="726" w:type="pct"/>
            <w:tcBorders>
              <w:top w:val="nil"/>
              <w:bottom w:val="nil"/>
            </w:tcBorders>
            <w:vAlign w:val="center"/>
          </w:tcPr>
          <w:p w:rsidR="00916209" w:rsidRPr="00916209" w:rsidRDefault="00916209" w:rsidP="00916209">
            <w:pPr>
              <w:spacing w:after="0" w:line="240" w:lineRule="auto"/>
              <w:jc w:val="center"/>
              <w:rPr>
                <w:rFonts w:ascii="Times New Roman" w:hAnsi="Times New Roman"/>
                <w:b/>
                <w:spacing w:val="-5"/>
                <w:sz w:val="20"/>
                <w:szCs w:val="20"/>
              </w:rPr>
            </w:pPr>
            <w:r w:rsidRPr="00916209">
              <w:rPr>
                <w:rFonts w:ascii="Times New Roman" w:hAnsi="Times New Roman"/>
                <w:b/>
                <w:spacing w:val="-5"/>
                <w:sz w:val="20"/>
                <w:szCs w:val="20"/>
              </w:rPr>
              <w:t>190 - 225</w:t>
            </w:r>
          </w:p>
        </w:tc>
        <w:tc>
          <w:tcPr>
            <w:tcW w:w="876" w:type="pct"/>
            <w:tcBorders>
              <w:top w:val="nil"/>
              <w:bottom w:val="nil"/>
            </w:tcBorders>
            <w:vAlign w:val="center"/>
          </w:tcPr>
          <w:p w:rsidR="00916209" w:rsidRPr="00916209" w:rsidRDefault="00916209" w:rsidP="00916209">
            <w:pPr>
              <w:spacing w:after="0" w:line="240" w:lineRule="auto"/>
              <w:jc w:val="center"/>
              <w:rPr>
                <w:rFonts w:ascii="Times New Roman" w:hAnsi="Times New Roman"/>
                <w:b/>
                <w:spacing w:val="-5"/>
                <w:sz w:val="20"/>
                <w:szCs w:val="20"/>
              </w:rPr>
            </w:pPr>
            <w:r w:rsidRPr="00916209">
              <w:rPr>
                <w:rFonts w:ascii="Times New Roman" w:hAnsi="Times New Roman"/>
                <w:b/>
                <w:spacing w:val="-5"/>
                <w:sz w:val="20"/>
                <w:szCs w:val="20"/>
              </w:rPr>
              <w:t>900 - 1000</w:t>
            </w:r>
          </w:p>
        </w:tc>
      </w:tr>
      <w:tr w:rsidR="00916209" w:rsidRPr="00916209" w:rsidTr="00916209">
        <w:trPr>
          <w:jc w:val="center"/>
        </w:trPr>
        <w:tc>
          <w:tcPr>
            <w:tcW w:w="3398" w:type="pct"/>
            <w:tcBorders>
              <w:top w:val="nil"/>
            </w:tcBorders>
          </w:tcPr>
          <w:p w:rsidR="00916209" w:rsidRPr="00916209" w:rsidRDefault="00916209" w:rsidP="00916209">
            <w:pPr>
              <w:spacing w:after="0" w:line="240" w:lineRule="auto"/>
              <w:ind w:left="284"/>
              <w:jc w:val="both"/>
              <w:rPr>
                <w:rFonts w:ascii="Times New Roman" w:hAnsi="Times New Roman"/>
                <w:bCs/>
                <w:sz w:val="20"/>
                <w:szCs w:val="20"/>
                <w:lang w:eastAsia="ru-RU"/>
              </w:rPr>
            </w:pPr>
            <w:r w:rsidRPr="00916209">
              <w:rPr>
                <w:rFonts w:ascii="Times New Roman" w:hAnsi="Times New Roman"/>
                <w:bCs/>
                <w:sz w:val="20"/>
                <w:szCs w:val="20"/>
                <w:lang w:eastAsia="ru-RU"/>
              </w:rPr>
              <w:t>от прочих жилых зданий</w:t>
            </w:r>
          </w:p>
        </w:tc>
        <w:tc>
          <w:tcPr>
            <w:tcW w:w="726" w:type="pct"/>
            <w:tcBorders>
              <w:top w:val="nil"/>
            </w:tcBorders>
            <w:vAlign w:val="center"/>
          </w:tcPr>
          <w:p w:rsidR="00916209" w:rsidRPr="00916209" w:rsidRDefault="00916209" w:rsidP="00916209">
            <w:pPr>
              <w:spacing w:after="0" w:line="240" w:lineRule="auto"/>
              <w:jc w:val="center"/>
              <w:rPr>
                <w:rFonts w:ascii="Times New Roman" w:hAnsi="Times New Roman"/>
                <w:b/>
                <w:spacing w:val="-5"/>
                <w:sz w:val="20"/>
                <w:szCs w:val="20"/>
              </w:rPr>
            </w:pPr>
            <w:r w:rsidRPr="00916209">
              <w:rPr>
                <w:rFonts w:ascii="Times New Roman" w:hAnsi="Times New Roman"/>
                <w:b/>
                <w:spacing w:val="-5"/>
                <w:sz w:val="20"/>
                <w:szCs w:val="20"/>
              </w:rPr>
              <w:t>300 - 450</w:t>
            </w:r>
          </w:p>
        </w:tc>
        <w:tc>
          <w:tcPr>
            <w:tcW w:w="876" w:type="pct"/>
            <w:tcBorders>
              <w:top w:val="nil"/>
            </w:tcBorders>
            <w:vAlign w:val="center"/>
          </w:tcPr>
          <w:p w:rsidR="00916209" w:rsidRPr="00916209" w:rsidRDefault="00916209" w:rsidP="00916209">
            <w:pPr>
              <w:spacing w:after="0" w:line="240" w:lineRule="auto"/>
              <w:jc w:val="center"/>
              <w:rPr>
                <w:rFonts w:ascii="Times New Roman" w:hAnsi="Times New Roman"/>
                <w:b/>
                <w:spacing w:val="-5"/>
                <w:sz w:val="20"/>
                <w:szCs w:val="20"/>
              </w:rPr>
            </w:pPr>
            <w:r w:rsidRPr="00916209">
              <w:rPr>
                <w:rFonts w:ascii="Times New Roman" w:hAnsi="Times New Roman"/>
                <w:b/>
                <w:spacing w:val="-5"/>
                <w:sz w:val="20"/>
                <w:szCs w:val="20"/>
              </w:rPr>
              <w:t>1100 - 1500</w:t>
            </w:r>
          </w:p>
        </w:tc>
      </w:tr>
      <w:tr w:rsidR="00916209" w:rsidRPr="00916209" w:rsidTr="00916209">
        <w:trPr>
          <w:jc w:val="center"/>
        </w:trPr>
        <w:tc>
          <w:tcPr>
            <w:tcW w:w="3398" w:type="pct"/>
          </w:tcPr>
          <w:p w:rsidR="00916209" w:rsidRPr="00916209" w:rsidRDefault="00916209" w:rsidP="00916209">
            <w:pPr>
              <w:spacing w:after="0" w:line="240" w:lineRule="auto"/>
              <w:ind w:left="57"/>
              <w:rPr>
                <w:rFonts w:ascii="Times New Roman" w:hAnsi="Times New Roman"/>
                <w:bCs/>
                <w:sz w:val="20"/>
                <w:szCs w:val="20"/>
                <w:lang w:eastAsia="ru-RU"/>
              </w:rPr>
            </w:pPr>
            <w:r w:rsidRPr="00916209">
              <w:rPr>
                <w:rFonts w:ascii="Times New Roman" w:hAnsi="Times New Roman"/>
                <w:bCs/>
                <w:sz w:val="20"/>
                <w:szCs w:val="20"/>
                <w:lang w:eastAsia="ru-RU"/>
              </w:rPr>
              <w:t>Общее количество по населенному пункту с учетом общественных зданий</w:t>
            </w:r>
          </w:p>
        </w:tc>
        <w:tc>
          <w:tcPr>
            <w:tcW w:w="726" w:type="pct"/>
            <w:vAlign w:val="center"/>
          </w:tcPr>
          <w:p w:rsidR="00916209" w:rsidRPr="00916209" w:rsidRDefault="00916209" w:rsidP="00916209">
            <w:pPr>
              <w:spacing w:after="0" w:line="240" w:lineRule="auto"/>
              <w:jc w:val="center"/>
              <w:rPr>
                <w:rFonts w:ascii="Times New Roman" w:hAnsi="Times New Roman"/>
                <w:b/>
                <w:spacing w:val="-5"/>
                <w:sz w:val="20"/>
                <w:szCs w:val="20"/>
              </w:rPr>
            </w:pPr>
            <w:r w:rsidRPr="00916209">
              <w:rPr>
                <w:rFonts w:ascii="Times New Roman" w:hAnsi="Times New Roman"/>
                <w:b/>
                <w:spacing w:val="-5"/>
                <w:sz w:val="20"/>
                <w:szCs w:val="20"/>
              </w:rPr>
              <w:t>280 - 300</w:t>
            </w:r>
          </w:p>
        </w:tc>
        <w:tc>
          <w:tcPr>
            <w:tcW w:w="876" w:type="pct"/>
            <w:vAlign w:val="center"/>
          </w:tcPr>
          <w:p w:rsidR="00916209" w:rsidRPr="00916209" w:rsidRDefault="00916209" w:rsidP="00916209">
            <w:pPr>
              <w:spacing w:after="0" w:line="240" w:lineRule="auto"/>
              <w:jc w:val="center"/>
              <w:rPr>
                <w:rFonts w:ascii="Times New Roman" w:hAnsi="Times New Roman"/>
                <w:b/>
                <w:spacing w:val="-5"/>
                <w:sz w:val="20"/>
                <w:szCs w:val="20"/>
              </w:rPr>
            </w:pPr>
            <w:r w:rsidRPr="00916209">
              <w:rPr>
                <w:rFonts w:ascii="Times New Roman" w:hAnsi="Times New Roman"/>
                <w:b/>
                <w:spacing w:val="-5"/>
                <w:sz w:val="20"/>
                <w:szCs w:val="20"/>
              </w:rPr>
              <w:t>1400 - 1500</w:t>
            </w:r>
          </w:p>
        </w:tc>
      </w:tr>
      <w:tr w:rsidR="00916209" w:rsidRPr="00916209" w:rsidTr="00916209">
        <w:trPr>
          <w:jc w:val="center"/>
        </w:trPr>
        <w:tc>
          <w:tcPr>
            <w:tcW w:w="3398" w:type="pct"/>
          </w:tcPr>
          <w:p w:rsidR="00916209" w:rsidRPr="00916209" w:rsidRDefault="00916209" w:rsidP="00916209">
            <w:pPr>
              <w:spacing w:after="0" w:line="240" w:lineRule="auto"/>
              <w:ind w:left="57"/>
              <w:jc w:val="both"/>
              <w:rPr>
                <w:rFonts w:ascii="Times New Roman" w:hAnsi="Times New Roman"/>
                <w:bCs/>
                <w:sz w:val="20"/>
                <w:szCs w:val="20"/>
                <w:lang w:eastAsia="ru-RU"/>
              </w:rPr>
            </w:pPr>
            <w:r w:rsidRPr="00916209">
              <w:rPr>
                <w:rFonts w:ascii="Times New Roman" w:hAnsi="Times New Roman"/>
                <w:bCs/>
                <w:sz w:val="20"/>
                <w:szCs w:val="20"/>
                <w:lang w:eastAsia="ru-RU"/>
              </w:rPr>
              <w:t>Жидкие из выгребов (при отсутствии канализации)</w:t>
            </w:r>
          </w:p>
        </w:tc>
        <w:tc>
          <w:tcPr>
            <w:tcW w:w="726" w:type="pct"/>
            <w:vAlign w:val="center"/>
          </w:tcPr>
          <w:p w:rsidR="00916209" w:rsidRPr="00916209" w:rsidRDefault="00916209" w:rsidP="00916209">
            <w:pPr>
              <w:spacing w:after="0" w:line="240" w:lineRule="auto"/>
              <w:jc w:val="center"/>
              <w:rPr>
                <w:rFonts w:ascii="Times New Roman" w:hAnsi="Times New Roman"/>
                <w:b/>
                <w:spacing w:val="-5"/>
                <w:sz w:val="20"/>
                <w:szCs w:val="20"/>
              </w:rPr>
            </w:pPr>
            <w:r w:rsidRPr="00916209">
              <w:rPr>
                <w:rFonts w:ascii="Times New Roman" w:hAnsi="Times New Roman"/>
                <w:b/>
                <w:spacing w:val="-5"/>
                <w:sz w:val="20"/>
                <w:szCs w:val="20"/>
              </w:rPr>
              <w:t>-</w:t>
            </w:r>
          </w:p>
        </w:tc>
        <w:tc>
          <w:tcPr>
            <w:tcW w:w="876" w:type="pct"/>
            <w:vAlign w:val="center"/>
          </w:tcPr>
          <w:p w:rsidR="00916209" w:rsidRPr="00916209" w:rsidRDefault="00916209" w:rsidP="00916209">
            <w:pPr>
              <w:spacing w:after="0" w:line="240" w:lineRule="auto"/>
              <w:jc w:val="center"/>
              <w:rPr>
                <w:rFonts w:ascii="Times New Roman" w:hAnsi="Times New Roman"/>
                <w:b/>
                <w:spacing w:val="-5"/>
                <w:sz w:val="20"/>
                <w:szCs w:val="20"/>
              </w:rPr>
            </w:pPr>
            <w:r w:rsidRPr="00916209">
              <w:rPr>
                <w:rFonts w:ascii="Times New Roman" w:hAnsi="Times New Roman"/>
                <w:b/>
                <w:spacing w:val="-5"/>
                <w:sz w:val="20"/>
                <w:szCs w:val="20"/>
              </w:rPr>
              <w:t>2000 - 3500</w:t>
            </w:r>
          </w:p>
        </w:tc>
      </w:tr>
      <w:tr w:rsidR="00916209" w:rsidRPr="00916209" w:rsidTr="00916209">
        <w:trPr>
          <w:jc w:val="center"/>
        </w:trPr>
        <w:tc>
          <w:tcPr>
            <w:tcW w:w="3398" w:type="pct"/>
          </w:tcPr>
          <w:p w:rsidR="00916209" w:rsidRPr="00916209" w:rsidRDefault="00916209" w:rsidP="00916209">
            <w:pPr>
              <w:spacing w:after="0" w:line="240" w:lineRule="auto"/>
              <w:ind w:left="57"/>
              <w:jc w:val="both"/>
              <w:rPr>
                <w:rFonts w:ascii="Times New Roman" w:hAnsi="Times New Roman"/>
                <w:bCs/>
                <w:sz w:val="20"/>
                <w:szCs w:val="20"/>
                <w:lang w:eastAsia="ru-RU"/>
              </w:rPr>
            </w:pPr>
            <w:proofErr w:type="spellStart"/>
            <w:r w:rsidRPr="00916209">
              <w:rPr>
                <w:rFonts w:ascii="Times New Roman" w:hAnsi="Times New Roman"/>
                <w:bCs/>
                <w:sz w:val="20"/>
                <w:szCs w:val="20"/>
                <w:lang w:eastAsia="ru-RU"/>
              </w:rPr>
              <w:t>Смёт</w:t>
            </w:r>
            <w:proofErr w:type="spellEnd"/>
            <w:r w:rsidRPr="00916209">
              <w:rPr>
                <w:rFonts w:ascii="Times New Roman" w:hAnsi="Times New Roman"/>
                <w:bCs/>
                <w:sz w:val="20"/>
                <w:szCs w:val="20"/>
                <w:lang w:eastAsia="ru-RU"/>
              </w:rPr>
              <w:t xml:space="preserve"> с 1 </w:t>
            </w:r>
            <w:proofErr w:type="spellStart"/>
            <w:r w:rsidRPr="00916209">
              <w:rPr>
                <w:rFonts w:ascii="Times New Roman" w:hAnsi="Times New Roman"/>
                <w:bCs/>
                <w:sz w:val="20"/>
                <w:szCs w:val="20"/>
                <w:lang w:eastAsia="ru-RU"/>
              </w:rPr>
              <w:t>кв.м</w:t>
            </w:r>
            <w:proofErr w:type="spellEnd"/>
            <w:r w:rsidRPr="00916209">
              <w:rPr>
                <w:rFonts w:ascii="Times New Roman" w:hAnsi="Times New Roman"/>
                <w:bCs/>
                <w:sz w:val="20"/>
                <w:szCs w:val="20"/>
                <w:lang w:eastAsia="ru-RU"/>
              </w:rPr>
              <w:t xml:space="preserve"> твердых покрытий улиц, площадей и парков</w:t>
            </w:r>
          </w:p>
        </w:tc>
        <w:tc>
          <w:tcPr>
            <w:tcW w:w="726" w:type="pct"/>
            <w:vAlign w:val="center"/>
          </w:tcPr>
          <w:p w:rsidR="00916209" w:rsidRPr="00916209" w:rsidRDefault="00916209" w:rsidP="00916209">
            <w:pPr>
              <w:spacing w:after="0" w:line="240" w:lineRule="auto"/>
              <w:jc w:val="center"/>
              <w:rPr>
                <w:rFonts w:ascii="Times New Roman" w:hAnsi="Times New Roman"/>
                <w:b/>
                <w:spacing w:val="-5"/>
                <w:sz w:val="20"/>
                <w:szCs w:val="20"/>
              </w:rPr>
            </w:pPr>
            <w:r w:rsidRPr="00916209">
              <w:rPr>
                <w:rFonts w:ascii="Times New Roman" w:hAnsi="Times New Roman"/>
                <w:b/>
                <w:spacing w:val="-5"/>
                <w:sz w:val="20"/>
                <w:szCs w:val="20"/>
              </w:rPr>
              <w:t>5 - 15</w:t>
            </w:r>
          </w:p>
        </w:tc>
        <w:tc>
          <w:tcPr>
            <w:tcW w:w="876" w:type="pct"/>
            <w:vAlign w:val="center"/>
          </w:tcPr>
          <w:p w:rsidR="00916209" w:rsidRPr="00916209" w:rsidRDefault="00916209" w:rsidP="00916209">
            <w:pPr>
              <w:spacing w:after="0" w:line="240" w:lineRule="auto"/>
              <w:jc w:val="center"/>
              <w:rPr>
                <w:rFonts w:ascii="Times New Roman" w:hAnsi="Times New Roman"/>
                <w:b/>
                <w:spacing w:val="-5"/>
                <w:sz w:val="20"/>
                <w:szCs w:val="20"/>
              </w:rPr>
            </w:pPr>
            <w:r w:rsidRPr="00916209">
              <w:rPr>
                <w:rFonts w:ascii="Times New Roman" w:hAnsi="Times New Roman"/>
                <w:b/>
                <w:spacing w:val="-5"/>
                <w:sz w:val="20"/>
                <w:szCs w:val="20"/>
              </w:rPr>
              <w:t>8 - 20</w:t>
            </w:r>
          </w:p>
        </w:tc>
      </w:tr>
    </w:tbl>
    <w:p w:rsidR="00916209" w:rsidRPr="00916209" w:rsidRDefault="00916209" w:rsidP="00916209">
      <w:pPr>
        <w:spacing w:after="0" w:line="240" w:lineRule="auto"/>
        <w:ind w:firstLine="720"/>
        <w:jc w:val="both"/>
        <w:rPr>
          <w:rFonts w:ascii="Times New Roman" w:hAnsi="Times New Roman"/>
          <w:bCs/>
          <w:sz w:val="24"/>
          <w:szCs w:val="24"/>
          <w:lang w:eastAsia="ru-RU"/>
        </w:rPr>
      </w:pPr>
      <w:r w:rsidRPr="00916209">
        <w:rPr>
          <w:rFonts w:ascii="Times New Roman" w:hAnsi="Times New Roman"/>
          <w:bCs/>
          <w:sz w:val="24"/>
          <w:szCs w:val="24"/>
          <w:lang w:eastAsia="ru-RU"/>
        </w:rPr>
        <w:t>Нормы накопления крупногабаритных бытовых отходов следует принимать в размере 5 % в составе приведенных значений твердых бытовых отходов.</w:t>
      </w:r>
    </w:p>
    <w:p w:rsidR="00916209" w:rsidRPr="00916209" w:rsidRDefault="00916209" w:rsidP="00916209">
      <w:pPr>
        <w:spacing w:after="0" w:line="240" w:lineRule="auto"/>
        <w:ind w:firstLine="709"/>
        <w:jc w:val="both"/>
        <w:rPr>
          <w:rFonts w:ascii="Times New Roman" w:hAnsi="Times New Roman"/>
          <w:bCs/>
          <w:sz w:val="24"/>
          <w:szCs w:val="24"/>
          <w:lang w:eastAsia="ru-RU"/>
        </w:rPr>
      </w:pPr>
      <w:r w:rsidRPr="00916209">
        <w:rPr>
          <w:rFonts w:ascii="Times New Roman" w:hAnsi="Times New Roman"/>
          <w:bCs/>
          <w:sz w:val="24"/>
          <w:szCs w:val="24"/>
          <w:lang w:eastAsia="ru-RU"/>
        </w:rPr>
        <w:t>Санитарную очистку территорий населенных пунктов следует осуществлять в соответствии с требованиями СанПиН 42-128-4690-88, СНиП 2.07.01-89*, Правил и норм технической эксплуатации жилищного фонда, утв. Постановлением Госстроя России от 27.09.2003 № 170, а также нормативных правовых актов органов местного самоуправления.</w:t>
      </w:r>
    </w:p>
    <w:p w:rsidR="00916209" w:rsidRPr="00916209" w:rsidRDefault="00916209" w:rsidP="00916209">
      <w:pPr>
        <w:spacing w:after="0" w:line="240" w:lineRule="auto"/>
        <w:ind w:firstLine="709"/>
        <w:jc w:val="both"/>
        <w:rPr>
          <w:rFonts w:ascii="Times New Roman" w:hAnsi="Times New Roman"/>
          <w:bCs/>
          <w:sz w:val="24"/>
          <w:szCs w:val="24"/>
          <w:lang w:eastAsia="ru-RU"/>
        </w:rPr>
      </w:pPr>
      <w:r w:rsidRPr="00916209">
        <w:rPr>
          <w:rFonts w:ascii="Times New Roman" w:hAnsi="Times New Roman"/>
          <w:bCs/>
          <w:sz w:val="24"/>
          <w:szCs w:val="24"/>
          <w:lang w:eastAsia="ru-RU"/>
        </w:rPr>
        <w:t>Расчетное количество накапливающихся бытовых отходов должно периодически (раз в пять лет) уточняться по фактическим данным, а норма корректироваться.</w:t>
      </w:r>
    </w:p>
    <w:p w:rsidR="00916209" w:rsidRPr="00916209" w:rsidRDefault="00916209" w:rsidP="00916209">
      <w:pPr>
        <w:spacing w:after="0" w:line="240" w:lineRule="auto"/>
        <w:ind w:firstLine="709"/>
        <w:jc w:val="both"/>
        <w:rPr>
          <w:rFonts w:ascii="Times New Roman" w:hAnsi="Times New Roman"/>
          <w:sz w:val="24"/>
          <w:szCs w:val="24"/>
          <w:lang w:eastAsia="ru-RU"/>
        </w:rPr>
      </w:pPr>
      <w:r w:rsidRPr="00916209">
        <w:rPr>
          <w:rFonts w:ascii="Times New Roman" w:hAnsi="Times New Roman"/>
          <w:sz w:val="24"/>
          <w:szCs w:val="24"/>
          <w:lang w:eastAsia="ru-RU"/>
        </w:rPr>
        <w:t>Полигоны ТБО размещаются за пределами жилой зоны, на обособленных территориях с обеспечением нормативных санитарно-защитных зон.</w:t>
      </w:r>
    </w:p>
    <w:p w:rsidR="00916209" w:rsidRPr="00916209" w:rsidRDefault="00916209" w:rsidP="00916209">
      <w:pPr>
        <w:spacing w:after="0" w:line="240" w:lineRule="auto"/>
        <w:ind w:firstLine="709"/>
        <w:jc w:val="both"/>
        <w:rPr>
          <w:rFonts w:ascii="Times New Roman" w:hAnsi="Times New Roman"/>
          <w:sz w:val="24"/>
          <w:szCs w:val="24"/>
          <w:lang w:eastAsia="ru-RU"/>
        </w:rPr>
      </w:pPr>
      <w:r w:rsidRPr="00916209">
        <w:rPr>
          <w:rFonts w:ascii="Times New Roman" w:hAnsi="Times New Roman"/>
          <w:sz w:val="24"/>
          <w:szCs w:val="24"/>
          <w:lang w:eastAsia="ru-RU"/>
        </w:rPr>
        <w:t>Размер санитарно-защитной зоны может уточняться при расчете газообразных выбросов в атмосферу. Границы зоны устанавливаются по изолинии 1ПДК, если она выходит из пределов нормативной зоны. Санитарно-защитная зона должна быть озеленена.</w:t>
      </w:r>
    </w:p>
    <w:p w:rsidR="00916209" w:rsidRPr="00916209" w:rsidRDefault="00916209" w:rsidP="00916209">
      <w:pPr>
        <w:spacing w:after="0" w:line="240" w:lineRule="auto"/>
        <w:ind w:firstLine="720"/>
        <w:jc w:val="both"/>
        <w:rPr>
          <w:rFonts w:ascii="Times New Roman" w:hAnsi="Times New Roman"/>
          <w:bCs/>
          <w:color w:val="FF0000"/>
          <w:sz w:val="24"/>
          <w:szCs w:val="24"/>
          <w:lang w:eastAsia="ru-RU"/>
        </w:rPr>
      </w:pPr>
    </w:p>
    <w:p w:rsidR="00916209" w:rsidRPr="00916209" w:rsidRDefault="00916209" w:rsidP="00916209">
      <w:pPr>
        <w:spacing w:after="0" w:line="240" w:lineRule="auto"/>
        <w:jc w:val="both"/>
        <w:rPr>
          <w:rFonts w:ascii="Times New Roman" w:hAnsi="Times New Roman"/>
          <w:b/>
          <w:bCs/>
          <w:sz w:val="24"/>
          <w:szCs w:val="24"/>
          <w:lang w:eastAsia="ru-RU"/>
        </w:rPr>
      </w:pPr>
      <w:r w:rsidRPr="00916209">
        <w:rPr>
          <w:rFonts w:ascii="Times New Roman" w:hAnsi="Times New Roman"/>
          <w:b/>
          <w:bCs/>
          <w:sz w:val="24"/>
          <w:szCs w:val="24"/>
          <w:lang w:eastAsia="ru-RU"/>
        </w:rPr>
        <w:t xml:space="preserve">8.2. Размеры земельных участков и санитарно-защитных зон предприятий и сооружений по обезвреживанию и переработке бытовых отходов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307"/>
        <w:gridCol w:w="3509"/>
        <w:gridCol w:w="2186"/>
      </w:tblGrid>
      <w:tr w:rsidR="00916209" w:rsidRPr="00916209" w:rsidTr="00916209">
        <w:trPr>
          <w:trHeight w:val="566"/>
          <w:jc w:val="center"/>
        </w:trPr>
        <w:tc>
          <w:tcPr>
            <w:tcW w:w="2153"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Предприятия и сооружения</w:t>
            </w:r>
          </w:p>
        </w:tc>
        <w:tc>
          <w:tcPr>
            <w:tcW w:w="1754"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Размеры земельных участков на 1000 т твердых бытовых отходов в год, га</w:t>
            </w:r>
          </w:p>
        </w:tc>
        <w:tc>
          <w:tcPr>
            <w:tcW w:w="1093"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Размеры санитарно-защитных зон, м</w:t>
            </w:r>
          </w:p>
        </w:tc>
      </w:tr>
      <w:tr w:rsidR="00916209" w:rsidRPr="00916209" w:rsidTr="00916209">
        <w:trPr>
          <w:trHeight w:val="197"/>
          <w:jc w:val="center"/>
        </w:trPr>
        <w:tc>
          <w:tcPr>
            <w:tcW w:w="2153"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1</w:t>
            </w:r>
          </w:p>
        </w:tc>
        <w:tc>
          <w:tcPr>
            <w:tcW w:w="1754"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2</w:t>
            </w:r>
          </w:p>
        </w:tc>
        <w:tc>
          <w:tcPr>
            <w:tcW w:w="1093" w:type="pct"/>
            <w:vAlign w:val="center"/>
          </w:tcPr>
          <w:p w:rsidR="00916209" w:rsidRPr="00916209" w:rsidRDefault="00916209" w:rsidP="00916209">
            <w:pPr>
              <w:spacing w:after="0" w:line="240" w:lineRule="auto"/>
              <w:jc w:val="center"/>
              <w:rPr>
                <w:rFonts w:ascii="Times New Roman" w:hAnsi="Times New Roman"/>
                <w:sz w:val="20"/>
                <w:szCs w:val="20"/>
                <w:lang w:eastAsia="ru-RU"/>
              </w:rPr>
            </w:pPr>
            <w:r w:rsidRPr="00916209">
              <w:rPr>
                <w:rFonts w:ascii="Times New Roman" w:hAnsi="Times New Roman"/>
                <w:sz w:val="20"/>
                <w:szCs w:val="20"/>
                <w:lang w:eastAsia="ru-RU"/>
              </w:rPr>
              <w:t>3</w:t>
            </w:r>
          </w:p>
        </w:tc>
      </w:tr>
      <w:tr w:rsidR="00916209" w:rsidRPr="00916209" w:rsidTr="00916209">
        <w:trPr>
          <w:jc w:val="center"/>
        </w:trPr>
        <w:tc>
          <w:tcPr>
            <w:tcW w:w="2153" w:type="pct"/>
            <w:tcBorders>
              <w:bottom w:val="nil"/>
            </w:tcBorders>
          </w:tcPr>
          <w:p w:rsidR="00916209" w:rsidRPr="00916209" w:rsidRDefault="00916209" w:rsidP="00916209">
            <w:pPr>
              <w:spacing w:after="0" w:line="240" w:lineRule="auto"/>
              <w:ind w:left="85"/>
              <w:rPr>
                <w:rFonts w:ascii="Times New Roman" w:hAnsi="Times New Roman"/>
                <w:bCs/>
                <w:sz w:val="20"/>
                <w:szCs w:val="20"/>
                <w:lang w:eastAsia="ru-RU"/>
              </w:rPr>
            </w:pPr>
            <w:r w:rsidRPr="00916209">
              <w:rPr>
                <w:rFonts w:ascii="Times New Roman" w:hAnsi="Times New Roman"/>
                <w:bCs/>
                <w:sz w:val="20"/>
                <w:szCs w:val="20"/>
                <w:lang w:eastAsia="ru-RU"/>
              </w:rPr>
              <w:t>Мусоросжигательные и мусороперерабатывающие объекты мощностью, тыс. т в год:</w:t>
            </w:r>
          </w:p>
        </w:tc>
        <w:tc>
          <w:tcPr>
            <w:tcW w:w="1754" w:type="pct"/>
            <w:tcBorders>
              <w:bottom w:val="nil"/>
            </w:tcBorders>
          </w:tcPr>
          <w:p w:rsidR="00916209" w:rsidRPr="00916209" w:rsidRDefault="00916209" w:rsidP="00916209">
            <w:pPr>
              <w:spacing w:after="0" w:line="240" w:lineRule="auto"/>
              <w:jc w:val="center"/>
              <w:rPr>
                <w:rFonts w:ascii="Times New Roman" w:hAnsi="Times New Roman"/>
                <w:bCs/>
                <w:sz w:val="20"/>
                <w:szCs w:val="20"/>
                <w:lang w:eastAsia="ru-RU"/>
              </w:rPr>
            </w:pPr>
          </w:p>
        </w:tc>
        <w:tc>
          <w:tcPr>
            <w:tcW w:w="1093" w:type="pct"/>
            <w:tcBorders>
              <w:bottom w:val="nil"/>
            </w:tcBorders>
          </w:tcPr>
          <w:p w:rsidR="00916209" w:rsidRPr="00916209" w:rsidRDefault="00916209" w:rsidP="00916209">
            <w:pPr>
              <w:spacing w:after="0" w:line="240" w:lineRule="auto"/>
              <w:jc w:val="center"/>
              <w:rPr>
                <w:rFonts w:ascii="Times New Roman" w:hAnsi="Times New Roman"/>
                <w:bCs/>
                <w:sz w:val="20"/>
                <w:szCs w:val="20"/>
                <w:lang w:eastAsia="ru-RU"/>
              </w:rPr>
            </w:pPr>
          </w:p>
        </w:tc>
      </w:tr>
      <w:tr w:rsidR="00916209" w:rsidRPr="00916209" w:rsidTr="00916209">
        <w:trPr>
          <w:trHeight w:val="227"/>
          <w:jc w:val="center"/>
        </w:trPr>
        <w:tc>
          <w:tcPr>
            <w:tcW w:w="2153" w:type="pct"/>
            <w:tcBorders>
              <w:top w:val="nil"/>
              <w:bottom w:val="nil"/>
            </w:tcBorders>
          </w:tcPr>
          <w:p w:rsidR="00916209" w:rsidRPr="00916209" w:rsidRDefault="00916209" w:rsidP="00916209">
            <w:pPr>
              <w:spacing w:after="0" w:line="240" w:lineRule="auto"/>
              <w:ind w:firstLine="320"/>
              <w:jc w:val="both"/>
              <w:rPr>
                <w:rFonts w:ascii="Times New Roman" w:hAnsi="Times New Roman"/>
                <w:bCs/>
                <w:sz w:val="20"/>
                <w:szCs w:val="20"/>
                <w:lang w:eastAsia="ru-RU"/>
              </w:rPr>
            </w:pPr>
            <w:r w:rsidRPr="00916209">
              <w:rPr>
                <w:rFonts w:ascii="Times New Roman" w:hAnsi="Times New Roman"/>
                <w:bCs/>
                <w:sz w:val="20"/>
                <w:szCs w:val="20"/>
                <w:lang w:eastAsia="ru-RU"/>
              </w:rPr>
              <w:t>до 40</w:t>
            </w:r>
          </w:p>
        </w:tc>
        <w:tc>
          <w:tcPr>
            <w:tcW w:w="1754" w:type="pct"/>
            <w:tcBorders>
              <w:top w:val="nil"/>
              <w:bottom w:val="nil"/>
            </w:tcBorders>
          </w:tcPr>
          <w:p w:rsidR="00916209" w:rsidRPr="00916209" w:rsidRDefault="00916209" w:rsidP="00916209">
            <w:pPr>
              <w:spacing w:after="0" w:line="240" w:lineRule="auto"/>
              <w:jc w:val="center"/>
              <w:rPr>
                <w:rFonts w:ascii="Times New Roman" w:hAnsi="Times New Roman"/>
                <w:b/>
                <w:bCs/>
                <w:sz w:val="20"/>
                <w:szCs w:val="20"/>
                <w:lang w:eastAsia="ru-RU"/>
              </w:rPr>
            </w:pPr>
            <w:r w:rsidRPr="00916209">
              <w:rPr>
                <w:rFonts w:ascii="Times New Roman" w:hAnsi="Times New Roman"/>
                <w:b/>
                <w:bCs/>
                <w:sz w:val="20"/>
                <w:szCs w:val="20"/>
                <w:lang w:eastAsia="ru-RU"/>
              </w:rPr>
              <w:t>0,05</w:t>
            </w:r>
          </w:p>
        </w:tc>
        <w:tc>
          <w:tcPr>
            <w:tcW w:w="1093" w:type="pct"/>
            <w:tcBorders>
              <w:top w:val="nil"/>
              <w:bottom w:val="nil"/>
            </w:tcBorders>
          </w:tcPr>
          <w:p w:rsidR="00916209" w:rsidRPr="00916209" w:rsidRDefault="00916209" w:rsidP="00916209">
            <w:pPr>
              <w:spacing w:after="0" w:line="240" w:lineRule="auto"/>
              <w:jc w:val="center"/>
              <w:rPr>
                <w:rFonts w:ascii="Times New Roman" w:hAnsi="Times New Roman"/>
                <w:b/>
                <w:bCs/>
                <w:sz w:val="20"/>
                <w:szCs w:val="20"/>
                <w:lang w:eastAsia="ru-RU"/>
              </w:rPr>
            </w:pPr>
            <w:r w:rsidRPr="00916209">
              <w:rPr>
                <w:rFonts w:ascii="Times New Roman" w:hAnsi="Times New Roman"/>
                <w:b/>
                <w:bCs/>
                <w:sz w:val="20"/>
                <w:szCs w:val="20"/>
                <w:lang w:eastAsia="ru-RU"/>
              </w:rPr>
              <w:t>500</w:t>
            </w:r>
          </w:p>
        </w:tc>
      </w:tr>
      <w:tr w:rsidR="00916209" w:rsidRPr="00916209" w:rsidTr="00916209">
        <w:trPr>
          <w:trHeight w:val="227"/>
          <w:jc w:val="center"/>
        </w:trPr>
        <w:tc>
          <w:tcPr>
            <w:tcW w:w="2153" w:type="pct"/>
            <w:tcBorders>
              <w:top w:val="nil"/>
            </w:tcBorders>
          </w:tcPr>
          <w:p w:rsidR="00916209" w:rsidRPr="00916209" w:rsidRDefault="00916209" w:rsidP="00916209">
            <w:pPr>
              <w:spacing w:after="0" w:line="240" w:lineRule="auto"/>
              <w:ind w:firstLine="320"/>
              <w:jc w:val="both"/>
              <w:rPr>
                <w:rFonts w:ascii="Times New Roman" w:hAnsi="Times New Roman"/>
                <w:bCs/>
                <w:sz w:val="20"/>
                <w:szCs w:val="20"/>
                <w:lang w:eastAsia="ru-RU"/>
              </w:rPr>
            </w:pPr>
            <w:r w:rsidRPr="00916209">
              <w:rPr>
                <w:rFonts w:ascii="Times New Roman" w:hAnsi="Times New Roman"/>
                <w:bCs/>
                <w:sz w:val="20"/>
                <w:szCs w:val="20"/>
                <w:lang w:eastAsia="ru-RU"/>
              </w:rPr>
              <w:t>свыше 40</w:t>
            </w:r>
          </w:p>
        </w:tc>
        <w:tc>
          <w:tcPr>
            <w:tcW w:w="1754" w:type="pct"/>
            <w:tcBorders>
              <w:top w:val="nil"/>
            </w:tcBorders>
          </w:tcPr>
          <w:p w:rsidR="00916209" w:rsidRPr="00916209" w:rsidRDefault="00916209" w:rsidP="00916209">
            <w:pPr>
              <w:spacing w:after="0" w:line="240" w:lineRule="auto"/>
              <w:jc w:val="center"/>
              <w:rPr>
                <w:rFonts w:ascii="Times New Roman" w:hAnsi="Times New Roman"/>
                <w:b/>
                <w:bCs/>
                <w:sz w:val="20"/>
                <w:szCs w:val="20"/>
                <w:lang w:eastAsia="ru-RU"/>
              </w:rPr>
            </w:pPr>
            <w:r w:rsidRPr="00916209">
              <w:rPr>
                <w:rFonts w:ascii="Times New Roman" w:hAnsi="Times New Roman"/>
                <w:b/>
                <w:bCs/>
                <w:sz w:val="20"/>
                <w:szCs w:val="20"/>
                <w:lang w:eastAsia="ru-RU"/>
              </w:rPr>
              <w:t>0,05</w:t>
            </w:r>
          </w:p>
        </w:tc>
        <w:tc>
          <w:tcPr>
            <w:tcW w:w="1093" w:type="pct"/>
            <w:tcBorders>
              <w:top w:val="nil"/>
            </w:tcBorders>
          </w:tcPr>
          <w:p w:rsidR="00916209" w:rsidRPr="00916209" w:rsidRDefault="00916209" w:rsidP="00916209">
            <w:pPr>
              <w:spacing w:after="0" w:line="240" w:lineRule="auto"/>
              <w:jc w:val="center"/>
              <w:rPr>
                <w:rFonts w:ascii="Times New Roman" w:hAnsi="Times New Roman"/>
                <w:b/>
                <w:bCs/>
                <w:sz w:val="20"/>
                <w:szCs w:val="20"/>
                <w:lang w:eastAsia="ru-RU"/>
              </w:rPr>
            </w:pPr>
            <w:r w:rsidRPr="00916209">
              <w:rPr>
                <w:rFonts w:ascii="Times New Roman" w:hAnsi="Times New Roman"/>
                <w:b/>
                <w:bCs/>
                <w:sz w:val="20"/>
                <w:szCs w:val="20"/>
                <w:lang w:eastAsia="ru-RU"/>
              </w:rPr>
              <w:t>1000</w:t>
            </w:r>
          </w:p>
        </w:tc>
      </w:tr>
      <w:tr w:rsidR="00916209" w:rsidRPr="00916209" w:rsidTr="00916209">
        <w:trPr>
          <w:trHeight w:val="227"/>
          <w:jc w:val="center"/>
        </w:trPr>
        <w:tc>
          <w:tcPr>
            <w:tcW w:w="2153" w:type="pct"/>
          </w:tcPr>
          <w:p w:rsidR="00916209" w:rsidRPr="00916209" w:rsidRDefault="00916209" w:rsidP="00916209">
            <w:pPr>
              <w:spacing w:after="0" w:line="240" w:lineRule="auto"/>
              <w:ind w:left="85"/>
              <w:jc w:val="both"/>
              <w:rPr>
                <w:rFonts w:ascii="Times New Roman" w:hAnsi="Times New Roman"/>
                <w:bCs/>
                <w:sz w:val="20"/>
                <w:szCs w:val="20"/>
                <w:lang w:eastAsia="ru-RU"/>
              </w:rPr>
            </w:pPr>
            <w:r w:rsidRPr="00916209">
              <w:rPr>
                <w:rFonts w:ascii="Times New Roman" w:hAnsi="Times New Roman"/>
                <w:bCs/>
                <w:sz w:val="20"/>
                <w:szCs w:val="20"/>
                <w:lang w:eastAsia="ru-RU"/>
              </w:rPr>
              <w:t>Полигоны</w:t>
            </w:r>
            <w:r w:rsidRPr="00916209">
              <w:rPr>
                <w:rFonts w:ascii="Times New Roman" w:hAnsi="Times New Roman"/>
                <w:bCs/>
                <w:sz w:val="20"/>
                <w:szCs w:val="20"/>
                <w:vertAlign w:val="superscript"/>
                <w:lang w:eastAsia="ru-RU"/>
              </w:rPr>
              <w:t xml:space="preserve"> </w:t>
            </w:r>
            <w:r w:rsidRPr="00916209">
              <w:rPr>
                <w:rFonts w:ascii="Times New Roman" w:hAnsi="Times New Roman"/>
                <w:bCs/>
                <w:sz w:val="20"/>
                <w:szCs w:val="20"/>
                <w:lang w:eastAsia="ru-RU"/>
              </w:rPr>
              <w:t>*</w:t>
            </w:r>
          </w:p>
        </w:tc>
        <w:tc>
          <w:tcPr>
            <w:tcW w:w="1754" w:type="pct"/>
            <w:vAlign w:val="center"/>
          </w:tcPr>
          <w:p w:rsidR="00916209" w:rsidRPr="00916209" w:rsidRDefault="00916209" w:rsidP="00916209">
            <w:pPr>
              <w:spacing w:after="0" w:line="240" w:lineRule="auto"/>
              <w:jc w:val="center"/>
              <w:rPr>
                <w:rFonts w:ascii="Times New Roman" w:hAnsi="Times New Roman"/>
                <w:b/>
                <w:bCs/>
                <w:sz w:val="20"/>
                <w:szCs w:val="20"/>
                <w:lang w:eastAsia="ru-RU"/>
              </w:rPr>
            </w:pPr>
            <w:r w:rsidRPr="00916209">
              <w:rPr>
                <w:rFonts w:ascii="Times New Roman" w:hAnsi="Times New Roman"/>
                <w:b/>
                <w:bCs/>
                <w:sz w:val="20"/>
                <w:szCs w:val="20"/>
                <w:lang w:eastAsia="ru-RU"/>
              </w:rPr>
              <w:t>0,02 - 0,05</w:t>
            </w:r>
          </w:p>
        </w:tc>
        <w:tc>
          <w:tcPr>
            <w:tcW w:w="1093" w:type="pct"/>
            <w:vAlign w:val="center"/>
          </w:tcPr>
          <w:p w:rsidR="00916209" w:rsidRPr="00916209" w:rsidRDefault="00916209" w:rsidP="00916209">
            <w:pPr>
              <w:spacing w:after="0" w:line="240" w:lineRule="auto"/>
              <w:jc w:val="center"/>
              <w:rPr>
                <w:rFonts w:ascii="Times New Roman" w:hAnsi="Times New Roman"/>
                <w:b/>
                <w:bCs/>
                <w:sz w:val="20"/>
                <w:szCs w:val="20"/>
                <w:lang w:eastAsia="ru-RU"/>
              </w:rPr>
            </w:pPr>
            <w:r w:rsidRPr="00916209">
              <w:rPr>
                <w:rFonts w:ascii="Times New Roman" w:hAnsi="Times New Roman"/>
                <w:b/>
                <w:bCs/>
                <w:sz w:val="20"/>
                <w:szCs w:val="20"/>
                <w:lang w:eastAsia="ru-RU"/>
              </w:rPr>
              <w:t>500</w:t>
            </w:r>
          </w:p>
        </w:tc>
      </w:tr>
      <w:tr w:rsidR="00916209" w:rsidRPr="00916209" w:rsidTr="00916209">
        <w:trPr>
          <w:trHeight w:val="227"/>
          <w:jc w:val="center"/>
        </w:trPr>
        <w:tc>
          <w:tcPr>
            <w:tcW w:w="2153" w:type="pct"/>
          </w:tcPr>
          <w:p w:rsidR="00916209" w:rsidRPr="00916209" w:rsidRDefault="00916209" w:rsidP="00916209">
            <w:pPr>
              <w:spacing w:after="0" w:line="240" w:lineRule="auto"/>
              <w:ind w:left="85"/>
              <w:jc w:val="both"/>
              <w:rPr>
                <w:rFonts w:ascii="Times New Roman" w:hAnsi="Times New Roman"/>
                <w:bCs/>
                <w:sz w:val="20"/>
                <w:szCs w:val="20"/>
                <w:lang w:eastAsia="ru-RU"/>
              </w:rPr>
            </w:pPr>
            <w:r w:rsidRPr="00916209">
              <w:rPr>
                <w:rFonts w:ascii="Times New Roman" w:hAnsi="Times New Roman"/>
                <w:bCs/>
                <w:sz w:val="20"/>
                <w:szCs w:val="20"/>
                <w:lang w:eastAsia="ru-RU"/>
              </w:rPr>
              <w:t>Участки компостирования</w:t>
            </w:r>
          </w:p>
        </w:tc>
        <w:tc>
          <w:tcPr>
            <w:tcW w:w="1754" w:type="pct"/>
            <w:vAlign w:val="center"/>
          </w:tcPr>
          <w:p w:rsidR="00916209" w:rsidRPr="00916209" w:rsidRDefault="00916209" w:rsidP="00916209">
            <w:pPr>
              <w:spacing w:after="0" w:line="240" w:lineRule="auto"/>
              <w:jc w:val="center"/>
              <w:rPr>
                <w:rFonts w:ascii="Times New Roman" w:hAnsi="Times New Roman"/>
                <w:b/>
                <w:bCs/>
                <w:sz w:val="20"/>
                <w:szCs w:val="20"/>
                <w:lang w:eastAsia="ru-RU"/>
              </w:rPr>
            </w:pPr>
            <w:r w:rsidRPr="00916209">
              <w:rPr>
                <w:rFonts w:ascii="Times New Roman" w:hAnsi="Times New Roman"/>
                <w:b/>
                <w:bCs/>
                <w:sz w:val="20"/>
                <w:szCs w:val="20"/>
                <w:lang w:eastAsia="ru-RU"/>
              </w:rPr>
              <w:t>0,5 - 1,0</w:t>
            </w:r>
          </w:p>
        </w:tc>
        <w:tc>
          <w:tcPr>
            <w:tcW w:w="1093" w:type="pct"/>
            <w:vAlign w:val="center"/>
          </w:tcPr>
          <w:p w:rsidR="00916209" w:rsidRPr="00916209" w:rsidRDefault="00916209" w:rsidP="00916209">
            <w:pPr>
              <w:spacing w:after="0" w:line="240" w:lineRule="auto"/>
              <w:jc w:val="center"/>
              <w:rPr>
                <w:rFonts w:ascii="Times New Roman" w:hAnsi="Times New Roman"/>
                <w:b/>
                <w:bCs/>
                <w:sz w:val="20"/>
                <w:szCs w:val="20"/>
                <w:lang w:eastAsia="ru-RU"/>
              </w:rPr>
            </w:pPr>
            <w:r w:rsidRPr="00916209">
              <w:rPr>
                <w:rFonts w:ascii="Times New Roman" w:hAnsi="Times New Roman"/>
                <w:b/>
                <w:bCs/>
                <w:sz w:val="20"/>
                <w:szCs w:val="20"/>
                <w:lang w:eastAsia="ru-RU"/>
              </w:rPr>
              <w:t>500</w:t>
            </w:r>
          </w:p>
        </w:tc>
      </w:tr>
      <w:tr w:rsidR="00916209" w:rsidRPr="00916209" w:rsidTr="00916209">
        <w:trPr>
          <w:trHeight w:val="227"/>
          <w:jc w:val="center"/>
        </w:trPr>
        <w:tc>
          <w:tcPr>
            <w:tcW w:w="2153" w:type="pct"/>
          </w:tcPr>
          <w:p w:rsidR="00916209" w:rsidRPr="00916209" w:rsidRDefault="00916209" w:rsidP="00916209">
            <w:pPr>
              <w:spacing w:after="0" w:line="240" w:lineRule="auto"/>
              <w:ind w:left="85"/>
              <w:jc w:val="both"/>
              <w:rPr>
                <w:rFonts w:ascii="Times New Roman" w:hAnsi="Times New Roman"/>
                <w:bCs/>
                <w:sz w:val="20"/>
                <w:szCs w:val="20"/>
                <w:lang w:eastAsia="ru-RU"/>
              </w:rPr>
            </w:pPr>
            <w:r w:rsidRPr="00916209">
              <w:rPr>
                <w:rFonts w:ascii="Times New Roman" w:hAnsi="Times New Roman"/>
                <w:bCs/>
                <w:sz w:val="20"/>
                <w:szCs w:val="20"/>
                <w:lang w:eastAsia="ru-RU"/>
              </w:rPr>
              <w:t>Поля ассенизации</w:t>
            </w:r>
          </w:p>
        </w:tc>
        <w:tc>
          <w:tcPr>
            <w:tcW w:w="1754" w:type="pct"/>
            <w:vAlign w:val="center"/>
          </w:tcPr>
          <w:p w:rsidR="00916209" w:rsidRPr="00916209" w:rsidRDefault="00916209" w:rsidP="00916209">
            <w:pPr>
              <w:spacing w:after="0" w:line="240" w:lineRule="auto"/>
              <w:jc w:val="center"/>
              <w:rPr>
                <w:rFonts w:ascii="Times New Roman" w:hAnsi="Times New Roman"/>
                <w:b/>
                <w:bCs/>
                <w:sz w:val="20"/>
                <w:szCs w:val="20"/>
                <w:lang w:eastAsia="ru-RU"/>
              </w:rPr>
            </w:pPr>
            <w:r w:rsidRPr="00916209">
              <w:rPr>
                <w:rFonts w:ascii="Times New Roman" w:hAnsi="Times New Roman"/>
                <w:b/>
                <w:bCs/>
                <w:sz w:val="20"/>
                <w:szCs w:val="20"/>
                <w:lang w:eastAsia="ru-RU"/>
              </w:rPr>
              <w:t>2 - 4</w:t>
            </w:r>
          </w:p>
        </w:tc>
        <w:tc>
          <w:tcPr>
            <w:tcW w:w="1093" w:type="pct"/>
            <w:vAlign w:val="center"/>
          </w:tcPr>
          <w:p w:rsidR="00916209" w:rsidRPr="00916209" w:rsidRDefault="00916209" w:rsidP="00916209">
            <w:pPr>
              <w:spacing w:after="0" w:line="240" w:lineRule="auto"/>
              <w:jc w:val="center"/>
              <w:rPr>
                <w:rFonts w:ascii="Times New Roman" w:hAnsi="Times New Roman"/>
                <w:b/>
                <w:bCs/>
                <w:sz w:val="20"/>
                <w:szCs w:val="20"/>
                <w:lang w:eastAsia="ru-RU"/>
              </w:rPr>
            </w:pPr>
            <w:r w:rsidRPr="00916209">
              <w:rPr>
                <w:rFonts w:ascii="Times New Roman" w:hAnsi="Times New Roman"/>
                <w:b/>
                <w:bCs/>
                <w:sz w:val="20"/>
                <w:szCs w:val="20"/>
                <w:lang w:eastAsia="ru-RU"/>
              </w:rPr>
              <w:t>1000</w:t>
            </w:r>
          </w:p>
        </w:tc>
      </w:tr>
      <w:tr w:rsidR="00916209" w:rsidRPr="00916209" w:rsidTr="00916209">
        <w:trPr>
          <w:trHeight w:val="227"/>
          <w:jc w:val="center"/>
        </w:trPr>
        <w:tc>
          <w:tcPr>
            <w:tcW w:w="2153" w:type="pct"/>
          </w:tcPr>
          <w:p w:rsidR="00916209" w:rsidRPr="00916209" w:rsidRDefault="00916209" w:rsidP="00916209">
            <w:pPr>
              <w:spacing w:after="0" w:line="240" w:lineRule="auto"/>
              <w:ind w:left="85"/>
              <w:jc w:val="both"/>
              <w:rPr>
                <w:rFonts w:ascii="Times New Roman" w:hAnsi="Times New Roman"/>
                <w:bCs/>
                <w:sz w:val="20"/>
                <w:szCs w:val="20"/>
                <w:lang w:eastAsia="ru-RU"/>
              </w:rPr>
            </w:pPr>
            <w:r w:rsidRPr="00916209">
              <w:rPr>
                <w:rFonts w:ascii="Times New Roman" w:hAnsi="Times New Roman"/>
                <w:bCs/>
                <w:sz w:val="20"/>
                <w:szCs w:val="20"/>
                <w:lang w:eastAsia="ru-RU"/>
              </w:rPr>
              <w:t>Сливные станции</w:t>
            </w:r>
          </w:p>
        </w:tc>
        <w:tc>
          <w:tcPr>
            <w:tcW w:w="1754" w:type="pct"/>
            <w:vAlign w:val="center"/>
          </w:tcPr>
          <w:p w:rsidR="00916209" w:rsidRPr="00916209" w:rsidRDefault="00916209" w:rsidP="00916209">
            <w:pPr>
              <w:spacing w:after="0" w:line="240" w:lineRule="auto"/>
              <w:jc w:val="center"/>
              <w:rPr>
                <w:rFonts w:ascii="Times New Roman" w:hAnsi="Times New Roman"/>
                <w:b/>
                <w:bCs/>
                <w:sz w:val="20"/>
                <w:szCs w:val="20"/>
                <w:lang w:eastAsia="ru-RU"/>
              </w:rPr>
            </w:pPr>
            <w:r w:rsidRPr="00916209">
              <w:rPr>
                <w:rFonts w:ascii="Times New Roman" w:hAnsi="Times New Roman"/>
                <w:b/>
                <w:bCs/>
                <w:sz w:val="20"/>
                <w:szCs w:val="20"/>
                <w:lang w:eastAsia="ru-RU"/>
              </w:rPr>
              <w:t>0,2</w:t>
            </w:r>
          </w:p>
        </w:tc>
        <w:tc>
          <w:tcPr>
            <w:tcW w:w="1093" w:type="pct"/>
            <w:vAlign w:val="center"/>
          </w:tcPr>
          <w:p w:rsidR="00916209" w:rsidRPr="00916209" w:rsidRDefault="00916209" w:rsidP="00916209">
            <w:pPr>
              <w:spacing w:after="0" w:line="240" w:lineRule="auto"/>
              <w:jc w:val="center"/>
              <w:rPr>
                <w:rFonts w:ascii="Times New Roman" w:hAnsi="Times New Roman"/>
                <w:b/>
                <w:bCs/>
                <w:sz w:val="20"/>
                <w:szCs w:val="20"/>
                <w:lang w:eastAsia="ru-RU"/>
              </w:rPr>
            </w:pPr>
            <w:r w:rsidRPr="00916209">
              <w:rPr>
                <w:rFonts w:ascii="Times New Roman" w:hAnsi="Times New Roman"/>
                <w:b/>
                <w:bCs/>
                <w:sz w:val="20"/>
                <w:szCs w:val="20"/>
                <w:lang w:eastAsia="ru-RU"/>
              </w:rPr>
              <w:t>500</w:t>
            </w:r>
          </w:p>
        </w:tc>
      </w:tr>
      <w:tr w:rsidR="00916209" w:rsidRPr="00916209" w:rsidTr="00916209">
        <w:trPr>
          <w:trHeight w:val="227"/>
          <w:jc w:val="center"/>
        </w:trPr>
        <w:tc>
          <w:tcPr>
            <w:tcW w:w="2153" w:type="pct"/>
          </w:tcPr>
          <w:p w:rsidR="00916209" w:rsidRPr="00916209" w:rsidRDefault="00916209" w:rsidP="00916209">
            <w:pPr>
              <w:spacing w:after="0" w:line="240" w:lineRule="auto"/>
              <w:ind w:left="85"/>
              <w:jc w:val="both"/>
              <w:rPr>
                <w:rFonts w:ascii="Times New Roman" w:hAnsi="Times New Roman"/>
                <w:bCs/>
                <w:sz w:val="20"/>
                <w:szCs w:val="20"/>
                <w:lang w:eastAsia="ru-RU"/>
              </w:rPr>
            </w:pPr>
            <w:r w:rsidRPr="00916209">
              <w:rPr>
                <w:rFonts w:ascii="Times New Roman" w:hAnsi="Times New Roman"/>
                <w:bCs/>
                <w:sz w:val="20"/>
                <w:szCs w:val="20"/>
                <w:lang w:eastAsia="ru-RU"/>
              </w:rPr>
              <w:t>Мусороперегрузочные станции</w:t>
            </w:r>
          </w:p>
        </w:tc>
        <w:tc>
          <w:tcPr>
            <w:tcW w:w="1754" w:type="pct"/>
            <w:vAlign w:val="center"/>
          </w:tcPr>
          <w:p w:rsidR="00916209" w:rsidRPr="00916209" w:rsidRDefault="00916209" w:rsidP="00916209">
            <w:pPr>
              <w:spacing w:after="0" w:line="240" w:lineRule="auto"/>
              <w:jc w:val="center"/>
              <w:rPr>
                <w:rFonts w:ascii="Times New Roman" w:hAnsi="Times New Roman"/>
                <w:b/>
                <w:bCs/>
                <w:sz w:val="20"/>
                <w:szCs w:val="20"/>
                <w:lang w:eastAsia="ru-RU"/>
              </w:rPr>
            </w:pPr>
            <w:r w:rsidRPr="00916209">
              <w:rPr>
                <w:rFonts w:ascii="Times New Roman" w:hAnsi="Times New Roman"/>
                <w:b/>
                <w:bCs/>
                <w:sz w:val="20"/>
                <w:szCs w:val="20"/>
                <w:lang w:eastAsia="ru-RU"/>
              </w:rPr>
              <w:t>0,04</w:t>
            </w:r>
          </w:p>
        </w:tc>
        <w:tc>
          <w:tcPr>
            <w:tcW w:w="1093" w:type="pct"/>
            <w:vAlign w:val="center"/>
          </w:tcPr>
          <w:p w:rsidR="00916209" w:rsidRPr="00916209" w:rsidRDefault="00916209" w:rsidP="00916209">
            <w:pPr>
              <w:spacing w:after="0" w:line="240" w:lineRule="auto"/>
              <w:jc w:val="center"/>
              <w:rPr>
                <w:rFonts w:ascii="Times New Roman" w:hAnsi="Times New Roman"/>
                <w:b/>
                <w:bCs/>
                <w:sz w:val="20"/>
                <w:szCs w:val="20"/>
                <w:lang w:eastAsia="ru-RU"/>
              </w:rPr>
            </w:pPr>
            <w:r w:rsidRPr="00916209">
              <w:rPr>
                <w:rFonts w:ascii="Times New Roman" w:hAnsi="Times New Roman"/>
                <w:b/>
                <w:bCs/>
                <w:sz w:val="20"/>
                <w:szCs w:val="20"/>
                <w:lang w:eastAsia="ru-RU"/>
              </w:rPr>
              <w:t>100</w:t>
            </w:r>
          </w:p>
        </w:tc>
      </w:tr>
      <w:tr w:rsidR="00916209" w:rsidRPr="00916209" w:rsidTr="00916209">
        <w:trPr>
          <w:jc w:val="center"/>
        </w:trPr>
        <w:tc>
          <w:tcPr>
            <w:tcW w:w="2153" w:type="pct"/>
          </w:tcPr>
          <w:p w:rsidR="00916209" w:rsidRPr="00916209" w:rsidRDefault="00916209" w:rsidP="00916209">
            <w:pPr>
              <w:spacing w:after="0" w:line="240" w:lineRule="auto"/>
              <w:ind w:left="85"/>
              <w:rPr>
                <w:rFonts w:ascii="Times New Roman" w:hAnsi="Times New Roman"/>
                <w:bCs/>
                <w:sz w:val="20"/>
                <w:szCs w:val="20"/>
                <w:lang w:eastAsia="ru-RU"/>
              </w:rPr>
            </w:pPr>
            <w:r w:rsidRPr="00916209">
              <w:rPr>
                <w:rFonts w:ascii="Times New Roman" w:hAnsi="Times New Roman"/>
                <w:bCs/>
                <w:sz w:val="20"/>
                <w:szCs w:val="20"/>
                <w:lang w:eastAsia="ru-RU"/>
              </w:rPr>
              <w:t>Поля складирования и захоронения обезвреженных осадков (по сухому веществу)</w:t>
            </w:r>
          </w:p>
        </w:tc>
        <w:tc>
          <w:tcPr>
            <w:tcW w:w="1754" w:type="pct"/>
            <w:vAlign w:val="center"/>
          </w:tcPr>
          <w:p w:rsidR="00916209" w:rsidRPr="00916209" w:rsidRDefault="00916209" w:rsidP="00916209">
            <w:pPr>
              <w:spacing w:after="0" w:line="240" w:lineRule="auto"/>
              <w:jc w:val="center"/>
              <w:rPr>
                <w:rFonts w:ascii="Times New Roman" w:hAnsi="Times New Roman"/>
                <w:b/>
                <w:bCs/>
                <w:sz w:val="20"/>
                <w:szCs w:val="20"/>
                <w:lang w:eastAsia="ru-RU"/>
              </w:rPr>
            </w:pPr>
            <w:r w:rsidRPr="00916209">
              <w:rPr>
                <w:rFonts w:ascii="Times New Roman" w:hAnsi="Times New Roman"/>
                <w:b/>
                <w:bCs/>
                <w:sz w:val="20"/>
                <w:szCs w:val="20"/>
                <w:lang w:eastAsia="ru-RU"/>
              </w:rPr>
              <w:t>0,3</w:t>
            </w:r>
          </w:p>
        </w:tc>
        <w:tc>
          <w:tcPr>
            <w:tcW w:w="1093" w:type="pct"/>
            <w:vAlign w:val="center"/>
          </w:tcPr>
          <w:p w:rsidR="00916209" w:rsidRPr="00916209" w:rsidRDefault="00916209" w:rsidP="00916209">
            <w:pPr>
              <w:spacing w:after="0" w:line="240" w:lineRule="auto"/>
              <w:jc w:val="center"/>
              <w:rPr>
                <w:rFonts w:ascii="Times New Roman" w:hAnsi="Times New Roman"/>
                <w:b/>
                <w:bCs/>
                <w:sz w:val="20"/>
                <w:szCs w:val="20"/>
                <w:lang w:eastAsia="ru-RU"/>
              </w:rPr>
            </w:pPr>
            <w:r w:rsidRPr="00916209">
              <w:rPr>
                <w:rFonts w:ascii="Times New Roman" w:hAnsi="Times New Roman"/>
                <w:b/>
                <w:bCs/>
                <w:sz w:val="20"/>
                <w:szCs w:val="20"/>
                <w:lang w:eastAsia="ru-RU"/>
              </w:rPr>
              <w:t>100</w:t>
            </w:r>
          </w:p>
        </w:tc>
      </w:tr>
    </w:tbl>
    <w:p w:rsidR="00916209" w:rsidRPr="00916209" w:rsidRDefault="00916209" w:rsidP="00916209">
      <w:pPr>
        <w:adjustRightInd w:val="0"/>
        <w:spacing w:after="0" w:line="240" w:lineRule="auto"/>
        <w:ind w:firstLine="709"/>
        <w:jc w:val="both"/>
        <w:rPr>
          <w:rFonts w:ascii="Times New Roman" w:hAnsi="Times New Roman"/>
          <w:sz w:val="24"/>
          <w:szCs w:val="24"/>
          <w:lang w:eastAsia="ru-RU"/>
        </w:rPr>
      </w:pPr>
      <w:r w:rsidRPr="00916209">
        <w:rPr>
          <w:rFonts w:ascii="Times New Roman" w:hAnsi="Times New Roman"/>
          <w:sz w:val="24"/>
          <w:szCs w:val="24"/>
          <w:lang w:eastAsia="ru-RU"/>
        </w:rPr>
        <w:t>_* кроме полигонов по обезвреживанию и захоронению токсичных промышленных отходов, размещение которых следует принимать по СНиП 2.01.28-85.</w:t>
      </w:r>
    </w:p>
    <w:p w:rsidR="00916209" w:rsidRPr="00916209" w:rsidRDefault="00916209" w:rsidP="00916209">
      <w:pPr>
        <w:adjustRightInd w:val="0"/>
        <w:spacing w:after="0" w:line="240" w:lineRule="auto"/>
        <w:ind w:firstLine="709"/>
        <w:jc w:val="both"/>
        <w:rPr>
          <w:rFonts w:ascii="Times New Roman" w:hAnsi="Times New Roman"/>
          <w:bCs/>
          <w:color w:val="FF0000"/>
          <w:sz w:val="24"/>
          <w:szCs w:val="24"/>
          <w:lang w:eastAsia="ru-RU"/>
        </w:rPr>
      </w:pPr>
    </w:p>
    <w:p w:rsidR="00916209" w:rsidRPr="00916209" w:rsidRDefault="00916209" w:rsidP="00916209">
      <w:pPr>
        <w:spacing w:after="0" w:line="360" w:lineRule="auto"/>
        <w:jc w:val="both"/>
        <w:rPr>
          <w:rFonts w:ascii="Times New Roman" w:hAnsi="Times New Roman"/>
          <w:b/>
          <w:color w:val="000000"/>
          <w:sz w:val="24"/>
          <w:szCs w:val="24"/>
          <w:lang w:eastAsia="ru-RU"/>
        </w:rPr>
      </w:pPr>
      <w:r w:rsidRPr="00916209">
        <w:rPr>
          <w:rFonts w:ascii="Times New Roman" w:hAnsi="Times New Roman"/>
          <w:b/>
          <w:color w:val="000000"/>
          <w:sz w:val="24"/>
          <w:szCs w:val="24"/>
          <w:lang w:eastAsia="ru-RU"/>
        </w:rPr>
        <w:t>8.3. Условия размещения объектов складирования и захоронения отходов</w:t>
      </w:r>
    </w:p>
    <w:p w:rsidR="00916209" w:rsidRPr="00916209" w:rsidRDefault="00916209" w:rsidP="00916209">
      <w:pPr>
        <w:spacing w:after="0" w:line="240" w:lineRule="auto"/>
        <w:ind w:firstLine="709"/>
        <w:jc w:val="both"/>
        <w:rPr>
          <w:rFonts w:ascii="Times New Roman" w:hAnsi="Times New Roman"/>
          <w:sz w:val="24"/>
          <w:szCs w:val="24"/>
          <w:lang w:eastAsia="ru-RU"/>
        </w:rPr>
      </w:pPr>
      <w:r w:rsidRPr="00916209">
        <w:rPr>
          <w:rFonts w:ascii="Times New Roman" w:hAnsi="Times New Roman"/>
          <w:sz w:val="24"/>
          <w:szCs w:val="24"/>
          <w:lang w:eastAsia="ru-RU"/>
        </w:rPr>
        <w:t>Уничтожение биологических отходов путем захоронения в землю категорически запрещается.</w:t>
      </w:r>
    </w:p>
    <w:p w:rsidR="00916209" w:rsidRPr="00916209" w:rsidRDefault="00916209" w:rsidP="00916209">
      <w:pPr>
        <w:spacing w:after="0" w:line="240" w:lineRule="auto"/>
        <w:ind w:firstLine="709"/>
        <w:jc w:val="both"/>
        <w:rPr>
          <w:rFonts w:ascii="Times New Roman" w:hAnsi="Times New Roman"/>
          <w:sz w:val="24"/>
          <w:szCs w:val="24"/>
          <w:lang w:eastAsia="ru-RU"/>
        </w:rPr>
      </w:pPr>
      <w:r w:rsidRPr="00916209">
        <w:rPr>
          <w:rFonts w:ascii="Times New Roman" w:hAnsi="Times New Roman"/>
          <w:sz w:val="24"/>
          <w:szCs w:val="24"/>
          <w:lang w:eastAsia="ru-RU"/>
        </w:rPr>
        <w:lastRenderedPageBreak/>
        <w:t xml:space="preserve">Скотомогильники предназначены для обеззараживания, уничтожения сжиганием или захоронения биологических отходов (трупов животных и птиц; ветеринарных </w:t>
      </w:r>
      <w:proofErr w:type="spellStart"/>
      <w:r w:rsidRPr="00916209">
        <w:rPr>
          <w:rFonts w:ascii="Times New Roman" w:hAnsi="Times New Roman"/>
          <w:sz w:val="24"/>
          <w:szCs w:val="24"/>
          <w:lang w:eastAsia="ru-RU"/>
        </w:rPr>
        <w:t>конфискатов</w:t>
      </w:r>
      <w:proofErr w:type="spellEnd"/>
      <w:r w:rsidRPr="00916209">
        <w:rPr>
          <w:rFonts w:ascii="Times New Roman" w:hAnsi="Times New Roman"/>
          <w:sz w:val="24"/>
          <w:szCs w:val="24"/>
          <w:lang w:eastAsia="ru-RU"/>
        </w:rPr>
        <w:t>, выявленных на убойных пунктах, хладобойнях, в мясоперерабатывающих организациях, рынках, организациях торговли и других организациях; других отходов, получаемых при переработке пищевого и непищевого сырья животного происхождения). Места, отведенные для захоронения биологических отходов (скотомогильники), должны иметь одну или несколько биотермических ям.</w:t>
      </w:r>
    </w:p>
    <w:p w:rsidR="00916209" w:rsidRPr="00916209" w:rsidRDefault="00916209" w:rsidP="00916209">
      <w:pPr>
        <w:spacing w:after="0" w:line="240" w:lineRule="auto"/>
        <w:ind w:firstLine="709"/>
        <w:jc w:val="both"/>
        <w:rPr>
          <w:rFonts w:ascii="Times New Roman" w:hAnsi="Times New Roman"/>
          <w:sz w:val="24"/>
          <w:szCs w:val="24"/>
          <w:lang w:eastAsia="ru-RU"/>
        </w:rPr>
      </w:pPr>
      <w:r w:rsidRPr="00916209">
        <w:rPr>
          <w:rFonts w:ascii="Times New Roman" w:hAnsi="Times New Roman"/>
          <w:sz w:val="24"/>
          <w:szCs w:val="24"/>
          <w:lang w:eastAsia="ru-RU"/>
        </w:rPr>
        <w:t xml:space="preserve">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организации государственной ветеринарной службы, согласованному с местными органами Федеральной службы </w:t>
      </w:r>
      <w:proofErr w:type="spellStart"/>
      <w:r w:rsidRPr="00916209">
        <w:rPr>
          <w:rFonts w:ascii="Times New Roman" w:hAnsi="Times New Roman"/>
          <w:sz w:val="24"/>
          <w:szCs w:val="24"/>
          <w:lang w:eastAsia="ru-RU"/>
        </w:rPr>
        <w:t>Роспотребнадзора</w:t>
      </w:r>
      <w:proofErr w:type="spellEnd"/>
      <w:r w:rsidRPr="00916209">
        <w:rPr>
          <w:rFonts w:ascii="Times New Roman" w:hAnsi="Times New Roman"/>
          <w:sz w:val="24"/>
          <w:szCs w:val="24"/>
          <w:lang w:eastAsia="ru-RU"/>
        </w:rPr>
        <w:t>.</w:t>
      </w:r>
    </w:p>
    <w:p w:rsidR="00916209" w:rsidRPr="00916209" w:rsidRDefault="00916209" w:rsidP="00916209">
      <w:pPr>
        <w:spacing w:after="0" w:line="240" w:lineRule="auto"/>
        <w:ind w:firstLine="709"/>
        <w:jc w:val="both"/>
        <w:rPr>
          <w:rFonts w:ascii="Times New Roman" w:hAnsi="Times New Roman"/>
          <w:sz w:val="24"/>
          <w:szCs w:val="24"/>
          <w:lang w:eastAsia="ru-RU"/>
        </w:rPr>
      </w:pPr>
      <w:r w:rsidRPr="00916209">
        <w:rPr>
          <w:rFonts w:ascii="Times New Roman" w:hAnsi="Times New Roman"/>
          <w:sz w:val="24"/>
          <w:szCs w:val="24"/>
          <w:lang w:eastAsia="ru-RU"/>
        </w:rPr>
        <w:t>Скотомогильники размещают от жилых, общественных зданий, спортивно-оздоровительных и санаторно-курортных зон на расстоянии:</w:t>
      </w:r>
    </w:p>
    <w:p w:rsidR="00916209" w:rsidRPr="00916209" w:rsidRDefault="00916209" w:rsidP="00916209">
      <w:pPr>
        <w:numPr>
          <w:ilvl w:val="0"/>
          <w:numId w:val="34"/>
        </w:numPr>
        <w:tabs>
          <w:tab w:val="left" w:pos="992"/>
        </w:tabs>
        <w:spacing w:before="120" w:after="0" w:line="240" w:lineRule="auto"/>
        <w:jc w:val="both"/>
        <w:rPr>
          <w:rFonts w:ascii="Times New Roman" w:hAnsi="Times New Roman"/>
          <w:sz w:val="24"/>
          <w:szCs w:val="24"/>
          <w:lang w:eastAsia="ru-RU"/>
        </w:rPr>
      </w:pPr>
      <w:smartTag w:uri="urn:schemas-microsoft-com:office:smarttags" w:element="metricconverter">
        <w:smartTagPr>
          <w:attr w:name="ProductID" w:val="1000 метров"/>
        </w:smartTagPr>
        <w:r w:rsidRPr="00916209">
          <w:rPr>
            <w:rFonts w:ascii="Times New Roman" w:hAnsi="Times New Roman"/>
            <w:sz w:val="24"/>
            <w:szCs w:val="24"/>
            <w:lang w:eastAsia="ru-RU"/>
          </w:rPr>
          <w:t>1000 метров</w:t>
        </w:r>
      </w:smartTag>
      <w:r w:rsidRPr="00916209">
        <w:rPr>
          <w:rFonts w:ascii="Times New Roman" w:hAnsi="Times New Roman"/>
          <w:sz w:val="24"/>
          <w:szCs w:val="24"/>
          <w:lang w:eastAsia="ru-RU"/>
        </w:rPr>
        <w:t xml:space="preserve"> – с захоронением в ямах;</w:t>
      </w:r>
    </w:p>
    <w:p w:rsidR="00916209" w:rsidRPr="00916209" w:rsidRDefault="00916209" w:rsidP="00916209">
      <w:pPr>
        <w:numPr>
          <w:ilvl w:val="0"/>
          <w:numId w:val="34"/>
        </w:numPr>
        <w:tabs>
          <w:tab w:val="left" w:pos="992"/>
        </w:tabs>
        <w:spacing w:before="120" w:after="0" w:line="240" w:lineRule="auto"/>
        <w:ind w:firstLine="567"/>
        <w:jc w:val="both"/>
        <w:rPr>
          <w:rFonts w:ascii="Times New Roman" w:hAnsi="Times New Roman"/>
          <w:sz w:val="24"/>
          <w:szCs w:val="24"/>
          <w:lang w:eastAsia="ru-RU"/>
        </w:rPr>
      </w:pPr>
      <w:smartTag w:uri="urn:schemas-microsoft-com:office:smarttags" w:element="metricconverter">
        <w:smartTagPr>
          <w:attr w:name="ProductID" w:val="500 метров"/>
        </w:smartTagPr>
        <w:r w:rsidRPr="00916209">
          <w:rPr>
            <w:rFonts w:ascii="Times New Roman" w:hAnsi="Times New Roman"/>
            <w:sz w:val="24"/>
            <w:szCs w:val="24"/>
            <w:lang w:eastAsia="ru-RU"/>
          </w:rPr>
          <w:t>500 метров</w:t>
        </w:r>
      </w:smartTag>
      <w:r w:rsidRPr="00916209">
        <w:rPr>
          <w:rFonts w:ascii="Times New Roman" w:hAnsi="Times New Roman"/>
          <w:sz w:val="24"/>
          <w:szCs w:val="24"/>
          <w:lang w:eastAsia="ru-RU"/>
        </w:rPr>
        <w:t xml:space="preserve"> – с биотермическими ямами.</w:t>
      </w:r>
    </w:p>
    <w:p w:rsidR="00916209" w:rsidRPr="00916209" w:rsidRDefault="00916209" w:rsidP="00916209">
      <w:pPr>
        <w:spacing w:after="0" w:line="240" w:lineRule="auto"/>
        <w:ind w:firstLine="709"/>
        <w:jc w:val="both"/>
        <w:rPr>
          <w:rFonts w:ascii="Times New Roman" w:hAnsi="Times New Roman"/>
          <w:sz w:val="24"/>
          <w:szCs w:val="24"/>
          <w:lang w:eastAsia="ru-RU"/>
        </w:rPr>
      </w:pPr>
      <w:r w:rsidRPr="00916209">
        <w:rPr>
          <w:rFonts w:ascii="Times New Roman" w:hAnsi="Times New Roman"/>
          <w:sz w:val="24"/>
          <w:szCs w:val="24"/>
          <w:lang w:eastAsia="ru-RU"/>
        </w:rPr>
        <w:t>Для определения размеров земельных участков предприятий и сооружений по обращению с бытовыми отходами необходимо учитывать нормативы накопления отходов.</w:t>
      </w:r>
    </w:p>
    <w:p w:rsidR="00916209" w:rsidRPr="00916209" w:rsidRDefault="00916209" w:rsidP="00916209">
      <w:pPr>
        <w:adjustRightInd w:val="0"/>
        <w:spacing w:after="0" w:line="240" w:lineRule="auto"/>
        <w:ind w:firstLine="709"/>
        <w:jc w:val="both"/>
        <w:rPr>
          <w:rFonts w:ascii="Times New Roman" w:hAnsi="Times New Roman"/>
          <w:bCs/>
          <w:color w:val="FF0000"/>
          <w:sz w:val="24"/>
          <w:szCs w:val="24"/>
          <w:lang w:eastAsia="ru-RU"/>
        </w:rPr>
      </w:pPr>
    </w:p>
    <w:p w:rsidR="00916209" w:rsidRPr="00916209" w:rsidRDefault="00916209" w:rsidP="00916209">
      <w:pPr>
        <w:spacing w:after="0" w:line="360" w:lineRule="auto"/>
        <w:jc w:val="both"/>
        <w:rPr>
          <w:rFonts w:ascii="Times New Roman" w:hAnsi="Times New Roman"/>
          <w:b/>
          <w:color w:val="000000"/>
          <w:sz w:val="24"/>
          <w:szCs w:val="24"/>
          <w:lang w:eastAsia="ru-RU"/>
        </w:rPr>
      </w:pPr>
      <w:bookmarkStart w:id="18" w:name="_Toc215638227"/>
      <w:bookmarkStart w:id="19" w:name="_Toc216165669"/>
      <w:r w:rsidRPr="00916209">
        <w:rPr>
          <w:rFonts w:ascii="Times New Roman" w:hAnsi="Times New Roman"/>
          <w:b/>
          <w:color w:val="000000"/>
          <w:sz w:val="24"/>
          <w:szCs w:val="24"/>
          <w:lang w:eastAsia="ru-RU"/>
        </w:rPr>
        <w:t>8.4.Условия размещения объектов ритуального назначения</w:t>
      </w:r>
      <w:bookmarkEnd w:id="18"/>
      <w:bookmarkEnd w:id="19"/>
    </w:p>
    <w:p w:rsidR="00916209" w:rsidRPr="00916209" w:rsidRDefault="00916209" w:rsidP="00916209">
      <w:pPr>
        <w:spacing w:after="0" w:line="240" w:lineRule="auto"/>
        <w:ind w:firstLine="709"/>
        <w:jc w:val="both"/>
        <w:rPr>
          <w:rFonts w:ascii="Times New Roman" w:hAnsi="Times New Roman"/>
          <w:sz w:val="24"/>
          <w:szCs w:val="24"/>
          <w:lang w:eastAsia="ru-RU"/>
        </w:rPr>
      </w:pPr>
      <w:r w:rsidRPr="00916209">
        <w:rPr>
          <w:rFonts w:ascii="Times New Roman" w:hAnsi="Times New Roman"/>
          <w:sz w:val="24"/>
          <w:szCs w:val="24"/>
          <w:lang w:eastAsia="ru-RU"/>
        </w:rPr>
        <w:t>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 января 1996 года N 8-ФЗ "О погребении и похоронном деле", СанПиН 2.1.1279-03 "Гигиенические требования к размещению, устройству и содержанию кладбищ, зданий и сооружений похоронного назначения", утвержденных Главным государственным санитарным врачом Российской Федерации 6 апреля 2003 года.</w:t>
      </w:r>
    </w:p>
    <w:p w:rsidR="00916209" w:rsidRPr="00916209" w:rsidRDefault="00916209" w:rsidP="00916209">
      <w:pPr>
        <w:spacing w:after="0" w:line="240" w:lineRule="auto"/>
        <w:ind w:firstLine="709"/>
        <w:jc w:val="both"/>
        <w:rPr>
          <w:rFonts w:ascii="Times New Roman" w:hAnsi="Times New Roman"/>
          <w:sz w:val="24"/>
          <w:szCs w:val="24"/>
          <w:lang w:eastAsia="ru-RU"/>
        </w:rPr>
      </w:pPr>
      <w:r w:rsidRPr="00916209">
        <w:rPr>
          <w:rFonts w:ascii="Times New Roman" w:hAnsi="Times New Roman"/>
          <w:sz w:val="24"/>
          <w:szCs w:val="24"/>
          <w:lang w:eastAsia="ru-RU"/>
        </w:rPr>
        <w:t xml:space="preserve">Размер земельного участка для кладбища определяется с учетом количества жителей, но не может превышать </w:t>
      </w:r>
      <w:smartTag w:uri="urn:schemas-microsoft-com:office:smarttags" w:element="metricconverter">
        <w:smartTagPr>
          <w:attr w:name="ProductID" w:val="40 га"/>
        </w:smartTagPr>
        <w:r w:rsidRPr="00916209">
          <w:rPr>
            <w:rFonts w:ascii="Times New Roman" w:hAnsi="Times New Roman"/>
            <w:sz w:val="24"/>
            <w:szCs w:val="24"/>
            <w:lang w:eastAsia="ru-RU"/>
          </w:rPr>
          <w:t>40 га</w:t>
        </w:r>
      </w:smartTag>
      <w:r w:rsidRPr="00916209">
        <w:rPr>
          <w:rFonts w:ascii="Times New Roman" w:hAnsi="Times New Roman"/>
          <w:sz w:val="24"/>
          <w:szCs w:val="24"/>
          <w:lang w:eastAsia="ru-RU"/>
        </w:rPr>
        <w:t>. При этом также учитывается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вероисповедания, норм земельного участка на одно захоронение.</w:t>
      </w:r>
    </w:p>
    <w:p w:rsidR="00916209" w:rsidRPr="00916209" w:rsidRDefault="00916209" w:rsidP="00916209">
      <w:pPr>
        <w:spacing w:after="0" w:line="240" w:lineRule="auto"/>
        <w:ind w:firstLine="709"/>
        <w:jc w:val="both"/>
        <w:rPr>
          <w:rFonts w:ascii="Times New Roman" w:hAnsi="Times New Roman"/>
          <w:sz w:val="24"/>
          <w:szCs w:val="24"/>
          <w:lang w:eastAsia="ru-RU"/>
        </w:rPr>
      </w:pPr>
      <w:r w:rsidRPr="00916209">
        <w:rPr>
          <w:rFonts w:ascii="Times New Roman" w:hAnsi="Times New Roman"/>
          <w:sz w:val="24"/>
          <w:szCs w:val="24"/>
          <w:lang w:eastAsia="ru-RU"/>
        </w:rPr>
        <w:t xml:space="preserve">Размер земельного участка для территории кладбища принимается исходя из нормы </w:t>
      </w:r>
      <w:smartTag w:uri="urn:schemas-microsoft-com:office:smarttags" w:element="metricconverter">
        <w:smartTagPr>
          <w:attr w:name="ProductID" w:val="0,24 га"/>
        </w:smartTagPr>
        <w:r w:rsidRPr="00916209">
          <w:rPr>
            <w:rFonts w:ascii="Times New Roman" w:hAnsi="Times New Roman"/>
            <w:sz w:val="24"/>
            <w:szCs w:val="24"/>
            <w:lang w:eastAsia="ru-RU"/>
          </w:rPr>
          <w:t>0,24 га</w:t>
        </w:r>
      </w:smartTag>
      <w:r w:rsidRPr="00916209">
        <w:rPr>
          <w:rFonts w:ascii="Times New Roman" w:hAnsi="Times New Roman"/>
          <w:sz w:val="24"/>
          <w:szCs w:val="24"/>
          <w:lang w:eastAsia="ru-RU"/>
        </w:rPr>
        <w:t xml:space="preserve"> на 1 тыс. человек, в соответствии со СНиП 2.07.01.89*.</w:t>
      </w:r>
    </w:p>
    <w:p w:rsidR="00916209" w:rsidRPr="00916209" w:rsidRDefault="00916209" w:rsidP="00916209">
      <w:pPr>
        <w:spacing w:after="0" w:line="240" w:lineRule="auto"/>
        <w:ind w:firstLine="709"/>
        <w:jc w:val="both"/>
        <w:rPr>
          <w:rFonts w:ascii="Times New Roman" w:hAnsi="Times New Roman"/>
          <w:sz w:val="24"/>
          <w:szCs w:val="24"/>
          <w:lang w:eastAsia="ru-RU"/>
        </w:rPr>
      </w:pPr>
      <w:r w:rsidRPr="00916209">
        <w:rPr>
          <w:rFonts w:ascii="Times New Roman" w:hAnsi="Times New Roman"/>
          <w:sz w:val="24"/>
          <w:szCs w:val="24"/>
          <w:lang w:eastAsia="ru-RU"/>
        </w:rPr>
        <w:t>Кладбища смешанного и традиционного захоронения размещают от жилых, общественных зданий, спортивно-оздоровительных и санаторно-курортных зон на расстоянии:</w:t>
      </w:r>
    </w:p>
    <w:p w:rsidR="00916209" w:rsidRPr="00916209" w:rsidRDefault="00916209" w:rsidP="00916209">
      <w:pPr>
        <w:numPr>
          <w:ilvl w:val="0"/>
          <w:numId w:val="34"/>
        </w:numPr>
        <w:tabs>
          <w:tab w:val="left" w:pos="0"/>
        </w:tabs>
        <w:spacing w:before="120" w:after="0" w:line="240" w:lineRule="auto"/>
        <w:ind w:firstLine="709"/>
        <w:jc w:val="both"/>
        <w:rPr>
          <w:rFonts w:ascii="Times New Roman" w:hAnsi="Times New Roman"/>
          <w:sz w:val="24"/>
          <w:szCs w:val="24"/>
          <w:lang w:eastAsia="ru-RU"/>
        </w:rPr>
      </w:pPr>
      <w:smartTag w:uri="urn:schemas-microsoft-com:office:smarttags" w:element="metricconverter">
        <w:smartTagPr>
          <w:attr w:name="ProductID" w:val="500 метров"/>
        </w:smartTagPr>
        <w:r w:rsidRPr="00916209">
          <w:rPr>
            <w:rFonts w:ascii="Times New Roman" w:hAnsi="Times New Roman"/>
            <w:sz w:val="24"/>
            <w:szCs w:val="24"/>
            <w:lang w:eastAsia="ru-RU"/>
          </w:rPr>
          <w:t>500 метров</w:t>
        </w:r>
      </w:smartTag>
      <w:r w:rsidRPr="00916209">
        <w:rPr>
          <w:rFonts w:ascii="Times New Roman" w:hAnsi="Times New Roman"/>
          <w:sz w:val="24"/>
          <w:szCs w:val="24"/>
          <w:lang w:eastAsia="ru-RU"/>
        </w:rPr>
        <w:t xml:space="preserve"> - кладбища площадью от 20 до </w:t>
      </w:r>
      <w:smartTag w:uri="urn:schemas-microsoft-com:office:smarttags" w:element="metricconverter">
        <w:smartTagPr>
          <w:attr w:name="ProductID" w:val="40 га"/>
        </w:smartTagPr>
        <w:r w:rsidRPr="00916209">
          <w:rPr>
            <w:rFonts w:ascii="Times New Roman" w:hAnsi="Times New Roman"/>
            <w:sz w:val="24"/>
            <w:szCs w:val="24"/>
            <w:lang w:eastAsia="ru-RU"/>
          </w:rPr>
          <w:t>40 га</w:t>
        </w:r>
      </w:smartTag>
      <w:r w:rsidRPr="00916209">
        <w:rPr>
          <w:rFonts w:ascii="Times New Roman" w:hAnsi="Times New Roman"/>
          <w:sz w:val="24"/>
          <w:szCs w:val="24"/>
          <w:lang w:eastAsia="ru-RU"/>
        </w:rPr>
        <w:t>;</w:t>
      </w:r>
    </w:p>
    <w:p w:rsidR="00916209" w:rsidRPr="00916209" w:rsidRDefault="00916209" w:rsidP="00916209">
      <w:pPr>
        <w:numPr>
          <w:ilvl w:val="0"/>
          <w:numId w:val="34"/>
        </w:numPr>
        <w:tabs>
          <w:tab w:val="left" w:pos="0"/>
        </w:tabs>
        <w:spacing w:before="120" w:after="0" w:line="240" w:lineRule="auto"/>
        <w:ind w:firstLine="709"/>
        <w:jc w:val="both"/>
        <w:rPr>
          <w:rFonts w:ascii="Times New Roman" w:hAnsi="Times New Roman"/>
          <w:sz w:val="24"/>
          <w:szCs w:val="24"/>
          <w:lang w:eastAsia="ru-RU"/>
        </w:rPr>
      </w:pPr>
      <w:smartTag w:uri="urn:schemas-microsoft-com:office:smarttags" w:element="metricconverter">
        <w:smartTagPr>
          <w:attr w:name="ProductID" w:val="300 метров"/>
        </w:smartTagPr>
        <w:r w:rsidRPr="00916209">
          <w:rPr>
            <w:rFonts w:ascii="Times New Roman" w:hAnsi="Times New Roman"/>
            <w:sz w:val="24"/>
            <w:szCs w:val="24"/>
            <w:lang w:eastAsia="ru-RU"/>
          </w:rPr>
          <w:t>300 метров</w:t>
        </w:r>
      </w:smartTag>
      <w:r w:rsidRPr="00916209">
        <w:rPr>
          <w:rFonts w:ascii="Times New Roman" w:hAnsi="Times New Roman"/>
          <w:sz w:val="24"/>
          <w:szCs w:val="24"/>
          <w:lang w:eastAsia="ru-RU"/>
        </w:rPr>
        <w:t xml:space="preserve"> -  кладбища площадью от 10 до </w:t>
      </w:r>
      <w:smartTag w:uri="urn:schemas-microsoft-com:office:smarttags" w:element="metricconverter">
        <w:smartTagPr>
          <w:attr w:name="ProductID" w:val="20 га"/>
        </w:smartTagPr>
        <w:r w:rsidRPr="00916209">
          <w:rPr>
            <w:rFonts w:ascii="Times New Roman" w:hAnsi="Times New Roman"/>
            <w:sz w:val="24"/>
            <w:szCs w:val="24"/>
            <w:lang w:eastAsia="ru-RU"/>
          </w:rPr>
          <w:t>20 га</w:t>
        </w:r>
      </w:smartTag>
      <w:r w:rsidRPr="00916209">
        <w:rPr>
          <w:rFonts w:ascii="Times New Roman" w:hAnsi="Times New Roman"/>
          <w:sz w:val="24"/>
          <w:szCs w:val="24"/>
          <w:lang w:eastAsia="ru-RU"/>
        </w:rPr>
        <w:t xml:space="preserve">; </w:t>
      </w:r>
    </w:p>
    <w:p w:rsidR="00916209" w:rsidRPr="00916209" w:rsidRDefault="00916209" w:rsidP="00916209">
      <w:pPr>
        <w:numPr>
          <w:ilvl w:val="0"/>
          <w:numId w:val="34"/>
        </w:numPr>
        <w:tabs>
          <w:tab w:val="left" w:pos="0"/>
        </w:tabs>
        <w:spacing w:before="120" w:after="0" w:line="240" w:lineRule="auto"/>
        <w:ind w:firstLine="709"/>
        <w:jc w:val="both"/>
        <w:rPr>
          <w:rFonts w:ascii="Times New Roman" w:hAnsi="Times New Roman"/>
          <w:sz w:val="24"/>
          <w:szCs w:val="24"/>
          <w:lang w:eastAsia="ru-RU"/>
        </w:rPr>
      </w:pPr>
      <w:smartTag w:uri="urn:schemas-microsoft-com:office:smarttags" w:element="metricconverter">
        <w:smartTagPr>
          <w:attr w:name="ProductID" w:val="100 метров"/>
        </w:smartTagPr>
        <w:r w:rsidRPr="00916209">
          <w:rPr>
            <w:rFonts w:ascii="Times New Roman" w:hAnsi="Times New Roman"/>
            <w:sz w:val="24"/>
            <w:szCs w:val="24"/>
            <w:lang w:eastAsia="ru-RU"/>
          </w:rPr>
          <w:t>100 метров</w:t>
        </w:r>
      </w:smartTag>
      <w:r w:rsidRPr="00916209">
        <w:rPr>
          <w:rFonts w:ascii="Times New Roman" w:hAnsi="Times New Roman"/>
          <w:sz w:val="24"/>
          <w:szCs w:val="24"/>
          <w:lang w:eastAsia="ru-RU"/>
        </w:rPr>
        <w:t xml:space="preserve"> - кладбища площадью до 10 и менее га; </w:t>
      </w:r>
    </w:p>
    <w:p w:rsidR="00916209" w:rsidRPr="00916209" w:rsidRDefault="00916209" w:rsidP="00916209">
      <w:pPr>
        <w:numPr>
          <w:ilvl w:val="0"/>
          <w:numId w:val="34"/>
        </w:numPr>
        <w:tabs>
          <w:tab w:val="left" w:pos="0"/>
        </w:tabs>
        <w:spacing w:before="120" w:after="0" w:line="240" w:lineRule="auto"/>
        <w:ind w:firstLine="709"/>
        <w:jc w:val="both"/>
        <w:rPr>
          <w:rFonts w:ascii="Times New Roman" w:hAnsi="Times New Roman"/>
          <w:sz w:val="24"/>
          <w:szCs w:val="24"/>
          <w:lang w:eastAsia="ru-RU"/>
        </w:rPr>
      </w:pPr>
      <w:smartTag w:uri="urn:schemas-microsoft-com:office:smarttags" w:element="metricconverter">
        <w:smartTagPr>
          <w:attr w:name="ProductID" w:val="50 метров"/>
        </w:smartTagPr>
        <w:r w:rsidRPr="00916209">
          <w:rPr>
            <w:rFonts w:ascii="Times New Roman" w:hAnsi="Times New Roman"/>
            <w:sz w:val="24"/>
            <w:szCs w:val="24"/>
            <w:lang w:eastAsia="ru-RU"/>
          </w:rPr>
          <w:t>50 метров</w:t>
        </w:r>
      </w:smartTag>
      <w:r w:rsidRPr="00916209">
        <w:rPr>
          <w:rFonts w:ascii="Times New Roman" w:hAnsi="Times New Roman"/>
          <w:sz w:val="24"/>
          <w:szCs w:val="24"/>
          <w:lang w:eastAsia="ru-RU"/>
        </w:rPr>
        <w:t xml:space="preserve"> - для закрытых кладбищ и мемориальных комплексов, кладбищ с погребением после кремации;</w:t>
      </w:r>
    </w:p>
    <w:p w:rsidR="00916209" w:rsidRPr="00916209" w:rsidRDefault="00916209" w:rsidP="00916209">
      <w:pPr>
        <w:spacing w:after="0" w:line="240" w:lineRule="auto"/>
        <w:ind w:firstLine="709"/>
        <w:jc w:val="both"/>
        <w:rPr>
          <w:rFonts w:ascii="Times New Roman" w:hAnsi="Times New Roman"/>
          <w:sz w:val="24"/>
          <w:szCs w:val="24"/>
          <w:lang w:eastAsia="ru-RU"/>
        </w:rPr>
      </w:pPr>
      <w:r w:rsidRPr="00916209">
        <w:rPr>
          <w:rFonts w:ascii="Times New Roman" w:hAnsi="Times New Roman"/>
          <w:sz w:val="24"/>
          <w:szCs w:val="24"/>
          <w:lang w:eastAsia="ru-RU"/>
        </w:rPr>
        <w:t>Крематории размещают от жилых, общественных зданий, спортивно-оздоровительных и санаторно-курортных зон на расстоянии:</w:t>
      </w:r>
    </w:p>
    <w:p w:rsidR="00916209" w:rsidRPr="00916209" w:rsidRDefault="00916209" w:rsidP="00916209">
      <w:pPr>
        <w:numPr>
          <w:ilvl w:val="0"/>
          <w:numId w:val="34"/>
        </w:numPr>
        <w:tabs>
          <w:tab w:val="left" w:pos="-142"/>
        </w:tabs>
        <w:spacing w:before="120" w:after="0" w:line="240" w:lineRule="auto"/>
        <w:ind w:firstLine="709"/>
        <w:jc w:val="both"/>
        <w:rPr>
          <w:rFonts w:ascii="Times New Roman" w:hAnsi="Times New Roman"/>
          <w:sz w:val="24"/>
          <w:szCs w:val="24"/>
          <w:lang w:eastAsia="ru-RU"/>
        </w:rPr>
      </w:pPr>
      <w:smartTag w:uri="urn:schemas-microsoft-com:office:smarttags" w:element="metricconverter">
        <w:smartTagPr>
          <w:attr w:name="ProductID" w:val="1000 метров"/>
        </w:smartTagPr>
        <w:r w:rsidRPr="00916209">
          <w:rPr>
            <w:rFonts w:ascii="Times New Roman" w:hAnsi="Times New Roman"/>
            <w:sz w:val="24"/>
            <w:szCs w:val="24"/>
            <w:lang w:eastAsia="ru-RU"/>
          </w:rPr>
          <w:t>1000 метров</w:t>
        </w:r>
      </w:smartTag>
      <w:r w:rsidRPr="00916209">
        <w:rPr>
          <w:rFonts w:ascii="Times New Roman" w:hAnsi="Times New Roman"/>
          <w:sz w:val="24"/>
          <w:szCs w:val="24"/>
          <w:lang w:eastAsia="ru-RU"/>
        </w:rPr>
        <w:t xml:space="preserve"> - при количестве печей более одной;</w:t>
      </w:r>
    </w:p>
    <w:p w:rsidR="00916209" w:rsidRPr="00916209" w:rsidRDefault="00916209" w:rsidP="00916209">
      <w:pPr>
        <w:numPr>
          <w:ilvl w:val="0"/>
          <w:numId w:val="34"/>
        </w:numPr>
        <w:tabs>
          <w:tab w:val="left" w:pos="-142"/>
        </w:tabs>
        <w:spacing w:before="120" w:after="0" w:line="240" w:lineRule="auto"/>
        <w:ind w:firstLine="709"/>
        <w:jc w:val="both"/>
        <w:rPr>
          <w:rFonts w:ascii="Times New Roman" w:hAnsi="Times New Roman"/>
          <w:sz w:val="24"/>
          <w:szCs w:val="24"/>
          <w:lang w:eastAsia="ru-RU"/>
        </w:rPr>
      </w:pPr>
      <w:smartTag w:uri="urn:schemas-microsoft-com:office:smarttags" w:element="metricconverter">
        <w:smartTagPr>
          <w:attr w:name="ProductID" w:val="500 метров"/>
        </w:smartTagPr>
        <w:r w:rsidRPr="00916209">
          <w:rPr>
            <w:rFonts w:ascii="Times New Roman" w:hAnsi="Times New Roman"/>
            <w:sz w:val="24"/>
            <w:szCs w:val="24"/>
            <w:lang w:eastAsia="ru-RU"/>
          </w:rPr>
          <w:t>500 метров</w:t>
        </w:r>
      </w:smartTag>
      <w:r w:rsidRPr="00916209">
        <w:rPr>
          <w:rFonts w:ascii="Times New Roman" w:hAnsi="Times New Roman"/>
          <w:sz w:val="24"/>
          <w:szCs w:val="24"/>
          <w:lang w:eastAsia="ru-RU"/>
        </w:rPr>
        <w:t xml:space="preserve"> - без подготовительных и обрядовых процессов с одной однокамерной печью.</w:t>
      </w:r>
      <w:r w:rsidRPr="00916209">
        <w:rPr>
          <w:rFonts w:ascii="Times New Roman" w:hAnsi="Times New Roman"/>
          <w:sz w:val="24"/>
          <w:szCs w:val="24"/>
          <w:lang w:eastAsia="ru-RU"/>
        </w:rPr>
        <w:tab/>
      </w:r>
    </w:p>
    <w:p w:rsidR="00916209" w:rsidRPr="00916209" w:rsidRDefault="00916209" w:rsidP="00916209">
      <w:pPr>
        <w:tabs>
          <w:tab w:val="left" w:pos="-142"/>
        </w:tabs>
        <w:spacing w:before="120" w:after="0" w:line="240" w:lineRule="auto"/>
        <w:ind w:firstLine="851"/>
        <w:jc w:val="both"/>
        <w:rPr>
          <w:rFonts w:ascii="Times New Roman" w:hAnsi="Times New Roman"/>
          <w:sz w:val="24"/>
          <w:szCs w:val="24"/>
          <w:lang w:eastAsia="ru-RU"/>
        </w:rPr>
      </w:pPr>
    </w:p>
    <w:p w:rsidR="00916209" w:rsidRPr="00916209" w:rsidRDefault="00916209" w:rsidP="00916209">
      <w:pPr>
        <w:tabs>
          <w:tab w:val="left" w:pos="-142"/>
        </w:tabs>
        <w:spacing w:before="120" w:after="0" w:line="240" w:lineRule="auto"/>
        <w:ind w:firstLine="851"/>
        <w:jc w:val="both"/>
        <w:rPr>
          <w:rFonts w:ascii="Times New Roman" w:hAnsi="Times New Roman"/>
          <w:sz w:val="24"/>
          <w:szCs w:val="24"/>
          <w:lang w:eastAsia="ru-RU"/>
        </w:rPr>
      </w:pPr>
    </w:p>
    <w:tbl>
      <w:tblPr>
        <w:tblW w:w="0" w:type="auto"/>
        <w:tblInd w:w="108" w:type="dxa"/>
        <w:tblLayout w:type="fixed"/>
        <w:tblLook w:val="0000" w:firstRow="0" w:lastRow="0" w:firstColumn="0" w:lastColumn="0" w:noHBand="0" w:noVBand="0"/>
      </w:tblPr>
      <w:tblGrid>
        <w:gridCol w:w="9960"/>
      </w:tblGrid>
      <w:tr w:rsidR="00916209" w:rsidRPr="00916209" w:rsidTr="00916209">
        <w:trPr>
          <w:trHeight w:val="798"/>
        </w:trPr>
        <w:tc>
          <w:tcPr>
            <w:tcW w:w="9960"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916209" w:rsidRPr="00916209" w:rsidRDefault="00916209" w:rsidP="00916209">
            <w:pPr>
              <w:snapToGrid w:val="0"/>
              <w:spacing w:after="0" w:line="240" w:lineRule="auto"/>
              <w:jc w:val="center"/>
              <w:outlineLvl w:val="1"/>
              <w:rPr>
                <w:rFonts w:ascii="Times New Roman" w:hAnsi="Times New Roman"/>
                <w:b/>
                <w:sz w:val="28"/>
                <w:szCs w:val="28"/>
                <w:lang w:eastAsia="ru-RU"/>
              </w:rPr>
            </w:pPr>
            <w:bookmarkStart w:id="20" w:name="_Toc405555310"/>
            <w:bookmarkStart w:id="21" w:name="_Toc405555506"/>
            <w:bookmarkStart w:id="22" w:name="_Toc405555609"/>
            <w:r w:rsidRPr="00916209">
              <w:rPr>
                <w:rFonts w:ascii="Times New Roman" w:hAnsi="Times New Roman"/>
                <w:b/>
                <w:sz w:val="28"/>
                <w:szCs w:val="28"/>
                <w:lang w:eastAsia="ru-RU"/>
              </w:rPr>
              <w:lastRenderedPageBreak/>
              <w:t>9. Расчетные показатели обеспеченности населения и доступности для населения в области мер по защите территорий от затопления подтопления</w:t>
            </w:r>
            <w:bookmarkEnd w:id="20"/>
            <w:bookmarkEnd w:id="21"/>
            <w:bookmarkEnd w:id="22"/>
          </w:p>
        </w:tc>
      </w:tr>
    </w:tbl>
    <w:p w:rsidR="00916209" w:rsidRPr="00916209" w:rsidRDefault="00916209" w:rsidP="00916209">
      <w:pPr>
        <w:spacing w:after="0" w:line="240" w:lineRule="auto"/>
        <w:jc w:val="both"/>
        <w:rPr>
          <w:rFonts w:ascii="Times New Roman" w:hAnsi="Times New Roman"/>
          <w:b/>
          <w:bCs/>
          <w:lang w:eastAsia="ru-RU"/>
        </w:rPr>
      </w:pPr>
    </w:p>
    <w:p w:rsidR="00916209" w:rsidRPr="00916209" w:rsidRDefault="00916209" w:rsidP="00916209">
      <w:pPr>
        <w:autoSpaceDE w:val="0"/>
        <w:autoSpaceDN w:val="0"/>
        <w:adjustRightInd w:val="0"/>
        <w:spacing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Нормативы по защите территорий от затопления и подтопления.</w:t>
      </w:r>
    </w:p>
    <w:p w:rsidR="00916209" w:rsidRPr="00916209" w:rsidRDefault="00916209" w:rsidP="00916209">
      <w:pPr>
        <w:autoSpaceDE w:val="0"/>
        <w:autoSpaceDN w:val="0"/>
        <w:adjustRightInd w:val="0"/>
        <w:spacing w:after="0" w:line="240" w:lineRule="auto"/>
        <w:jc w:val="both"/>
        <w:rPr>
          <w:rFonts w:ascii="Times New Roman" w:hAnsi="Times New Roman"/>
          <w:sz w:val="24"/>
          <w:szCs w:val="24"/>
          <w:lang w:eastAsia="ru-RU"/>
        </w:rPr>
      </w:pPr>
      <w:r w:rsidRPr="00916209">
        <w:rPr>
          <w:rFonts w:ascii="Times New Roman" w:hAnsi="Times New Roman"/>
          <w:b/>
          <w:sz w:val="24"/>
          <w:szCs w:val="24"/>
          <w:lang w:eastAsia="ru-RU"/>
        </w:rPr>
        <w:t>9.1.</w:t>
      </w:r>
      <w:r w:rsidRPr="00916209">
        <w:rPr>
          <w:rFonts w:ascii="Times New Roman" w:hAnsi="Times New Roman"/>
          <w:sz w:val="24"/>
          <w:szCs w:val="24"/>
          <w:lang w:eastAsia="ru-RU"/>
        </w:rPr>
        <w:t>Территории населенных пунктов, расположенных на прибрежных участках, должны быть защищены от подтопления паводковыми водами, ветровым нагонам воды и подтопления грунтовыми водами подсыпкой (намывом) или обвалованием. Отметку бровки подсыпанной территории следует принимать не менее чем на 0,5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2.06.15-85 и СНиП 33-01-2003.</w:t>
      </w:r>
    </w:p>
    <w:p w:rsidR="00916209" w:rsidRPr="00916209" w:rsidRDefault="00916209" w:rsidP="00916209">
      <w:pPr>
        <w:autoSpaceDE w:val="0"/>
        <w:autoSpaceDN w:val="0"/>
        <w:adjustRightInd w:val="0"/>
        <w:spacing w:after="0" w:line="240" w:lineRule="auto"/>
        <w:ind w:firstLine="720"/>
        <w:jc w:val="both"/>
        <w:rPr>
          <w:rFonts w:ascii="Times New Roman" w:hAnsi="Times New Roman"/>
          <w:sz w:val="24"/>
          <w:szCs w:val="24"/>
          <w:lang w:eastAsia="ru-RU"/>
        </w:rPr>
      </w:pPr>
      <w:r w:rsidRPr="00916209">
        <w:rPr>
          <w:rFonts w:ascii="Times New Roman" w:hAnsi="Times New Roman"/>
          <w:sz w:val="24"/>
          <w:szCs w:val="24"/>
          <w:lang w:eastAsia="ru-RU"/>
        </w:rPr>
        <w:t>За расчетный горизонт высоких вод следует принимать отметку наивысшего уровня воды повторяемостью:</w:t>
      </w:r>
    </w:p>
    <w:p w:rsidR="00916209" w:rsidRPr="00916209" w:rsidRDefault="00916209" w:rsidP="00916209">
      <w:pPr>
        <w:autoSpaceDE w:val="0"/>
        <w:autoSpaceDN w:val="0"/>
        <w:adjustRightInd w:val="0"/>
        <w:spacing w:after="0" w:line="240" w:lineRule="auto"/>
        <w:ind w:firstLine="720"/>
        <w:jc w:val="both"/>
        <w:rPr>
          <w:rFonts w:ascii="Times New Roman" w:hAnsi="Times New Roman"/>
          <w:sz w:val="24"/>
          <w:szCs w:val="24"/>
          <w:lang w:eastAsia="ru-RU"/>
        </w:rPr>
      </w:pPr>
      <w:r w:rsidRPr="00916209">
        <w:rPr>
          <w:rFonts w:ascii="Times New Roman" w:hAnsi="Times New Roman"/>
          <w:sz w:val="24"/>
          <w:szCs w:val="24"/>
          <w:lang w:eastAsia="ru-RU"/>
        </w:rPr>
        <w:t>- один раз в 100 лет - для территорий, застроенных или подлежащих застройке жилыми и общественными зданиями;</w:t>
      </w:r>
    </w:p>
    <w:p w:rsidR="00916209" w:rsidRPr="00916209" w:rsidRDefault="00916209" w:rsidP="00916209">
      <w:pPr>
        <w:autoSpaceDE w:val="0"/>
        <w:autoSpaceDN w:val="0"/>
        <w:adjustRightInd w:val="0"/>
        <w:spacing w:after="0" w:line="240" w:lineRule="auto"/>
        <w:ind w:firstLine="720"/>
        <w:jc w:val="both"/>
        <w:rPr>
          <w:rFonts w:ascii="Times New Roman" w:hAnsi="Times New Roman"/>
          <w:sz w:val="24"/>
          <w:szCs w:val="24"/>
          <w:lang w:eastAsia="ru-RU"/>
        </w:rPr>
      </w:pPr>
      <w:r w:rsidRPr="00916209">
        <w:rPr>
          <w:rFonts w:ascii="Times New Roman" w:hAnsi="Times New Roman"/>
          <w:sz w:val="24"/>
          <w:szCs w:val="24"/>
          <w:lang w:eastAsia="ru-RU"/>
        </w:rPr>
        <w:t>- один раз в 10 лет - для территорий плоскостных спортивных сооружений.</w:t>
      </w:r>
    </w:p>
    <w:p w:rsidR="00916209" w:rsidRPr="00916209" w:rsidRDefault="00916209" w:rsidP="00916209">
      <w:pPr>
        <w:spacing w:after="0" w:line="240" w:lineRule="auto"/>
        <w:jc w:val="both"/>
        <w:rPr>
          <w:rFonts w:ascii="Times New Roman" w:hAnsi="Times New Roman"/>
          <w:b/>
          <w:sz w:val="24"/>
          <w:szCs w:val="24"/>
          <w:lang w:eastAsia="ru-RU"/>
        </w:rPr>
      </w:pPr>
    </w:p>
    <w:p w:rsidR="00916209" w:rsidRPr="00916209" w:rsidRDefault="00916209" w:rsidP="00916209">
      <w:pPr>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Отвод поверхностных вод.</w:t>
      </w:r>
    </w:p>
    <w:p w:rsidR="00916209" w:rsidRPr="00916209" w:rsidRDefault="00916209" w:rsidP="00916209">
      <w:pPr>
        <w:autoSpaceDE w:val="0"/>
        <w:autoSpaceDN w:val="0"/>
        <w:adjustRightInd w:val="0"/>
        <w:spacing w:after="0" w:line="240" w:lineRule="auto"/>
        <w:jc w:val="both"/>
        <w:rPr>
          <w:rFonts w:ascii="Times New Roman" w:hAnsi="Times New Roman"/>
          <w:b/>
          <w:sz w:val="24"/>
          <w:szCs w:val="24"/>
          <w:lang w:eastAsia="ru-RU"/>
        </w:rPr>
      </w:pPr>
      <w:r w:rsidRPr="00916209">
        <w:rPr>
          <w:rFonts w:ascii="Times New Roman" w:hAnsi="Times New Roman"/>
          <w:b/>
          <w:sz w:val="24"/>
          <w:szCs w:val="24"/>
          <w:lang w:eastAsia="ru-RU"/>
        </w:rPr>
        <w:t>9.2.</w:t>
      </w:r>
      <w:r w:rsidRPr="00916209">
        <w:rPr>
          <w:rFonts w:ascii="Times New Roman" w:hAnsi="Times New Roman"/>
          <w:sz w:val="24"/>
          <w:szCs w:val="24"/>
          <w:lang w:eastAsia="ru-RU"/>
        </w:rPr>
        <w:t>Отвод поверхностных вод  с селитебной территории и площадок предприятий поселения следует осуществлять в соответствии с СП 32.13330.2012.</w:t>
      </w:r>
    </w:p>
    <w:p w:rsidR="00916209" w:rsidRDefault="00916209" w:rsidP="00916209">
      <w:pPr>
        <w:jc w:val="right"/>
      </w:pPr>
    </w:p>
    <w:p w:rsidR="00916209" w:rsidRDefault="00916209" w:rsidP="00916209">
      <w:pPr>
        <w:jc w:val="right"/>
      </w:pPr>
    </w:p>
    <w:p w:rsidR="00916209" w:rsidRDefault="00916209" w:rsidP="00916209">
      <w:pPr>
        <w:jc w:val="right"/>
      </w:pPr>
    </w:p>
    <w:p w:rsidR="00916209" w:rsidRDefault="00916209" w:rsidP="00916209">
      <w:pPr>
        <w:jc w:val="right"/>
      </w:pPr>
    </w:p>
    <w:p w:rsidR="00916209" w:rsidRDefault="00916209" w:rsidP="00916209"/>
    <w:p w:rsidR="00520984" w:rsidRDefault="00520984" w:rsidP="00916209"/>
    <w:p w:rsidR="00520984" w:rsidRDefault="00520984" w:rsidP="00916209"/>
    <w:p w:rsidR="00520984" w:rsidRDefault="00520984" w:rsidP="00916209"/>
    <w:p w:rsidR="00520984" w:rsidRDefault="00520984" w:rsidP="00916209"/>
    <w:p w:rsidR="00520984" w:rsidRDefault="00520984" w:rsidP="00916209"/>
    <w:p w:rsidR="00520984" w:rsidRDefault="00520984" w:rsidP="00916209"/>
    <w:p w:rsidR="00520984" w:rsidRDefault="00520984" w:rsidP="00916209"/>
    <w:p w:rsidR="00520984" w:rsidRDefault="00520984" w:rsidP="00916209"/>
    <w:p w:rsidR="00520984" w:rsidRDefault="00520984" w:rsidP="00916209"/>
    <w:p w:rsidR="00A92596" w:rsidRDefault="00A92596" w:rsidP="00916209"/>
    <w:p w:rsidR="00D81C94" w:rsidRDefault="00D81C94" w:rsidP="00916209"/>
    <w:p w:rsidR="00520984" w:rsidRDefault="00520984" w:rsidP="00916209"/>
    <w:p w:rsidR="00520984" w:rsidRDefault="0004425C" w:rsidP="0004425C">
      <w:pPr>
        <w:jc w:val="right"/>
      </w:pPr>
      <w:r>
        <w:lastRenderedPageBreak/>
        <w:t>Приложение</w:t>
      </w:r>
      <w:r w:rsidR="00D81C94">
        <w:t xml:space="preserve"> № 2</w:t>
      </w:r>
    </w:p>
    <w:p w:rsidR="00A92596" w:rsidRPr="00A92596" w:rsidRDefault="00A92596" w:rsidP="00A92596">
      <w:pPr>
        <w:spacing w:after="0" w:line="360" w:lineRule="auto"/>
        <w:ind w:left="360" w:right="382"/>
        <w:jc w:val="right"/>
        <w:rPr>
          <w:rFonts w:ascii="Times New Roman" w:hAnsi="Times New Roman"/>
          <w:caps/>
          <w:color w:val="000000"/>
          <w:sz w:val="24"/>
          <w:szCs w:val="24"/>
          <w:lang w:eastAsia="ru-RU"/>
        </w:rPr>
      </w:pPr>
      <w:r>
        <w:rPr>
          <w:rFonts w:ascii="Times New Roman" w:hAnsi="Times New Roman"/>
          <w:caps/>
          <w:noProof/>
          <w:color w:val="000000"/>
          <w:sz w:val="24"/>
          <w:szCs w:val="24"/>
          <w:lang w:eastAsia="ru-RU"/>
        </w:rPr>
        <mc:AlternateContent>
          <mc:Choice Requires="wps">
            <w:drawing>
              <wp:anchor distT="0" distB="0" distL="114300" distR="114300" simplePos="0" relativeHeight="251665408" behindDoc="0" locked="0" layoutInCell="1" allowOverlap="1" wp14:anchorId="0E41B6DB" wp14:editId="0A109BB2">
                <wp:simplePos x="0" y="0"/>
                <wp:positionH relativeFrom="column">
                  <wp:posOffset>0</wp:posOffset>
                </wp:positionH>
                <wp:positionV relativeFrom="paragraph">
                  <wp:posOffset>-80010</wp:posOffset>
                </wp:positionV>
                <wp:extent cx="6400800" cy="9782175"/>
                <wp:effectExtent l="24765" t="20955" r="22860" b="2667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78217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0;margin-top:-6.3pt;width:7in;height:77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" filled="f" strokeweight="3pt">
                <v:stroke linestyle="thinThin"/>
              </v:rect>
            </w:pict>
          </mc:Fallback>
        </mc:AlternateContent>
      </w:r>
      <w:r w:rsidRPr="00A92596">
        <w:rPr>
          <w:rFonts w:ascii="Times New Roman" w:hAnsi="Times New Roman"/>
          <w:caps/>
          <w:color w:val="000000"/>
          <w:sz w:val="24"/>
          <w:szCs w:val="24"/>
          <w:lang w:eastAsia="ru-RU"/>
        </w:rPr>
        <w:t xml:space="preserve">           </w:t>
      </w:r>
      <w:r w:rsidR="00EB1E95">
        <w:rPr>
          <w:rFonts w:ascii="Times New Roman" w:hAnsi="Times New Roman"/>
          <w:caps/>
          <w:color w:val="000000"/>
          <w:sz w:val="24"/>
          <w:szCs w:val="24"/>
          <w:lang w:eastAsia="ru-RU"/>
        </w:rPr>
        <w:t xml:space="preserve">                          </w:t>
      </w:r>
    </w:p>
    <w:p w:rsidR="00A92596" w:rsidRPr="00A92596" w:rsidRDefault="00A92596" w:rsidP="00A92596">
      <w:pPr>
        <w:spacing w:after="0" w:line="360" w:lineRule="auto"/>
        <w:ind w:left="360" w:right="382"/>
        <w:jc w:val="center"/>
        <w:rPr>
          <w:rFonts w:ascii="Times New Roman" w:hAnsi="Times New Roman"/>
          <w:b/>
          <w:caps/>
          <w:color w:val="000000"/>
          <w:sz w:val="28"/>
          <w:szCs w:val="28"/>
          <w:lang w:eastAsia="ru-RU"/>
        </w:rPr>
      </w:pPr>
      <w:r>
        <w:rPr>
          <w:rFonts w:ascii="Times New Roman" w:hAnsi="Times New Roman"/>
          <w:b/>
          <w:caps/>
          <w:noProof/>
          <w:color w:val="000000"/>
          <w:sz w:val="28"/>
          <w:szCs w:val="28"/>
          <w:lang w:eastAsia="ru-RU"/>
        </w:rPr>
        <w:drawing>
          <wp:anchor distT="0" distB="0" distL="114300" distR="114300" simplePos="0" relativeHeight="251666432" behindDoc="1" locked="0" layoutInCell="1" allowOverlap="1" wp14:anchorId="3A31AE9E" wp14:editId="1F04AAA8">
            <wp:simplePos x="0" y="0"/>
            <wp:positionH relativeFrom="column">
              <wp:posOffset>2509520</wp:posOffset>
            </wp:positionH>
            <wp:positionV relativeFrom="paragraph">
              <wp:posOffset>80010</wp:posOffset>
            </wp:positionV>
            <wp:extent cx="1371600" cy="1028700"/>
            <wp:effectExtent l="0" t="0" r="0" b="0"/>
            <wp:wrapSquare wrapText="bothSides"/>
            <wp:docPr id="3" name="Рисунок 3" descr="земпроек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емпроект3"/>
                    <pic:cNvPicPr>
                      <a:picLocks noChangeAspect="1" noChangeArrowheads="1"/>
                    </pic:cNvPicPr>
                  </pic:nvPicPr>
                  <pic:blipFill>
                    <a:blip r:embed="rId9" cstate="print">
                      <a:lum bright="6000" contrast="18000"/>
                      <a:extLst>
                        <a:ext uri="{28A0092B-C50C-407E-A947-70E740481C1C}">
                          <a14:useLocalDpi xmlns:a14="http://schemas.microsoft.com/office/drawing/2010/main" val="0"/>
                        </a:ext>
                      </a:extLst>
                    </a:blip>
                    <a:srcRect t="41507" r="9085"/>
                    <a:stretch>
                      <a:fillRect/>
                    </a:stretch>
                  </pic:blipFill>
                  <pic:spPr bwMode="auto">
                    <a:xfrm>
                      <a:off x="0" y="0"/>
                      <a:ext cx="1371600" cy="1028700"/>
                    </a:xfrm>
                    <a:prstGeom prst="rect">
                      <a:avLst/>
                    </a:prstGeom>
                    <a:noFill/>
                  </pic:spPr>
                </pic:pic>
              </a:graphicData>
            </a:graphic>
            <wp14:sizeRelH relativeFrom="page">
              <wp14:pctWidth>0</wp14:pctWidth>
            </wp14:sizeRelH>
            <wp14:sizeRelV relativeFrom="page">
              <wp14:pctHeight>0</wp14:pctHeight>
            </wp14:sizeRelV>
          </wp:anchor>
        </w:drawing>
      </w:r>
    </w:p>
    <w:p w:rsidR="00A92596" w:rsidRPr="00A92596" w:rsidRDefault="00A92596" w:rsidP="00A92596">
      <w:pPr>
        <w:spacing w:after="0" w:line="360" w:lineRule="auto"/>
        <w:ind w:left="360" w:right="382"/>
        <w:jc w:val="center"/>
        <w:rPr>
          <w:rFonts w:ascii="Times New Roman" w:hAnsi="Times New Roman"/>
          <w:b/>
          <w:caps/>
          <w:color w:val="000000"/>
          <w:sz w:val="28"/>
          <w:szCs w:val="28"/>
          <w:lang w:eastAsia="ru-RU"/>
        </w:rPr>
      </w:pPr>
    </w:p>
    <w:p w:rsidR="00A92596" w:rsidRPr="00A92596" w:rsidRDefault="00A92596" w:rsidP="00A92596">
      <w:pPr>
        <w:spacing w:after="0" w:line="360" w:lineRule="auto"/>
        <w:ind w:left="360" w:right="382"/>
        <w:jc w:val="center"/>
        <w:rPr>
          <w:rFonts w:ascii="Times New Roman" w:hAnsi="Times New Roman"/>
          <w:b/>
          <w:caps/>
          <w:color w:val="000000"/>
          <w:sz w:val="28"/>
          <w:szCs w:val="28"/>
          <w:lang w:eastAsia="ru-RU"/>
        </w:rPr>
      </w:pPr>
    </w:p>
    <w:p w:rsidR="00A92596" w:rsidRPr="00A92596" w:rsidRDefault="00A92596" w:rsidP="00A92596">
      <w:pPr>
        <w:spacing w:after="0" w:line="360" w:lineRule="auto"/>
        <w:ind w:left="360" w:right="382"/>
        <w:jc w:val="center"/>
        <w:rPr>
          <w:rFonts w:ascii="Times New Roman" w:hAnsi="Times New Roman"/>
          <w:b/>
          <w:caps/>
          <w:color w:val="000000"/>
          <w:sz w:val="28"/>
          <w:szCs w:val="28"/>
          <w:lang w:eastAsia="ru-RU"/>
        </w:rPr>
      </w:pPr>
    </w:p>
    <w:p w:rsidR="00A92596" w:rsidRPr="00A92596" w:rsidRDefault="00EB1E95" w:rsidP="00A92596">
      <w:pPr>
        <w:spacing w:after="0" w:line="360" w:lineRule="auto"/>
        <w:ind w:left="360" w:right="382"/>
        <w:jc w:val="center"/>
        <w:rPr>
          <w:rFonts w:ascii="Times New Roman" w:hAnsi="Times New Roman"/>
          <w:b/>
          <w:caps/>
          <w:color w:val="000000"/>
          <w:sz w:val="28"/>
          <w:szCs w:val="28"/>
          <w:lang w:eastAsia="ru-RU"/>
        </w:rPr>
      </w:pPr>
      <w:r>
        <w:rPr>
          <w:rFonts w:ascii="Times New Roman" w:hAnsi="Times New Roman"/>
          <w:b/>
          <w:caps/>
          <w:noProof/>
          <w:color w:val="000000"/>
          <w:sz w:val="28"/>
          <w:szCs w:val="28"/>
          <w:lang w:eastAsia="ru-RU"/>
        </w:rPr>
        <w:pict>
          <v:shape id="_x0000_s1033" type="#_x0000_t136" style="position:absolute;left:0;text-align:left;margin-left:173.6pt;margin-top:-8.35pt;width:152.25pt;height:14.25pt;z-index:-251649024" adj=",10800" fillcolor="gray">
            <v:fill rotate="t"/>
            <v:shadow color="#868686"/>
            <v:textpath style="font-family:&quot;Times New Roman&quot;;font-size:12pt;v-text-kern:t" trim="t" fitpath="t" string=" ООО «Компания Земпроект»"/>
            <w10:wrap type="square"/>
          </v:shape>
        </w:pict>
      </w:r>
    </w:p>
    <w:p w:rsidR="00A92596" w:rsidRPr="00A92596" w:rsidRDefault="00A92596" w:rsidP="00A92596">
      <w:pPr>
        <w:spacing w:after="0" w:line="360" w:lineRule="auto"/>
        <w:ind w:left="360" w:right="382"/>
        <w:rPr>
          <w:rFonts w:ascii="Times New Roman" w:hAnsi="Times New Roman"/>
          <w:b/>
          <w:caps/>
          <w:color w:val="000000"/>
          <w:sz w:val="28"/>
          <w:szCs w:val="28"/>
          <w:lang w:eastAsia="ru-RU"/>
        </w:rPr>
      </w:pPr>
    </w:p>
    <w:p w:rsidR="00A92596" w:rsidRPr="00A92596" w:rsidRDefault="00A92596" w:rsidP="00A92596">
      <w:pPr>
        <w:spacing w:after="0" w:line="360" w:lineRule="auto"/>
        <w:ind w:left="360" w:right="382"/>
        <w:jc w:val="center"/>
        <w:rPr>
          <w:rFonts w:ascii="Times New Roman" w:hAnsi="Times New Roman"/>
          <w:b/>
          <w:caps/>
          <w:color w:val="000000"/>
          <w:sz w:val="28"/>
          <w:szCs w:val="28"/>
          <w:lang w:eastAsia="ru-RU"/>
        </w:rPr>
      </w:pPr>
    </w:p>
    <w:p w:rsidR="00A92596" w:rsidRPr="00A92596" w:rsidRDefault="00EB1E95" w:rsidP="00A92596">
      <w:pPr>
        <w:spacing w:after="0" w:line="360" w:lineRule="auto"/>
        <w:ind w:left="360" w:right="382"/>
        <w:jc w:val="center"/>
        <w:rPr>
          <w:rFonts w:ascii="Times New Roman" w:hAnsi="Times New Roman"/>
          <w:b/>
          <w:caps/>
          <w:color w:val="000000"/>
          <w:sz w:val="28"/>
          <w:szCs w:val="28"/>
          <w:lang w:eastAsia="ru-RU"/>
        </w:rPr>
      </w:pPr>
      <w:r>
        <w:rPr>
          <w:rFonts w:ascii="Times New Roman" w:hAnsi="Times New Roman"/>
          <w:b/>
          <w:caps/>
          <w:noProof/>
          <w:color w:val="000000"/>
          <w:sz w:val="28"/>
          <w:szCs w:val="28"/>
          <w:lang w:eastAsia="ru-RU"/>
        </w:rPr>
        <w:pict>
          <v:shape id="_x0000_s1034" type="#_x0000_t136" style="position:absolute;left:0;text-align:left;margin-left:89.5pt;margin-top:23.15pt;width:333.05pt;height:162pt;z-index:-251648000" fillcolor="gray">
            <v:fill rotate="t"/>
            <v:shadow color="#868686"/>
            <v:textpath style="font-family:&quot;Times New Roman&quot;;font-size:16pt;v-text-kern:t" trim="t" fitpath="t" string="МЕСТНЫЕ НОРМАТИВЫ&#10;ГРАДОСТРОИТЕЛЬНОГО ПРОЕКТИРОВАНИЯ&#10;МУНИЦИПАЛЬНОГО ОБРАЗОВАНИЯ&#10;БЕЛЯЕВСКИЙ СЕЛЬСОВЕТ&#10;БЕЛЯЕВСКОГО РАЙОНА&#10;ОРЕНБУРГСКОЙ ОБЛАСТИ&#10;"/>
            <w10:wrap type="square"/>
          </v:shape>
        </w:pict>
      </w:r>
    </w:p>
    <w:p w:rsidR="00A92596" w:rsidRPr="00A92596" w:rsidRDefault="00A92596" w:rsidP="00A92596">
      <w:pPr>
        <w:spacing w:after="0" w:line="360" w:lineRule="auto"/>
        <w:ind w:left="360" w:right="382"/>
        <w:jc w:val="center"/>
        <w:rPr>
          <w:rFonts w:ascii="Times New Roman" w:hAnsi="Times New Roman"/>
          <w:b/>
          <w:caps/>
          <w:color w:val="000000"/>
          <w:sz w:val="28"/>
          <w:szCs w:val="28"/>
          <w:lang w:eastAsia="ru-RU"/>
        </w:rPr>
      </w:pPr>
    </w:p>
    <w:p w:rsidR="00A92596" w:rsidRPr="00A92596" w:rsidRDefault="00A92596" w:rsidP="00A92596">
      <w:pPr>
        <w:spacing w:after="0" w:line="360" w:lineRule="auto"/>
        <w:ind w:left="360" w:right="382"/>
        <w:jc w:val="center"/>
        <w:rPr>
          <w:rFonts w:ascii="Times New Roman" w:hAnsi="Times New Roman"/>
          <w:b/>
          <w:caps/>
          <w:color w:val="000000"/>
          <w:sz w:val="28"/>
          <w:szCs w:val="28"/>
          <w:lang w:eastAsia="ru-RU"/>
        </w:rPr>
      </w:pPr>
    </w:p>
    <w:p w:rsidR="00A92596" w:rsidRPr="00A92596" w:rsidRDefault="00A92596" w:rsidP="00A92596">
      <w:pPr>
        <w:spacing w:after="0" w:line="360" w:lineRule="auto"/>
        <w:ind w:left="360" w:right="382"/>
        <w:jc w:val="center"/>
        <w:rPr>
          <w:rFonts w:ascii="Times New Roman" w:hAnsi="Times New Roman"/>
          <w:b/>
          <w:caps/>
          <w:color w:val="000000"/>
          <w:sz w:val="28"/>
          <w:szCs w:val="28"/>
          <w:lang w:eastAsia="ru-RU"/>
        </w:rPr>
      </w:pPr>
    </w:p>
    <w:p w:rsidR="00A92596" w:rsidRPr="00A92596" w:rsidRDefault="00A92596" w:rsidP="00A92596">
      <w:pPr>
        <w:spacing w:after="0" w:line="360" w:lineRule="auto"/>
        <w:ind w:left="360" w:right="382"/>
        <w:jc w:val="center"/>
        <w:rPr>
          <w:rFonts w:ascii="Times New Roman" w:hAnsi="Times New Roman"/>
          <w:b/>
          <w:caps/>
          <w:color w:val="000000"/>
          <w:sz w:val="28"/>
          <w:szCs w:val="28"/>
          <w:lang w:eastAsia="ru-RU"/>
        </w:rPr>
      </w:pPr>
    </w:p>
    <w:p w:rsidR="00A92596" w:rsidRPr="00A92596" w:rsidRDefault="00A92596" w:rsidP="00A92596">
      <w:pPr>
        <w:spacing w:after="0" w:line="360" w:lineRule="auto"/>
        <w:jc w:val="center"/>
        <w:rPr>
          <w:rFonts w:ascii="Times New Roman" w:hAnsi="Times New Roman"/>
          <w:b/>
          <w:color w:val="000000"/>
          <w:sz w:val="32"/>
          <w:szCs w:val="32"/>
          <w:lang w:eastAsia="ru-RU"/>
        </w:rPr>
      </w:pPr>
    </w:p>
    <w:p w:rsidR="00A92596" w:rsidRPr="00A92596" w:rsidRDefault="00A92596" w:rsidP="00A92596">
      <w:pPr>
        <w:spacing w:after="0" w:line="360" w:lineRule="auto"/>
        <w:jc w:val="center"/>
        <w:rPr>
          <w:rFonts w:ascii="Times New Roman" w:hAnsi="Times New Roman"/>
          <w:b/>
          <w:color w:val="000000"/>
          <w:sz w:val="32"/>
          <w:szCs w:val="32"/>
          <w:lang w:eastAsia="ru-RU"/>
        </w:rPr>
      </w:pPr>
    </w:p>
    <w:p w:rsidR="00A92596" w:rsidRPr="00A92596" w:rsidRDefault="00A92596" w:rsidP="00A92596">
      <w:pPr>
        <w:spacing w:after="0" w:line="360" w:lineRule="auto"/>
        <w:jc w:val="center"/>
        <w:rPr>
          <w:rFonts w:ascii="Times New Roman" w:hAnsi="Times New Roman"/>
          <w:b/>
          <w:color w:val="000000"/>
          <w:sz w:val="32"/>
          <w:szCs w:val="32"/>
          <w:lang w:eastAsia="ru-RU"/>
        </w:rPr>
      </w:pPr>
    </w:p>
    <w:p w:rsidR="00A92596" w:rsidRPr="00A92596" w:rsidRDefault="00A92596" w:rsidP="00A92596">
      <w:pPr>
        <w:spacing w:after="0" w:line="360" w:lineRule="auto"/>
        <w:jc w:val="center"/>
        <w:rPr>
          <w:rFonts w:ascii="Times New Roman" w:hAnsi="Times New Roman"/>
          <w:b/>
          <w:color w:val="000000"/>
          <w:sz w:val="32"/>
          <w:szCs w:val="32"/>
          <w:lang w:eastAsia="ru-RU"/>
        </w:rPr>
      </w:pPr>
    </w:p>
    <w:p w:rsidR="00A92596" w:rsidRPr="00A92596" w:rsidRDefault="00A92596" w:rsidP="00A92596">
      <w:pPr>
        <w:spacing w:after="0" w:line="360" w:lineRule="auto"/>
        <w:rPr>
          <w:rFonts w:ascii="Times New Roman" w:hAnsi="Times New Roman"/>
          <w:color w:val="000000"/>
          <w:sz w:val="24"/>
          <w:szCs w:val="24"/>
          <w:lang w:eastAsia="ru-RU"/>
        </w:rPr>
      </w:pPr>
    </w:p>
    <w:p w:rsidR="00A92596" w:rsidRPr="00A92596" w:rsidRDefault="00A92596" w:rsidP="00A92596">
      <w:pPr>
        <w:spacing w:after="0" w:line="360" w:lineRule="auto"/>
        <w:jc w:val="center"/>
        <w:rPr>
          <w:rFonts w:ascii="Times New Roman" w:hAnsi="Times New Roman"/>
          <w:color w:val="000000"/>
          <w:sz w:val="24"/>
          <w:szCs w:val="24"/>
          <w:lang w:eastAsia="ru-RU"/>
        </w:rPr>
      </w:pPr>
    </w:p>
    <w:p w:rsidR="00A92596" w:rsidRPr="00A92596" w:rsidRDefault="00EB1E95" w:rsidP="00A92596">
      <w:pPr>
        <w:spacing w:after="0" w:line="360" w:lineRule="auto"/>
        <w:jc w:val="center"/>
        <w:rPr>
          <w:rFonts w:ascii="Times New Roman" w:hAnsi="Times New Roman"/>
          <w:color w:val="000000"/>
          <w:sz w:val="24"/>
          <w:szCs w:val="24"/>
          <w:lang w:eastAsia="ru-RU"/>
        </w:rPr>
      </w:pPr>
      <w:r>
        <w:rPr>
          <w:rFonts w:ascii="Times New Roman" w:hAnsi="Times New Roman"/>
          <w:noProof/>
          <w:color w:val="000000"/>
          <w:sz w:val="24"/>
          <w:szCs w:val="24"/>
          <w:lang w:eastAsia="ru-RU"/>
        </w:rPr>
        <w:pict>
          <v:shape id="_x0000_s1035" type="#_x0000_t136" style="position:absolute;left:0;text-align:left;margin-left:62.2pt;margin-top:-.05pt;width:387.05pt;height:18pt;z-index:-251646976" fillcolor="gray">
            <v:fill rotate="t"/>
            <v:shadow color="#868686"/>
            <v:textpath style="font-family:&quot;Times New Roman&quot;;font-size:16pt;v-text-kern:t" trim="t" fitpath="t" string="Материалы по обоснованию расчетных показателей&#10;"/>
            <w10:wrap type="square"/>
          </v:shape>
        </w:pict>
      </w:r>
    </w:p>
    <w:p w:rsidR="00A92596" w:rsidRPr="00A92596" w:rsidRDefault="00A92596" w:rsidP="00A92596">
      <w:pPr>
        <w:spacing w:after="0" w:line="360" w:lineRule="auto"/>
        <w:jc w:val="center"/>
        <w:rPr>
          <w:rFonts w:ascii="Times New Roman" w:hAnsi="Times New Roman"/>
          <w:color w:val="000000"/>
          <w:sz w:val="24"/>
          <w:szCs w:val="24"/>
          <w:lang w:eastAsia="ru-RU"/>
        </w:rPr>
      </w:pPr>
    </w:p>
    <w:p w:rsidR="00A92596" w:rsidRPr="00A92596" w:rsidRDefault="00A92596" w:rsidP="00A92596">
      <w:pPr>
        <w:spacing w:after="0" w:line="360" w:lineRule="auto"/>
        <w:jc w:val="center"/>
        <w:rPr>
          <w:rFonts w:ascii="Times New Roman" w:hAnsi="Times New Roman"/>
          <w:color w:val="000000"/>
          <w:sz w:val="24"/>
          <w:szCs w:val="24"/>
          <w:lang w:eastAsia="ru-RU"/>
        </w:rPr>
      </w:pPr>
    </w:p>
    <w:p w:rsidR="00A92596" w:rsidRPr="00A92596" w:rsidRDefault="00A92596" w:rsidP="00A92596">
      <w:pPr>
        <w:spacing w:after="0" w:line="360" w:lineRule="auto"/>
        <w:jc w:val="center"/>
        <w:rPr>
          <w:rFonts w:ascii="Times New Roman" w:hAnsi="Times New Roman"/>
          <w:color w:val="000000"/>
          <w:sz w:val="24"/>
          <w:szCs w:val="24"/>
          <w:lang w:eastAsia="ru-RU"/>
        </w:rPr>
      </w:pPr>
    </w:p>
    <w:p w:rsidR="00A92596" w:rsidRPr="00A92596" w:rsidRDefault="00A92596" w:rsidP="00A92596">
      <w:pPr>
        <w:spacing w:after="0" w:line="360" w:lineRule="auto"/>
        <w:rPr>
          <w:rFonts w:ascii="Times New Roman" w:hAnsi="Times New Roman"/>
          <w:color w:val="000000"/>
          <w:sz w:val="24"/>
          <w:szCs w:val="24"/>
          <w:lang w:eastAsia="ru-RU"/>
        </w:rPr>
      </w:pPr>
    </w:p>
    <w:p w:rsidR="00A92596" w:rsidRPr="00A92596" w:rsidRDefault="00A92596" w:rsidP="00A92596">
      <w:pPr>
        <w:spacing w:after="0" w:line="360" w:lineRule="auto"/>
        <w:jc w:val="center"/>
        <w:rPr>
          <w:rFonts w:ascii="Times New Roman" w:hAnsi="Times New Roman"/>
          <w:color w:val="000000"/>
          <w:sz w:val="24"/>
          <w:szCs w:val="24"/>
          <w:lang w:eastAsia="ru-RU"/>
        </w:rPr>
      </w:pPr>
    </w:p>
    <w:p w:rsidR="00A92596" w:rsidRPr="00A92596" w:rsidRDefault="00A92596" w:rsidP="00A92596">
      <w:pPr>
        <w:spacing w:after="0" w:line="360" w:lineRule="auto"/>
        <w:jc w:val="center"/>
        <w:rPr>
          <w:rFonts w:ascii="Times New Roman" w:hAnsi="Times New Roman"/>
          <w:color w:val="000000"/>
          <w:sz w:val="24"/>
          <w:szCs w:val="24"/>
          <w:lang w:eastAsia="ru-RU"/>
        </w:rPr>
      </w:pPr>
    </w:p>
    <w:p w:rsidR="00A92596" w:rsidRPr="00A92596" w:rsidRDefault="00A92596" w:rsidP="00A92596">
      <w:pPr>
        <w:spacing w:after="0" w:line="360" w:lineRule="auto"/>
        <w:jc w:val="center"/>
        <w:rPr>
          <w:rFonts w:ascii="Times New Roman" w:hAnsi="Times New Roman"/>
          <w:color w:val="000000"/>
          <w:sz w:val="24"/>
          <w:szCs w:val="24"/>
          <w:lang w:eastAsia="ru-RU"/>
        </w:rPr>
      </w:pPr>
    </w:p>
    <w:p w:rsidR="00A92596" w:rsidRPr="00A92596" w:rsidRDefault="00A92596" w:rsidP="00A92596">
      <w:pPr>
        <w:spacing w:after="0" w:line="360" w:lineRule="auto"/>
        <w:jc w:val="center"/>
        <w:rPr>
          <w:rFonts w:ascii="Times New Roman" w:hAnsi="Times New Roman"/>
          <w:b/>
          <w:color w:val="000000"/>
          <w:sz w:val="24"/>
          <w:szCs w:val="24"/>
          <w:lang w:eastAsia="ru-RU"/>
        </w:rPr>
      </w:pPr>
      <w:r w:rsidRPr="00A92596">
        <w:rPr>
          <w:rFonts w:ascii="Times New Roman" w:hAnsi="Times New Roman"/>
          <w:b/>
          <w:color w:val="000000"/>
          <w:sz w:val="24"/>
          <w:szCs w:val="24"/>
          <w:lang w:eastAsia="ru-RU"/>
        </w:rPr>
        <w:t>Барнаул 2014</w:t>
      </w:r>
    </w:p>
    <w:p w:rsidR="00A92596" w:rsidRPr="00A92596" w:rsidRDefault="00A92596" w:rsidP="00A92596">
      <w:pPr>
        <w:spacing w:after="0" w:line="360" w:lineRule="auto"/>
        <w:ind w:left="709"/>
        <w:jc w:val="both"/>
        <w:rPr>
          <w:rFonts w:ascii="Times New Roman" w:hAnsi="Times New Roman"/>
          <w:color w:val="000000"/>
          <w:sz w:val="24"/>
          <w:szCs w:val="24"/>
          <w:lang w:eastAsia="ru-RU"/>
        </w:rPr>
        <w:sectPr w:rsidR="00A92596" w:rsidRPr="00A92596" w:rsidSect="00A92596">
          <w:footerReference w:type="even" r:id="rId13"/>
          <w:footerReference w:type="default" r:id="rId14"/>
          <w:pgSz w:w="11907" w:h="16840" w:code="9"/>
          <w:pgMar w:top="1134" w:right="851" w:bottom="1134" w:left="1134" w:header="709" w:footer="709" w:gutter="0"/>
          <w:pgNumType w:start="1"/>
          <w:cols w:space="720"/>
          <w:titlePg/>
        </w:sectPr>
      </w:pPr>
    </w:p>
    <w:p w:rsidR="00A92596" w:rsidRPr="00A92596" w:rsidRDefault="00A92596" w:rsidP="00A92596">
      <w:pPr>
        <w:spacing w:after="0" w:line="360" w:lineRule="auto"/>
        <w:ind w:left="1080" w:firstLine="709"/>
        <w:jc w:val="center"/>
        <w:rPr>
          <w:rFonts w:ascii="Times New Roman" w:hAnsi="Times New Roman"/>
          <w:b/>
          <w:bCs/>
          <w:spacing w:val="-5"/>
          <w:sz w:val="28"/>
          <w:szCs w:val="28"/>
        </w:rPr>
      </w:pPr>
      <w:r w:rsidRPr="00A92596">
        <w:rPr>
          <w:rFonts w:ascii="Times New Roman" w:hAnsi="Times New Roman"/>
          <w:b/>
          <w:bCs/>
          <w:spacing w:val="-5"/>
          <w:sz w:val="28"/>
          <w:szCs w:val="28"/>
        </w:rPr>
        <w:lastRenderedPageBreak/>
        <w:t xml:space="preserve">ООО «Компания </w:t>
      </w:r>
      <w:proofErr w:type="spellStart"/>
      <w:r w:rsidRPr="00A92596">
        <w:rPr>
          <w:rFonts w:ascii="Times New Roman" w:hAnsi="Times New Roman"/>
          <w:b/>
          <w:bCs/>
          <w:spacing w:val="-5"/>
          <w:sz w:val="28"/>
          <w:szCs w:val="28"/>
        </w:rPr>
        <w:t>Земпроект</w:t>
      </w:r>
      <w:proofErr w:type="spellEnd"/>
      <w:r w:rsidRPr="00A92596">
        <w:rPr>
          <w:rFonts w:ascii="Times New Roman" w:hAnsi="Times New Roman"/>
          <w:b/>
          <w:bCs/>
          <w:spacing w:val="-5"/>
          <w:sz w:val="28"/>
          <w:szCs w:val="28"/>
        </w:rPr>
        <w:t>»</w:t>
      </w:r>
    </w:p>
    <w:p w:rsidR="00A92596" w:rsidRPr="00A92596" w:rsidRDefault="00A92596" w:rsidP="00A92596">
      <w:pPr>
        <w:spacing w:after="0"/>
        <w:ind w:firstLine="709"/>
        <w:jc w:val="center"/>
        <w:rPr>
          <w:rFonts w:ascii="Times New Roman" w:hAnsi="Times New Roman"/>
          <w:b/>
          <w:color w:val="000000"/>
          <w:sz w:val="28"/>
          <w:szCs w:val="28"/>
          <w:lang w:eastAsia="ru-RU"/>
        </w:rPr>
      </w:pPr>
    </w:p>
    <w:p w:rsidR="00A92596" w:rsidRPr="00A92596" w:rsidRDefault="00A92596" w:rsidP="00A92596">
      <w:pPr>
        <w:spacing w:after="0"/>
        <w:ind w:firstLine="709"/>
        <w:jc w:val="center"/>
        <w:rPr>
          <w:rFonts w:ascii="Times New Roman" w:hAnsi="Times New Roman"/>
          <w:b/>
          <w:color w:val="000000"/>
          <w:sz w:val="28"/>
          <w:szCs w:val="28"/>
          <w:lang w:eastAsia="ru-RU"/>
        </w:rPr>
      </w:pPr>
    </w:p>
    <w:p w:rsidR="00A92596" w:rsidRPr="00A92596" w:rsidRDefault="00A92596" w:rsidP="00A92596">
      <w:pPr>
        <w:spacing w:after="0"/>
        <w:ind w:firstLine="709"/>
        <w:jc w:val="center"/>
        <w:rPr>
          <w:rFonts w:ascii="Times New Roman" w:hAnsi="Times New Roman"/>
          <w:b/>
          <w:color w:val="000000"/>
          <w:sz w:val="28"/>
          <w:szCs w:val="28"/>
          <w:lang w:eastAsia="ru-RU"/>
        </w:rPr>
      </w:pPr>
    </w:p>
    <w:p w:rsidR="00A92596" w:rsidRPr="00A92596" w:rsidRDefault="00A92596" w:rsidP="00A92596">
      <w:pPr>
        <w:spacing w:after="0"/>
        <w:ind w:firstLine="709"/>
        <w:jc w:val="center"/>
        <w:rPr>
          <w:rFonts w:ascii="Times New Roman" w:hAnsi="Times New Roman"/>
          <w:b/>
          <w:color w:val="000000"/>
          <w:sz w:val="28"/>
          <w:szCs w:val="28"/>
          <w:lang w:eastAsia="ru-RU"/>
        </w:rPr>
      </w:pPr>
    </w:p>
    <w:p w:rsidR="00A92596" w:rsidRPr="00A92596" w:rsidRDefault="00A92596" w:rsidP="00A92596">
      <w:pPr>
        <w:spacing w:after="0"/>
        <w:ind w:firstLine="709"/>
        <w:jc w:val="center"/>
        <w:rPr>
          <w:rFonts w:ascii="Times New Roman" w:hAnsi="Times New Roman"/>
          <w:b/>
          <w:color w:val="000000"/>
          <w:sz w:val="28"/>
          <w:szCs w:val="28"/>
          <w:lang w:eastAsia="ru-RU"/>
        </w:rPr>
      </w:pPr>
    </w:p>
    <w:p w:rsidR="00A92596" w:rsidRPr="00A92596" w:rsidRDefault="00A92596" w:rsidP="00A92596">
      <w:pPr>
        <w:spacing w:after="0"/>
        <w:ind w:firstLine="709"/>
        <w:jc w:val="center"/>
        <w:rPr>
          <w:rFonts w:ascii="Times New Roman" w:hAnsi="Times New Roman"/>
          <w:b/>
          <w:color w:val="000000"/>
          <w:sz w:val="28"/>
          <w:szCs w:val="28"/>
          <w:lang w:eastAsia="ru-RU"/>
        </w:rPr>
      </w:pPr>
    </w:p>
    <w:p w:rsidR="00A92596" w:rsidRPr="00A92596" w:rsidRDefault="00A92596" w:rsidP="00A92596">
      <w:pPr>
        <w:spacing w:after="0" w:line="240" w:lineRule="auto"/>
        <w:ind w:firstLine="709"/>
        <w:jc w:val="center"/>
        <w:rPr>
          <w:rFonts w:ascii="Times New Roman" w:hAnsi="Times New Roman"/>
          <w:b/>
          <w:color w:val="000000"/>
          <w:sz w:val="24"/>
          <w:szCs w:val="24"/>
          <w:lang w:eastAsia="ru-RU"/>
        </w:rPr>
      </w:pPr>
    </w:p>
    <w:p w:rsidR="00A92596" w:rsidRPr="00A92596" w:rsidRDefault="00A92596" w:rsidP="00A92596">
      <w:pPr>
        <w:tabs>
          <w:tab w:val="left" w:pos="1620"/>
        </w:tabs>
        <w:spacing w:after="0" w:line="360" w:lineRule="auto"/>
        <w:ind w:left="1080"/>
        <w:jc w:val="center"/>
        <w:rPr>
          <w:rFonts w:ascii="Times New Roman" w:hAnsi="Times New Roman"/>
          <w:b/>
          <w:bCs/>
          <w:spacing w:val="-5"/>
          <w:sz w:val="24"/>
          <w:szCs w:val="24"/>
        </w:rPr>
      </w:pPr>
      <w:r w:rsidRPr="00A92596">
        <w:rPr>
          <w:rFonts w:ascii="Times New Roman" w:hAnsi="Times New Roman"/>
          <w:b/>
          <w:bCs/>
          <w:spacing w:val="-5"/>
          <w:sz w:val="24"/>
          <w:szCs w:val="24"/>
        </w:rPr>
        <w:t xml:space="preserve">МЕСТНЫЕ НОРМАТИВЫ </w:t>
      </w:r>
      <w:r w:rsidRPr="00A92596">
        <w:rPr>
          <w:rFonts w:ascii="Times New Roman" w:hAnsi="Times New Roman"/>
          <w:b/>
          <w:bCs/>
          <w:spacing w:val="-5"/>
          <w:sz w:val="24"/>
          <w:szCs w:val="24"/>
        </w:rPr>
        <w:br/>
        <w:t>ГРАДОСТРОИТЕЛЬНОГО ПРОЕКТИРОВАНИЯ</w:t>
      </w:r>
    </w:p>
    <w:p w:rsidR="00A92596" w:rsidRPr="00A92596" w:rsidRDefault="00A92596" w:rsidP="00A92596">
      <w:pPr>
        <w:tabs>
          <w:tab w:val="left" w:pos="1620"/>
        </w:tabs>
        <w:spacing w:after="0" w:line="360" w:lineRule="auto"/>
        <w:ind w:left="1080"/>
        <w:jc w:val="center"/>
        <w:rPr>
          <w:rFonts w:ascii="Times New Roman" w:hAnsi="Times New Roman"/>
          <w:b/>
          <w:bCs/>
          <w:spacing w:val="-5"/>
          <w:sz w:val="24"/>
          <w:szCs w:val="24"/>
        </w:rPr>
      </w:pPr>
      <w:r w:rsidRPr="00A92596">
        <w:rPr>
          <w:rFonts w:ascii="Times New Roman" w:hAnsi="Times New Roman"/>
          <w:b/>
          <w:bCs/>
          <w:spacing w:val="-5"/>
          <w:sz w:val="24"/>
          <w:szCs w:val="24"/>
        </w:rPr>
        <w:t>МУНИЦИПАЛЬНОГО ОБРАЗОВАНИЯ</w:t>
      </w:r>
    </w:p>
    <w:p w:rsidR="00A92596" w:rsidRPr="00A92596" w:rsidRDefault="00A92596" w:rsidP="00A92596">
      <w:pPr>
        <w:tabs>
          <w:tab w:val="left" w:pos="1620"/>
        </w:tabs>
        <w:spacing w:after="0" w:line="360" w:lineRule="auto"/>
        <w:ind w:left="1080"/>
        <w:jc w:val="center"/>
        <w:rPr>
          <w:rFonts w:ascii="Times New Roman" w:hAnsi="Times New Roman"/>
          <w:b/>
          <w:bCs/>
          <w:spacing w:val="-5"/>
          <w:sz w:val="24"/>
          <w:szCs w:val="24"/>
        </w:rPr>
      </w:pPr>
      <w:r w:rsidRPr="00A92596">
        <w:rPr>
          <w:rFonts w:ascii="Times New Roman" w:hAnsi="Times New Roman"/>
          <w:b/>
          <w:bCs/>
          <w:spacing w:val="-5"/>
          <w:sz w:val="24"/>
          <w:szCs w:val="24"/>
        </w:rPr>
        <w:t>БЕЛЯЕВСКИЙ СЕЛЬСОВЕТ</w:t>
      </w:r>
    </w:p>
    <w:p w:rsidR="00A92596" w:rsidRPr="00A92596" w:rsidRDefault="00A92596" w:rsidP="00A92596">
      <w:pPr>
        <w:tabs>
          <w:tab w:val="left" w:pos="1620"/>
        </w:tabs>
        <w:spacing w:after="0" w:line="360" w:lineRule="auto"/>
        <w:ind w:left="1080"/>
        <w:jc w:val="center"/>
        <w:rPr>
          <w:rFonts w:ascii="Times New Roman" w:hAnsi="Times New Roman"/>
          <w:b/>
          <w:bCs/>
          <w:spacing w:val="-5"/>
          <w:sz w:val="24"/>
          <w:szCs w:val="24"/>
        </w:rPr>
      </w:pPr>
      <w:r w:rsidRPr="00A92596">
        <w:rPr>
          <w:rFonts w:ascii="Times New Roman" w:hAnsi="Times New Roman"/>
          <w:b/>
          <w:bCs/>
          <w:spacing w:val="-5"/>
          <w:sz w:val="24"/>
          <w:szCs w:val="24"/>
        </w:rPr>
        <w:t>БЕЛЯЕВСКОГО РАЙОНА</w:t>
      </w:r>
    </w:p>
    <w:p w:rsidR="00A92596" w:rsidRPr="00A92596" w:rsidRDefault="00A92596" w:rsidP="00A92596">
      <w:pPr>
        <w:spacing w:after="0" w:line="360" w:lineRule="auto"/>
        <w:ind w:firstLine="709"/>
        <w:jc w:val="center"/>
        <w:rPr>
          <w:rFonts w:ascii="Times New Roman" w:hAnsi="Times New Roman"/>
          <w:b/>
          <w:color w:val="000000"/>
          <w:sz w:val="24"/>
          <w:szCs w:val="24"/>
          <w:lang w:eastAsia="ru-RU"/>
        </w:rPr>
      </w:pPr>
      <w:r w:rsidRPr="00A92596">
        <w:rPr>
          <w:rFonts w:ascii="Times New Roman" w:hAnsi="Times New Roman"/>
          <w:b/>
          <w:bCs/>
          <w:sz w:val="24"/>
          <w:szCs w:val="24"/>
          <w:lang w:eastAsia="ru-RU"/>
        </w:rPr>
        <w:t xml:space="preserve">    ОРЕНБУРГСКОЙ ОБЛАСТИ</w:t>
      </w:r>
    </w:p>
    <w:p w:rsidR="00A92596" w:rsidRPr="00A92596" w:rsidRDefault="00A92596" w:rsidP="00A92596">
      <w:pPr>
        <w:spacing w:after="0" w:line="360" w:lineRule="auto"/>
        <w:ind w:firstLine="709"/>
        <w:jc w:val="center"/>
        <w:rPr>
          <w:rFonts w:ascii="Times New Roman" w:hAnsi="Times New Roman"/>
          <w:b/>
          <w:color w:val="000000"/>
          <w:sz w:val="24"/>
          <w:szCs w:val="24"/>
          <w:lang w:eastAsia="ru-RU"/>
        </w:rPr>
      </w:pPr>
    </w:p>
    <w:p w:rsidR="00A92596" w:rsidRPr="00A92596" w:rsidRDefault="00A92596" w:rsidP="00A92596">
      <w:pPr>
        <w:spacing w:after="0" w:line="240" w:lineRule="auto"/>
        <w:ind w:left="709" w:right="382"/>
        <w:jc w:val="center"/>
        <w:rPr>
          <w:rFonts w:ascii="Times New Roman" w:hAnsi="Times New Roman"/>
          <w:b/>
          <w:caps/>
          <w:color w:val="000000"/>
          <w:sz w:val="24"/>
          <w:szCs w:val="24"/>
          <w:lang w:eastAsia="ru-RU"/>
        </w:rPr>
      </w:pPr>
    </w:p>
    <w:p w:rsidR="00A92596" w:rsidRPr="00A92596" w:rsidRDefault="00A92596" w:rsidP="00A92596">
      <w:pPr>
        <w:spacing w:after="0" w:line="240" w:lineRule="auto"/>
        <w:ind w:left="709" w:right="382"/>
        <w:jc w:val="center"/>
        <w:rPr>
          <w:rFonts w:ascii="Times New Roman" w:hAnsi="Times New Roman"/>
          <w:b/>
          <w:caps/>
          <w:color w:val="000000"/>
          <w:sz w:val="24"/>
          <w:szCs w:val="24"/>
          <w:lang w:eastAsia="ru-RU"/>
        </w:rPr>
      </w:pPr>
    </w:p>
    <w:p w:rsidR="00A92596" w:rsidRPr="00A92596" w:rsidRDefault="00A92596" w:rsidP="00A92596">
      <w:pPr>
        <w:spacing w:after="0" w:line="240" w:lineRule="auto"/>
        <w:ind w:left="709" w:right="382"/>
        <w:jc w:val="center"/>
        <w:rPr>
          <w:rFonts w:ascii="Times New Roman" w:hAnsi="Times New Roman"/>
          <w:b/>
          <w:caps/>
          <w:color w:val="000000"/>
          <w:sz w:val="24"/>
          <w:szCs w:val="24"/>
          <w:lang w:eastAsia="ru-RU"/>
        </w:rPr>
      </w:pPr>
    </w:p>
    <w:p w:rsidR="00A92596" w:rsidRPr="00A92596" w:rsidRDefault="00A92596" w:rsidP="00A92596">
      <w:pPr>
        <w:spacing w:after="0" w:line="240" w:lineRule="auto"/>
        <w:ind w:left="709" w:right="382"/>
        <w:jc w:val="center"/>
        <w:rPr>
          <w:rFonts w:ascii="Times New Roman" w:hAnsi="Times New Roman"/>
          <w:b/>
          <w:caps/>
          <w:color w:val="000000"/>
          <w:sz w:val="24"/>
          <w:szCs w:val="24"/>
          <w:lang w:eastAsia="ru-RU"/>
        </w:rPr>
      </w:pPr>
    </w:p>
    <w:p w:rsidR="00A92596" w:rsidRPr="00A92596" w:rsidRDefault="00A92596" w:rsidP="00A92596">
      <w:pPr>
        <w:spacing w:after="0" w:line="240" w:lineRule="auto"/>
        <w:ind w:left="709" w:right="382"/>
        <w:jc w:val="center"/>
        <w:rPr>
          <w:rFonts w:ascii="Times New Roman" w:hAnsi="Times New Roman"/>
          <w:b/>
          <w:caps/>
          <w:color w:val="000000"/>
          <w:sz w:val="24"/>
          <w:szCs w:val="24"/>
          <w:lang w:eastAsia="ru-RU"/>
        </w:rPr>
      </w:pPr>
    </w:p>
    <w:p w:rsidR="00A92596" w:rsidRPr="00A92596" w:rsidRDefault="00A92596" w:rsidP="00A92596">
      <w:pPr>
        <w:spacing w:after="0" w:line="240" w:lineRule="auto"/>
        <w:ind w:left="709" w:right="382"/>
        <w:jc w:val="center"/>
        <w:rPr>
          <w:rFonts w:ascii="Times New Roman" w:hAnsi="Times New Roman"/>
          <w:b/>
          <w:caps/>
          <w:color w:val="000000"/>
          <w:sz w:val="24"/>
          <w:szCs w:val="24"/>
          <w:lang w:eastAsia="ru-RU"/>
        </w:rPr>
      </w:pPr>
    </w:p>
    <w:p w:rsidR="00A92596" w:rsidRPr="00A92596" w:rsidRDefault="00A92596" w:rsidP="00A92596">
      <w:pPr>
        <w:spacing w:after="0" w:line="240" w:lineRule="auto"/>
        <w:ind w:left="709" w:right="382"/>
        <w:jc w:val="center"/>
        <w:rPr>
          <w:rFonts w:ascii="Times New Roman" w:hAnsi="Times New Roman"/>
          <w:b/>
          <w:caps/>
          <w:color w:val="000000"/>
          <w:sz w:val="24"/>
          <w:szCs w:val="24"/>
          <w:lang w:eastAsia="ru-RU"/>
        </w:rPr>
      </w:pPr>
    </w:p>
    <w:p w:rsidR="00A92596" w:rsidRPr="00A92596" w:rsidRDefault="00A92596" w:rsidP="00A92596">
      <w:pPr>
        <w:spacing w:after="0" w:line="240" w:lineRule="auto"/>
        <w:ind w:left="709" w:right="382"/>
        <w:jc w:val="center"/>
        <w:rPr>
          <w:rFonts w:ascii="Times New Roman" w:hAnsi="Times New Roman"/>
          <w:b/>
          <w:caps/>
          <w:color w:val="000000"/>
          <w:sz w:val="24"/>
          <w:szCs w:val="24"/>
          <w:lang w:eastAsia="ru-RU"/>
        </w:rPr>
      </w:pPr>
      <w:r w:rsidRPr="00A92596">
        <w:rPr>
          <w:rFonts w:ascii="Times New Roman" w:hAnsi="Times New Roman"/>
          <w:b/>
          <w:caps/>
          <w:color w:val="000000"/>
          <w:sz w:val="24"/>
          <w:szCs w:val="24"/>
          <w:lang w:eastAsia="ru-RU"/>
        </w:rPr>
        <w:t>материалы по обоснованию расчетных показателей</w:t>
      </w:r>
    </w:p>
    <w:p w:rsidR="00A92596" w:rsidRPr="00A92596" w:rsidRDefault="00A92596" w:rsidP="00A92596">
      <w:pPr>
        <w:spacing w:after="0"/>
        <w:ind w:firstLine="709"/>
        <w:jc w:val="center"/>
        <w:rPr>
          <w:rFonts w:ascii="Times New Roman" w:hAnsi="Times New Roman"/>
          <w:b/>
          <w:color w:val="000000"/>
          <w:sz w:val="24"/>
          <w:szCs w:val="24"/>
          <w:lang w:eastAsia="ru-RU"/>
        </w:rPr>
      </w:pPr>
    </w:p>
    <w:p w:rsidR="00A92596" w:rsidRPr="00A92596" w:rsidRDefault="00A92596" w:rsidP="00A92596">
      <w:pPr>
        <w:spacing w:after="0"/>
        <w:ind w:firstLine="709"/>
        <w:jc w:val="center"/>
        <w:rPr>
          <w:rFonts w:ascii="Times New Roman" w:hAnsi="Times New Roman"/>
          <w:b/>
          <w:color w:val="000000"/>
          <w:sz w:val="24"/>
          <w:szCs w:val="24"/>
          <w:lang w:eastAsia="ru-RU"/>
        </w:rPr>
      </w:pPr>
    </w:p>
    <w:p w:rsidR="00A92596" w:rsidRPr="00A92596" w:rsidRDefault="00A92596" w:rsidP="00A92596">
      <w:pPr>
        <w:spacing w:after="0"/>
        <w:ind w:firstLine="709"/>
        <w:jc w:val="center"/>
        <w:rPr>
          <w:rFonts w:ascii="Times New Roman" w:hAnsi="Times New Roman"/>
          <w:b/>
          <w:color w:val="000000"/>
          <w:sz w:val="28"/>
          <w:szCs w:val="28"/>
          <w:lang w:eastAsia="ru-RU"/>
        </w:rPr>
      </w:pPr>
    </w:p>
    <w:p w:rsidR="00A92596" w:rsidRPr="00A92596" w:rsidRDefault="00A92596" w:rsidP="00A92596">
      <w:pPr>
        <w:spacing w:after="0"/>
        <w:ind w:firstLine="709"/>
        <w:jc w:val="center"/>
        <w:rPr>
          <w:rFonts w:ascii="Times New Roman" w:hAnsi="Times New Roman"/>
          <w:b/>
          <w:color w:val="000000"/>
          <w:sz w:val="28"/>
          <w:szCs w:val="28"/>
          <w:lang w:eastAsia="ru-RU"/>
        </w:rPr>
      </w:pPr>
    </w:p>
    <w:p w:rsidR="00A92596" w:rsidRPr="00A92596" w:rsidRDefault="00A92596" w:rsidP="00A92596">
      <w:pPr>
        <w:spacing w:after="0"/>
        <w:ind w:firstLine="709"/>
        <w:jc w:val="center"/>
        <w:rPr>
          <w:rFonts w:ascii="Times New Roman" w:hAnsi="Times New Roman"/>
          <w:b/>
          <w:color w:val="000000"/>
          <w:sz w:val="28"/>
          <w:szCs w:val="28"/>
          <w:lang w:eastAsia="ru-RU"/>
        </w:rPr>
      </w:pPr>
    </w:p>
    <w:p w:rsidR="00A92596" w:rsidRPr="00A92596" w:rsidRDefault="00A92596" w:rsidP="00A92596">
      <w:pPr>
        <w:spacing w:after="0"/>
        <w:ind w:firstLine="709"/>
        <w:jc w:val="center"/>
        <w:rPr>
          <w:rFonts w:ascii="Times New Roman" w:hAnsi="Times New Roman"/>
          <w:b/>
          <w:color w:val="000000"/>
          <w:sz w:val="28"/>
          <w:szCs w:val="28"/>
          <w:lang w:eastAsia="ru-RU"/>
        </w:rPr>
      </w:pPr>
    </w:p>
    <w:p w:rsidR="00A92596" w:rsidRPr="00A92596" w:rsidRDefault="00A92596" w:rsidP="00A92596">
      <w:pPr>
        <w:spacing w:after="0"/>
        <w:ind w:firstLine="709"/>
        <w:jc w:val="center"/>
        <w:rPr>
          <w:rFonts w:ascii="Times New Roman" w:hAnsi="Times New Roman"/>
          <w:b/>
          <w:color w:val="000000"/>
          <w:sz w:val="28"/>
          <w:szCs w:val="28"/>
          <w:lang w:eastAsia="ru-RU"/>
        </w:rPr>
      </w:pPr>
    </w:p>
    <w:p w:rsidR="00A92596" w:rsidRPr="00A92596" w:rsidRDefault="00A92596" w:rsidP="00A92596">
      <w:pPr>
        <w:spacing w:after="0"/>
        <w:ind w:firstLine="709"/>
        <w:jc w:val="center"/>
        <w:rPr>
          <w:rFonts w:ascii="Times New Roman" w:hAnsi="Times New Roman"/>
          <w:b/>
          <w:color w:val="000000"/>
          <w:sz w:val="28"/>
          <w:szCs w:val="28"/>
          <w:lang w:eastAsia="ru-RU"/>
        </w:rPr>
      </w:pPr>
    </w:p>
    <w:p w:rsidR="00A92596" w:rsidRPr="00A92596" w:rsidRDefault="00A92596" w:rsidP="00A92596">
      <w:pPr>
        <w:tabs>
          <w:tab w:val="left" w:pos="1620"/>
        </w:tabs>
        <w:spacing w:after="0" w:line="240" w:lineRule="auto"/>
        <w:ind w:left="1080"/>
        <w:jc w:val="both"/>
        <w:rPr>
          <w:rFonts w:ascii="Times New Roman" w:hAnsi="Times New Roman"/>
          <w:spacing w:val="-5"/>
          <w:sz w:val="24"/>
          <w:szCs w:val="24"/>
        </w:rPr>
      </w:pPr>
      <w:r w:rsidRPr="00A92596">
        <w:rPr>
          <w:rFonts w:ascii="Times New Roman" w:hAnsi="Times New Roman"/>
          <w:b/>
          <w:bCs/>
          <w:spacing w:val="-5"/>
          <w:sz w:val="24"/>
          <w:szCs w:val="24"/>
        </w:rPr>
        <w:t>Заказчик:</w:t>
      </w:r>
      <w:r w:rsidRPr="00A92596">
        <w:rPr>
          <w:rFonts w:ascii="Times New Roman" w:hAnsi="Times New Roman"/>
          <w:spacing w:val="-5"/>
          <w:sz w:val="24"/>
          <w:szCs w:val="24"/>
        </w:rPr>
        <w:t xml:space="preserve"> Администрация муниципального образования </w:t>
      </w:r>
      <w:proofErr w:type="spellStart"/>
      <w:r w:rsidRPr="00A92596">
        <w:rPr>
          <w:rFonts w:ascii="Times New Roman" w:hAnsi="Times New Roman"/>
          <w:spacing w:val="-5"/>
          <w:sz w:val="24"/>
          <w:szCs w:val="24"/>
        </w:rPr>
        <w:t>Беляевский</w:t>
      </w:r>
      <w:proofErr w:type="spellEnd"/>
      <w:r w:rsidRPr="00A92596">
        <w:rPr>
          <w:rFonts w:ascii="Times New Roman" w:hAnsi="Times New Roman"/>
          <w:spacing w:val="-5"/>
          <w:sz w:val="24"/>
          <w:szCs w:val="24"/>
        </w:rPr>
        <w:t xml:space="preserve"> сельсовет Беляевского района</w:t>
      </w:r>
    </w:p>
    <w:p w:rsidR="00A92596" w:rsidRPr="00A92596" w:rsidRDefault="00A92596" w:rsidP="00A92596">
      <w:pPr>
        <w:tabs>
          <w:tab w:val="left" w:pos="1620"/>
        </w:tabs>
        <w:spacing w:after="0" w:line="240" w:lineRule="auto"/>
        <w:ind w:left="1080"/>
        <w:jc w:val="both"/>
        <w:rPr>
          <w:rFonts w:ascii="Times New Roman" w:hAnsi="Times New Roman"/>
          <w:spacing w:val="-5"/>
          <w:sz w:val="24"/>
          <w:szCs w:val="24"/>
        </w:rPr>
      </w:pPr>
      <w:r w:rsidRPr="00A92596">
        <w:rPr>
          <w:rFonts w:ascii="Times New Roman" w:hAnsi="Times New Roman"/>
          <w:b/>
          <w:bCs/>
          <w:spacing w:val="-5"/>
          <w:sz w:val="24"/>
          <w:szCs w:val="24"/>
        </w:rPr>
        <w:t>Муниципальный контракт:</w:t>
      </w:r>
      <w:r w:rsidRPr="00A92596">
        <w:rPr>
          <w:rFonts w:ascii="Times New Roman" w:hAnsi="Times New Roman"/>
          <w:spacing w:val="-5"/>
          <w:sz w:val="24"/>
          <w:szCs w:val="24"/>
        </w:rPr>
        <w:t xml:space="preserve"> № 92 от 12 августа </w:t>
      </w:r>
      <w:smartTag w:uri="urn:schemas-microsoft-com:office:smarttags" w:element="metricconverter">
        <w:smartTagPr>
          <w:attr w:name="ProductID" w:val="2014 г"/>
        </w:smartTagPr>
        <w:r w:rsidRPr="00A92596">
          <w:rPr>
            <w:rFonts w:ascii="Times New Roman" w:hAnsi="Times New Roman"/>
            <w:spacing w:val="-5"/>
            <w:sz w:val="24"/>
            <w:szCs w:val="24"/>
          </w:rPr>
          <w:t>2014 г</w:t>
        </w:r>
      </w:smartTag>
      <w:r w:rsidRPr="00A92596">
        <w:rPr>
          <w:rFonts w:ascii="Times New Roman" w:hAnsi="Times New Roman"/>
          <w:spacing w:val="-5"/>
          <w:sz w:val="24"/>
          <w:szCs w:val="24"/>
        </w:rPr>
        <w:t>.</w:t>
      </w:r>
    </w:p>
    <w:p w:rsidR="00A92596" w:rsidRPr="00A92596" w:rsidRDefault="00A92596" w:rsidP="00A92596">
      <w:pPr>
        <w:tabs>
          <w:tab w:val="left" w:pos="1620"/>
        </w:tabs>
        <w:spacing w:after="0" w:line="240" w:lineRule="auto"/>
        <w:ind w:left="1080"/>
        <w:jc w:val="both"/>
        <w:rPr>
          <w:rFonts w:ascii="Times New Roman" w:hAnsi="Times New Roman"/>
          <w:spacing w:val="-5"/>
          <w:sz w:val="24"/>
          <w:szCs w:val="24"/>
        </w:rPr>
      </w:pPr>
      <w:r w:rsidRPr="00A92596">
        <w:rPr>
          <w:rFonts w:ascii="Times New Roman" w:hAnsi="Times New Roman"/>
          <w:b/>
          <w:bCs/>
          <w:spacing w:val="-5"/>
          <w:sz w:val="24"/>
          <w:szCs w:val="24"/>
        </w:rPr>
        <w:t>Исполнитель:</w:t>
      </w:r>
      <w:r w:rsidRPr="00A92596">
        <w:rPr>
          <w:rFonts w:ascii="Times New Roman" w:hAnsi="Times New Roman"/>
          <w:spacing w:val="-5"/>
          <w:sz w:val="24"/>
          <w:szCs w:val="24"/>
        </w:rPr>
        <w:t xml:space="preserve"> ООО «Компания </w:t>
      </w:r>
      <w:proofErr w:type="spellStart"/>
      <w:r w:rsidRPr="00A92596">
        <w:rPr>
          <w:rFonts w:ascii="Times New Roman" w:hAnsi="Times New Roman"/>
          <w:spacing w:val="-5"/>
          <w:sz w:val="24"/>
          <w:szCs w:val="24"/>
        </w:rPr>
        <w:t>Земпроект</w:t>
      </w:r>
      <w:proofErr w:type="spellEnd"/>
      <w:r w:rsidRPr="00A92596">
        <w:rPr>
          <w:rFonts w:ascii="Times New Roman" w:hAnsi="Times New Roman"/>
          <w:spacing w:val="-5"/>
          <w:sz w:val="24"/>
          <w:szCs w:val="24"/>
        </w:rPr>
        <w:t>»</w:t>
      </w:r>
    </w:p>
    <w:p w:rsidR="00A92596" w:rsidRPr="00A92596" w:rsidRDefault="00A92596" w:rsidP="00A92596">
      <w:pPr>
        <w:tabs>
          <w:tab w:val="left" w:pos="1620"/>
        </w:tabs>
        <w:spacing w:after="0" w:line="360" w:lineRule="auto"/>
        <w:ind w:left="1080"/>
        <w:jc w:val="both"/>
        <w:rPr>
          <w:rFonts w:ascii="Times New Roman" w:hAnsi="Times New Roman"/>
          <w:spacing w:val="-5"/>
          <w:sz w:val="28"/>
          <w:szCs w:val="28"/>
        </w:rPr>
      </w:pPr>
    </w:p>
    <w:p w:rsidR="00A92596" w:rsidRPr="00A92596" w:rsidRDefault="00A92596" w:rsidP="00A92596">
      <w:pPr>
        <w:spacing w:after="0"/>
        <w:ind w:firstLine="709"/>
        <w:rPr>
          <w:rFonts w:ascii="Times New Roman" w:hAnsi="Times New Roman"/>
          <w:b/>
          <w:color w:val="000000"/>
          <w:sz w:val="28"/>
          <w:szCs w:val="28"/>
          <w:lang w:eastAsia="ru-RU"/>
        </w:rPr>
      </w:pPr>
    </w:p>
    <w:p w:rsidR="00A92596" w:rsidRPr="00A92596" w:rsidRDefault="00A92596" w:rsidP="00A92596">
      <w:pPr>
        <w:spacing w:after="0"/>
        <w:ind w:firstLine="709"/>
        <w:jc w:val="center"/>
        <w:rPr>
          <w:rFonts w:ascii="Times New Roman" w:hAnsi="Times New Roman"/>
          <w:b/>
          <w:color w:val="000000"/>
          <w:sz w:val="28"/>
          <w:szCs w:val="28"/>
          <w:lang w:eastAsia="ru-RU"/>
        </w:rPr>
      </w:pPr>
    </w:p>
    <w:p w:rsidR="00A92596" w:rsidRPr="00A92596" w:rsidRDefault="00A92596" w:rsidP="00A92596">
      <w:pPr>
        <w:spacing w:after="0"/>
        <w:ind w:firstLine="709"/>
        <w:jc w:val="center"/>
        <w:rPr>
          <w:rFonts w:ascii="Times New Roman" w:hAnsi="Times New Roman"/>
          <w:b/>
          <w:color w:val="000000"/>
          <w:sz w:val="28"/>
          <w:szCs w:val="28"/>
          <w:lang w:eastAsia="ru-RU"/>
        </w:rPr>
      </w:pPr>
    </w:p>
    <w:p w:rsidR="00A92596" w:rsidRPr="00A92596" w:rsidRDefault="00A92596" w:rsidP="00A92596">
      <w:pPr>
        <w:spacing w:after="0"/>
        <w:ind w:firstLine="709"/>
        <w:jc w:val="center"/>
        <w:rPr>
          <w:rFonts w:ascii="Times New Roman" w:hAnsi="Times New Roman"/>
          <w:b/>
          <w:color w:val="000000"/>
          <w:sz w:val="28"/>
          <w:szCs w:val="28"/>
          <w:lang w:eastAsia="ru-RU"/>
        </w:rPr>
      </w:pPr>
    </w:p>
    <w:p w:rsidR="00A92596" w:rsidRPr="00A92596" w:rsidRDefault="00A92596" w:rsidP="00A92596">
      <w:pPr>
        <w:spacing w:after="0" w:line="360" w:lineRule="auto"/>
        <w:jc w:val="center"/>
        <w:rPr>
          <w:rFonts w:ascii="Times New Roman" w:hAnsi="Times New Roman"/>
          <w:b/>
          <w:color w:val="000000"/>
          <w:sz w:val="24"/>
          <w:szCs w:val="24"/>
          <w:lang w:eastAsia="ru-RU"/>
        </w:rPr>
      </w:pPr>
      <w:r w:rsidRPr="00A92596">
        <w:rPr>
          <w:rFonts w:ascii="Times New Roman" w:hAnsi="Times New Roman"/>
          <w:b/>
          <w:color w:val="000000"/>
          <w:sz w:val="24"/>
          <w:szCs w:val="24"/>
          <w:lang w:eastAsia="ru-RU"/>
        </w:rPr>
        <w:t>Барнаул 2014</w:t>
      </w:r>
    </w:p>
    <w:p w:rsidR="00A92596" w:rsidRPr="00A92596" w:rsidRDefault="00A92596" w:rsidP="00A92596">
      <w:pPr>
        <w:spacing w:after="0" w:line="240" w:lineRule="auto"/>
        <w:ind w:firstLine="709"/>
        <w:jc w:val="center"/>
        <w:rPr>
          <w:rFonts w:ascii="Times New Roman" w:hAnsi="Times New Roman"/>
          <w:b/>
          <w:color w:val="000000"/>
          <w:sz w:val="28"/>
          <w:szCs w:val="28"/>
          <w:lang w:eastAsia="ru-RU"/>
        </w:rPr>
      </w:pPr>
      <w:r w:rsidRPr="00A92596">
        <w:rPr>
          <w:rFonts w:ascii="Times New Roman" w:hAnsi="Times New Roman"/>
          <w:b/>
          <w:color w:val="000000"/>
          <w:sz w:val="28"/>
          <w:szCs w:val="28"/>
          <w:lang w:eastAsia="ru-RU"/>
        </w:rPr>
        <w:lastRenderedPageBreak/>
        <w:t>Оглавление</w:t>
      </w:r>
    </w:p>
    <w:p w:rsidR="00A92596" w:rsidRPr="00A92596" w:rsidRDefault="00A92596" w:rsidP="00A92596">
      <w:pPr>
        <w:tabs>
          <w:tab w:val="left" w:pos="360"/>
          <w:tab w:val="left" w:pos="720"/>
          <w:tab w:val="right" w:leader="dot" w:pos="9639"/>
        </w:tabs>
        <w:spacing w:after="0" w:line="360" w:lineRule="auto"/>
        <w:ind w:right="283"/>
        <w:jc w:val="both"/>
        <w:rPr>
          <w:rFonts w:ascii="Times New Roman" w:hAnsi="Times New Roman"/>
          <w:noProof/>
          <w:sz w:val="24"/>
          <w:szCs w:val="24"/>
          <w:lang w:eastAsia="ru-RU"/>
        </w:rPr>
      </w:pPr>
      <w:r w:rsidRPr="00A92596">
        <w:rPr>
          <w:rFonts w:ascii="Times New Roman" w:hAnsi="Times New Roman"/>
          <w:noProof/>
          <w:color w:val="000000"/>
          <w:sz w:val="24"/>
          <w:szCs w:val="24"/>
          <w:lang w:eastAsia="ru-RU"/>
        </w:rPr>
        <w:fldChar w:fldCharType="begin"/>
      </w:r>
      <w:r w:rsidRPr="00A92596">
        <w:rPr>
          <w:rFonts w:ascii="Times New Roman" w:hAnsi="Times New Roman"/>
          <w:noProof/>
          <w:color w:val="000000"/>
          <w:sz w:val="24"/>
          <w:szCs w:val="24"/>
          <w:lang w:eastAsia="ru-RU"/>
        </w:rPr>
        <w:instrText xml:space="preserve"> TOC \o "1-4" \h \z \u </w:instrText>
      </w:r>
      <w:r w:rsidRPr="00A92596">
        <w:rPr>
          <w:rFonts w:ascii="Times New Roman" w:hAnsi="Times New Roman"/>
          <w:noProof/>
          <w:color w:val="000000"/>
          <w:sz w:val="24"/>
          <w:szCs w:val="24"/>
          <w:lang w:eastAsia="ru-RU"/>
        </w:rPr>
        <w:fldChar w:fldCharType="separate"/>
      </w:r>
      <w:hyperlink w:anchor="_Toc405559925" w:history="1">
        <w:r w:rsidRPr="00A92596">
          <w:rPr>
            <w:rFonts w:ascii="Times New Roman" w:hAnsi="Times New Roman"/>
            <w:b/>
            <w:noProof/>
            <w:color w:val="0000FF"/>
            <w:sz w:val="24"/>
            <w:szCs w:val="24"/>
            <w:u w:val="single"/>
          </w:rPr>
          <w:t>Введение</w:t>
        </w:r>
        <w:r w:rsidRPr="00A92596">
          <w:rPr>
            <w:rFonts w:ascii="Times New Roman" w:hAnsi="Times New Roman"/>
            <w:b/>
            <w:noProof/>
            <w:webHidden/>
            <w:sz w:val="24"/>
            <w:szCs w:val="24"/>
            <w:lang w:eastAsia="ru-RU"/>
          </w:rPr>
          <w:tab/>
        </w:r>
        <w:r w:rsidRPr="00A92596">
          <w:rPr>
            <w:rFonts w:ascii="Times New Roman" w:hAnsi="Times New Roman"/>
            <w:b/>
            <w:noProof/>
            <w:webHidden/>
            <w:sz w:val="24"/>
            <w:szCs w:val="24"/>
            <w:lang w:eastAsia="ru-RU"/>
          </w:rPr>
          <w:fldChar w:fldCharType="begin"/>
        </w:r>
        <w:r w:rsidRPr="00A92596">
          <w:rPr>
            <w:rFonts w:ascii="Times New Roman" w:hAnsi="Times New Roman"/>
            <w:b/>
            <w:noProof/>
            <w:webHidden/>
            <w:sz w:val="24"/>
            <w:szCs w:val="24"/>
            <w:lang w:eastAsia="ru-RU"/>
          </w:rPr>
          <w:instrText xml:space="preserve"> PAGEREF _Toc405559925 \h </w:instrText>
        </w:r>
        <w:r w:rsidRPr="00A92596">
          <w:rPr>
            <w:rFonts w:ascii="Times New Roman" w:hAnsi="Times New Roman"/>
            <w:b/>
            <w:noProof/>
            <w:webHidden/>
            <w:sz w:val="24"/>
            <w:szCs w:val="24"/>
            <w:lang w:eastAsia="ru-RU"/>
          </w:rPr>
        </w:r>
        <w:r w:rsidRPr="00A92596">
          <w:rPr>
            <w:rFonts w:ascii="Times New Roman" w:hAnsi="Times New Roman"/>
            <w:b/>
            <w:noProof/>
            <w:webHidden/>
            <w:sz w:val="24"/>
            <w:szCs w:val="24"/>
            <w:lang w:eastAsia="ru-RU"/>
          </w:rPr>
          <w:fldChar w:fldCharType="separate"/>
        </w:r>
        <w:r w:rsidR="00B629B6">
          <w:rPr>
            <w:rFonts w:ascii="Times New Roman" w:hAnsi="Times New Roman"/>
            <w:b/>
            <w:noProof/>
            <w:webHidden/>
            <w:sz w:val="24"/>
            <w:szCs w:val="24"/>
            <w:lang w:eastAsia="ru-RU"/>
          </w:rPr>
          <w:t>36</w:t>
        </w:r>
        <w:r w:rsidRPr="00A92596">
          <w:rPr>
            <w:rFonts w:ascii="Times New Roman" w:hAnsi="Times New Roman"/>
            <w:b/>
            <w:noProof/>
            <w:webHidden/>
            <w:sz w:val="24"/>
            <w:szCs w:val="24"/>
            <w:lang w:eastAsia="ru-RU"/>
          </w:rPr>
          <w:fldChar w:fldCharType="end"/>
        </w:r>
      </w:hyperlink>
    </w:p>
    <w:p w:rsidR="00A92596" w:rsidRPr="00A92596" w:rsidRDefault="00EB1E95" w:rsidP="00A92596">
      <w:pPr>
        <w:tabs>
          <w:tab w:val="left" w:pos="360"/>
          <w:tab w:val="left" w:pos="720"/>
          <w:tab w:val="right" w:leader="dot" w:pos="9639"/>
        </w:tabs>
        <w:spacing w:after="0" w:line="360" w:lineRule="auto"/>
        <w:ind w:right="283"/>
        <w:jc w:val="both"/>
        <w:rPr>
          <w:rFonts w:ascii="Times New Roman" w:hAnsi="Times New Roman"/>
          <w:noProof/>
          <w:sz w:val="24"/>
          <w:szCs w:val="24"/>
          <w:lang w:eastAsia="ru-RU"/>
        </w:rPr>
      </w:pPr>
      <w:hyperlink w:anchor="_Toc405559926" w:history="1">
        <w:r w:rsidR="00A92596" w:rsidRPr="00A92596">
          <w:rPr>
            <w:rFonts w:ascii="Times New Roman" w:hAnsi="Times New Roman"/>
            <w:b/>
            <w:noProof/>
            <w:color w:val="0000FF"/>
            <w:sz w:val="24"/>
            <w:szCs w:val="24"/>
            <w:u w:val="single"/>
          </w:rPr>
          <w:t>1.Правила и область применения</w:t>
        </w:r>
        <w:r w:rsidR="00A92596" w:rsidRPr="00A92596">
          <w:rPr>
            <w:rFonts w:ascii="Times New Roman" w:hAnsi="Times New Roman"/>
            <w:b/>
            <w:noProof/>
            <w:webHidden/>
            <w:sz w:val="24"/>
            <w:szCs w:val="24"/>
            <w:lang w:eastAsia="ru-RU"/>
          </w:rPr>
          <w:tab/>
        </w:r>
        <w:r w:rsidR="00A92596" w:rsidRPr="00A92596">
          <w:rPr>
            <w:rFonts w:ascii="Times New Roman" w:hAnsi="Times New Roman"/>
            <w:b/>
            <w:noProof/>
            <w:webHidden/>
            <w:sz w:val="24"/>
            <w:szCs w:val="24"/>
            <w:lang w:eastAsia="ru-RU"/>
          </w:rPr>
          <w:fldChar w:fldCharType="begin"/>
        </w:r>
        <w:r w:rsidR="00A92596" w:rsidRPr="00A92596">
          <w:rPr>
            <w:rFonts w:ascii="Times New Roman" w:hAnsi="Times New Roman"/>
            <w:b/>
            <w:noProof/>
            <w:webHidden/>
            <w:sz w:val="24"/>
            <w:szCs w:val="24"/>
            <w:lang w:eastAsia="ru-RU"/>
          </w:rPr>
          <w:instrText xml:space="preserve"> PAGEREF _Toc405559926 \h </w:instrText>
        </w:r>
        <w:r w:rsidR="00A92596" w:rsidRPr="00A92596">
          <w:rPr>
            <w:rFonts w:ascii="Times New Roman" w:hAnsi="Times New Roman"/>
            <w:b/>
            <w:noProof/>
            <w:webHidden/>
            <w:sz w:val="24"/>
            <w:szCs w:val="24"/>
            <w:lang w:eastAsia="ru-RU"/>
          </w:rPr>
        </w:r>
        <w:r w:rsidR="00A92596" w:rsidRPr="00A92596">
          <w:rPr>
            <w:rFonts w:ascii="Times New Roman" w:hAnsi="Times New Roman"/>
            <w:b/>
            <w:noProof/>
            <w:webHidden/>
            <w:sz w:val="24"/>
            <w:szCs w:val="24"/>
            <w:lang w:eastAsia="ru-RU"/>
          </w:rPr>
          <w:fldChar w:fldCharType="separate"/>
        </w:r>
        <w:r w:rsidR="00B629B6">
          <w:rPr>
            <w:rFonts w:ascii="Times New Roman" w:hAnsi="Times New Roman"/>
            <w:b/>
            <w:noProof/>
            <w:webHidden/>
            <w:sz w:val="24"/>
            <w:szCs w:val="24"/>
            <w:lang w:eastAsia="ru-RU"/>
          </w:rPr>
          <w:t>37</w:t>
        </w:r>
        <w:r w:rsidR="00A92596" w:rsidRPr="00A92596">
          <w:rPr>
            <w:rFonts w:ascii="Times New Roman" w:hAnsi="Times New Roman"/>
            <w:b/>
            <w:noProof/>
            <w:webHidden/>
            <w:sz w:val="24"/>
            <w:szCs w:val="24"/>
            <w:lang w:eastAsia="ru-RU"/>
          </w:rPr>
          <w:fldChar w:fldCharType="end"/>
        </w:r>
      </w:hyperlink>
    </w:p>
    <w:p w:rsidR="00A92596" w:rsidRPr="00A92596" w:rsidRDefault="00EB1E95" w:rsidP="00A92596">
      <w:pPr>
        <w:tabs>
          <w:tab w:val="left" w:pos="360"/>
          <w:tab w:val="left" w:pos="720"/>
          <w:tab w:val="right" w:leader="dot" w:pos="9639"/>
        </w:tabs>
        <w:spacing w:after="0" w:line="360" w:lineRule="auto"/>
        <w:ind w:right="283"/>
        <w:jc w:val="both"/>
        <w:rPr>
          <w:rFonts w:ascii="Times New Roman" w:hAnsi="Times New Roman"/>
          <w:noProof/>
          <w:sz w:val="24"/>
          <w:szCs w:val="24"/>
          <w:lang w:eastAsia="ru-RU"/>
        </w:rPr>
      </w:pPr>
      <w:hyperlink w:anchor="_Toc405559927" w:history="1">
        <w:r w:rsidR="00A92596" w:rsidRPr="00A92596">
          <w:rPr>
            <w:rFonts w:ascii="Times New Roman" w:hAnsi="Times New Roman"/>
            <w:b/>
            <w:noProof/>
            <w:color w:val="0000FF"/>
            <w:sz w:val="24"/>
            <w:szCs w:val="24"/>
            <w:u w:val="single"/>
          </w:rPr>
          <w:t xml:space="preserve">2.Термины и определения, перечень линий градостроительного регулирования, </w:t>
        </w:r>
        <w:r w:rsidR="00A92596" w:rsidRPr="00A92596">
          <w:rPr>
            <w:rFonts w:ascii="Times New Roman" w:hAnsi="Times New Roman"/>
            <w:b/>
            <w:noProof/>
            <w:color w:val="0000FF"/>
            <w:sz w:val="24"/>
            <w:szCs w:val="24"/>
            <w:u w:val="single"/>
            <w:lang w:eastAsia="ru-RU"/>
          </w:rPr>
          <w:t>перечень законодательных и нормативных документов</w:t>
        </w:r>
        <w:r w:rsidR="00A92596" w:rsidRPr="00A92596">
          <w:rPr>
            <w:rFonts w:ascii="Times New Roman" w:hAnsi="Times New Roman"/>
            <w:b/>
            <w:noProof/>
            <w:webHidden/>
            <w:sz w:val="24"/>
            <w:szCs w:val="24"/>
            <w:lang w:eastAsia="ru-RU"/>
          </w:rPr>
          <w:tab/>
        </w:r>
        <w:r w:rsidR="00A92596" w:rsidRPr="00A92596">
          <w:rPr>
            <w:rFonts w:ascii="Times New Roman" w:hAnsi="Times New Roman"/>
            <w:b/>
            <w:noProof/>
            <w:webHidden/>
            <w:sz w:val="24"/>
            <w:szCs w:val="24"/>
            <w:lang w:eastAsia="ru-RU"/>
          </w:rPr>
          <w:fldChar w:fldCharType="begin"/>
        </w:r>
        <w:r w:rsidR="00A92596" w:rsidRPr="00A92596">
          <w:rPr>
            <w:rFonts w:ascii="Times New Roman" w:hAnsi="Times New Roman"/>
            <w:b/>
            <w:noProof/>
            <w:webHidden/>
            <w:sz w:val="24"/>
            <w:szCs w:val="24"/>
            <w:lang w:eastAsia="ru-RU"/>
          </w:rPr>
          <w:instrText xml:space="preserve"> PAGEREF _Toc405559927 \h </w:instrText>
        </w:r>
        <w:r w:rsidR="00A92596" w:rsidRPr="00A92596">
          <w:rPr>
            <w:rFonts w:ascii="Times New Roman" w:hAnsi="Times New Roman"/>
            <w:b/>
            <w:noProof/>
            <w:webHidden/>
            <w:sz w:val="24"/>
            <w:szCs w:val="24"/>
            <w:lang w:eastAsia="ru-RU"/>
          </w:rPr>
        </w:r>
        <w:r w:rsidR="00A92596" w:rsidRPr="00A92596">
          <w:rPr>
            <w:rFonts w:ascii="Times New Roman" w:hAnsi="Times New Roman"/>
            <w:b/>
            <w:noProof/>
            <w:webHidden/>
            <w:sz w:val="24"/>
            <w:szCs w:val="24"/>
            <w:lang w:eastAsia="ru-RU"/>
          </w:rPr>
          <w:fldChar w:fldCharType="separate"/>
        </w:r>
        <w:r w:rsidR="00B629B6">
          <w:rPr>
            <w:rFonts w:ascii="Times New Roman" w:hAnsi="Times New Roman"/>
            <w:b/>
            <w:noProof/>
            <w:webHidden/>
            <w:sz w:val="24"/>
            <w:szCs w:val="24"/>
            <w:lang w:eastAsia="ru-RU"/>
          </w:rPr>
          <w:t>39</w:t>
        </w:r>
        <w:r w:rsidR="00A92596" w:rsidRPr="00A92596">
          <w:rPr>
            <w:rFonts w:ascii="Times New Roman" w:hAnsi="Times New Roman"/>
            <w:b/>
            <w:noProof/>
            <w:webHidden/>
            <w:sz w:val="24"/>
            <w:szCs w:val="24"/>
            <w:lang w:eastAsia="ru-RU"/>
          </w:rPr>
          <w:fldChar w:fldCharType="end"/>
        </w:r>
      </w:hyperlink>
    </w:p>
    <w:p w:rsidR="00A92596" w:rsidRPr="00A92596" w:rsidRDefault="00EB1E95" w:rsidP="00A92596">
      <w:pPr>
        <w:tabs>
          <w:tab w:val="left" w:pos="360"/>
          <w:tab w:val="left" w:pos="720"/>
          <w:tab w:val="right" w:leader="dot" w:pos="9639"/>
        </w:tabs>
        <w:spacing w:after="0" w:line="360" w:lineRule="auto"/>
        <w:ind w:right="283"/>
        <w:jc w:val="both"/>
        <w:rPr>
          <w:rFonts w:ascii="Times New Roman" w:hAnsi="Times New Roman"/>
          <w:noProof/>
          <w:sz w:val="24"/>
          <w:szCs w:val="24"/>
          <w:lang w:eastAsia="ru-RU"/>
        </w:rPr>
      </w:pPr>
      <w:hyperlink w:anchor="_Toc405559928" w:history="1">
        <w:r w:rsidR="00A92596" w:rsidRPr="00A92596">
          <w:rPr>
            <w:rFonts w:ascii="Times New Roman" w:hAnsi="Times New Roman"/>
            <w:b/>
            <w:noProof/>
            <w:color w:val="0000FF"/>
            <w:sz w:val="24"/>
            <w:szCs w:val="24"/>
            <w:u w:val="single"/>
          </w:rPr>
          <w:t xml:space="preserve">3.Общие показатели градостроительного развития территории муниципального образования </w:t>
        </w:r>
        <w:r w:rsidR="00A92596" w:rsidRPr="00A92596">
          <w:rPr>
            <w:rFonts w:ascii="Times New Roman" w:hAnsi="Times New Roman"/>
            <w:b/>
            <w:noProof/>
            <w:color w:val="0000FF"/>
            <w:sz w:val="24"/>
            <w:szCs w:val="24"/>
            <w:u w:val="single"/>
            <w:shd w:val="clear" w:color="auto" w:fill="FFFFFF"/>
            <w:lang w:eastAsia="ru-RU"/>
          </w:rPr>
          <w:t>Беляевский</w:t>
        </w:r>
        <w:r w:rsidR="00A92596" w:rsidRPr="00A92596">
          <w:rPr>
            <w:rFonts w:ascii="Times New Roman" w:hAnsi="Times New Roman"/>
            <w:b/>
            <w:noProof/>
            <w:color w:val="0000FF"/>
            <w:sz w:val="24"/>
            <w:szCs w:val="24"/>
            <w:u w:val="single"/>
            <w:shd w:val="clear" w:color="auto" w:fill="FFFFFF"/>
            <w:lang w:val="x-none" w:eastAsia="ru-RU"/>
          </w:rPr>
          <w:t xml:space="preserve"> сельсовет </w:t>
        </w:r>
        <w:r w:rsidR="00A92596" w:rsidRPr="00A92596">
          <w:rPr>
            <w:rFonts w:ascii="Times New Roman" w:hAnsi="Times New Roman"/>
            <w:b/>
            <w:noProof/>
            <w:color w:val="0000FF"/>
            <w:sz w:val="24"/>
            <w:szCs w:val="24"/>
            <w:u w:val="single"/>
            <w:shd w:val="clear" w:color="auto" w:fill="FFFFFF"/>
            <w:lang w:eastAsia="ru-RU"/>
          </w:rPr>
          <w:t>Беляевского</w:t>
        </w:r>
        <w:r w:rsidR="00A92596" w:rsidRPr="00A92596">
          <w:rPr>
            <w:rFonts w:ascii="Times New Roman" w:hAnsi="Times New Roman"/>
            <w:b/>
            <w:noProof/>
            <w:color w:val="0000FF"/>
            <w:sz w:val="24"/>
            <w:szCs w:val="24"/>
            <w:u w:val="single"/>
            <w:shd w:val="clear" w:color="auto" w:fill="FFFFFF"/>
            <w:lang w:val="x-none" w:eastAsia="ru-RU"/>
          </w:rPr>
          <w:t xml:space="preserve"> района</w:t>
        </w:r>
        <w:r w:rsidR="00A92596" w:rsidRPr="00A92596">
          <w:rPr>
            <w:rFonts w:ascii="Times New Roman" w:hAnsi="Times New Roman"/>
            <w:b/>
            <w:noProof/>
            <w:webHidden/>
            <w:sz w:val="24"/>
            <w:szCs w:val="24"/>
            <w:lang w:eastAsia="ru-RU"/>
          </w:rPr>
          <w:tab/>
        </w:r>
        <w:r w:rsidR="00A92596" w:rsidRPr="00A92596">
          <w:rPr>
            <w:rFonts w:ascii="Times New Roman" w:hAnsi="Times New Roman"/>
            <w:b/>
            <w:noProof/>
            <w:webHidden/>
            <w:sz w:val="24"/>
            <w:szCs w:val="24"/>
            <w:lang w:eastAsia="ru-RU"/>
          </w:rPr>
          <w:fldChar w:fldCharType="begin"/>
        </w:r>
        <w:r w:rsidR="00A92596" w:rsidRPr="00A92596">
          <w:rPr>
            <w:rFonts w:ascii="Times New Roman" w:hAnsi="Times New Roman"/>
            <w:b/>
            <w:noProof/>
            <w:webHidden/>
            <w:sz w:val="24"/>
            <w:szCs w:val="24"/>
            <w:lang w:eastAsia="ru-RU"/>
          </w:rPr>
          <w:instrText xml:space="preserve"> PAGEREF _Toc405559928 \h </w:instrText>
        </w:r>
        <w:r w:rsidR="00A92596" w:rsidRPr="00A92596">
          <w:rPr>
            <w:rFonts w:ascii="Times New Roman" w:hAnsi="Times New Roman"/>
            <w:b/>
            <w:noProof/>
            <w:webHidden/>
            <w:sz w:val="24"/>
            <w:szCs w:val="24"/>
            <w:lang w:eastAsia="ru-RU"/>
          </w:rPr>
        </w:r>
        <w:r w:rsidR="00A92596" w:rsidRPr="00A92596">
          <w:rPr>
            <w:rFonts w:ascii="Times New Roman" w:hAnsi="Times New Roman"/>
            <w:b/>
            <w:noProof/>
            <w:webHidden/>
            <w:sz w:val="24"/>
            <w:szCs w:val="24"/>
            <w:lang w:eastAsia="ru-RU"/>
          </w:rPr>
          <w:fldChar w:fldCharType="separate"/>
        </w:r>
        <w:r w:rsidR="00B629B6">
          <w:rPr>
            <w:rFonts w:ascii="Times New Roman" w:hAnsi="Times New Roman"/>
            <w:b/>
            <w:noProof/>
            <w:webHidden/>
            <w:sz w:val="24"/>
            <w:szCs w:val="24"/>
            <w:lang w:eastAsia="ru-RU"/>
          </w:rPr>
          <w:t>39</w:t>
        </w:r>
        <w:r w:rsidR="00A92596" w:rsidRPr="00A92596">
          <w:rPr>
            <w:rFonts w:ascii="Times New Roman" w:hAnsi="Times New Roman"/>
            <w:b/>
            <w:noProof/>
            <w:webHidden/>
            <w:sz w:val="24"/>
            <w:szCs w:val="24"/>
            <w:lang w:eastAsia="ru-RU"/>
          </w:rPr>
          <w:fldChar w:fldCharType="end"/>
        </w:r>
      </w:hyperlink>
    </w:p>
    <w:p w:rsidR="00A92596" w:rsidRPr="00A92596" w:rsidRDefault="00EB1E95" w:rsidP="00A92596">
      <w:pPr>
        <w:tabs>
          <w:tab w:val="left" w:pos="360"/>
          <w:tab w:val="left" w:pos="720"/>
          <w:tab w:val="right" w:leader="dot" w:pos="9639"/>
        </w:tabs>
        <w:spacing w:after="0" w:line="360" w:lineRule="auto"/>
        <w:ind w:right="283"/>
        <w:jc w:val="both"/>
        <w:rPr>
          <w:rFonts w:ascii="Times New Roman" w:hAnsi="Times New Roman"/>
          <w:noProof/>
          <w:sz w:val="24"/>
          <w:szCs w:val="24"/>
          <w:lang w:eastAsia="ru-RU"/>
        </w:rPr>
      </w:pPr>
      <w:hyperlink w:anchor="_Toc405559929" w:history="1">
        <w:r w:rsidR="00A92596" w:rsidRPr="00A92596">
          <w:rPr>
            <w:rFonts w:ascii="Times New Roman" w:hAnsi="Times New Roman"/>
            <w:b/>
            <w:noProof/>
            <w:color w:val="0000FF"/>
            <w:sz w:val="24"/>
            <w:szCs w:val="24"/>
            <w:u w:val="single"/>
          </w:rPr>
          <w:t>4.Местные нормативы градостроительного проектирования</w:t>
        </w:r>
        <w:r w:rsidR="00A92596" w:rsidRPr="00A92596">
          <w:rPr>
            <w:rFonts w:ascii="Times New Roman" w:hAnsi="Times New Roman"/>
            <w:b/>
            <w:noProof/>
            <w:webHidden/>
            <w:sz w:val="24"/>
            <w:szCs w:val="24"/>
            <w:lang w:eastAsia="ru-RU"/>
          </w:rPr>
          <w:tab/>
        </w:r>
        <w:r w:rsidR="00A92596" w:rsidRPr="00A92596">
          <w:rPr>
            <w:rFonts w:ascii="Times New Roman" w:hAnsi="Times New Roman"/>
            <w:b/>
            <w:noProof/>
            <w:webHidden/>
            <w:sz w:val="24"/>
            <w:szCs w:val="24"/>
            <w:lang w:eastAsia="ru-RU"/>
          </w:rPr>
          <w:fldChar w:fldCharType="begin"/>
        </w:r>
        <w:r w:rsidR="00A92596" w:rsidRPr="00A92596">
          <w:rPr>
            <w:rFonts w:ascii="Times New Roman" w:hAnsi="Times New Roman"/>
            <w:b/>
            <w:noProof/>
            <w:webHidden/>
            <w:sz w:val="24"/>
            <w:szCs w:val="24"/>
            <w:lang w:eastAsia="ru-RU"/>
          </w:rPr>
          <w:instrText xml:space="preserve"> PAGEREF _Toc405559929 \h </w:instrText>
        </w:r>
        <w:r w:rsidR="00A92596" w:rsidRPr="00A92596">
          <w:rPr>
            <w:rFonts w:ascii="Times New Roman" w:hAnsi="Times New Roman"/>
            <w:b/>
            <w:noProof/>
            <w:webHidden/>
            <w:sz w:val="24"/>
            <w:szCs w:val="24"/>
            <w:lang w:eastAsia="ru-RU"/>
          </w:rPr>
        </w:r>
        <w:r w:rsidR="00A92596" w:rsidRPr="00A92596">
          <w:rPr>
            <w:rFonts w:ascii="Times New Roman" w:hAnsi="Times New Roman"/>
            <w:b/>
            <w:noProof/>
            <w:webHidden/>
            <w:sz w:val="24"/>
            <w:szCs w:val="24"/>
            <w:lang w:eastAsia="ru-RU"/>
          </w:rPr>
          <w:fldChar w:fldCharType="separate"/>
        </w:r>
        <w:r w:rsidR="00B629B6">
          <w:rPr>
            <w:rFonts w:ascii="Times New Roman" w:hAnsi="Times New Roman"/>
            <w:b/>
            <w:noProof/>
            <w:webHidden/>
            <w:sz w:val="24"/>
            <w:szCs w:val="24"/>
            <w:lang w:eastAsia="ru-RU"/>
          </w:rPr>
          <w:t>44</w:t>
        </w:r>
        <w:r w:rsidR="00A92596" w:rsidRPr="00A92596">
          <w:rPr>
            <w:rFonts w:ascii="Times New Roman" w:hAnsi="Times New Roman"/>
            <w:b/>
            <w:noProof/>
            <w:webHidden/>
            <w:sz w:val="24"/>
            <w:szCs w:val="24"/>
            <w:lang w:eastAsia="ru-RU"/>
          </w:rPr>
          <w:fldChar w:fldCharType="end"/>
        </w:r>
      </w:hyperlink>
    </w:p>
    <w:p w:rsidR="00A92596" w:rsidRPr="00A92596" w:rsidRDefault="00EB1E95" w:rsidP="00A92596">
      <w:pPr>
        <w:tabs>
          <w:tab w:val="left" w:pos="1260"/>
          <w:tab w:val="right" w:leader="dot" w:pos="9639"/>
        </w:tabs>
        <w:spacing w:after="0" w:line="240" w:lineRule="auto"/>
        <w:ind w:left="720" w:right="202"/>
        <w:jc w:val="both"/>
        <w:rPr>
          <w:rFonts w:ascii="Times New Roman" w:hAnsi="Times New Roman"/>
          <w:noProof/>
          <w:sz w:val="24"/>
          <w:szCs w:val="24"/>
          <w:lang w:eastAsia="ru-RU"/>
        </w:rPr>
      </w:pPr>
      <w:hyperlink w:anchor="_Toc405559930" w:history="1">
        <w:r w:rsidR="00A92596" w:rsidRPr="00A92596">
          <w:rPr>
            <w:rFonts w:ascii="Times New Roman" w:hAnsi="Times New Roman"/>
            <w:b/>
            <w:bCs/>
            <w:noProof/>
            <w:color w:val="0000FF"/>
            <w:sz w:val="24"/>
            <w:szCs w:val="24"/>
            <w:u w:val="single"/>
            <w:lang w:eastAsia="ru-RU"/>
          </w:rPr>
          <w:t>4.1.Общие положения ра</w:t>
        </w:r>
        <w:r w:rsidR="00A92596" w:rsidRPr="00A92596">
          <w:rPr>
            <w:rFonts w:ascii="Times New Roman" w:hAnsi="Times New Roman"/>
            <w:b/>
            <w:noProof/>
            <w:color w:val="0000FF"/>
            <w:sz w:val="24"/>
            <w:szCs w:val="24"/>
            <w:u w:val="single"/>
            <w:lang w:eastAsia="ru-RU"/>
          </w:rPr>
          <w:t>счетных показателей  в сфере инженерной инфраструктуры</w:t>
        </w:r>
        <w:r w:rsidR="00A92596" w:rsidRPr="00A92596">
          <w:rPr>
            <w:rFonts w:ascii="Times New Roman" w:hAnsi="Times New Roman"/>
            <w:noProof/>
            <w:webHidden/>
            <w:sz w:val="24"/>
            <w:szCs w:val="24"/>
            <w:lang w:eastAsia="ru-RU"/>
          </w:rPr>
          <w:tab/>
        </w:r>
        <w:r w:rsidR="00A92596" w:rsidRPr="00A92596">
          <w:rPr>
            <w:rFonts w:ascii="Times New Roman" w:hAnsi="Times New Roman"/>
            <w:noProof/>
            <w:webHidden/>
            <w:sz w:val="24"/>
            <w:szCs w:val="24"/>
            <w:lang w:eastAsia="ru-RU"/>
          </w:rPr>
          <w:fldChar w:fldCharType="begin"/>
        </w:r>
        <w:r w:rsidR="00A92596" w:rsidRPr="00A92596">
          <w:rPr>
            <w:rFonts w:ascii="Times New Roman" w:hAnsi="Times New Roman"/>
            <w:noProof/>
            <w:webHidden/>
            <w:sz w:val="24"/>
            <w:szCs w:val="24"/>
            <w:lang w:eastAsia="ru-RU"/>
          </w:rPr>
          <w:instrText xml:space="preserve"> PAGEREF _Toc405559930 \h </w:instrText>
        </w:r>
        <w:r w:rsidR="00A92596" w:rsidRPr="00A92596">
          <w:rPr>
            <w:rFonts w:ascii="Times New Roman" w:hAnsi="Times New Roman"/>
            <w:noProof/>
            <w:webHidden/>
            <w:sz w:val="24"/>
            <w:szCs w:val="24"/>
            <w:lang w:eastAsia="ru-RU"/>
          </w:rPr>
        </w:r>
        <w:r w:rsidR="00A92596" w:rsidRPr="00A92596">
          <w:rPr>
            <w:rFonts w:ascii="Times New Roman" w:hAnsi="Times New Roman"/>
            <w:noProof/>
            <w:webHidden/>
            <w:sz w:val="24"/>
            <w:szCs w:val="24"/>
            <w:lang w:eastAsia="ru-RU"/>
          </w:rPr>
          <w:fldChar w:fldCharType="separate"/>
        </w:r>
        <w:r w:rsidR="00B629B6">
          <w:rPr>
            <w:rFonts w:ascii="Times New Roman" w:hAnsi="Times New Roman"/>
            <w:noProof/>
            <w:webHidden/>
            <w:sz w:val="24"/>
            <w:szCs w:val="24"/>
            <w:lang w:eastAsia="ru-RU"/>
          </w:rPr>
          <w:t>44</w:t>
        </w:r>
        <w:r w:rsidR="00A92596" w:rsidRPr="00A92596">
          <w:rPr>
            <w:rFonts w:ascii="Times New Roman" w:hAnsi="Times New Roman"/>
            <w:noProof/>
            <w:webHidden/>
            <w:sz w:val="24"/>
            <w:szCs w:val="24"/>
            <w:lang w:eastAsia="ru-RU"/>
          </w:rPr>
          <w:fldChar w:fldCharType="end"/>
        </w:r>
      </w:hyperlink>
    </w:p>
    <w:p w:rsidR="00A92596" w:rsidRPr="00A92596" w:rsidRDefault="00EB1E95" w:rsidP="00A92596">
      <w:pPr>
        <w:tabs>
          <w:tab w:val="left" w:pos="1260"/>
          <w:tab w:val="right" w:leader="dot" w:pos="9639"/>
        </w:tabs>
        <w:spacing w:after="0" w:line="240" w:lineRule="auto"/>
        <w:ind w:left="720" w:right="202"/>
        <w:jc w:val="both"/>
        <w:rPr>
          <w:rFonts w:ascii="Times New Roman" w:hAnsi="Times New Roman"/>
          <w:noProof/>
          <w:sz w:val="24"/>
          <w:szCs w:val="24"/>
          <w:lang w:eastAsia="ru-RU"/>
        </w:rPr>
      </w:pPr>
      <w:hyperlink w:anchor="_Toc405559931" w:history="1">
        <w:r w:rsidR="00A92596" w:rsidRPr="00A92596">
          <w:rPr>
            <w:rFonts w:ascii="Times New Roman" w:hAnsi="Times New Roman"/>
            <w:b/>
            <w:bCs/>
            <w:noProof/>
            <w:color w:val="0000FF"/>
            <w:sz w:val="24"/>
            <w:szCs w:val="24"/>
            <w:u w:val="single"/>
            <w:lang w:eastAsia="ru-RU"/>
          </w:rPr>
          <w:t>4.2.Расчетные показатели градостроительного проектирования объектов электроснабжения</w:t>
        </w:r>
        <w:r w:rsidR="00A92596" w:rsidRPr="00A92596">
          <w:rPr>
            <w:rFonts w:ascii="Times New Roman" w:hAnsi="Times New Roman"/>
            <w:noProof/>
            <w:webHidden/>
            <w:sz w:val="24"/>
            <w:szCs w:val="24"/>
            <w:lang w:eastAsia="ru-RU"/>
          </w:rPr>
          <w:tab/>
        </w:r>
        <w:r w:rsidR="00A92596" w:rsidRPr="00A92596">
          <w:rPr>
            <w:rFonts w:ascii="Times New Roman" w:hAnsi="Times New Roman"/>
            <w:noProof/>
            <w:webHidden/>
            <w:sz w:val="24"/>
            <w:szCs w:val="24"/>
            <w:lang w:eastAsia="ru-RU"/>
          </w:rPr>
          <w:fldChar w:fldCharType="begin"/>
        </w:r>
        <w:r w:rsidR="00A92596" w:rsidRPr="00A92596">
          <w:rPr>
            <w:rFonts w:ascii="Times New Roman" w:hAnsi="Times New Roman"/>
            <w:noProof/>
            <w:webHidden/>
            <w:sz w:val="24"/>
            <w:szCs w:val="24"/>
            <w:lang w:eastAsia="ru-RU"/>
          </w:rPr>
          <w:instrText xml:space="preserve"> PAGEREF _Toc405559931 \h </w:instrText>
        </w:r>
        <w:r w:rsidR="00A92596" w:rsidRPr="00A92596">
          <w:rPr>
            <w:rFonts w:ascii="Times New Roman" w:hAnsi="Times New Roman"/>
            <w:noProof/>
            <w:webHidden/>
            <w:sz w:val="24"/>
            <w:szCs w:val="24"/>
            <w:lang w:eastAsia="ru-RU"/>
          </w:rPr>
        </w:r>
        <w:r w:rsidR="00A92596" w:rsidRPr="00A92596">
          <w:rPr>
            <w:rFonts w:ascii="Times New Roman" w:hAnsi="Times New Roman"/>
            <w:noProof/>
            <w:webHidden/>
            <w:sz w:val="24"/>
            <w:szCs w:val="24"/>
            <w:lang w:eastAsia="ru-RU"/>
          </w:rPr>
          <w:fldChar w:fldCharType="separate"/>
        </w:r>
        <w:r w:rsidR="00B629B6">
          <w:rPr>
            <w:rFonts w:ascii="Times New Roman" w:hAnsi="Times New Roman"/>
            <w:noProof/>
            <w:webHidden/>
            <w:sz w:val="24"/>
            <w:szCs w:val="24"/>
            <w:lang w:eastAsia="ru-RU"/>
          </w:rPr>
          <w:t>44</w:t>
        </w:r>
        <w:r w:rsidR="00A92596" w:rsidRPr="00A92596">
          <w:rPr>
            <w:rFonts w:ascii="Times New Roman" w:hAnsi="Times New Roman"/>
            <w:noProof/>
            <w:webHidden/>
            <w:sz w:val="24"/>
            <w:szCs w:val="24"/>
            <w:lang w:eastAsia="ru-RU"/>
          </w:rPr>
          <w:fldChar w:fldCharType="end"/>
        </w:r>
      </w:hyperlink>
    </w:p>
    <w:p w:rsidR="00A92596" w:rsidRPr="00A92596" w:rsidRDefault="00EB1E95" w:rsidP="00A92596">
      <w:pPr>
        <w:tabs>
          <w:tab w:val="left" w:pos="1260"/>
          <w:tab w:val="right" w:leader="dot" w:pos="9639"/>
        </w:tabs>
        <w:spacing w:after="0" w:line="240" w:lineRule="auto"/>
        <w:ind w:left="720" w:right="202"/>
        <w:jc w:val="both"/>
        <w:rPr>
          <w:rFonts w:ascii="Times New Roman" w:hAnsi="Times New Roman"/>
          <w:noProof/>
          <w:sz w:val="24"/>
          <w:szCs w:val="24"/>
          <w:lang w:eastAsia="ru-RU"/>
        </w:rPr>
      </w:pPr>
      <w:hyperlink w:anchor="_Toc405559932" w:history="1">
        <w:r w:rsidR="00A92596" w:rsidRPr="00A92596">
          <w:rPr>
            <w:rFonts w:ascii="Times New Roman" w:hAnsi="Times New Roman"/>
            <w:b/>
            <w:noProof/>
            <w:color w:val="0000FF"/>
            <w:sz w:val="24"/>
            <w:szCs w:val="24"/>
            <w:u w:val="single"/>
            <w:lang w:eastAsia="ru-RU"/>
          </w:rPr>
          <w:t>4.3.Расчетные показатели градостроительного проектирования объектов теплоснабжения</w:t>
        </w:r>
        <w:r w:rsidR="00A92596" w:rsidRPr="00A92596">
          <w:rPr>
            <w:rFonts w:ascii="Times New Roman" w:hAnsi="Times New Roman"/>
            <w:noProof/>
            <w:webHidden/>
            <w:sz w:val="24"/>
            <w:szCs w:val="24"/>
            <w:lang w:eastAsia="ru-RU"/>
          </w:rPr>
          <w:tab/>
        </w:r>
        <w:r w:rsidR="00A92596" w:rsidRPr="00A92596">
          <w:rPr>
            <w:rFonts w:ascii="Times New Roman" w:hAnsi="Times New Roman"/>
            <w:noProof/>
            <w:webHidden/>
            <w:sz w:val="24"/>
            <w:szCs w:val="24"/>
            <w:lang w:eastAsia="ru-RU"/>
          </w:rPr>
          <w:fldChar w:fldCharType="begin"/>
        </w:r>
        <w:r w:rsidR="00A92596" w:rsidRPr="00A92596">
          <w:rPr>
            <w:rFonts w:ascii="Times New Roman" w:hAnsi="Times New Roman"/>
            <w:noProof/>
            <w:webHidden/>
            <w:sz w:val="24"/>
            <w:szCs w:val="24"/>
            <w:lang w:eastAsia="ru-RU"/>
          </w:rPr>
          <w:instrText xml:space="preserve"> PAGEREF _Toc405559932 \h </w:instrText>
        </w:r>
        <w:r w:rsidR="00A92596" w:rsidRPr="00A92596">
          <w:rPr>
            <w:rFonts w:ascii="Times New Roman" w:hAnsi="Times New Roman"/>
            <w:noProof/>
            <w:webHidden/>
            <w:sz w:val="24"/>
            <w:szCs w:val="24"/>
            <w:lang w:eastAsia="ru-RU"/>
          </w:rPr>
        </w:r>
        <w:r w:rsidR="00A92596" w:rsidRPr="00A92596">
          <w:rPr>
            <w:rFonts w:ascii="Times New Roman" w:hAnsi="Times New Roman"/>
            <w:noProof/>
            <w:webHidden/>
            <w:sz w:val="24"/>
            <w:szCs w:val="24"/>
            <w:lang w:eastAsia="ru-RU"/>
          </w:rPr>
          <w:fldChar w:fldCharType="separate"/>
        </w:r>
        <w:r w:rsidR="00B629B6">
          <w:rPr>
            <w:rFonts w:ascii="Times New Roman" w:hAnsi="Times New Roman"/>
            <w:noProof/>
            <w:webHidden/>
            <w:sz w:val="24"/>
            <w:szCs w:val="24"/>
            <w:lang w:eastAsia="ru-RU"/>
          </w:rPr>
          <w:t>49</w:t>
        </w:r>
        <w:r w:rsidR="00A92596" w:rsidRPr="00A92596">
          <w:rPr>
            <w:rFonts w:ascii="Times New Roman" w:hAnsi="Times New Roman"/>
            <w:noProof/>
            <w:webHidden/>
            <w:sz w:val="24"/>
            <w:szCs w:val="24"/>
            <w:lang w:eastAsia="ru-RU"/>
          </w:rPr>
          <w:fldChar w:fldCharType="end"/>
        </w:r>
      </w:hyperlink>
    </w:p>
    <w:p w:rsidR="00A92596" w:rsidRPr="00A92596" w:rsidRDefault="00EB1E95" w:rsidP="00A92596">
      <w:pPr>
        <w:tabs>
          <w:tab w:val="left" w:pos="1260"/>
          <w:tab w:val="right" w:leader="dot" w:pos="9639"/>
        </w:tabs>
        <w:spacing w:after="0" w:line="240" w:lineRule="auto"/>
        <w:ind w:left="720" w:right="202"/>
        <w:jc w:val="both"/>
        <w:rPr>
          <w:rFonts w:ascii="Times New Roman" w:hAnsi="Times New Roman"/>
          <w:noProof/>
          <w:sz w:val="24"/>
          <w:szCs w:val="24"/>
          <w:lang w:eastAsia="ru-RU"/>
        </w:rPr>
      </w:pPr>
      <w:hyperlink w:anchor="_Toc405559933" w:history="1">
        <w:r w:rsidR="00A92596" w:rsidRPr="00A92596">
          <w:rPr>
            <w:rFonts w:ascii="Times New Roman" w:hAnsi="Times New Roman"/>
            <w:b/>
            <w:noProof/>
            <w:color w:val="0000FF"/>
            <w:sz w:val="24"/>
            <w:szCs w:val="24"/>
            <w:u w:val="single"/>
            <w:lang w:eastAsia="ru-RU"/>
          </w:rPr>
          <w:t>4.4.Расчетные показатели градостроительного проектирования объектов водоснабжения</w:t>
        </w:r>
        <w:r w:rsidR="00A92596" w:rsidRPr="00A92596">
          <w:rPr>
            <w:rFonts w:ascii="Times New Roman" w:hAnsi="Times New Roman"/>
            <w:noProof/>
            <w:webHidden/>
            <w:sz w:val="24"/>
            <w:szCs w:val="24"/>
            <w:lang w:eastAsia="ru-RU"/>
          </w:rPr>
          <w:tab/>
        </w:r>
        <w:r w:rsidR="00A92596" w:rsidRPr="00A92596">
          <w:rPr>
            <w:rFonts w:ascii="Times New Roman" w:hAnsi="Times New Roman"/>
            <w:noProof/>
            <w:webHidden/>
            <w:sz w:val="24"/>
            <w:szCs w:val="24"/>
            <w:lang w:eastAsia="ru-RU"/>
          </w:rPr>
          <w:fldChar w:fldCharType="begin"/>
        </w:r>
        <w:r w:rsidR="00A92596" w:rsidRPr="00A92596">
          <w:rPr>
            <w:rFonts w:ascii="Times New Roman" w:hAnsi="Times New Roman"/>
            <w:noProof/>
            <w:webHidden/>
            <w:sz w:val="24"/>
            <w:szCs w:val="24"/>
            <w:lang w:eastAsia="ru-RU"/>
          </w:rPr>
          <w:instrText xml:space="preserve"> PAGEREF _Toc405559933 \h </w:instrText>
        </w:r>
        <w:r w:rsidR="00A92596" w:rsidRPr="00A92596">
          <w:rPr>
            <w:rFonts w:ascii="Times New Roman" w:hAnsi="Times New Roman"/>
            <w:noProof/>
            <w:webHidden/>
            <w:sz w:val="24"/>
            <w:szCs w:val="24"/>
            <w:lang w:eastAsia="ru-RU"/>
          </w:rPr>
        </w:r>
        <w:r w:rsidR="00A92596" w:rsidRPr="00A92596">
          <w:rPr>
            <w:rFonts w:ascii="Times New Roman" w:hAnsi="Times New Roman"/>
            <w:noProof/>
            <w:webHidden/>
            <w:sz w:val="24"/>
            <w:szCs w:val="24"/>
            <w:lang w:eastAsia="ru-RU"/>
          </w:rPr>
          <w:fldChar w:fldCharType="separate"/>
        </w:r>
        <w:r w:rsidR="00B629B6">
          <w:rPr>
            <w:rFonts w:ascii="Times New Roman" w:hAnsi="Times New Roman"/>
            <w:noProof/>
            <w:webHidden/>
            <w:sz w:val="24"/>
            <w:szCs w:val="24"/>
            <w:lang w:eastAsia="ru-RU"/>
          </w:rPr>
          <w:t>50</w:t>
        </w:r>
        <w:r w:rsidR="00A92596" w:rsidRPr="00A92596">
          <w:rPr>
            <w:rFonts w:ascii="Times New Roman" w:hAnsi="Times New Roman"/>
            <w:noProof/>
            <w:webHidden/>
            <w:sz w:val="24"/>
            <w:szCs w:val="24"/>
            <w:lang w:eastAsia="ru-RU"/>
          </w:rPr>
          <w:fldChar w:fldCharType="end"/>
        </w:r>
      </w:hyperlink>
    </w:p>
    <w:p w:rsidR="00A92596" w:rsidRPr="00A92596" w:rsidRDefault="00EB1E95" w:rsidP="00A92596">
      <w:pPr>
        <w:tabs>
          <w:tab w:val="left" w:pos="1260"/>
          <w:tab w:val="right" w:leader="dot" w:pos="9639"/>
        </w:tabs>
        <w:spacing w:after="0" w:line="240" w:lineRule="auto"/>
        <w:ind w:left="720" w:right="202"/>
        <w:jc w:val="both"/>
        <w:rPr>
          <w:rFonts w:ascii="Times New Roman" w:hAnsi="Times New Roman"/>
          <w:noProof/>
          <w:sz w:val="24"/>
          <w:szCs w:val="24"/>
          <w:lang w:eastAsia="ru-RU"/>
        </w:rPr>
      </w:pPr>
      <w:hyperlink w:anchor="_Toc405559934" w:history="1">
        <w:r w:rsidR="00A92596" w:rsidRPr="00A92596">
          <w:rPr>
            <w:rFonts w:ascii="Times New Roman" w:hAnsi="Times New Roman"/>
            <w:b/>
            <w:noProof/>
            <w:color w:val="0000FF"/>
            <w:sz w:val="24"/>
            <w:szCs w:val="24"/>
            <w:u w:val="single"/>
            <w:lang w:eastAsia="ru-RU"/>
          </w:rPr>
          <w:t>4.5.Расчетные показатели градостроительного проектирования объектов водоотведения</w:t>
        </w:r>
        <w:r w:rsidR="00A92596" w:rsidRPr="00A92596">
          <w:rPr>
            <w:rFonts w:ascii="Times New Roman" w:hAnsi="Times New Roman"/>
            <w:noProof/>
            <w:webHidden/>
            <w:sz w:val="24"/>
            <w:szCs w:val="24"/>
            <w:lang w:eastAsia="ru-RU"/>
          </w:rPr>
          <w:tab/>
        </w:r>
        <w:r w:rsidR="00A92596" w:rsidRPr="00A92596">
          <w:rPr>
            <w:rFonts w:ascii="Times New Roman" w:hAnsi="Times New Roman"/>
            <w:noProof/>
            <w:webHidden/>
            <w:sz w:val="24"/>
            <w:szCs w:val="24"/>
            <w:lang w:eastAsia="ru-RU"/>
          </w:rPr>
          <w:fldChar w:fldCharType="begin"/>
        </w:r>
        <w:r w:rsidR="00A92596" w:rsidRPr="00A92596">
          <w:rPr>
            <w:rFonts w:ascii="Times New Roman" w:hAnsi="Times New Roman"/>
            <w:noProof/>
            <w:webHidden/>
            <w:sz w:val="24"/>
            <w:szCs w:val="24"/>
            <w:lang w:eastAsia="ru-RU"/>
          </w:rPr>
          <w:instrText xml:space="preserve"> PAGEREF _Toc405559934 \h </w:instrText>
        </w:r>
        <w:r w:rsidR="00A92596" w:rsidRPr="00A92596">
          <w:rPr>
            <w:rFonts w:ascii="Times New Roman" w:hAnsi="Times New Roman"/>
            <w:noProof/>
            <w:webHidden/>
            <w:sz w:val="24"/>
            <w:szCs w:val="24"/>
            <w:lang w:eastAsia="ru-RU"/>
          </w:rPr>
        </w:r>
        <w:r w:rsidR="00A92596" w:rsidRPr="00A92596">
          <w:rPr>
            <w:rFonts w:ascii="Times New Roman" w:hAnsi="Times New Roman"/>
            <w:noProof/>
            <w:webHidden/>
            <w:sz w:val="24"/>
            <w:szCs w:val="24"/>
            <w:lang w:eastAsia="ru-RU"/>
          </w:rPr>
          <w:fldChar w:fldCharType="separate"/>
        </w:r>
        <w:r w:rsidR="00B629B6">
          <w:rPr>
            <w:rFonts w:ascii="Times New Roman" w:hAnsi="Times New Roman"/>
            <w:noProof/>
            <w:webHidden/>
            <w:sz w:val="24"/>
            <w:szCs w:val="24"/>
            <w:lang w:eastAsia="ru-RU"/>
          </w:rPr>
          <w:t>58</w:t>
        </w:r>
        <w:r w:rsidR="00A92596" w:rsidRPr="00A92596">
          <w:rPr>
            <w:rFonts w:ascii="Times New Roman" w:hAnsi="Times New Roman"/>
            <w:noProof/>
            <w:webHidden/>
            <w:sz w:val="24"/>
            <w:szCs w:val="24"/>
            <w:lang w:eastAsia="ru-RU"/>
          </w:rPr>
          <w:fldChar w:fldCharType="end"/>
        </w:r>
      </w:hyperlink>
    </w:p>
    <w:p w:rsidR="00A92596" w:rsidRPr="00A92596" w:rsidRDefault="00EB1E95" w:rsidP="00A92596">
      <w:pPr>
        <w:tabs>
          <w:tab w:val="left" w:pos="1260"/>
          <w:tab w:val="right" w:leader="dot" w:pos="9639"/>
        </w:tabs>
        <w:spacing w:after="0" w:line="240" w:lineRule="auto"/>
        <w:ind w:left="720" w:right="202"/>
        <w:jc w:val="both"/>
        <w:rPr>
          <w:rFonts w:ascii="Times New Roman" w:hAnsi="Times New Roman"/>
          <w:noProof/>
          <w:sz w:val="24"/>
          <w:szCs w:val="24"/>
          <w:lang w:eastAsia="ru-RU"/>
        </w:rPr>
      </w:pPr>
      <w:hyperlink w:anchor="_Toc405559935" w:history="1">
        <w:r w:rsidR="00A92596" w:rsidRPr="00A92596">
          <w:rPr>
            <w:rFonts w:ascii="Times New Roman" w:hAnsi="Times New Roman"/>
            <w:b/>
            <w:bCs/>
            <w:noProof/>
            <w:color w:val="0000FF"/>
            <w:sz w:val="24"/>
            <w:szCs w:val="24"/>
            <w:u w:val="single"/>
            <w:lang w:eastAsia="ru-RU"/>
          </w:rPr>
          <w:t>4.6.Расчетные показатели градостроительного проектирования объектов газоснабжения</w:t>
        </w:r>
        <w:r w:rsidR="00A92596" w:rsidRPr="00A92596">
          <w:rPr>
            <w:rFonts w:ascii="Times New Roman" w:hAnsi="Times New Roman"/>
            <w:noProof/>
            <w:webHidden/>
            <w:sz w:val="24"/>
            <w:szCs w:val="24"/>
            <w:lang w:eastAsia="ru-RU"/>
          </w:rPr>
          <w:tab/>
        </w:r>
        <w:r w:rsidR="00A92596" w:rsidRPr="00A92596">
          <w:rPr>
            <w:rFonts w:ascii="Times New Roman" w:hAnsi="Times New Roman"/>
            <w:noProof/>
            <w:webHidden/>
            <w:sz w:val="24"/>
            <w:szCs w:val="24"/>
            <w:lang w:eastAsia="ru-RU"/>
          </w:rPr>
          <w:fldChar w:fldCharType="begin"/>
        </w:r>
        <w:r w:rsidR="00A92596" w:rsidRPr="00A92596">
          <w:rPr>
            <w:rFonts w:ascii="Times New Roman" w:hAnsi="Times New Roman"/>
            <w:noProof/>
            <w:webHidden/>
            <w:sz w:val="24"/>
            <w:szCs w:val="24"/>
            <w:lang w:eastAsia="ru-RU"/>
          </w:rPr>
          <w:instrText xml:space="preserve"> PAGEREF _Toc405559935 \h </w:instrText>
        </w:r>
        <w:r w:rsidR="00A92596" w:rsidRPr="00A92596">
          <w:rPr>
            <w:rFonts w:ascii="Times New Roman" w:hAnsi="Times New Roman"/>
            <w:noProof/>
            <w:webHidden/>
            <w:sz w:val="24"/>
            <w:szCs w:val="24"/>
            <w:lang w:eastAsia="ru-RU"/>
          </w:rPr>
        </w:r>
        <w:r w:rsidR="00A92596" w:rsidRPr="00A92596">
          <w:rPr>
            <w:rFonts w:ascii="Times New Roman" w:hAnsi="Times New Roman"/>
            <w:noProof/>
            <w:webHidden/>
            <w:sz w:val="24"/>
            <w:szCs w:val="24"/>
            <w:lang w:eastAsia="ru-RU"/>
          </w:rPr>
          <w:fldChar w:fldCharType="separate"/>
        </w:r>
        <w:r w:rsidR="00B629B6">
          <w:rPr>
            <w:rFonts w:ascii="Times New Roman" w:hAnsi="Times New Roman"/>
            <w:noProof/>
            <w:webHidden/>
            <w:sz w:val="24"/>
            <w:szCs w:val="24"/>
            <w:lang w:eastAsia="ru-RU"/>
          </w:rPr>
          <w:t>64</w:t>
        </w:r>
        <w:r w:rsidR="00A92596" w:rsidRPr="00A92596">
          <w:rPr>
            <w:rFonts w:ascii="Times New Roman" w:hAnsi="Times New Roman"/>
            <w:noProof/>
            <w:webHidden/>
            <w:sz w:val="24"/>
            <w:szCs w:val="24"/>
            <w:lang w:eastAsia="ru-RU"/>
          </w:rPr>
          <w:fldChar w:fldCharType="end"/>
        </w:r>
      </w:hyperlink>
    </w:p>
    <w:p w:rsidR="00A92596" w:rsidRPr="00A92596" w:rsidRDefault="00EB1E95" w:rsidP="00A92596">
      <w:pPr>
        <w:tabs>
          <w:tab w:val="left" w:pos="1260"/>
          <w:tab w:val="right" w:leader="dot" w:pos="9639"/>
        </w:tabs>
        <w:spacing w:after="0" w:line="240" w:lineRule="auto"/>
        <w:ind w:left="720" w:right="202"/>
        <w:jc w:val="both"/>
        <w:rPr>
          <w:rFonts w:ascii="Times New Roman" w:hAnsi="Times New Roman"/>
          <w:noProof/>
          <w:sz w:val="24"/>
          <w:szCs w:val="24"/>
          <w:lang w:eastAsia="ru-RU"/>
        </w:rPr>
      </w:pPr>
      <w:hyperlink w:anchor="_Toc405559936" w:history="1">
        <w:r w:rsidR="00A92596" w:rsidRPr="00A92596">
          <w:rPr>
            <w:rFonts w:ascii="Times New Roman" w:hAnsi="Times New Roman"/>
            <w:b/>
            <w:bCs/>
            <w:noProof/>
            <w:color w:val="0000FF"/>
            <w:sz w:val="24"/>
            <w:szCs w:val="24"/>
            <w:u w:val="single"/>
            <w:lang w:eastAsia="ru-RU"/>
          </w:rPr>
          <w:t>4.7.Расчетные показатели градостроительного проектирования объектов связи и информатики</w:t>
        </w:r>
        <w:r w:rsidR="00A92596" w:rsidRPr="00A92596">
          <w:rPr>
            <w:rFonts w:ascii="Times New Roman" w:hAnsi="Times New Roman"/>
            <w:noProof/>
            <w:webHidden/>
            <w:sz w:val="24"/>
            <w:szCs w:val="24"/>
            <w:lang w:eastAsia="ru-RU"/>
          </w:rPr>
          <w:tab/>
        </w:r>
        <w:r w:rsidR="00A92596" w:rsidRPr="00A92596">
          <w:rPr>
            <w:rFonts w:ascii="Times New Roman" w:hAnsi="Times New Roman"/>
            <w:noProof/>
            <w:webHidden/>
            <w:sz w:val="24"/>
            <w:szCs w:val="24"/>
            <w:lang w:eastAsia="ru-RU"/>
          </w:rPr>
          <w:fldChar w:fldCharType="begin"/>
        </w:r>
        <w:r w:rsidR="00A92596" w:rsidRPr="00A92596">
          <w:rPr>
            <w:rFonts w:ascii="Times New Roman" w:hAnsi="Times New Roman"/>
            <w:noProof/>
            <w:webHidden/>
            <w:sz w:val="24"/>
            <w:szCs w:val="24"/>
            <w:lang w:eastAsia="ru-RU"/>
          </w:rPr>
          <w:instrText xml:space="preserve"> PAGEREF _Toc405559936 \h </w:instrText>
        </w:r>
        <w:r w:rsidR="00A92596" w:rsidRPr="00A92596">
          <w:rPr>
            <w:rFonts w:ascii="Times New Roman" w:hAnsi="Times New Roman"/>
            <w:noProof/>
            <w:webHidden/>
            <w:sz w:val="24"/>
            <w:szCs w:val="24"/>
            <w:lang w:eastAsia="ru-RU"/>
          </w:rPr>
        </w:r>
        <w:r w:rsidR="00A92596" w:rsidRPr="00A92596">
          <w:rPr>
            <w:rFonts w:ascii="Times New Roman" w:hAnsi="Times New Roman"/>
            <w:noProof/>
            <w:webHidden/>
            <w:sz w:val="24"/>
            <w:szCs w:val="24"/>
            <w:lang w:eastAsia="ru-RU"/>
          </w:rPr>
          <w:fldChar w:fldCharType="separate"/>
        </w:r>
        <w:r w:rsidR="00B629B6">
          <w:rPr>
            <w:rFonts w:ascii="Times New Roman" w:hAnsi="Times New Roman"/>
            <w:noProof/>
            <w:webHidden/>
            <w:sz w:val="24"/>
            <w:szCs w:val="24"/>
            <w:lang w:eastAsia="ru-RU"/>
          </w:rPr>
          <w:t>67</w:t>
        </w:r>
        <w:r w:rsidR="00A92596" w:rsidRPr="00A92596">
          <w:rPr>
            <w:rFonts w:ascii="Times New Roman" w:hAnsi="Times New Roman"/>
            <w:noProof/>
            <w:webHidden/>
            <w:sz w:val="24"/>
            <w:szCs w:val="24"/>
            <w:lang w:eastAsia="ru-RU"/>
          </w:rPr>
          <w:fldChar w:fldCharType="end"/>
        </w:r>
      </w:hyperlink>
    </w:p>
    <w:p w:rsidR="00A92596" w:rsidRPr="00A92596" w:rsidRDefault="00EB1E95" w:rsidP="00A92596">
      <w:pPr>
        <w:tabs>
          <w:tab w:val="left" w:pos="1260"/>
          <w:tab w:val="right" w:leader="dot" w:pos="9639"/>
        </w:tabs>
        <w:spacing w:after="0" w:line="240" w:lineRule="auto"/>
        <w:ind w:left="720" w:right="202"/>
        <w:jc w:val="both"/>
        <w:rPr>
          <w:rFonts w:ascii="Times New Roman" w:hAnsi="Times New Roman"/>
          <w:noProof/>
          <w:sz w:val="24"/>
          <w:szCs w:val="24"/>
          <w:lang w:eastAsia="ru-RU"/>
        </w:rPr>
      </w:pPr>
      <w:hyperlink w:anchor="_Toc405559937" w:history="1">
        <w:r w:rsidR="00A92596" w:rsidRPr="00A92596">
          <w:rPr>
            <w:rFonts w:ascii="Times New Roman" w:hAnsi="Times New Roman"/>
            <w:b/>
            <w:bCs/>
            <w:noProof/>
            <w:color w:val="0000FF"/>
            <w:sz w:val="24"/>
            <w:szCs w:val="24"/>
            <w:u w:val="single"/>
            <w:lang w:eastAsia="ru-RU"/>
          </w:rPr>
          <w:t>4.8.Размещение инженерных сетей</w:t>
        </w:r>
        <w:r w:rsidR="00A92596" w:rsidRPr="00A92596">
          <w:rPr>
            <w:rFonts w:ascii="Times New Roman" w:hAnsi="Times New Roman"/>
            <w:noProof/>
            <w:webHidden/>
            <w:sz w:val="24"/>
            <w:szCs w:val="24"/>
            <w:lang w:eastAsia="ru-RU"/>
          </w:rPr>
          <w:tab/>
        </w:r>
        <w:r w:rsidR="00A92596" w:rsidRPr="00A92596">
          <w:rPr>
            <w:rFonts w:ascii="Times New Roman" w:hAnsi="Times New Roman"/>
            <w:noProof/>
            <w:webHidden/>
            <w:sz w:val="24"/>
            <w:szCs w:val="24"/>
            <w:lang w:eastAsia="ru-RU"/>
          </w:rPr>
          <w:fldChar w:fldCharType="begin"/>
        </w:r>
        <w:r w:rsidR="00A92596" w:rsidRPr="00A92596">
          <w:rPr>
            <w:rFonts w:ascii="Times New Roman" w:hAnsi="Times New Roman"/>
            <w:noProof/>
            <w:webHidden/>
            <w:sz w:val="24"/>
            <w:szCs w:val="24"/>
            <w:lang w:eastAsia="ru-RU"/>
          </w:rPr>
          <w:instrText xml:space="preserve"> PAGEREF _Toc405559937 \h </w:instrText>
        </w:r>
        <w:r w:rsidR="00A92596" w:rsidRPr="00A92596">
          <w:rPr>
            <w:rFonts w:ascii="Times New Roman" w:hAnsi="Times New Roman"/>
            <w:noProof/>
            <w:webHidden/>
            <w:sz w:val="24"/>
            <w:szCs w:val="24"/>
            <w:lang w:eastAsia="ru-RU"/>
          </w:rPr>
        </w:r>
        <w:r w:rsidR="00A92596" w:rsidRPr="00A92596">
          <w:rPr>
            <w:rFonts w:ascii="Times New Roman" w:hAnsi="Times New Roman"/>
            <w:noProof/>
            <w:webHidden/>
            <w:sz w:val="24"/>
            <w:szCs w:val="24"/>
            <w:lang w:eastAsia="ru-RU"/>
          </w:rPr>
          <w:fldChar w:fldCharType="separate"/>
        </w:r>
        <w:r w:rsidR="00B629B6">
          <w:rPr>
            <w:rFonts w:ascii="Times New Roman" w:hAnsi="Times New Roman"/>
            <w:noProof/>
            <w:webHidden/>
            <w:sz w:val="24"/>
            <w:szCs w:val="24"/>
            <w:lang w:eastAsia="ru-RU"/>
          </w:rPr>
          <w:t>72</w:t>
        </w:r>
        <w:r w:rsidR="00A92596" w:rsidRPr="00A92596">
          <w:rPr>
            <w:rFonts w:ascii="Times New Roman" w:hAnsi="Times New Roman"/>
            <w:noProof/>
            <w:webHidden/>
            <w:sz w:val="24"/>
            <w:szCs w:val="24"/>
            <w:lang w:eastAsia="ru-RU"/>
          </w:rPr>
          <w:fldChar w:fldCharType="end"/>
        </w:r>
      </w:hyperlink>
    </w:p>
    <w:p w:rsidR="00A92596" w:rsidRPr="00A92596" w:rsidRDefault="00EB1E95" w:rsidP="00A92596">
      <w:pPr>
        <w:tabs>
          <w:tab w:val="left" w:pos="1260"/>
          <w:tab w:val="right" w:leader="dot" w:pos="9639"/>
        </w:tabs>
        <w:spacing w:after="0" w:line="240" w:lineRule="auto"/>
        <w:ind w:left="720" w:right="202"/>
        <w:jc w:val="both"/>
        <w:rPr>
          <w:rFonts w:ascii="Times New Roman" w:hAnsi="Times New Roman"/>
          <w:noProof/>
          <w:sz w:val="24"/>
          <w:szCs w:val="24"/>
          <w:lang w:eastAsia="ru-RU"/>
        </w:rPr>
      </w:pPr>
      <w:hyperlink w:anchor="_Toc405559938" w:history="1">
        <w:r w:rsidR="00A92596" w:rsidRPr="00A92596">
          <w:rPr>
            <w:rFonts w:ascii="Times New Roman" w:hAnsi="Times New Roman"/>
            <w:b/>
            <w:bCs/>
            <w:noProof/>
            <w:color w:val="0000FF"/>
            <w:sz w:val="24"/>
            <w:szCs w:val="24"/>
            <w:u w:val="single"/>
            <w:lang w:eastAsia="ru-RU"/>
          </w:rPr>
          <w:t>4.9.Расчетные показатели градостроительного проектирования объектов  транспортной инфраструктуры</w:t>
        </w:r>
        <w:r w:rsidR="00A92596" w:rsidRPr="00A92596">
          <w:rPr>
            <w:rFonts w:ascii="Times New Roman" w:hAnsi="Times New Roman"/>
            <w:noProof/>
            <w:webHidden/>
            <w:sz w:val="24"/>
            <w:szCs w:val="24"/>
            <w:lang w:eastAsia="ru-RU"/>
          </w:rPr>
          <w:tab/>
        </w:r>
        <w:r w:rsidR="00A92596" w:rsidRPr="00A92596">
          <w:rPr>
            <w:rFonts w:ascii="Times New Roman" w:hAnsi="Times New Roman"/>
            <w:noProof/>
            <w:webHidden/>
            <w:sz w:val="24"/>
            <w:szCs w:val="24"/>
            <w:lang w:eastAsia="ru-RU"/>
          </w:rPr>
          <w:fldChar w:fldCharType="begin"/>
        </w:r>
        <w:r w:rsidR="00A92596" w:rsidRPr="00A92596">
          <w:rPr>
            <w:rFonts w:ascii="Times New Roman" w:hAnsi="Times New Roman"/>
            <w:noProof/>
            <w:webHidden/>
            <w:sz w:val="24"/>
            <w:szCs w:val="24"/>
            <w:lang w:eastAsia="ru-RU"/>
          </w:rPr>
          <w:instrText xml:space="preserve"> PAGEREF _Toc405559938 \h </w:instrText>
        </w:r>
        <w:r w:rsidR="00A92596" w:rsidRPr="00A92596">
          <w:rPr>
            <w:rFonts w:ascii="Times New Roman" w:hAnsi="Times New Roman"/>
            <w:noProof/>
            <w:webHidden/>
            <w:sz w:val="24"/>
            <w:szCs w:val="24"/>
            <w:lang w:eastAsia="ru-RU"/>
          </w:rPr>
        </w:r>
        <w:r w:rsidR="00A92596" w:rsidRPr="00A92596">
          <w:rPr>
            <w:rFonts w:ascii="Times New Roman" w:hAnsi="Times New Roman"/>
            <w:noProof/>
            <w:webHidden/>
            <w:sz w:val="24"/>
            <w:szCs w:val="24"/>
            <w:lang w:eastAsia="ru-RU"/>
          </w:rPr>
          <w:fldChar w:fldCharType="separate"/>
        </w:r>
        <w:r w:rsidR="00B629B6">
          <w:rPr>
            <w:rFonts w:ascii="Times New Roman" w:hAnsi="Times New Roman"/>
            <w:noProof/>
            <w:webHidden/>
            <w:sz w:val="24"/>
            <w:szCs w:val="24"/>
            <w:lang w:eastAsia="ru-RU"/>
          </w:rPr>
          <w:t>78</w:t>
        </w:r>
        <w:r w:rsidR="00A92596" w:rsidRPr="00A92596">
          <w:rPr>
            <w:rFonts w:ascii="Times New Roman" w:hAnsi="Times New Roman"/>
            <w:noProof/>
            <w:webHidden/>
            <w:sz w:val="24"/>
            <w:szCs w:val="24"/>
            <w:lang w:eastAsia="ru-RU"/>
          </w:rPr>
          <w:fldChar w:fldCharType="end"/>
        </w:r>
      </w:hyperlink>
    </w:p>
    <w:p w:rsidR="00A92596" w:rsidRPr="00A92596" w:rsidRDefault="00EB1E95" w:rsidP="00A92596">
      <w:pPr>
        <w:tabs>
          <w:tab w:val="left" w:pos="1260"/>
          <w:tab w:val="right" w:leader="dot" w:pos="9639"/>
        </w:tabs>
        <w:spacing w:after="0" w:line="240" w:lineRule="auto"/>
        <w:ind w:left="720" w:right="202"/>
        <w:jc w:val="both"/>
        <w:rPr>
          <w:rFonts w:ascii="Times New Roman" w:hAnsi="Times New Roman"/>
          <w:noProof/>
          <w:sz w:val="24"/>
          <w:szCs w:val="24"/>
          <w:lang w:eastAsia="ru-RU"/>
        </w:rPr>
      </w:pPr>
      <w:hyperlink w:anchor="_Toc405559939" w:history="1">
        <w:r w:rsidR="00A92596" w:rsidRPr="00A92596">
          <w:rPr>
            <w:rFonts w:ascii="Times New Roman" w:hAnsi="Times New Roman"/>
            <w:b/>
            <w:bCs/>
            <w:noProof/>
            <w:color w:val="0000FF"/>
            <w:sz w:val="24"/>
            <w:szCs w:val="24"/>
            <w:u w:val="single"/>
            <w:lang w:eastAsia="ru-RU"/>
          </w:rPr>
          <w:t>4.10.Расчетные показатели градостроительного проектирования сооружений для хранения и обслуживания транспортных средств</w:t>
        </w:r>
        <w:r w:rsidR="00A92596" w:rsidRPr="00A92596">
          <w:rPr>
            <w:rFonts w:ascii="Times New Roman" w:hAnsi="Times New Roman"/>
            <w:noProof/>
            <w:webHidden/>
            <w:sz w:val="24"/>
            <w:szCs w:val="24"/>
            <w:lang w:eastAsia="ru-RU"/>
          </w:rPr>
          <w:tab/>
        </w:r>
        <w:r w:rsidR="00A92596" w:rsidRPr="00A92596">
          <w:rPr>
            <w:rFonts w:ascii="Times New Roman" w:hAnsi="Times New Roman"/>
            <w:noProof/>
            <w:webHidden/>
            <w:sz w:val="24"/>
            <w:szCs w:val="24"/>
            <w:lang w:eastAsia="ru-RU"/>
          </w:rPr>
          <w:fldChar w:fldCharType="begin"/>
        </w:r>
        <w:r w:rsidR="00A92596" w:rsidRPr="00A92596">
          <w:rPr>
            <w:rFonts w:ascii="Times New Roman" w:hAnsi="Times New Roman"/>
            <w:noProof/>
            <w:webHidden/>
            <w:sz w:val="24"/>
            <w:szCs w:val="24"/>
            <w:lang w:eastAsia="ru-RU"/>
          </w:rPr>
          <w:instrText xml:space="preserve"> PAGEREF _Toc405559939 \h </w:instrText>
        </w:r>
        <w:r w:rsidR="00A92596" w:rsidRPr="00A92596">
          <w:rPr>
            <w:rFonts w:ascii="Times New Roman" w:hAnsi="Times New Roman"/>
            <w:noProof/>
            <w:webHidden/>
            <w:sz w:val="24"/>
            <w:szCs w:val="24"/>
            <w:lang w:eastAsia="ru-RU"/>
          </w:rPr>
        </w:r>
        <w:r w:rsidR="00A92596" w:rsidRPr="00A92596">
          <w:rPr>
            <w:rFonts w:ascii="Times New Roman" w:hAnsi="Times New Roman"/>
            <w:noProof/>
            <w:webHidden/>
            <w:sz w:val="24"/>
            <w:szCs w:val="24"/>
            <w:lang w:eastAsia="ru-RU"/>
          </w:rPr>
          <w:fldChar w:fldCharType="separate"/>
        </w:r>
        <w:r w:rsidR="00B629B6">
          <w:rPr>
            <w:rFonts w:ascii="Times New Roman" w:hAnsi="Times New Roman"/>
            <w:noProof/>
            <w:webHidden/>
            <w:sz w:val="24"/>
            <w:szCs w:val="24"/>
            <w:lang w:eastAsia="ru-RU"/>
          </w:rPr>
          <w:t>88</w:t>
        </w:r>
        <w:r w:rsidR="00A92596" w:rsidRPr="00A92596">
          <w:rPr>
            <w:rFonts w:ascii="Times New Roman" w:hAnsi="Times New Roman"/>
            <w:noProof/>
            <w:webHidden/>
            <w:sz w:val="24"/>
            <w:szCs w:val="24"/>
            <w:lang w:eastAsia="ru-RU"/>
          </w:rPr>
          <w:fldChar w:fldCharType="end"/>
        </w:r>
      </w:hyperlink>
    </w:p>
    <w:p w:rsidR="00A92596" w:rsidRPr="00A92596" w:rsidRDefault="00EB1E95" w:rsidP="00A92596">
      <w:pPr>
        <w:tabs>
          <w:tab w:val="left" w:pos="1260"/>
          <w:tab w:val="right" w:leader="dot" w:pos="9639"/>
        </w:tabs>
        <w:spacing w:after="0" w:line="240" w:lineRule="auto"/>
        <w:ind w:left="720" w:right="202"/>
        <w:jc w:val="both"/>
        <w:rPr>
          <w:rFonts w:ascii="Times New Roman" w:hAnsi="Times New Roman"/>
          <w:noProof/>
          <w:sz w:val="24"/>
          <w:szCs w:val="24"/>
          <w:lang w:eastAsia="ru-RU"/>
        </w:rPr>
      </w:pPr>
      <w:hyperlink w:anchor="_Toc405559940" w:history="1">
        <w:r w:rsidR="00A92596" w:rsidRPr="00A92596">
          <w:rPr>
            <w:rFonts w:ascii="Times New Roman" w:hAnsi="Times New Roman"/>
            <w:b/>
            <w:bCs/>
            <w:noProof/>
            <w:color w:val="0000FF"/>
            <w:sz w:val="24"/>
            <w:szCs w:val="24"/>
            <w:u w:val="single"/>
            <w:lang w:eastAsia="ru-RU"/>
          </w:rPr>
          <w:t>4.11.</w:t>
        </w:r>
        <w:r w:rsidR="00A92596" w:rsidRPr="00A92596">
          <w:rPr>
            <w:rFonts w:ascii="Times New Roman" w:hAnsi="Times New Roman"/>
            <w:b/>
            <w:noProof/>
            <w:color w:val="0000FF"/>
            <w:sz w:val="24"/>
            <w:szCs w:val="24"/>
            <w:u w:val="single"/>
            <w:lang w:eastAsia="ru-RU"/>
          </w:rPr>
          <w:t xml:space="preserve"> Расчетные показатели градостроительного проектирования объектов социальной инфраструктуры</w:t>
        </w:r>
        <w:r w:rsidR="00A92596" w:rsidRPr="00A92596">
          <w:rPr>
            <w:rFonts w:ascii="Times New Roman" w:hAnsi="Times New Roman"/>
            <w:noProof/>
            <w:webHidden/>
            <w:sz w:val="24"/>
            <w:szCs w:val="24"/>
            <w:lang w:eastAsia="ru-RU"/>
          </w:rPr>
          <w:tab/>
        </w:r>
        <w:r w:rsidR="00A92596" w:rsidRPr="00A92596">
          <w:rPr>
            <w:rFonts w:ascii="Times New Roman" w:hAnsi="Times New Roman"/>
            <w:noProof/>
            <w:webHidden/>
            <w:sz w:val="24"/>
            <w:szCs w:val="24"/>
            <w:lang w:eastAsia="ru-RU"/>
          </w:rPr>
          <w:fldChar w:fldCharType="begin"/>
        </w:r>
        <w:r w:rsidR="00A92596" w:rsidRPr="00A92596">
          <w:rPr>
            <w:rFonts w:ascii="Times New Roman" w:hAnsi="Times New Roman"/>
            <w:noProof/>
            <w:webHidden/>
            <w:sz w:val="24"/>
            <w:szCs w:val="24"/>
            <w:lang w:eastAsia="ru-RU"/>
          </w:rPr>
          <w:instrText xml:space="preserve"> PAGEREF _Toc405559940 \h </w:instrText>
        </w:r>
        <w:r w:rsidR="00A92596" w:rsidRPr="00A92596">
          <w:rPr>
            <w:rFonts w:ascii="Times New Roman" w:hAnsi="Times New Roman"/>
            <w:noProof/>
            <w:webHidden/>
            <w:sz w:val="24"/>
            <w:szCs w:val="24"/>
            <w:lang w:eastAsia="ru-RU"/>
          </w:rPr>
        </w:r>
        <w:r w:rsidR="00A92596" w:rsidRPr="00A92596">
          <w:rPr>
            <w:rFonts w:ascii="Times New Roman" w:hAnsi="Times New Roman"/>
            <w:noProof/>
            <w:webHidden/>
            <w:sz w:val="24"/>
            <w:szCs w:val="24"/>
            <w:lang w:eastAsia="ru-RU"/>
          </w:rPr>
          <w:fldChar w:fldCharType="separate"/>
        </w:r>
        <w:r w:rsidR="00B629B6">
          <w:rPr>
            <w:rFonts w:ascii="Times New Roman" w:hAnsi="Times New Roman"/>
            <w:noProof/>
            <w:webHidden/>
            <w:sz w:val="24"/>
            <w:szCs w:val="24"/>
            <w:lang w:eastAsia="ru-RU"/>
          </w:rPr>
          <w:t>90</w:t>
        </w:r>
        <w:r w:rsidR="00A92596" w:rsidRPr="00A92596">
          <w:rPr>
            <w:rFonts w:ascii="Times New Roman" w:hAnsi="Times New Roman"/>
            <w:noProof/>
            <w:webHidden/>
            <w:sz w:val="24"/>
            <w:szCs w:val="24"/>
            <w:lang w:eastAsia="ru-RU"/>
          </w:rPr>
          <w:fldChar w:fldCharType="end"/>
        </w:r>
      </w:hyperlink>
    </w:p>
    <w:p w:rsidR="00A92596" w:rsidRPr="00A92596" w:rsidRDefault="00EB1E95" w:rsidP="00A92596">
      <w:pPr>
        <w:tabs>
          <w:tab w:val="left" w:pos="1260"/>
          <w:tab w:val="right" w:leader="dot" w:pos="9639"/>
        </w:tabs>
        <w:spacing w:after="0" w:line="240" w:lineRule="auto"/>
        <w:ind w:left="720" w:right="202"/>
        <w:jc w:val="both"/>
        <w:rPr>
          <w:rFonts w:ascii="Times New Roman" w:hAnsi="Times New Roman"/>
          <w:noProof/>
          <w:sz w:val="24"/>
          <w:szCs w:val="24"/>
          <w:lang w:eastAsia="ru-RU"/>
        </w:rPr>
      </w:pPr>
      <w:hyperlink w:anchor="_Toc405559941" w:history="1">
        <w:r w:rsidR="00A92596" w:rsidRPr="00A92596">
          <w:rPr>
            <w:rFonts w:ascii="Times New Roman" w:hAnsi="Times New Roman"/>
            <w:b/>
            <w:bCs/>
            <w:noProof/>
            <w:color w:val="0000FF"/>
            <w:sz w:val="24"/>
            <w:szCs w:val="24"/>
            <w:u w:val="single"/>
            <w:lang w:eastAsia="ru-RU"/>
          </w:rPr>
          <w:t>4.12.Расчетные показатели градостроительного проектирования комплексного благоустройства общественно-деловых и рекреационных зон</w:t>
        </w:r>
        <w:r w:rsidR="00A92596" w:rsidRPr="00A92596">
          <w:rPr>
            <w:rFonts w:ascii="Times New Roman" w:hAnsi="Times New Roman"/>
            <w:noProof/>
            <w:webHidden/>
            <w:sz w:val="24"/>
            <w:szCs w:val="24"/>
            <w:lang w:eastAsia="ru-RU"/>
          </w:rPr>
          <w:tab/>
        </w:r>
        <w:r w:rsidR="00A92596" w:rsidRPr="00A92596">
          <w:rPr>
            <w:rFonts w:ascii="Times New Roman" w:hAnsi="Times New Roman"/>
            <w:noProof/>
            <w:webHidden/>
            <w:sz w:val="24"/>
            <w:szCs w:val="24"/>
            <w:lang w:eastAsia="ru-RU"/>
          </w:rPr>
          <w:fldChar w:fldCharType="begin"/>
        </w:r>
        <w:r w:rsidR="00A92596" w:rsidRPr="00A92596">
          <w:rPr>
            <w:rFonts w:ascii="Times New Roman" w:hAnsi="Times New Roman"/>
            <w:noProof/>
            <w:webHidden/>
            <w:sz w:val="24"/>
            <w:szCs w:val="24"/>
            <w:lang w:eastAsia="ru-RU"/>
          </w:rPr>
          <w:instrText xml:space="preserve"> PAGEREF _Toc405559941 \h </w:instrText>
        </w:r>
        <w:r w:rsidR="00A92596" w:rsidRPr="00A92596">
          <w:rPr>
            <w:rFonts w:ascii="Times New Roman" w:hAnsi="Times New Roman"/>
            <w:noProof/>
            <w:webHidden/>
            <w:sz w:val="24"/>
            <w:szCs w:val="24"/>
            <w:lang w:eastAsia="ru-RU"/>
          </w:rPr>
        </w:r>
        <w:r w:rsidR="00A92596" w:rsidRPr="00A92596">
          <w:rPr>
            <w:rFonts w:ascii="Times New Roman" w:hAnsi="Times New Roman"/>
            <w:noProof/>
            <w:webHidden/>
            <w:sz w:val="24"/>
            <w:szCs w:val="24"/>
            <w:lang w:eastAsia="ru-RU"/>
          </w:rPr>
          <w:fldChar w:fldCharType="separate"/>
        </w:r>
        <w:r w:rsidR="00B629B6">
          <w:rPr>
            <w:rFonts w:ascii="Times New Roman" w:hAnsi="Times New Roman"/>
            <w:noProof/>
            <w:webHidden/>
            <w:sz w:val="24"/>
            <w:szCs w:val="24"/>
            <w:lang w:eastAsia="ru-RU"/>
          </w:rPr>
          <w:t>101</w:t>
        </w:r>
        <w:r w:rsidR="00A92596" w:rsidRPr="00A92596">
          <w:rPr>
            <w:rFonts w:ascii="Times New Roman" w:hAnsi="Times New Roman"/>
            <w:noProof/>
            <w:webHidden/>
            <w:sz w:val="24"/>
            <w:szCs w:val="24"/>
            <w:lang w:eastAsia="ru-RU"/>
          </w:rPr>
          <w:fldChar w:fldCharType="end"/>
        </w:r>
      </w:hyperlink>
    </w:p>
    <w:p w:rsidR="00A92596" w:rsidRPr="00A92596" w:rsidRDefault="00EB1E95" w:rsidP="00A92596">
      <w:pPr>
        <w:tabs>
          <w:tab w:val="left" w:pos="1260"/>
          <w:tab w:val="right" w:leader="dot" w:pos="9639"/>
        </w:tabs>
        <w:spacing w:after="0" w:line="240" w:lineRule="auto"/>
        <w:ind w:left="720" w:right="202"/>
        <w:jc w:val="both"/>
        <w:rPr>
          <w:rFonts w:ascii="Times New Roman" w:hAnsi="Times New Roman"/>
          <w:noProof/>
          <w:sz w:val="24"/>
          <w:szCs w:val="24"/>
          <w:lang w:eastAsia="ru-RU"/>
        </w:rPr>
      </w:pPr>
      <w:hyperlink w:anchor="_Toc405559942" w:history="1">
        <w:r w:rsidR="00A92596" w:rsidRPr="00A92596">
          <w:rPr>
            <w:rFonts w:ascii="Times New Roman" w:hAnsi="Times New Roman"/>
            <w:b/>
            <w:bCs/>
            <w:noProof/>
            <w:color w:val="0000FF"/>
            <w:sz w:val="24"/>
            <w:szCs w:val="24"/>
            <w:u w:val="single"/>
            <w:lang w:eastAsia="ru-RU"/>
          </w:rPr>
          <w:t>4.13.Расчетные показатели градостроительного проектирования объектов специального назначения</w:t>
        </w:r>
        <w:r w:rsidR="00A92596" w:rsidRPr="00A92596">
          <w:rPr>
            <w:rFonts w:ascii="Times New Roman" w:hAnsi="Times New Roman"/>
            <w:noProof/>
            <w:webHidden/>
            <w:sz w:val="24"/>
            <w:szCs w:val="24"/>
            <w:lang w:eastAsia="ru-RU"/>
          </w:rPr>
          <w:tab/>
        </w:r>
        <w:r w:rsidR="00A92596" w:rsidRPr="00A92596">
          <w:rPr>
            <w:rFonts w:ascii="Times New Roman" w:hAnsi="Times New Roman"/>
            <w:noProof/>
            <w:webHidden/>
            <w:sz w:val="24"/>
            <w:szCs w:val="24"/>
            <w:lang w:eastAsia="ru-RU"/>
          </w:rPr>
          <w:fldChar w:fldCharType="begin"/>
        </w:r>
        <w:r w:rsidR="00A92596" w:rsidRPr="00A92596">
          <w:rPr>
            <w:rFonts w:ascii="Times New Roman" w:hAnsi="Times New Roman"/>
            <w:noProof/>
            <w:webHidden/>
            <w:sz w:val="24"/>
            <w:szCs w:val="24"/>
            <w:lang w:eastAsia="ru-RU"/>
          </w:rPr>
          <w:instrText xml:space="preserve"> PAGEREF _Toc405559942 \h </w:instrText>
        </w:r>
        <w:r w:rsidR="00A92596" w:rsidRPr="00A92596">
          <w:rPr>
            <w:rFonts w:ascii="Times New Roman" w:hAnsi="Times New Roman"/>
            <w:noProof/>
            <w:webHidden/>
            <w:sz w:val="24"/>
            <w:szCs w:val="24"/>
            <w:lang w:eastAsia="ru-RU"/>
          </w:rPr>
        </w:r>
        <w:r w:rsidR="00A92596" w:rsidRPr="00A92596">
          <w:rPr>
            <w:rFonts w:ascii="Times New Roman" w:hAnsi="Times New Roman"/>
            <w:noProof/>
            <w:webHidden/>
            <w:sz w:val="24"/>
            <w:szCs w:val="24"/>
            <w:lang w:eastAsia="ru-RU"/>
          </w:rPr>
          <w:fldChar w:fldCharType="separate"/>
        </w:r>
        <w:r w:rsidR="00B629B6">
          <w:rPr>
            <w:rFonts w:ascii="Times New Roman" w:hAnsi="Times New Roman"/>
            <w:noProof/>
            <w:webHidden/>
            <w:sz w:val="24"/>
            <w:szCs w:val="24"/>
            <w:lang w:eastAsia="ru-RU"/>
          </w:rPr>
          <w:t>104</w:t>
        </w:r>
        <w:r w:rsidR="00A92596" w:rsidRPr="00A92596">
          <w:rPr>
            <w:rFonts w:ascii="Times New Roman" w:hAnsi="Times New Roman"/>
            <w:noProof/>
            <w:webHidden/>
            <w:sz w:val="24"/>
            <w:szCs w:val="24"/>
            <w:lang w:eastAsia="ru-RU"/>
          </w:rPr>
          <w:fldChar w:fldCharType="end"/>
        </w:r>
      </w:hyperlink>
    </w:p>
    <w:p w:rsidR="00A92596" w:rsidRPr="00A92596" w:rsidRDefault="00EB1E95" w:rsidP="00A92596">
      <w:pPr>
        <w:tabs>
          <w:tab w:val="left" w:pos="1260"/>
          <w:tab w:val="right" w:leader="dot" w:pos="9639"/>
        </w:tabs>
        <w:spacing w:after="0" w:line="240" w:lineRule="auto"/>
        <w:ind w:left="720" w:right="202"/>
        <w:jc w:val="both"/>
        <w:rPr>
          <w:rFonts w:ascii="Times New Roman" w:hAnsi="Times New Roman"/>
          <w:noProof/>
          <w:sz w:val="24"/>
          <w:szCs w:val="24"/>
          <w:lang w:eastAsia="ru-RU"/>
        </w:rPr>
      </w:pPr>
      <w:hyperlink w:anchor="_Toc405559943" w:history="1">
        <w:r w:rsidR="00A92596" w:rsidRPr="00A92596">
          <w:rPr>
            <w:rFonts w:ascii="Times New Roman" w:hAnsi="Times New Roman"/>
            <w:b/>
            <w:noProof/>
            <w:color w:val="0000FF"/>
            <w:sz w:val="24"/>
            <w:szCs w:val="24"/>
            <w:u w:val="single"/>
            <w:lang w:eastAsia="ru-RU"/>
          </w:rPr>
          <w:t>4.14. Расчетные показатели градостроительного проектирования  в области мер чрезвычайных ситуаций природного и техногенного характера</w:t>
        </w:r>
        <w:r w:rsidR="00A92596" w:rsidRPr="00A92596">
          <w:rPr>
            <w:rFonts w:ascii="Times New Roman" w:hAnsi="Times New Roman"/>
            <w:noProof/>
            <w:webHidden/>
            <w:sz w:val="24"/>
            <w:szCs w:val="24"/>
            <w:lang w:eastAsia="ru-RU"/>
          </w:rPr>
          <w:tab/>
        </w:r>
        <w:r w:rsidR="00A92596" w:rsidRPr="00A92596">
          <w:rPr>
            <w:rFonts w:ascii="Times New Roman" w:hAnsi="Times New Roman"/>
            <w:noProof/>
            <w:webHidden/>
            <w:sz w:val="24"/>
            <w:szCs w:val="24"/>
            <w:lang w:eastAsia="ru-RU"/>
          </w:rPr>
          <w:fldChar w:fldCharType="begin"/>
        </w:r>
        <w:r w:rsidR="00A92596" w:rsidRPr="00A92596">
          <w:rPr>
            <w:rFonts w:ascii="Times New Roman" w:hAnsi="Times New Roman"/>
            <w:noProof/>
            <w:webHidden/>
            <w:sz w:val="24"/>
            <w:szCs w:val="24"/>
            <w:lang w:eastAsia="ru-RU"/>
          </w:rPr>
          <w:instrText xml:space="preserve"> PAGEREF _Toc405559943 \h </w:instrText>
        </w:r>
        <w:r w:rsidR="00A92596" w:rsidRPr="00A92596">
          <w:rPr>
            <w:rFonts w:ascii="Times New Roman" w:hAnsi="Times New Roman"/>
            <w:noProof/>
            <w:webHidden/>
            <w:sz w:val="24"/>
            <w:szCs w:val="24"/>
            <w:lang w:eastAsia="ru-RU"/>
          </w:rPr>
        </w:r>
        <w:r w:rsidR="00A92596" w:rsidRPr="00A92596">
          <w:rPr>
            <w:rFonts w:ascii="Times New Roman" w:hAnsi="Times New Roman"/>
            <w:noProof/>
            <w:webHidden/>
            <w:sz w:val="24"/>
            <w:szCs w:val="24"/>
            <w:lang w:eastAsia="ru-RU"/>
          </w:rPr>
          <w:fldChar w:fldCharType="separate"/>
        </w:r>
        <w:r w:rsidR="00B629B6">
          <w:rPr>
            <w:rFonts w:ascii="Times New Roman" w:hAnsi="Times New Roman"/>
            <w:noProof/>
            <w:webHidden/>
            <w:sz w:val="24"/>
            <w:szCs w:val="24"/>
            <w:lang w:eastAsia="ru-RU"/>
          </w:rPr>
          <w:t>113</w:t>
        </w:r>
        <w:r w:rsidR="00A92596" w:rsidRPr="00A92596">
          <w:rPr>
            <w:rFonts w:ascii="Times New Roman" w:hAnsi="Times New Roman"/>
            <w:noProof/>
            <w:webHidden/>
            <w:sz w:val="24"/>
            <w:szCs w:val="24"/>
            <w:lang w:eastAsia="ru-RU"/>
          </w:rPr>
          <w:fldChar w:fldCharType="end"/>
        </w:r>
      </w:hyperlink>
    </w:p>
    <w:p w:rsidR="00A92596" w:rsidRPr="00A92596" w:rsidRDefault="00EB1E95" w:rsidP="00A92596">
      <w:pPr>
        <w:tabs>
          <w:tab w:val="left" w:pos="1260"/>
          <w:tab w:val="right" w:leader="dot" w:pos="9639"/>
        </w:tabs>
        <w:spacing w:after="0" w:line="240" w:lineRule="auto"/>
        <w:ind w:left="720" w:right="202"/>
        <w:jc w:val="both"/>
        <w:rPr>
          <w:rFonts w:ascii="Times New Roman" w:hAnsi="Times New Roman"/>
          <w:noProof/>
          <w:sz w:val="24"/>
          <w:szCs w:val="24"/>
          <w:lang w:eastAsia="ru-RU"/>
        </w:rPr>
      </w:pPr>
      <w:hyperlink w:anchor="_Toc405559944" w:history="1">
        <w:r w:rsidR="00A92596" w:rsidRPr="00A92596">
          <w:rPr>
            <w:rFonts w:ascii="Times New Roman" w:hAnsi="Times New Roman"/>
            <w:b/>
            <w:noProof/>
            <w:color w:val="0000FF"/>
            <w:sz w:val="24"/>
            <w:szCs w:val="24"/>
            <w:u w:val="single"/>
            <w:lang w:eastAsia="ru-RU"/>
          </w:rPr>
          <w:t>Приложение 1</w:t>
        </w:r>
        <w:r w:rsidR="00A92596" w:rsidRPr="00A92596">
          <w:rPr>
            <w:rFonts w:ascii="Times New Roman" w:hAnsi="Times New Roman"/>
            <w:noProof/>
            <w:webHidden/>
            <w:sz w:val="24"/>
            <w:szCs w:val="24"/>
            <w:lang w:eastAsia="ru-RU"/>
          </w:rPr>
          <w:tab/>
        </w:r>
        <w:r w:rsidR="00A92596" w:rsidRPr="00A92596">
          <w:rPr>
            <w:rFonts w:ascii="Times New Roman" w:hAnsi="Times New Roman"/>
            <w:noProof/>
            <w:webHidden/>
            <w:sz w:val="24"/>
            <w:szCs w:val="24"/>
            <w:lang w:eastAsia="ru-RU"/>
          </w:rPr>
          <w:fldChar w:fldCharType="begin"/>
        </w:r>
        <w:r w:rsidR="00A92596" w:rsidRPr="00A92596">
          <w:rPr>
            <w:rFonts w:ascii="Times New Roman" w:hAnsi="Times New Roman"/>
            <w:noProof/>
            <w:webHidden/>
            <w:sz w:val="24"/>
            <w:szCs w:val="24"/>
            <w:lang w:eastAsia="ru-RU"/>
          </w:rPr>
          <w:instrText xml:space="preserve"> PAGEREF _Toc405559944 \h </w:instrText>
        </w:r>
        <w:r w:rsidR="00A92596" w:rsidRPr="00A92596">
          <w:rPr>
            <w:rFonts w:ascii="Times New Roman" w:hAnsi="Times New Roman"/>
            <w:noProof/>
            <w:webHidden/>
            <w:sz w:val="24"/>
            <w:szCs w:val="24"/>
            <w:lang w:eastAsia="ru-RU"/>
          </w:rPr>
        </w:r>
        <w:r w:rsidR="00A92596" w:rsidRPr="00A92596">
          <w:rPr>
            <w:rFonts w:ascii="Times New Roman" w:hAnsi="Times New Roman"/>
            <w:noProof/>
            <w:webHidden/>
            <w:sz w:val="24"/>
            <w:szCs w:val="24"/>
            <w:lang w:eastAsia="ru-RU"/>
          </w:rPr>
          <w:fldChar w:fldCharType="separate"/>
        </w:r>
        <w:r w:rsidR="00B629B6">
          <w:rPr>
            <w:rFonts w:ascii="Times New Roman" w:hAnsi="Times New Roman"/>
            <w:noProof/>
            <w:webHidden/>
            <w:sz w:val="24"/>
            <w:szCs w:val="24"/>
            <w:lang w:eastAsia="ru-RU"/>
          </w:rPr>
          <w:t>130</w:t>
        </w:r>
        <w:r w:rsidR="00A92596" w:rsidRPr="00A92596">
          <w:rPr>
            <w:rFonts w:ascii="Times New Roman" w:hAnsi="Times New Roman"/>
            <w:noProof/>
            <w:webHidden/>
            <w:sz w:val="24"/>
            <w:szCs w:val="24"/>
            <w:lang w:eastAsia="ru-RU"/>
          </w:rPr>
          <w:fldChar w:fldCharType="end"/>
        </w:r>
      </w:hyperlink>
    </w:p>
    <w:p w:rsidR="00A92596" w:rsidRPr="00A92596" w:rsidRDefault="00EB1E95" w:rsidP="00A92596">
      <w:pPr>
        <w:tabs>
          <w:tab w:val="left" w:pos="1260"/>
          <w:tab w:val="right" w:leader="dot" w:pos="9639"/>
        </w:tabs>
        <w:spacing w:after="0" w:line="240" w:lineRule="auto"/>
        <w:ind w:left="720" w:right="202"/>
        <w:jc w:val="both"/>
        <w:rPr>
          <w:rFonts w:ascii="Times New Roman" w:hAnsi="Times New Roman"/>
          <w:noProof/>
          <w:sz w:val="24"/>
          <w:szCs w:val="24"/>
          <w:lang w:eastAsia="ru-RU"/>
        </w:rPr>
      </w:pPr>
      <w:hyperlink w:anchor="_Toc405559945" w:history="1">
        <w:r w:rsidR="00A92596" w:rsidRPr="00A92596">
          <w:rPr>
            <w:rFonts w:ascii="Times New Roman" w:hAnsi="Times New Roman"/>
            <w:b/>
            <w:noProof/>
            <w:color w:val="0000FF"/>
            <w:spacing w:val="2"/>
            <w:sz w:val="24"/>
            <w:szCs w:val="24"/>
            <w:u w:val="single"/>
            <w:shd w:val="clear" w:color="auto" w:fill="FFFFFF"/>
            <w:lang w:eastAsia="ru-RU"/>
          </w:rPr>
          <w:t>Приложение 2</w:t>
        </w:r>
        <w:r w:rsidR="00A92596" w:rsidRPr="00A92596">
          <w:rPr>
            <w:rFonts w:ascii="Times New Roman" w:hAnsi="Times New Roman"/>
            <w:noProof/>
            <w:webHidden/>
            <w:sz w:val="24"/>
            <w:szCs w:val="24"/>
            <w:lang w:eastAsia="ru-RU"/>
          </w:rPr>
          <w:tab/>
        </w:r>
        <w:r w:rsidR="00A92596" w:rsidRPr="00A92596">
          <w:rPr>
            <w:rFonts w:ascii="Times New Roman" w:hAnsi="Times New Roman"/>
            <w:noProof/>
            <w:webHidden/>
            <w:sz w:val="24"/>
            <w:szCs w:val="24"/>
            <w:lang w:eastAsia="ru-RU"/>
          </w:rPr>
          <w:fldChar w:fldCharType="begin"/>
        </w:r>
        <w:r w:rsidR="00A92596" w:rsidRPr="00A92596">
          <w:rPr>
            <w:rFonts w:ascii="Times New Roman" w:hAnsi="Times New Roman"/>
            <w:noProof/>
            <w:webHidden/>
            <w:sz w:val="24"/>
            <w:szCs w:val="24"/>
            <w:lang w:eastAsia="ru-RU"/>
          </w:rPr>
          <w:instrText xml:space="preserve"> PAGEREF _Toc405559945 \h </w:instrText>
        </w:r>
        <w:r w:rsidR="00A92596" w:rsidRPr="00A92596">
          <w:rPr>
            <w:rFonts w:ascii="Times New Roman" w:hAnsi="Times New Roman"/>
            <w:noProof/>
            <w:webHidden/>
            <w:sz w:val="24"/>
            <w:szCs w:val="24"/>
            <w:lang w:eastAsia="ru-RU"/>
          </w:rPr>
        </w:r>
        <w:r w:rsidR="00A92596" w:rsidRPr="00A92596">
          <w:rPr>
            <w:rFonts w:ascii="Times New Roman" w:hAnsi="Times New Roman"/>
            <w:noProof/>
            <w:webHidden/>
            <w:sz w:val="24"/>
            <w:szCs w:val="24"/>
            <w:lang w:eastAsia="ru-RU"/>
          </w:rPr>
          <w:fldChar w:fldCharType="separate"/>
        </w:r>
        <w:r w:rsidR="00B629B6">
          <w:rPr>
            <w:rFonts w:ascii="Times New Roman" w:hAnsi="Times New Roman"/>
            <w:noProof/>
            <w:webHidden/>
            <w:sz w:val="24"/>
            <w:szCs w:val="24"/>
            <w:lang w:eastAsia="ru-RU"/>
          </w:rPr>
          <w:t>140</w:t>
        </w:r>
        <w:r w:rsidR="00A92596" w:rsidRPr="00A92596">
          <w:rPr>
            <w:rFonts w:ascii="Times New Roman" w:hAnsi="Times New Roman"/>
            <w:noProof/>
            <w:webHidden/>
            <w:sz w:val="24"/>
            <w:szCs w:val="24"/>
            <w:lang w:eastAsia="ru-RU"/>
          </w:rPr>
          <w:fldChar w:fldCharType="end"/>
        </w:r>
      </w:hyperlink>
    </w:p>
    <w:p w:rsidR="00A92596" w:rsidRPr="00A92596" w:rsidRDefault="00EB1E95" w:rsidP="00A92596">
      <w:pPr>
        <w:tabs>
          <w:tab w:val="left" w:pos="1260"/>
          <w:tab w:val="right" w:leader="dot" w:pos="9639"/>
        </w:tabs>
        <w:spacing w:after="0" w:line="240" w:lineRule="auto"/>
        <w:ind w:left="720" w:right="202"/>
        <w:jc w:val="both"/>
        <w:rPr>
          <w:rFonts w:ascii="Times New Roman" w:hAnsi="Times New Roman"/>
          <w:noProof/>
          <w:sz w:val="24"/>
          <w:szCs w:val="24"/>
          <w:lang w:eastAsia="ru-RU"/>
        </w:rPr>
      </w:pPr>
      <w:hyperlink w:anchor="_Toc405559946" w:history="1">
        <w:r w:rsidR="00A92596" w:rsidRPr="00A92596">
          <w:rPr>
            <w:rFonts w:ascii="Times New Roman" w:hAnsi="Times New Roman"/>
            <w:b/>
            <w:noProof/>
            <w:color w:val="0000FF"/>
            <w:sz w:val="24"/>
            <w:szCs w:val="24"/>
            <w:u w:val="single"/>
            <w:lang w:eastAsia="ru-RU"/>
          </w:rPr>
          <w:t>Приложение 3</w:t>
        </w:r>
        <w:r w:rsidR="00A92596" w:rsidRPr="00A92596">
          <w:rPr>
            <w:rFonts w:ascii="Times New Roman" w:hAnsi="Times New Roman"/>
            <w:noProof/>
            <w:webHidden/>
            <w:sz w:val="24"/>
            <w:szCs w:val="24"/>
            <w:lang w:eastAsia="ru-RU"/>
          </w:rPr>
          <w:tab/>
        </w:r>
        <w:r w:rsidR="00A92596" w:rsidRPr="00A92596">
          <w:rPr>
            <w:rFonts w:ascii="Times New Roman" w:hAnsi="Times New Roman"/>
            <w:noProof/>
            <w:webHidden/>
            <w:sz w:val="24"/>
            <w:szCs w:val="24"/>
            <w:lang w:eastAsia="ru-RU"/>
          </w:rPr>
          <w:fldChar w:fldCharType="begin"/>
        </w:r>
        <w:r w:rsidR="00A92596" w:rsidRPr="00A92596">
          <w:rPr>
            <w:rFonts w:ascii="Times New Roman" w:hAnsi="Times New Roman"/>
            <w:noProof/>
            <w:webHidden/>
            <w:sz w:val="24"/>
            <w:szCs w:val="24"/>
            <w:lang w:eastAsia="ru-RU"/>
          </w:rPr>
          <w:instrText xml:space="preserve"> PAGEREF _Toc405559946 \h </w:instrText>
        </w:r>
        <w:r w:rsidR="00A92596" w:rsidRPr="00A92596">
          <w:rPr>
            <w:rFonts w:ascii="Times New Roman" w:hAnsi="Times New Roman"/>
            <w:noProof/>
            <w:webHidden/>
            <w:sz w:val="24"/>
            <w:szCs w:val="24"/>
            <w:lang w:eastAsia="ru-RU"/>
          </w:rPr>
        </w:r>
        <w:r w:rsidR="00A92596" w:rsidRPr="00A92596">
          <w:rPr>
            <w:rFonts w:ascii="Times New Roman" w:hAnsi="Times New Roman"/>
            <w:noProof/>
            <w:webHidden/>
            <w:sz w:val="24"/>
            <w:szCs w:val="24"/>
            <w:lang w:eastAsia="ru-RU"/>
          </w:rPr>
          <w:fldChar w:fldCharType="separate"/>
        </w:r>
        <w:r w:rsidR="00B629B6">
          <w:rPr>
            <w:rFonts w:ascii="Times New Roman" w:hAnsi="Times New Roman"/>
            <w:noProof/>
            <w:webHidden/>
            <w:sz w:val="24"/>
            <w:szCs w:val="24"/>
            <w:lang w:eastAsia="ru-RU"/>
          </w:rPr>
          <w:t>142</w:t>
        </w:r>
        <w:r w:rsidR="00A92596" w:rsidRPr="00A92596">
          <w:rPr>
            <w:rFonts w:ascii="Times New Roman" w:hAnsi="Times New Roman"/>
            <w:noProof/>
            <w:webHidden/>
            <w:sz w:val="24"/>
            <w:szCs w:val="24"/>
            <w:lang w:eastAsia="ru-RU"/>
          </w:rPr>
          <w:fldChar w:fldCharType="end"/>
        </w:r>
      </w:hyperlink>
    </w:p>
    <w:p w:rsidR="00A92596" w:rsidRPr="00A92596" w:rsidRDefault="00EB1E95" w:rsidP="00A92596">
      <w:pPr>
        <w:tabs>
          <w:tab w:val="left" w:pos="1260"/>
          <w:tab w:val="right" w:leader="dot" w:pos="9639"/>
        </w:tabs>
        <w:spacing w:after="0" w:line="240" w:lineRule="auto"/>
        <w:ind w:left="720" w:right="202"/>
        <w:jc w:val="both"/>
        <w:rPr>
          <w:rFonts w:ascii="Times New Roman" w:hAnsi="Times New Roman"/>
          <w:noProof/>
          <w:sz w:val="24"/>
          <w:szCs w:val="24"/>
          <w:lang w:eastAsia="ru-RU"/>
        </w:rPr>
      </w:pPr>
      <w:hyperlink w:anchor="_Toc405559947" w:history="1">
        <w:r w:rsidR="00A92596" w:rsidRPr="00A92596">
          <w:rPr>
            <w:rFonts w:ascii="Times New Roman" w:hAnsi="Times New Roman"/>
            <w:b/>
            <w:noProof/>
            <w:color w:val="0000FF"/>
            <w:sz w:val="24"/>
            <w:szCs w:val="24"/>
            <w:u w:val="single"/>
            <w:lang w:eastAsia="ru-RU"/>
          </w:rPr>
          <w:t>Приложение 4справочное)</w:t>
        </w:r>
        <w:r w:rsidR="00A92596" w:rsidRPr="00A92596">
          <w:rPr>
            <w:rFonts w:ascii="Times New Roman" w:hAnsi="Times New Roman"/>
            <w:noProof/>
            <w:webHidden/>
            <w:sz w:val="24"/>
            <w:szCs w:val="24"/>
            <w:lang w:eastAsia="ru-RU"/>
          </w:rPr>
          <w:tab/>
        </w:r>
        <w:r w:rsidR="00A92596" w:rsidRPr="00A92596">
          <w:rPr>
            <w:rFonts w:ascii="Times New Roman" w:hAnsi="Times New Roman"/>
            <w:noProof/>
            <w:webHidden/>
            <w:sz w:val="24"/>
            <w:szCs w:val="24"/>
            <w:lang w:eastAsia="ru-RU"/>
          </w:rPr>
          <w:fldChar w:fldCharType="begin"/>
        </w:r>
        <w:r w:rsidR="00A92596" w:rsidRPr="00A92596">
          <w:rPr>
            <w:rFonts w:ascii="Times New Roman" w:hAnsi="Times New Roman"/>
            <w:noProof/>
            <w:webHidden/>
            <w:sz w:val="24"/>
            <w:szCs w:val="24"/>
            <w:lang w:eastAsia="ru-RU"/>
          </w:rPr>
          <w:instrText xml:space="preserve"> PAGEREF _Toc405559947 \h </w:instrText>
        </w:r>
        <w:r w:rsidR="00A92596" w:rsidRPr="00A92596">
          <w:rPr>
            <w:rFonts w:ascii="Times New Roman" w:hAnsi="Times New Roman"/>
            <w:noProof/>
            <w:webHidden/>
            <w:sz w:val="24"/>
            <w:szCs w:val="24"/>
            <w:lang w:eastAsia="ru-RU"/>
          </w:rPr>
        </w:r>
        <w:r w:rsidR="00A92596" w:rsidRPr="00A92596">
          <w:rPr>
            <w:rFonts w:ascii="Times New Roman" w:hAnsi="Times New Roman"/>
            <w:noProof/>
            <w:webHidden/>
            <w:sz w:val="24"/>
            <w:szCs w:val="24"/>
            <w:lang w:eastAsia="ru-RU"/>
          </w:rPr>
          <w:fldChar w:fldCharType="separate"/>
        </w:r>
        <w:r w:rsidR="00B629B6">
          <w:rPr>
            <w:rFonts w:ascii="Times New Roman" w:hAnsi="Times New Roman"/>
            <w:noProof/>
            <w:webHidden/>
            <w:sz w:val="24"/>
            <w:szCs w:val="24"/>
            <w:lang w:eastAsia="ru-RU"/>
          </w:rPr>
          <w:t>150</w:t>
        </w:r>
        <w:r w:rsidR="00A92596" w:rsidRPr="00A92596">
          <w:rPr>
            <w:rFonts w:ascii="Times New Roman" w:hAnsi="Times New Roman"/>
            <w:noProof/>
            <w:webHidden/>
            <w:sz w:val="24"/>
            <w:szCs w:val="24"/>
            <w:lang w:eastAsia="ru-RU"/>
          </w:rPr>
          <w:fldChar w:fldCharType="end"/>
        </w:r>
      </w:hyperlink>
    </w:p>
    <w:p w:rsidR="00A92596" w:rsidRPr="00A92596" w:rsidRDefault="00EB1E95" w:rsidP="00A92596">
      <w:pPr>
        <w:tabs>
          <w:tab w:val="left" w:pos="1260"/>
          <w:tab w:val="right" w:leader="dot" w:pos="9639"/>
        </w:tabs>
        <w:spacing w:after="0" w:line="240" w:lineRule="auto"/>
        <w:ind w:left="720" w:right="202"/>
        <w:jc w:val="both"/>
        <w:rPr>
          <w:rFonts w:ascii="Times New Roman" w:hAnsi="Times New Roman"/>
          <w:noProof/>
          <w:sz w:val="24"/>
          <w:szCs w:val="24"/>
          <w:lang w:eastAsia="ru-RU"/>
        </w:rPr>
      </w:pPr>
      <w:hyperlink w:anchor="_Toc405559948" w:history="1">
        <w:r w:rsidR="00A92596" w:rsidRPr="00A92596">
          <w:rPr>
            <w:rFonts w:ascii="Times New Roman" w:hAnsi="Times New Roman"/>
            <w:b/>
            <w:noProof/>
            <w:color w:val="0000FF"/>
            <w:sz w:val="24"/>
            <w:szCs w:val="24"/>
            <w:u w:val="single"/>
            <w:lang w:eastAsia="ru-RU"/>
          </w:rPr>
          <w:t>Приложение 5</w:t>
        </w:r>
        <w:r w:rsidR="00A92596" w:rsidRPr="00A92596">
          <w:rPr>
            <w:rFonts w:ascii="Times New Roman" w:hAnsi="Times New Roman"/>
            <w:noProof/>
            <w:webHidden/>
            <w:sz w:val="24"/>
            <w:szCs w:val="24"/>
            <w:lang w:eastAsia="ru-RU"/>
          </w:rPr>
          <w:tab/>
        </w:r>
        <w:r w:rsidR="00A92596" w:rsidRPr="00A92596">
          <w:rPr>
            <w:rFonts w:ascii="Times New Roman" w:hAnsi="Times New Roman"/>
            <w:noProof/>
            <w:webHidden/>
            <w:sz w:val="24"/>
            <w:szCs w:val="24"/>
            <w:lang w:eastAsia="ru-RU"/>
          </w:rPr>
          <w:fldChar w:fldCharType="begin"/>
        </w:r>
        <w:r w:rsidR="00A92596" w:rsidRPr="00A92596">
          <w:rPr>
            <w:rFonts w:ascii="Times New Roman" w:hAnsi="Times New Roman"/>
            <w:noProof/>
            <w:webHidden/>
            <w:sz w:val="24"/>
            <w:szCs w:val="24"/>
            <w:lang w:eastAsia="ru-RU"/>
          </w:rPr>
          <w:instrText xml:space="preserve"> PAGEREF _Toc405559948 \h </w:instrText>
        </w:r>
        <w:r w:rsidR="00A92596" w:rsidRPr="00A92596">
          <w:rPr>
            <w:rFonts w:ascii="Times New Roman" w:hAnsi="Times New Roman"/>
            <w:noProof/>
            <w:webHidden/>
            <w:sz w:val="24"/>
            <w:szCs w:val="24"/>
            <w:lang w:eastAsia="ru-RU"/>
          </w:rPr>
        </w:r>
        <w:r w:rsidR="00A92596" w:rsidRPr="00A92596">
          <w:rPr>
            <w:rFonts w:ascii="Times New Roman" w:hAnsi="Times New Roman"/>
            <w:noProof/>
            <w:webHidden/>
            <w:sz w:val="24"/>
            <w:szCs w:val="24"/>
            <w:lang w:eastAsia="ru-RU"/>
          </w:rPr>
          <w:fldChar w:fldCharType="separate"/>
        </w:r>
        <w:r w:rsidR="00B629B6">
          <w:rPr>
            <w:rFonts w:ascii="Times New Roman" w:hAnsi="Times New Roman"/>
            <w:noProof/>
            <w:webHidden/>
            <w:sz w:val="24"/>
            <w:szCs w:val="24"/>
            <w:lang w:eastAsia="ru-RU"/>
          </w:rPr>
          <w:t>154</w:t>
        </w:r>
        <w:r w:rsidR="00A92596" w:rsidRPr="00A92596">
          <w:rPr>
            <w:rFonts w:ascii="Times New Roman" w:hAnsi="Times New Roman"/>
            <w:noProof/>
            <w:webHidden/>
            <w:sz w:val="24"/>
            <w:szCs w:val="24"/>
            <w:lang w:eastAsia="ru-RU"/>
          </w:rPr>
          <w:fldChar w:fldCharType="end"/>
        </w:r>
      </w:hyperlink>
    </w:p>
    <w:p w:rsidR="00A92596" w:rsidRPr="00A92596" w:rsidRDefault="00EB1E95" w:rsidP="00A92596">
      <w:pPr>
        <w:tabs>
          <w:tab w:val="left" w:pos="1260"/>
          <w:tab w:val="right" w:leader="dot" w:pos="9639"/>
        </w:tabs>
        <w:spacing w:after="0" w:line="240" w:lineRule="auto"/>
        <w:ind w:left="720" w:right="202"/>
        <w:jc w:val="both"/>
        <w:rPr>
          <w:rFonts w:ascii="Times New Roman" w:hAnsi="Times New Roman"/>
          <w:noProof/>
          <w:sz w:val="24"/>
          <w:szCs w:val="24"/>
          <w:lang w:eastAsia="ru-RU"/>
        </w:rPr>
      </w:pPr>
      <w:hyperlink w:anchor="_Toc405559949" w:history="1">
        <w:r w:rsidR="00A92596" w:rsidRPr="00A92596">
          <w:rPr>
            <w:rFonts w:ascii="Times New Roman" w:hAnsi="Times New Roman"/>
            <w:b/>
            <w:noProof/>
            <w:color w:val="0000FF"/>
            <w:sz w:val="24"/>
            <w:szCs w:val="24"/>
            <w:u w:val="single"/>
            <w:lang w:eastAsia="ru-RU"/>
          </w:rPr>
          <w:t>Приложение 6справочное)</w:t>
        </w:r>
        <w:r w:rsidR="00A92596" w:rsidRPr="00A92596">
          <w:rPr>
            <w:rFonts w:ascii="Times New Roman" w:hAnsi="Times New Roman"/>
            <w:noProof/>
            <w:webHidden/>
            <w:sz w:val="24"/>
            <w:szCs w:val="24"/>
            <w:lang w:eastAsia="ru-RU"/>
          </w:rPr>
          <w:tab/>
        </w:r>
        <w:r w:rsidR="00A92596" w:rsidRPr="00A92596">
          <w:rPr>
            <w:rFonts w:ascii="Times New Roman" w:hAnsi="Times New Roman"/>
            <w:noProof/>
            <w:webHidden/>
            <w:sz w:val="24"/>
            <w:szCs w:val="24"/>
            <w:lang w:eastAsia="ru-RU"/>
          </w:rPr>
          <w:fldChar w:fldCharType="begin"/>
        </w:r>
        <w:r w:rsidR="00A92596" w:rsidRPr="00A92596">
          <w:rPr>
            <w:rFonts w:ascii="Times New Roman" w:hAnsi="Times New Roman"/>
            <w:noProof/>
            <w:webHidden/>
            <w:sz w:val="24"/>
            <w:szCs w:val="24"/>
            <w:lang w:eastAsia="ru-RU"/>
          </w:rPr>
          <w:instrText xml:space="preserve"> PAGEREF _Toc405559949 \h </w:instrText>
        </w:r>
        <w:r w:rsidR="00A92596" w:rsidRPr="00A92596">
          <w:rPr>
            <w:rFonts w:ascii="Times New Roman" w:hAnsi="Times New Roman"/>
            <w:noProof/>
            <w:webHidden/>
            <w:sz w:val="24"/>
            <w:szCs w:val="24"/>
            <w:lang w:eastAsia="ru-RU"/>
          </w:rPr>
        </w:r>
        <w:r w:rsidR="00A92596" w:rsidRPr="00A92596">
          <w:rPr>
            <w:rFonts w:ascii="Times New Roman" w:hAnsi="Times New Roman"/>
            <w:noProof/>
            <w:webHidden/>
            <w:sz w:val="24"/>
            <w:szCs w:val="24"/>
            <w:lang w:eastAsia="ru-RU"/>
          </w:rPr>
          <w:fldChar w:fldCharType="separate"/>
        </w:r>
        <w:r w:rsidR="00B629B6">
          <w:rPr>
            <w:rFonts w:ascii="Times New Roman" w:hAnsi="Times New Roman"/>
            <w:noProof/>
            <w:webHidden/>
            <w:sz w:val="24"/>
            <w:szCs w:val="24"/>
            <w:lang w:eastAsia="ru-RU"/>
          </w:rPr>
          <w:t>156</w:t>
        </w:r>
        <w:r w:rsidR="00A92596" w:rsidRPr="00A92596">
          <w:rPr>
            <w:rFonts w:ascii="Times New Roman" w:hAnsi="Times New Roman"/>
            <w:noProof/>
            <w:webHidden/>
            <w:sz w:val="24"/>
            <w:szCs w:val="24"/>
            <w:lang w:eastAsia="ru-RU"/>
          </w:rPr>
          <w:fldChar w:fldCharType="end"/>
        </w:r>
      </w:hyperlink>
    </w:p>
    <w:p w:rsidR="00A92596" w:rsidRPr="00A92596" w:rsidRDefault="00EB1E95" w:rsidP="00A92596">
      <w:pPr>
        <w:tabs>
          <w:tab w:val="left" w:pos="1260"/>
          <w:tab w:val="right" w:leader="dot" w:pos="9639"/>
        </w:tabs>
        <w:spacing w:after="0" w:line="240" w:lineRule="auto"/>
        <w:ind w:left="720" w:right="202"/>
        <w:jc w:val="both"/>
        <w:rPr>
          <w:rFonts w:ascii="Times New Roman" w:hAnsi="Times New Roman"/>
          <w:noProof/>
          <w:sz w:val="24"/>
          <w:szCs w:val="24"/>
          <w:lang w:eastAsia="ru-RU"/>
        </w:rPr>
      </w:pPr>
      <w:hyperlink w:anchor="_Toc405559950" w:history="1">
        <w:r w:rsidR="00A92596" w:rsidRPr="00A92596">
          <w:rPr>
            <w:rFonts w:ascii="Times New Roman" w:hAnsi="Times New Roman"/>
            <w:b/>
            <w:noProof/>
            <w:color w:val="0000FF"/>
            <w:sz w:val="24"/>
            <w:szCs w:val="24"/>
            <w:u w:val="single"/>
            <w:lang w:eastAsia="ru-RU"/>
          </w:rPr>
          <w:t>Приложение 7</w:t>
        </w:r>
        <w:r w:rsidR="00A92596" w:rsidRPr="00A92596">
          <w:rPr>
            <w:rFonts w:ascii="Times New Roman" w:hAnsi="Times New Roman"/>
            <w:noProof/>
            <w:webHidden/>
            <w:sz w:val="24"/>
            <w:szCs w:val="24"/>
            <w:lang w:eastAsia="ru-RU"/>
          </w:rPr>
          <w:tab/>
        </w:r>
        <w:r w:rsidR="00A92596" w:rsidRPr="00A92596">
          <w:rPr>
            <w:rFonts w:ascii="Times New Roman" w:hAnsi="Times New Roman"/>
            <w:noProof/>
            <w:webHidden/>
            <w:sz w:val="24"/>
            <w:szCs w:val="24"/>
            <w:lang w:eastAsia="ru-RU"/>
          </w:rPr>
          <w:fldChar w:fldCharType="begin"/>
        </w:r>
        <w:r w:rsidR="00A92596" w:rsidRPr="00A92596">
          <w:rPr>
            <w:rFonts w:ascii="Times New Roman" w:hAnsi="Times New Roman"/>
            <w:noProof/>
            <w:webHidden/>
            <w:sz w:val="24"/>
            <w:szCs w:val="24"/>
            <w:lang w:eastAsia="ru-RU"/>
          </w:rPr>
          <w:instrText xml:space="preserve"> PAGEREF _Toc405559950 \h </w:instrText>
        </w:r>
        <w:r w:rsidR="00A92596" w:rsidRPr="00A92596">
          <w:rPr>
            <w:rFonts w:ascii="Times New Roman" w:hAnsi="Times New Roman"/>
            <w:noProof/>
            <w:webHidden/>
            <w:sz w:val="24"/>
            <w:szCs w:val="24"/>
            <w:lang w:eastAsia="ru-RU"/>
          </w:rPr>
        </w:r>
        <w:r w:rsidR="00A92596" w:rsidRPr="00A92596">
          <w:rPr>
            <w:rFonts w:ascii="Times New Roman" w:hAnsi="Times New Roman"/>
            <w:noProof/>
            <w:webHidden/>
            <w:sz w:val="24"/>
            <w:szCs w:val="24"/>
            <w:lang w:eastAsia="ru-RU"/>
          </w:rPr>
          <w:fldChar w:fldCharType="separate"/>
        </w:r>
        <w:r w:rsidR="00B629B6">
          <w:rPr>
            <w:rFonts w:ascii="Times New Roman" w:hAnsi="Times New Roman"/>
            <w:noProof/>
            <w:webHidden/>
            <w:sz w:val="24"/>
            <w:szCs w:val="24"/>
            <w:lang w:eastAsia="ru-RU"/>
          </w:rPr>
          <w:t>1</w:t>
        </w:r>
        <w:r w:rsidR="00A92596" w:rsidRPr="00A92596">
          <w:rPr>
            <w:rFonts w:ascii="Times New Roman" w:hAnsi="Times New Roman"/>
            <w:noProof/>
            <w:webHidden/>
            <w:sz w:val="24"/>
            <w:szCs w:val="24"/>
            <w:lang w:eastAsia="ru-RU"/>
          </w:rPr>
          <w:fldChar w:fldCharType="end"/>
        </w:r>
      </w:hyperlink>
    </w:p>
    <w:p w:rsidR="00A92596" w:rsidRPr="00A92596" w:rsidRDefault="00A92596" w:rsidP="00A92596">
      <w:pPr>
        <w:spacing w:after="0" w:line="240" w:lineRule="auto"/>
        <w:ind w:firstLine="709"/>
        <w:jc w:val="right"/>
        <w:rPr>
          <w:rFonts w:ascii="Times New Roman" w:hAnsi="Times New Roman"/>
          <w:color w:val="000000"/>
          <w:lang w:eastAsia="ru-RU"/>
        </w:rPr>
      </w:pPr>
      <w:r w:rsidRPr="00A92596">
        <w:rPr>
          <w:rFonts w:ascii="Times New Roman" w:hAnsi="Times New Roman"/>
          <w:color w:val="000000"/>
          <w:lang w:eastAsia="ru-RU"/>
        </w:rPr>
        <w:fldChar w:fldCharType="end"/>
      </w:r>
    </w:p>
    <w:p w:rsidR="00A92596" w:rsidRPr="00A92596" w:rsidRDefault="00A92596" w:rsidP="00A92596">
      <w:pPr>
        <w:spacing w:after="0" w:line="240" w:lineRule="auto"/>
        <w:ind w:firstLine="709"/>
        <w:jc w:val="right"/>
        <w:rPr>
          <w:rFonts w:ascii="Times New Roman" w:hAnsi="Times New Roman"/>
          <w:color w:val="000000"/>
          <w:lang w:eastAsia="ru-RU"/>
        </w:rPr>
      </w:pPr>
    </w:p>
    <w:p w:rsidR="00A92596" w:rsidRPr="00A92596" w:rsidRDefault="00A92596" w:rsidP="00A92596">
      <w:pPr>
        <w:spacing w:after="0" w:line="240" w:lineRule="auto"/>
        <w:ind w:firstLine="709"/>
        <w:jc w:val="right"/>
        <w:rPr>
          <w:rFonts w:ascii="Times New Roman" w:hAnsi="Times New Roman"/>
          <w:b/>
          <w:color w:val="000000"/>
          <w:sz w:val="28"/>
          <w:szCs w:val="28"/>
          <w:lang w:eastAsia="ru-RU"/>
        </w:rPr>
      </w:pPr>
    </w:p>
    <w:p w:rsidR="00A92596" w:rsidRPr="00A92596" w:rsidRDefault="00A92596" w:rsidP="00A92596">
      <w:pPr>
        <w:spacing w:after="0" w:line="240" w:lineRule="auto"/>
        <w:outlineLvl w:val="0"/>
        <w:rPr>
          <w:rFonts w:ascii="Times New Roman" w:hAnsi="Times New Roman"/>
          <w:b/>
          <w:caps/>
          <w:sz w:val="24"/>
          <w:szCs w:val="24"/>
        </w:rPr>
      </w:pPr>
    </w:p>
    <w:p w:rsidR="00A92596" w:rsidRPr="00A92596" w:rsidRDefault="00A92596" w:rsidP="00A92596">
      <w:pPr>
        <w:keepNext/>
        <w:spacing w:after="0" w:line="360" w:lineRule="auto"/>
        <w:ind w:left="1287" w:hanging="720"/>
        <w:outlineLvl w:val="0"/>
        <w:rPr>
          <w:rFonts w:ascii="Times New Roman" w:hAnsi="Times New Roman"/>
          <w:b/>
          <w:bCs/>
          <w:smallCaps/>
          <w:sz w:val="24"/>
          <w:szCs w:val="24"/>
          <w:lang w:eastAsia="ru-RU"/>
        </w:rPr>
      </w:pPr>
      <w:bookmarkStart w:id="23" w:name="_Toc405559925"/>
      <w:bookmarkStart w:id="24" w:name="_Toc274574648"/>
      <w:r w:rsidRPr="00A92596">
        <w:rPr>
          <w:rFonts w:ascii="Times New Roman" w:hAnsi="Times New Roman"/>
          <w:b/>
          <w:bCs/>
          <w:sz w:val="24"/>
          <w:szCs w:val="24"/>
        </w:rPr>
        <w:lastRenderedPageBreak/>
        <w:t>Введение</w:t>
      </w:r>
      <w:bookmarkEnd w:id="23"/>
    </w:p>
    <w:p w:rsidR="00A92596" w:rsidRPr="00A92596" w:rsidRDefault="00A92596" w:rsidP="00A92596">
      <w:pPr>
        <w:tabs>
          <w:tab w:val="left" w:pos="1193"/>
        </w:tabs>
        <w:spacing w:after="0" w:line="240" w:lineRule="auto"/>
        <w:ind w:right="-8" w:firstLine="567"/>
        <w:jc w:val="both"/>
        <w:rPr>
          <w:rFonts w:ascii="Times New Roman" w:hAnsi="Times New Roman"/>
          <w:sz w:val="24"/>
          <w:szCs w:val="24"/>
          <w:shd w:val="clear" w:color="auto" w:fill="FFFFFF"/>
          <w:lang w:val="x-none" w:eastAsia="ru-RU"/>
        </w:rPr>
      </w:pPr>
      <w:r w:rsidRPr="00A92596">
        <w:rPr>
          <w:rFonts w:ascii="Times New Roman" w:hAnsi="Times New Roman"/>
          <w:color w:val="000000"/>
          <w:sz w:val="24"/>
          <w:szCs w:val="24"/>
          <w:shd w:val="clear" w:color="auto" w:fill="FFFFFF"/>
          <w:lang w:val="x-none" w:eastAsia="ru-RU"/>
        </w:rPr>
        <w:t xml:space="preserve">Местные нормативы градостроительного проектирования </w:t>
      </w:r>
      <w:r w:rsidRPr="00A92596">
        <w:rPr>
          <w:rFonts w:ascii="Times New Roman" w:hAnsi="Times New Roman"/>
          <w:color w:val="000000"/>
          <w:sz w:val="24"/>
          <w:szCs w:val="24"/>
          <w:shd w:val="clear" w:color="auto" w:fill="FFFFFF"/>
          <w:lang w:eastAsia="ru-RU"/>
        </w:rPr>
        <w:t xml:space="preserve">муниципального </w:t>
      </w:r>
      <w:r w:rsidRPr="00A92596">
        <w:rPr>
          <w:rFonts w:ascii="Times New Roman" w:hAnsi="Times New Roman"/>
          <w:color w:val="000000"/>
          <w:sz w:val="24"/>
          <w:szCs w:val="24"/>
          <w:shd w:val="clear" w:color="auto" w:fill="FFFFFF"/>
          <w:lang w:val="x-none" w:eastAsia="ru-RU"/>
        </w:rPr>
        <w:t>об</w:t>
      </w:r>
      <w:r w:rsidRPr="00A92596">
        <w:rPr>
          <w:rFonts w:ascii="Times New Roman" w:hAnsi="Times New Roman"/>
          <w:color w:val="000000"/>
          <w:sz w:val="24"/>
          <w:szCs w:val="24"/>
          <w:shd w:val="clear" w:color="auto" w:fill="FFFFFF"/>
          <w:lang w:val="x-none" w:eastAsia="ru-RU"/>
        </w:rPr>
        <w:softHyphen/>
        <w:t xml:space="preserve">разования </w:t>
      </w:r>
      <w:proofErr w:type="spellStart"/>
      <w:r w:rsidRPr="00A92596">
        <w:rPr>
          <w:rFonts w:ascii="Times New Roman" w:hAnsi="Times New Roman"/>
          <w:color w:val="000000"/>
          <w:sz w:val="24"/>
          <w:szCs w:val="24"/>
          <w:shd w:val="clear" w:color="auto" w:fill="FFFFFF"/>
          <w:lang w:eastAsia="ru-RU"/>
        </w:rPr>
        <w:t>Беляевский</w:t>
      </w:r>
      <w:proofErr w:type="spellEnd"/>
      <w:r w:rsidRPr="00A92596">
        <w:rPr>
          <w:rFonts w:ascii="Times New Roman" w:hAnsi="Times New Roman"/>
          <w:color w:val="000000"/>
          <w:sz w:val="24"/>
          <w:szCs w:val="24"/>
          <w:shd w:val="clear" w:color="auto" w:fill="FFFFFF"/>
          <w:lang w:val="x-none" w:eastAsia="ru-RU"/>
        </w:rPr>
        <w:t xml:space="preserve"> сельсовет </w:t>
      </w:r>
      <w:r w:rsidRPr="00A92596">
        <w:rPr>
          <w:rFonts w:ascii="Times New Roman" w:hAnsi="Times New Roman"/>
          <w:color w:val="000000"/>
          <w:sz w:val="24"/>
          <w:szCs w:val="24"/>
          <w:shd w:val="clear" w:color="auto" w:fill="FFFFFF"/>
          <w:lang w:eastAsia="ru-RU"/>
        </w:rPr>
        <w:t>Беляевского</w:t>
      </w:r>
      <w:r w:rsidRPr="00A92596">
        <w:rPr>
          <w:rFonts w:ascii="Times New Roman" w:hAnsi="Times New Roman"/>
          <w:color w:val="000000"/>
          <w:sz w:val="24"/>
          <w:szCs w:val="24"/>
          <w:shd w:val="clear" w:color="auto" w:fill="FFFFFF"/>
          <w:lang w:val="x-none" w:eastAsia="ru-RU"/>
        </w:rPr>
        <w:t xml:space="preserve"> района Оренбургской области (далее - нормативы) разработаны в целях реализации полномочий органов местного самоуправления в сфере градостроительной деятельности и направлены на установление минимальных расчетных показателей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w:t>
      </w:r>
      <w:r w:rsidRPr="00A92596">
        <w:rPr>
          <w:rFonts w:ascii="Times New Roman" w:hAnsi="Times New Roman"/>
          <w:color w:val="000000"/>
          <w:sz w:val="24"/>
          <w:szCs w:val="24"/>
          <w:shd w:val="clear" w:color="auto" w:fill="FFFFFF"/>
          <w:lang w:val="x-none" w:eastAsia="ru-RU"/>
        </w:rPr>
        <w:softHyphen/>
        <w:t xml:space="preserve">фраструктур, благоустройства территории), а также иных параметров градостроительного развития территории </w:t>
      </w:r>
      <w:r w:rsidRPr="00A92596">
        <w:rPr>
          <w:rFonts w:ascii="Times New Roman" w:hAnsi="Times New Roman"/>
          <w:color w:val="000000"/>
          <w:sz w:val="24"/>
          <w:szCs w:val="24"/>
          <w:shd w:val="clear" w:color="auto" w:fill="FFFFFF"/>
          <w:lang w:eastAsia="ru-RU"/>
        </w:rPr>
        <w:t xml:space="preserve">муниципального </w:t>
      </w:r>
      <w:r w:rsidRPr="00A92596">
        <w:rPr>
          <w:rFonts w:ascii="Times New Roman" w:hAnsi="Times New Roman"/>
          <w:color w:val="000000"/>
          <w:sz w:val="24"/>
          <w:szCs w:val="24"/>
          <w:shd w:val="clear" w:color="auto" w:fill="FFFFFF"/>
          <w:lang w:val="x-none" w:eastAsia="ru-RU"/>
        </w:rPr>
        <w:t>об</w:t>
      </w:r>
      <w:r w:rsidRPr="00A92596">
        <w:rPr>
          <w:rFonts w:ascii="Times New Roman" w:hAnsi="Times New Roman"/>
          <w:color w:val="000000"/>
          <w:sz w:val="24"/>
          <w:szCs w:val="24"/>
          <w:shd w:val="clear" w:color="auto" w:fill="FFFFFF"/>
          <w:lang w:val="x-none" w:eastAsia="ru-RU"/>
        </w:rPr>
        <w:softHyphen/>
        <w:t xml:space="preserve">разования </w:t>
      </w:r>
      <w:proofErr w:type="spellStart"/>
      <w:r w:rsidRPr="00A92596">
        <w:rPr>
          <w:rFonts w:ascii="Times New Roman" w:hAnsi="Times New Roman"/>
          <w:color w:val="000000"/>
          <w:sz w:val="24"/>
          <w:szCs w:val="24"/>
          <w:shd w:val="clear" w:color="auto" w:fill="FFFFFF"/>
          <w:lang w:eastAsia="ru-RU"/>
        </w:rPr>
        <w:t>Беляевский</w:t>
      </w:r>
      <w:proofErr w:type="spellEnd"/>
      <w:r w:rsidRPr="00A92596">
        <w:rPr>
          <w:rFonts w:ascii="Times New Roman" w:hAnsi="Times New Roman"/>
          <w:color w:val="000000"/>
          <w:sz w:val="24"/>
          <w:szCs w:val="24"/>
          <w:shd w:val="clear" w:color="auto" w:fill="FFFFFF"/>
          <w:lang w:val="x-none" w:eastAsia="ru-RU"/>
        </w:rPr>
        <w:t xml:space="preserve"> сельсовет </w:t>
      </w:r>
      <w:r w:rsidRPr="00A92596">
        <w:rPr>
          <w:rFonts w:ascii="Times New Roman" w:hAnsi="Times New Roman"/>
          <w:color w:val="000000"/>
          <w:sz w:val="24"/>
          <w:szCs w:val="24"/>
          <w:shd w:val="clear" w:color="auto" w:fill="FFFFFF"/>
          <w:lang w:eastAsia="ru-RU"/>
        </w:rPr>
        <w:t>Беляевского</w:t>
      </w:r>
      <w:r w:rsidRPr="00A92596">
        <w:rPr>
          <w:rFonts w:ascii="Times New Roman" w:hAnsi="Times New Roman"/>
          <w:color w:val="000000"/>
          <w:sz w:val="24"/>
          <w:szCs w:val="24"/>
          <w:shd w:val="clear" w:color="auto" w:fill="FFFFFF"/>
          <w:lang w:val="x-none" w:eastAsia="ru-RU"/>
        </w:rPr>
        <w:t xml:space="preserve"> района Оренбургской области.</w:t>
      </w:r>
    </w:p>
    <w:p w:rsidR="00A92596" w:rsidRPr="00A92596" w:rsidRDefault="00A92596" w:rsidP="00A92596">
      <w:pPr>
        <w:tabs>
          <w:tab w:val="left" w:pos="1193"/>
        </w:tabs>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 xml:space="preserve">Местные нормативы градостроительного проектирования </w:t>
      </w:r>
      <w:r w:rsidRPr="00A92596">
        <w:rPr>
          <w:rFonts w:ascii="Times New Roman" w:hAnsi="Times New Roman"/>
          <w:color w:val="000000"/>
          <w:sz w:val="24"/>
          <w:szCs w:val="24"/>
          <w:shd w:val="clear" w:color="auto" w:fill="FFFFFF"/>
          <w:lang w:eastAsia="ru-RU"/>
        </w:rPr>
        <w:t xml:space="preserve">муниципального </w:t>
      </w:r>
      <w:r w:rsidRPr="00A92596">
        <w:rPr>
          <w:rFonts w:ascii="Times New Roman" w:hAnsi="Times New Roman"/>
          <w:color w:val="000000"/>
          <w:sz w:val="24"/>
          <w:szCs w:val="24"/>
          <w:shd w:val="clear" w:color="auto" w:fill="FFFFFF"/>
          <w:lang w:val="x-none" w:eastAsia="ru-RU"/>
        </w:rPr>
        <w:t>об</w:t>
      </w:r>
      <w:r w:rsidRPr="00A92596">
        <w:rPr>
          <w:rFonts w:ascii="Times New Roman" w:hAnsi="Times New Roman"/>
          <w:color w:val="000000"/>
          <w:sz w:val="24"/>
          <w:szCs w:val="24"/>
          <w:shd w:val="clear" w:color="auto" w:fill="FFFFFF"/>
          <w:lang w:val="x-none" w:eastAsia="ru-RU"/>
        </w:rPr>
        <w:softHyphen/>
        <w:t xml:space="preserve">разования </w:t>
      </w:r>
      <w:proofErr w:type="spellStart"/>
      <w:r w:rsidRPr="00A92596">
        <w:rPr>
          <w:rFonts w:ascii="Times New Roman" w:hAnsi="Times New Roman"/>
          <w:color w:val="000000"/>
          <w:sz w:val="24"/>
          <w:szCs w:val="24"/>
          <w:shd w:val="clear" w:color="auto" w:fill="FFFFFF"/>
          <w:lang w:eastAsia="ru-RU"/>
        </w:rPr>
        <w:t>Беляевский</w:t>
      </w:r>
      <w:proofErr w:type="spellEnd"/>
      <w:r w:rsidRPr="00A92596">
        <w:rPr>
          <w:rFonts w:ascii="Times New Roman" w:hAnsi="Times New Roman"/>
          <w:color w:val="000000"/>
          <w:sz w:val="24"/>
          <w:szCs w:val="24"/>
          <w:shd w:val="clear" w:color="auto" w:fill="FFFFFF"/>
          <w:lang w:val="x-none" w:eastAsia="ru-RU"/>
        </w:rPr>
        <w:t xml:space="preserve"> сельсовет </w:t>
      </w:r>
      <w:r w:rsidRPr="00A92596">
        <w:rPr>
          <w:rFonts w:ascii="Times New Roman" w:hAnsi="Times New Roman"/>
          <w:color w:val="000000"/>
          <w:sz w:val="24"/>
          <w:szCs w:val="24"/>
          <w:shd w:val="clear" w:color="auto" w:fill="FFFFFF"/>
          <w:lang w:eastAsia="ru-RU"/>
        </w:rPr>
        <w:t>Беляевского</w:t>
      </w:r>
      <w:r w:rsidRPr="00A92596">
        <w:rPr>
          <w:rFonts w:ascii="Times New Roman" w:hAnsi="Times New Roman"/>
          <w:color w:val="000000"/>
          <w:sz w:val="24"/>
          <w:szCs w:val="24"/>
          <w:shd w:val="clear" w:color="auto" w:fill="FFFFFF"/>
          <w:lang w:val="x-none" w:eastAsia="ru-RU"/>
        </w:rPr>
        <w:t xml:space="preserve"> района разработаны в соответствии с:</w:t>
      </w:r>
    </w:p>
    <w:p w:rsidR="00A92596" w:rsidRPr="00A92596" w:rsidRDefault="00A92596" w:rsidP="008C510D">
      <w:pPr>
        <w:widowControl w:val="0"/>
        <w:numPr>
          <w:ilvl w:val="0"/>
          <w:numId w:val="54"/>
        </w:numPr>
        <w:tabs>
          <w:tab w:val="left" w:pos="873"/>
        </w:tabs>
        <w:spacing w:after="0" w:line="240" w:lineRule="auto"/>
        <w:ind w:firstLine="35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 xml:space="preserve">техническим заданием на разработку проекта местных нормативов градостроительного проектирования (приложение №1 к договору оказания услуг от </w:t>
      </w:r>
      <w:r w:rsidRPr="00A92596">
        <w:rPr>
          <w:rFonts w:ascii="Times New Roman" w:hAnsi="Times New Roman"/>
          <w:color w:val="000000"/>
          <w:sz w:val="24"/>
          <w:szCs w:val="24"/>
          <w:shd w:val="clear" w:color="auto" w:fill="FFFFFF"/>
          <w:lang w:eastAsia="ru-RU"/>
        </w:rPr>
        <w:t>12</w:t>
      </w:r>
      <w:r w:rsidRPr="00A92596">
        <w:rPr>
          <w:rFonts w:ascii="Times New Roman" w:hAnsi="Times New Roman"/>
          <w:color w:val="000000"/>
          <w:sz w:val="24"/>
          <w:szCs w:val="24"/>
          <w:shd w:val="clear" w:color="auto" w:fill="FFFFFF"/>
          <w:lang w:val="x-none" w:eastAsia="ru-RU"/>
        </w:rPr>
        <w:t>.</w:t>
      </w:r>
      <w:r w:rsidRPr="00A92596">
        <w:rPr>
          <w:rFonts w:ascii="Times New Roman" w:hAnsi="Times New Roman"/>
          <w:color w:val="000000"/>
          <w:sz w:val="24"/>
          <w:szCs w:val="24"/>
          <w:shd w:val="clear" w:color="auto" w:fill="FFFFFF"/>
          <w:lang w:eastAsia="ru-RU"/>
        </w:rPr>
        <w:t>08</w:t>
      </w:r>
      <w:r w:rsidRPr="00A92596">
        <w:rPr>
          <w:rFonts w:ascii="Times New Roman" w:hAnsi="Times New Roman"/>
          <w:color w:val="000000"/>
          <w:sz w:val="24"/>
          <w:szCs w:val="24"/>
          <w:shd w:val="clear" w:color="auto" w:fill="FFFFFF"/>
          <w:lang w:val="x-none" w:eastAsia="ru-RU"/>
        </w:rPr>
        <w:t xml:space="preserve">.2014 г. № </w:t>
      </w:r>
      <w:r w:rsidRPr="00A92596">
        <w:rPr>
          <w:rFonts w:ascii="Times New Roman" w:hAnsi="Times New Roman"/>
          <w:color w:val="000000"/>
          <w:sz w:val="24"/>
          <w:szCs w:val="24"/>
          <w:shd w:val="clear" w:color="auto" w:fill="FFFFFF"/>
          <w:lang w:eastAsia="ru-RU"/>
        </w:rPr>
        <w:t>92</w:t>
      </w:r>
      <w:r w:rsidRPr="00A92596">
        <w:rPr>
          <w:rFonts w:ascii="Times New Roman" w:hAnsi="Times New Roman"/>
          <w:color w:val="000000"/>
          <w:sz w:val="24"/>
          <w:szCs w:val="24"/>
          <w:shd w:val="clear" w:color="auto" w:fill="FFFFFF"/>
          <w:lang w:val="x-none" w:eastAsia="ru-RU"/>
        </w:rPr>
        <w:t>);</w:t>
      </w:r>
    </w:p>
    <w:p w:rsidR="00A92596" w:rsidRPr="00A92596" w:rsidRDefault="00A92596" w:rsidP="008C510D">
      <w:pPr>
        <w:widowControl w:val="0"/>
        <w:numPr>
          <w:ilvl w:val="0"/>
          <w:numId w:val="54"/>
        </w:numPr>
        <w:tabs>
          <w:tab w:val="left" w:pos="873"/>
        </w:tabs>
        <w:spacing w:after="0" w:line="240" w:lineRule="auto"/>
        <w:ind w:firstLine="35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Градостроительным кодексом Российской Федерации от 29.12.2004 № 190-ФЗ;</w:t>
      </w:r>
    </w:p>
    <w:p w:rsidR="00A92596" w:rsidRPr="00A92596" w:rsidRDefault="00A92596" w:rsidP="008C510D">
      <w:pPr>
        <w:widowControl w:val="0"/>
        <w:numPr>
          <w:ilvl w:val="0"/>
          <w:numId w:val="54"/>
        </w:numPr>
        <w:tabs>
          <w:tab w:val="left" w:pos="873"/>
        </w:tabs>
        <w:spacing w:after="0" w:line="240" w:lineRule="auto"/>
        <w:ind w:firstLine="35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Федеральным законом от 06.10.2003 № 131-Ф3 «Об общих принципах организа</w:t>
      </w:r>
      <w:r w:rsidRPr="00A92596">
        <w:rPr>
          <w:rFonts w:ascii="Times New Roman" w:hAnsi="Times New Roman"/>
          <w:color w:val="000000"/>
          <w:sz w:val="24"/>
          <w:szCs w:val="24"/>
          <w:shd w:val="clear" w:color="auto" w:fill="FFFFFF"/>
          <w:lang w:val="x-none" w:eastAsia="ru-RU"/>
        </w:rPr>
        <w:softHyphen/>
        <w:t>ции местного самоуправления в Российской Федерации»;</w:t>
      </w:r>
    </w:p>
    <w:p w:rsidR="00A92596" w:rsidRPr="00A92596" w:rsidRDefault="00A92596" w:rsidP="008C510D">
      <w:pPr>
        <w:widowControl w:val="0"/>
        <w:numPr>
          <w:ilvl w:val="0"/>
          <w:numId w:val="54"/>
        </w:numPr>
        <w:tabs>
          <w:tab w:val="left" w:pos="873"/>
        </w:tabs>
        <w:spacing w:after="0" w:line="240" w:lineRule="auto"/>
        <w:ind w:firstLine="35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Законом Оренбургской области от 16.03.2007 № 1037/233-</w:t>
      </w:r>
      <w:r w:rsidRPr="00A92596">
        <w:rPr>
          <w:rFonts w:ascii="Times New Roman" w:hAnsi="Times New Roman"/>
          <w:color w:val="000000"/>
          <w:sz w:val="24"/>
          <w:szCs w:val="24"/>
          <w:shd w:val="clear" w:color="auto" w:fill="FFFFFF"/>
          <w:lang w:val="en-US" w:eastAsia="ru-RU"/>
        </w:rPr>
        <w:t>IV</w:t>
      </w:r>
      <w:r w:rsidRPr="00A92596">
        <w:rPr>
          <w:rFonts w:ascii="Times New Roman" w:hAnsi="Times New Roman"/>
          <w:color w:val="000000"/>
          <w:sz w:val="24"/>
          <w:szCs w:val="24"/>
          <w:shd w:val="clear" w:color="auto" w:fill="FFFFFF"/>
          <w:lang w:val="x-none" w:eastAsia="ru-RU"/>
        </w:rPr>
        <w:t>-ОЗ «О градострои</w:t>
      </w:r>
      <w:r w:rsidRPr="00A92596">
        <w:rPr>
          <w:rFonts w:ascii="Times New Roman" w:hAnsi="Times New Roman"/>
          <w:color w:val="000000"/>
          <w:sz w:val="24"/>
          <w:szCs w:val="24"/>
          <w:shd w:val="clear" w:color="auto" w:fill="FFFFFF"/>
          <w:lang w:val="x-none" w:eastAsia="ru-RU"/>
        </w:rPr>
        <w:softHyphen/>
        <w:t>тельной деятельности в Оренбургской  области»;</w:t>
      </w:r>
    </w:p>
    <w:p w:rsidR="00A92596" w:rsidRPr="00A92596" w:rsidRDefault="00A92596" w:rsidP="008C510D">
      <w:pPr>
        <w:widowControl w:val="0"/>
        <w:numPr>
          <w:ilvl w:val="0"/>
          <w:numId w:val="54"/>
        </w:numPr>
        <w:tabs>
          <w:tab w:val="left" w:pos="873"/>
        </w:tabs>
        <w:spacing w:after="0" w:line="240" w:lineRule="auto"/>
        <w:ind w:firstLine="357"/>
        <w:jc w:val="both"/>
        <w:rPr>
          <w:rFonts w:ascii="Times New Roman" w:hAnsi="Times New Roman"/>
          <w:sz w:val="24"/>
          <w:szCs w:val="24"/>
          <w:shd w:val="clear" w:color="auto" w:fill="FFFFFF"/>
          <w:lang w:val="x-none" w:eastAsia="ru-RU"/>
        </w:rPr>
      </w:pPr>
      <w:r w:rsidRPr="00A92596">
        <w:rPr>
          <w:rFonts w:ascii="Times New Roman" w:hAnsi="Times New Roman"/>
          <w:color w:val="000000"/>
          <w:sz w:val="24"/>
          <w:szCs w:val="24"/>
          <w:shd w:val="clear" w:color="auto" w:fill="FFFFFF"/>
          <w:lang w:val="x-none" w:eastAsia="ru-RU"/>
        </w:rPr>
        <w:t>Постановлением Правительства Оренбургской  области от 11.03.2008 № 98-п «Об утверждении региональных нормативов градостроительного проектирования Оренбургской области.</w:t>
      </w:r>
    </w:p>
    <w:p w:rsidR="00A92596" w:rsidRPr="00A92596" w:rsidRDefault="00A92596" w:rsidP="00A92596">
      <w:pPr>
        <w:widowControl w:val="0"/>
        <w:tabs>
          <w:tab w:val="left" w:pos="873"/>
        </w:tabs>
        <w:spacing w:after="0" w:line="240" w:lineRule="auto"/>
        <w:jc w:val="both"/>
        <w:rPr>
          <w:rFonts w:ascii="Times New Roman" w:hAnsi="Times New Roman"/>
          <w:sz w:val="24"/>
          <w:szCs w:val="24"/>
          <w:shd w:val="clear" w:color="auto" w:fill="FFFFFF"/>
          <w:lang w:val="x-none"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 xml:space="preserve">Решение совета депутатов МО </w:t>
      </w:r>
      <w:proofErr w:type="spellStart"/>
      <w:r w:rsidRPr="00A92596">
        <w:rPr>
          <w:rFonts w:ascii="Times New Roman" w:hAnsi="Times New Roman"/>
          <w:color w:val="000000"/>
          <w:sz w:val="24"/>
          <w:szCs w:val="24"/>
          <w:shd w:val="clear" w:color="auto" w:fill="FFFFFF"/>
          <w:lang w:eastAsia="ru-RU"/>
        </w:rPr>
        <w:t>Беляевский</w:t>
      </w:r>
      <w:proofErr w:type="spellEnd"/>
      <w:r w:rsidRPr="00A92596">
        <w:rPr>
          <w:rFonts w:ascii="Times New Roman" w:hAnsi="Times New Roman"/>
          <w:color w:val="000000"/>
          <w:sz w:val="24"/>
          <w:szCs w:val="24"/>
          <w:shd w:val="clear" w:color="auto" w:fill="FFFFFF"/>
          <w:lang w:val="x-none" w:eastAsia="ru-RU"/>
        </w:rPr>
        <w:t xml:space="preserve"> сельсовет </w:t>
      </w:r>
      <w:r w:rsidRPr="00A92596">
        <w:rPr>
          <w:rFonts w:ascii="Times New Roman" w:hAnsi="Times New Roman"/>
          <w:color w:val="000000"/>
          <w:sz w:val="24"/>
          <w:szCs w:val="24"/>
          <w:shd w:val="clear" w:color="auto" w:fill="FFFFFF"/>
          <w:lang w:eastAsia="ru-RU"/>
        </w:rPr>
        <w:t>Беляевского</w:t>
      </w:r>
      <w:r w:rsidRPr="00A92596">
        <w:rPr>
          <w:rFonts w:ascii="Times New Roman" w:hAnsi="Times New Roman"/>
          <w:color w:val="000000"/>
          <w:sz w:val="24"/>
          <w:szCs w:val="24"/>
          <w:shd w:val="clear" w:color="auto" w:fill="FFFFFF"/>
          <w:lang w:val="x-none" w:eastAsia="ru-RU"/>
        </w:rPr>
        <w:t xml:space="preserve"> района Оренбургской области от </w:t>
      </w:r>
      <w:r w:rsidRPr="00A92596">
        <w:rPr>
          <w:rFonts w:ascii="Times New Roman" w:hAnsi="Times New Roman"/>
          <w:color w:val="000000"/>
          <w:sz w:val="24"/>
          <w:szCs w:val="24"/>
          <w:shd w:val="clear" w:color="auto" w:fill="FFFFFF"/>
          <w:lang w:eastAsia="ru-RU"/>
        </w:rPr>
        <w:t>26.08.</w:t>
      </w:r>
      <w:r w:rsidRPr="00A92596">
        <w:rPr>
          <w:rFonts w:ascii="Times New Roman" w:hAnsi="Times New Roman"/>
          <w:color w:val="000000"/>
          <w:sz w:val="24"/>
          <w:szCs w:val="24"/>
          <w:shd w:val="clear" w:color="auto" w:fill="FFFFFF"/>
          <w:lang w:val="x-none" w:eastAsia="ru-RU"/>
        </w:rPr>
        <w:t>2014 г. №</w:t>
      </w:r>
      <w:r w:rsidRPr="00A92596">
        <w:rPr>
          <w:rFonts w:ascii="Times New Roman" w:hAnsi="Times New Roman"/>
          <w:color w:val="000000"/>
          <w:sz w:val="24"/>
          <w:szCs w:val="24"/>
          <w:shd w:val="clear" w:color="auto" w:fill="FFFFFF"/>
          <w:lang w:eastAsia="ru-RU"/>
        </w:rPr>
        <w:t>163</w:t>
      </w:r>
      <w:r w:rsidRPr="00A92596">
        <w:rPr>
          <w:rFonts w:ascii="Times New Roman" w:hAnsi="Times New Roman"/>
          <w:color w:val="000000"/>
          <w:sz w:val="24"/>
          <w:szCs w:val="24"/>
          <w:shd w:val="clear" w:color="auto" w:fill="FFFFFF"/>
          <w:lang w:val="x-none" w:eastAsia="ru-RU"/>
        </w:rPr>
        <w:t xml:space="preserve"> «Об утверждении </w:t>
      </w:r>
      <w:r w:rsidRPr="00A92596">
        <w:rPr>
          <w:rFonts w:ascii="Times New Roman" w:hAnsi="Times New Roman"/>
          <w:color w:val="000000"/>
          <w:sz w:val="24"/>
          <w:szCs w:val="24"/>
          <w:shd w:val="clear" w:color="auto" w:fill="FFFFFF"/>
          <w:lang w:eastAsia="ru-RU"/>
        </w:rPr>
        <w:t>Положения о составе п</w:t>
      </w:r>
      <w:proofErr w:type="spellStart"/>
      <w:r w:rsidRPr="00A92596">
        <w:rPr>
          <w:rFonts w:ascii="Times New Roman" w:hAnsi="Times New Roman"/>
          <w:color w:val="000000"/>
          <w:sz w:val="24"/>
          <w:szCs w:val="24"/>
          <w:shd w:val="clear" w:color="auto" w:fill="FFFFFF"/>
          <w:lang w:val="x-none" w:eastAsia="ru-RU"/>
        </w:rPr>
        <w:t>орядка</w:t>
      </w:r>
      <w:proofErr w:type="spellEnd"/>
      <w:r w:rsidRPr="00A92596">
        <w:rPr>
          <w:rFonts w:ascii="Times New Roman" w:hAnsi="Times New Roman"/>
          <w:color w:val="000000"/>
          <w:sz w:val="24"/>
          <w:szCs w:val="24"/>
          <w:shd w:val="clear" w:color="auto" w:fill="FFFFFF"/>
          <w:lang w:val="x-none" w:eastAsia="ru-RU"/>
        </w:rPr>
        <w:t xml:space="preserve"> подготовки и утверждения местных нормативов градостроительного проектирования </w:t>
      </w:r>
      <w:r w:rsidRPr="00A92596">
        <w:rPr>
          <w:rFonts w:ascii="Times New Roman" w:hAnsi="Times New Roman"/>
          <w:color w:val="000000"/>
          <w:sz w:val="24"/>
          <w:szCs w:val="24"/>
          <w:shd w:val="clear" w:color="auto" w:fill="FFFFFF"/>
          <w:lang w:eastAsia="ru-RU"/>
        </w:rPr>
        <w:t xml:space="preserve">муниципального </w:t>
      </w:r>
      <w:r w:rsidRPr="00A92596">
        <w:rPr>
          <w:rFonts w:ascii="Times New Roman" w:hAnsi="Times New Roman"/>
          <w:color w:val="000000"/>
          <w:sz w:val="24"/>
          <w:szCs w:val="24"/>
          <w:shd w:val="clear" w:color="auto" w:fill="FFFFFF"/>
          <w:lang w:val="x-none" w:eastAsia="ru-RU"/>
        </w:rPr>
        <w:t>об</w:t>
      </w:r>
      <w:r w:rsidRPr="00A92596">
        <w:rPr>
          <w:rFonts w:ascii="Times New Roman" w:hAnsi="Times New Roman"/>
          <w:color w:val="000000"/>
          <w:sz w:val="24"/>
          <w:szCs w:val="24"/>
          <w:shd w:val="clear" w:color="auto" w:fill="FFFFFF"/>
          <w:lang w:val="x-none" w:eastAsia="ru-RU"/>
        </w:rPr>
        <w:softHyphen/>
        <w:t xml:space="preserve">разования </w:t>
      </w:r>
      <w:proofErr w:type="spellStart"/>
      <w:r w:rsidRPr="00A92596">
        <w:rPr>
          <w:rFonts w:ascii="Times New Roman" w:hAnsi="Times New Roman"/>
          <w:color w:val="000000"/>
          <w:sz w:val="24"/>
          <w:szCs w:val="24"/>
          <w:shd w:val="clear" w:color="auto" w:fill="FFFFFF"/>
          <w:lang w:eastAsia="ru-RU"/>
        </w:rPr>
        <w:t>Беляевский</w:t>
      </w:r>
      <w:proofErr w:type="spellEnd"/>
      <w:r w:rsidRPr="00A92596">
        <w:rPr>
          <w:rFonts w:ascii="Times New Roman" w:hAnsi="Times New Roman"/>
          <w:color w:val="000000"/>
          <w:sz w:val="24"/>
          <w:szCs w:val="24"/>
          <w:shd w:val="clear" w:color="auto" w:fill="FFFFFF"/>
          <w:lang w:val="x-none" w:eastAsia="ru-RU"/>
        </w:rPr>
        <w:t xml:space="preserve"> сельсовет </w:t>
      </w:r>
      <w:r w:rsidRPr="00A92596">
        <w:rPr>
          <w:rFonts w:ascii="Times New Roman" w:hAnsi="Times New Roman"/>
          <w:color w:val="000000"/>
          <w:sz w:val="24"/>
          <w:szCs w:val="24"/>
          <w:shd w:val="clear" w:color="auto" w:fill="FFFFFF"/>
          <w:lang w:eastAsia="ru-RU"/>
        </w:rPr>
        <w:t>Беляевского</w:t>
      </w:r>
      <w:r w:rsidRPr="00A92596">
        <w:rPr>
          <w:rFonts w:ascii="Times New Roman" w:hAnsi="Times New Roman"/>
          <w:color w:val="000000"/>
          <w:sz w:val="24"/>
          <w:szCs w:val="24"/>
          <w:shd w:val="clear" w:color="auto" w:fill="FFFFFF"/>
          <w:lang w:val="x-none" w:eastAsia="ru-RU"/>
        </w:rPr>
        <w:t xml:space="preserve"> района Оренбургской области».</w:t>
      </w:r>
    </w:p>
    <w:p w:rsidR="00A92596" w:rsidRPr="00A92596" w:rsidRDefault="00A92596" w:rsidP="00A92596">
      <w:pPr>
        <w:tabs>
          <w:tab w:val="left" w:pos="873"/>
        </w:tabs>
        <w:spacing w:after="0" w:line="240" w:lineRule="auto"/>
        <w:ind w:right="-8" w:firstLine="567"/>
        <w:jc w:val="both"/>
        <w:rPr>
          <w:rFonts w:ascii="Times New Roman" w:hAnsi="Times New Roman"/>
          <w:sz w:val="24"/>
          <w:szCs w:val="24"/>
          <w:shd w:val="clear" w:color="auto" w:fill="FFFFFF"/>
          <w:lang w:val="x-none"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 xml:space="preserve">Местные нормативы градостроительного проектирования </w:t>
      </w:r>
      <w:r w:rsidRPr="00A92596">
        <w:rPr>
          <w:rFonts w:ascii="Times New Roman" w:hAnsi="Times New Roman"/>
          <w:color w:val="000000"/>
          <w:sz w:val="24"/>
          <w:szCs w:val="24"/>
          <w:shd w:val="clear" w:color="auto" w:fill="FFFFFF"/>
          <w:lang w:eastAsia="ru-RU"/>
        </w:rPr>
        <w:t xml:space="preserve">муниципального </w:t>
      </w:r>
      <w:r w:rsidRPr="00A92596">
        <w:rPr>
          <w:rFonts w:ascii="Times New Roman" w:hAnsi="Times New Roman"/>
          <w:color w:val="000000"/>
          <w:sz w:val="24"/>
          <w:szCs w:val="24"/>
          <w:shd w:val="clear" w:color="auto" w:fill="FFFFFF"/>
          <w:lang w:val="x-none" w:eastAsia="ru-RU"/>
        </w:rPr>
        <w:t>об</w:t>
      </w:r>
      <w:r w:rsidRPr="00A92596">
        <w:rPr>
          <w:rFonts w:ascii="Times New Roman" w:hAnsi="Times New Roman"/>
          <w:color w:val="000000"/>
          <w:sz w:val="24"/>
          <w:szCs w:val="24"/>
          <w:shd w:val="clear" w:color="auto" w:fill="FFFFFF"/>
          <w:lang w:val="x-none" w:eastAsia="ru-RU"/>
        </w:rPr>
        <w:softHyphen/>
        <w:t xml:space="preserve">разования </w:t>
      </w:r>
      <w:proofErr w:type="spellStart"/>
      <w:r w:rsidRPr="00A92596">
        <w:rPr>
          <w:rFonts w:ascii="Times New Roman" w:hAnsi="Times New Roman"/>
          <w:color w:val="000000"/>
          <w:sz w:val="24"/>
          <w:szCs w:val="24"/>
          <w:shd w:val="clear" w:color="auto" w:fill="FFFFFF"/>
          <w:lang w:eastAsia="ru-RU"/>
        </w:rPr>
        <w:t>Беляевский</w:t>
      </w:r>
      <w:proofErr w:type="spellEnd"/>
      <w:r w:rsidRPr="00A92596">
        <w:rPr>
          <w:rFonts w:ascii="Times New Roman" w:hAnsi="Times New Roman"/>
          <w:color w:val="000000"/>
          <w:sz w:val="24"/>
          <w:szCs w:val="24"/>
          <w:shd w:val="clear" w:color="auto" w:fill="FFFFFF"/>
          <w:lang w:val="x-none" w:eastAsia="ru-RU"/>
        </w:rPr>
        <w:t xml:space="preserve"> сельсовет </w:t>
      </w:r>
      <w:r w:rsidRPr="00A92596">
        <w:rPr>
          <w:rFonts w:ascii="Times New Roman" w:hAnsi="Times New Roman"/>
          <w:color w:val="000000"/>
          <w:sz w:val="24"/>
          <w:szCs w:val="24"/>
          <w:shd w:val="clear" w:color="auto" w:fill="FFFFFF"/>
          <w:lang w:eastAsia="ru-RU"/>
        </w:rPr>
        <w:t>Беляевского</w:t>
      </w:r>
      <w:r w:rsidRPr="00A92596">
        <w:rPr>
          <w:rFonts w:ascii="Times New Roman" w:hAnsi="Times New Roman"/>
          <w:color w:val="000000"/>
          <w:sz w:val="24"/>
          <w:szCs w:val="24"/>
          <w:shd w:val="clear" w:color="auto" w:fill="FFFFFF"/>
          <w:lang w:val="x-none" w:eastAsia="ru-RU"/>
        </w:rPr>
        <w:t xml:space="preserve"> района конкретизируют и развивают основные положения действующих на территории Россий</w:t>
      </w:r>
      <w:r w:rsidRPr="00A92596">
        <w:rPr>
          <w:rFonts w:ascii="Times New Roman" w:hAnsi="Times New Roman"/>
          <w:color w:val="000000"/>
          <w:sz w:val="24"/>
          <w:szCs w:val="24"/>
          <w:shd w:val="clear" w:color="auto" w:fill="FFFFFF"/>
          <w:lang w:val="x-none" w:eastAsia="ru-RU"/>
        </w:rPr>
        <w:softHyphen/>
        <w:t>ской Федерации, Оренбургской области федеральных и территориальных строительных и санитарно-эпидемиологических норм и правил, норм и правил противопожарной безопас</w:t>
      </w:r>
      <w:r w:rsidRPr="00A92596">
        <w:rPr>
          <w:rFonts w:ascii="Times New Roman" w:hAnsi="Times New Roman"/>
          <w:color w:val="000000"/>
          <w:sz w:val="24"/>
          <w:szCs w:val="24"/>
          <w:shd w:val="clear" w:color="auto" w:fill="FFFFFF"/>
          <w:lang w:val="x-none" w:eastAsia="ru-RU"/>
        </w:rPr>
        <w:softHyphen/>
        <w:t>ности, муниципальных правовых актов применительно к природно-климатическим, демо</w:t>
      </w:r>
      <w:r w:rsidRPr="00A92596">
        <w:rPr>
          <w:rFonts w:ascii="Times New Roman" w:hAnsi="Times New Roman"/>
          <w:color w:val="000000"/>
          <w:sz w:val="24"/>
          <w:szCs w:val="24"/>
          <w:shd w:val="clear" w:color="auto" w:fill="FFFFFF"/>
          <w:lang w:val="x-none" w:eastAsia="ru-RU"/>
        </w:rPr>
        <w:softHyphen/>
        <w:t>графическим, ландшафтным особенностям территории и с учетом сложившихся архитек</w:t>
      </w:r>
      <w:r w:rsidRPr="00A92596">
        <w:rPr>
          <w:rFonts w:ascii="Times New Roman" w:hAnsi="Times New Roman"/>
          <w:color w:val="000000"/>
          <w:sz w:val="24"/>
          <w:szCs w:val="24"/>
          <w:shd w:val="clear" w:color="auto" w:fill="FFFFFF"/>
          <w:lang w:val="x-none" w:eastAsia="ru-RU"/>
        </w:rPr>
        <w:softHyphen/>
        <w:t xml:space="preserve">турно-градостроительных традиций и перспективного развития </w:t>
      </w:r>
      <w:r w:rsidRPr="00A92596">
        <w:rPr>
          <w:rFonts w:ascii="Times New Roman" w:hAnsi="Times New Roman"/>
          <w:color w:val="000000"/>
          <w:sz w:val="24"/>
          <w:szCs w:val="24"/>
          <w:shd w:val="clear" w:color="auto" w:fill="FFFFFF"/>
          <w:lang w:eastAsia="ru-RU"/>
        </w:rPr>
        <w:t xml:space="preserve">муниципального </w:t>
      </w:r>
      <w:r w:rsidRPr="00A92596">
        <w:rPr>
          <w:rFonts w:ascii="Times New Roman" w:hAnsi="Times New Roman"/>
          <w:color w:val="000000"/>
          <w:sz w:val="24"/>
          <w:szCs w:val="24"/>
          <w:shd w:val="clear" w:color="auto" w:fill="FFFFFF"/>
          <w:lang w:val="x-none" w:eastAsia="ru-RU"/>
        </w:rPr>
        <w:t>об</w:t>
      </w:r>
      <w:r w:rsidRPr="00A92596">
        <w:rPr>
          <w:rFonts w:ascii="Times New Roman" w:hAnsi="Times New Roman"/>
          <w:color w:val="000000"/>
          <w:sz w:val="24"/>
          <w:szCs w:val="24"/>
          <w:shd w:val="clear" w:color="auto" w:fill="FFFFFF"/>
          <w:lang w:val="x-none" w:eastAsia="ru-RU"/>
        </w:rPr>
        <w:softHyphen/>
        <w:t xml:space="preserve">разования </w:t>
      </w:r>
      <w:proofErr w:type="spellStart"/>
      <w:r w:rsidRPr="00A92596">
        <w:rPr>
          <w:rFonts w:ascii="Times New Roman" w:hAnsi="Times New Roman"/>
          <w:color w:val="000000"/>
          <w:sz w:val="24"/>
          <w:szCs w:val="24"/>
          <w:shd w:val="clear" w:color="auto" w:fill="FFFFFF"/>
          <w:lang w:eastAsia="ru-RU"/>
        </w:rPr>
        <w:t>Беляевский</w:t>
      </w:r>
      <w:proofErr w:type="spellEnd"/>
      <w:r w:rsidRPr="00A92596">
        <w:rPr>
          <w:rFonts w:ascii="Times New Roman" w:hAnsi="Times New Roman"/>
          <w:color w:val="000000"/>
          <w:sz w:val="24"/>
          <w:szCs w:val="24"/>
          <w:shd w:val="clear" w:color="auto" w:fill="FFFFFF"/>
          <w:lang w:val="x-none" w:eastAsia="ru-RU"/>
        </w:rPr>
        <w:t xml:space="preserve"> сельсовет </w:t>
      </w:r>
      <w:r w:rsidRPr="00A92596">
        <w:rPr>
          <w:rFonts w:ascii="Times New Roman" w:hAnsi="Times New Roman"/>
          <w:color w:val="000000"/>
          <w:sz w:val="24"/>
          <w:szCs w:val="24"/>
          <w:shd w:val="clear" w:color="auto" w:fill="FFFFFF"/>
          <w:lang w:eastAsia="ru-RU"/>
        </w:rPr>
        <w:t>Беляевского</w:t>
      </w:r>
      <w:r w:rsidRPr="00A92596">
        <w:rPr>
          <w:rFonts w:ascii="Times New Roman" w:hAnsi="Times New Roman"/>
          <w:color w:val="000000"/>
          <w:sz w:val="24"/>
          <w:szCs w:val="24"/>
          <w:shd w:val="clear" w:color="auto" w:fill="FFFFFF"/>
          <w:lang w:val="x-none" w:eastAsia="ru-RU"/>
        </w:rPr>
        <w:t xml:space="preserve"> района Оренбургской области.</w:t>
      </w:r>
    </w:p>
    <w:p w:rsidR="00A92596" w:rsidRPr="00A92596" w:rsidRDefault="00A92596" w:rsidP="00A92596">
      <w:pPr>
        <w:keepNext/>
        <w:keepLines/>
        <w:pageBreakBefore/>
        <w:tabs>
          <w:tab w:val="left" w:pos="992"/>
        </w:tabs>
        <w:spacing w:after="0" w:line="240" w:lineRule="auto"/>
        <w:contextualSpacing/>
        <w:jc w:val="both"/>
        <w:outlineLvl w:val="0"/>
        <w:rPr>
          <w:rFonts w:ascii="Times New Roman" w:hAnsi="Times New Roman"/>
          <w:b/>
          <w:bCs/>
          <w:sz w:val="24"/>
          <w:szCs w:val="24"/>
        </w:rPr>
      </w:pPr>
      <w:bookmarkStart w:id="25" w:name="_Toc405559926"/>
      <w:r w:rsidRPr="00A92596">
        <w:rPr>
          <w:rFonts w:ascii="Times New Roman" w:hAnsi="Times New Roman"/>
          <w:b/>
          <w:bCs/>
          <w:sz w:val="24"/>
          <w:szCs w:val="24"/>
        </w:rPr>
        <w:lastRenderedPageBreak/>
        <w:t>1.</w:t>
      </w:r>
      <w:bookmarkEnd w:id="24"/>
      <w:r w:rsidRPr="00A92596">
        <w:rPr>
          <w:rFonts w:ascii="Times New Roman" w:hAnsi="Times New Roman"/>
          <w:b/>
          <w:bCs/>
          <w:sz w:val="24"/>
          <w:szCs w:val="24"/>
        </w:rPr>
        <w:t>Правила и область применения</w:t>
      </w:r>
      <w:bookmarkEnd w:id="25"/>
    </w:p>
    <w:p w:rsidR="00A92596" w:rsidRPr="00A92596" w:rsidRDefault="00A92596" w:rsidP="00A92596">
      <w:pPr>
        <w:spacing w:after="0" w:line="240" w:lineRule="auto"/>
        <w:ind w:firstLine="709"/>
        <w:jc w:val="both"/>
        <w:rPr>
          <w:rFonts w:ascii="Times New Roman" w:hAnsi="Times New Roman"/>
          <w:sz w:val="24"/>
          <w:szCs w:val="24"/>
        </w:rPr>
      </w:pPr>
    </w:p>
    <w:p w:rsidR="00A92596" w:rsidRPr="00A92596" w:rsidRDefault="00A92596" w:rsidP="00A92596">
      <w:pPr>
        <w:shd w:val="clear" w:color="auto" w:fill="FFFFFF"/>
        <w:spacing w:after="0" w:line="240" w:lineRule="auto"/>
        <w:ind w:firstLine="567"/>
        <w:jc w:val="both"/>
        <w:textAlignment w:val="baseline"/>
        <w:rPr>
          <w:rFonts w:ascii="Times New Roman" w:hAnsi="Times New Roman"/>
          <w:color w:val="000000"/>
          <w:sz w:val="24"/>
          <w:szCs w:val="24"/>
          <w:lang w:eastAsia="ru-RU"/>
        </w:rPr>
      </w:pPr>
      <w:r w:rsidRPr="00A92596">
        <w:rPr>
          <w:rFonts w:ascii="Times New Roman" w:hAnsi="Times New Roman"/>
          <w:b/>
          <w:color w:val="000000"/>
          <w:sz w:val="24"/>
          <w:szCs w:val="24"/>
          <w:lang w:eastAsia="ru-RU"/>
        </w:rPr>
        <w:t xml:space="preserve"> 1.2.</w:t>
      </w:r>
      <w:r w:rsidRPr="00A92596">
        <w:rPr>
          <w:rFonts w:ascii="Times New Roman" w:hAnsi="Times New Roman"/>
          <w:sz w:val="24"/>
          <w:szCs w:val="24"/>
          <w:lang w:eastAsia="ru-RU"/>
        </w:rPr>
        <w:t xml:space="preserve">Настоящие нормативы градостроительного проектирования </w:t>
      </w:r>
      <w:r w:rsidRPr="00A92596">
        <w:rPr>
          <w:rFonts w:ascii="Times New Roman" w:hAnsi="Times New Roman"/>
          <w:color w:val="000000"/>
          <w:sz w:val="24"/>
          <w:szCs w:val="24"/>
          <w:shd w:val="clear" w:color="auto" w:fill="FFFFFF"/>
          <w:lang w:eastAsia="ru-RU"/>
        </w:rPr>
        <w:t xml:space="preserve">муниципального </w:t>
      </w:r>
      <w:r w:rsidRPr="00A92596">
        <w:rPr>
          <w:rFonts w:ascii="Times New Roman" w:hAnsi="Times New Roman"/>
          <w:color w:val="000000"/>
          <w:sz w:val="24"/>
          <w:szCs w:val="24"/>
          <w:shd w:val="clear" w:color="auto" w:fill="FFFFFF"/>
          <w:lang w:val="x-none" w:eastAsia="ru-RU"/>
        </w:rPr>
        <w:t>об</w:t>
      </w:r>
      <w:r w:rsidRPr="00A92596">
        <w:rPr>
          <w:rFonts w:ascii="Times New Roman" w:hAnsi="Times New Roman"/>
          <w:color w:val="000000"/>
          <w:sz w:val="24"/>
          <w:szCs w:val="24"/>
          <w:shd w:val="clear" w:color="auto" w:fill="FFFFFF"/>
          <w:lang w:val="x-none" w:eastAsia="ru-RU"/>
        </w:rPr>
        <w:softHyphen/>
        <w:t xml:space="preserve">разования </w:t>
      </w:r>
      <w:proofErr w:type="spellStart"/>
      <w:r w:rsidRPr="00A92596">
        <w:rPr>
          <w:rFonts w:ascii="Times New Roman" w:hAnsi="Times New Roman"/>
          <w:color w:val="000000"/>
          <w:sz w:val="24"/>
          <w:szCs w:val="24"/>
          <w:shd w:val="clear" w:color="auto" w:fill="FFFFFF"/>
          <w:lang w:eastAsia="ru-RU"/>
        </w:rPr>
        <w:t>Беляевский</w:t>
      </w:r>
      <w:proofErr w:type="spellEnd"/>
      <w:r w:rsidRPr="00A92596">
        <w:rPr>
          <w:rFonts w:ascii="Times New Roman" w:hAnsi="Times New Roman"/>
          <w:color w:val="000000"/>
          <w:sz w:val="24"/>
          <w:szCs w:val="24"/>
          <w:shd w:val="clear" w:color="auto" w:fill="FFFFFF"/>
          <w:lang w:val="x-none" w:eastAsia="ru-RU"/>
        </w:rPr>
        <w:t xml:space="preserve"> сельсовет </w:t>
      </w:r>
      <w:r w:rsidRPr="00A92596">
        <w:rPr>
          <w:rFonts w:ascii="Times New Roman" w:hAnsi="Times New Roman"/>
          <w:color w:val="000000"/>
          <w:sz w:val="24"/>
          <w:szCs w:val="24"/>
          <w:shd w:val="clear" w:color="auto" w:fill="FFFFFF"/>
          <w:lang w:eastAsia="ru-RU"/>
        </w:rPr>
        <w:t>Беляевского</w:t>
      </w:r>
      <w:r w:rsidRPr="00A92596">
        <w:rPr>
          <w:rFonts w:ascii="Times New Roman" w:hAnsi="Times New Roman"/>
          <w:color w:val="000000"/>
          <w:sz w:val="24"/>
          <w:szCs w:val="24"/>
          <w:shd w:val="clear" w:color="auto" w:fill="FFFFFF"/>
          <w:lang w:val="x-none" w:eastAsia="ru-RU"/>
        </w:rPr>
        <w:t xml:space="preserve"> района </w:t>
      </w:r>
      <w:r w:rsidRPr="00A92596">
        <w:rPr>
          <w:rFonts w:ascii="Times New Roman" w:hAnsi="Times New Roman"/>
          <w:color w:val="000000"/>
          <w:sz w:val="24"/>
          <w:szCs w:val="24"/>
          <w:lang w:eastAsia="ru-RU"/>
        </w:rPr>
        <w:t xml:space="preserve">Оренбургской области (далее – Нормативы)  разработаны в целях реализации полномочий органов местного самоуправления в сфере градостроительной деятельности и направлены установление совокупности  расчетных показателей минимально допустимого уровня обеспеченности объектами  местного поселения, объектами благоустройства территории, иными объектами местного значения поселения и расчетных показателей максимально допустимого уровня территориальной доступности таких объектов для населения </w:t>
      </w:r>
      <w:r w:rsidRPr="00A92596">
        <w:rPr>
          <w:rFonts w:ascii="Times New Roman" w:hAnsi="Times New Roman"/>
          <w:sz w:val="24"/>
          <w:szCs w:val="24"/>
          <w:lang w:eastAsia="ru-RU"/>
        </w:rPr>
        <w:t xml:space="preserve">поселения </w:t>
      </w:r>
      <w:proofErr w:type="spellStart"/>
      <w:r w:rsidRPr="00A92596">
        <w:rPr>
          <w:rFonts w:ascii="Times New Roman" w:hAnsi="Times New Roman"/>
          <w:color w:val="000000"/>
          <w:sz w:val="24"/>
          <w:szCs w:val="24"/>
          <w:shd w:val="clear" w:color="auto" w:fill="FFFFFF"/>
          <w:lang w:eastAsia="ru-RU"/>
        </w:rPr>
        <w:t>Беляевский</w:t>
      </w:r>
      <w:proofErr w:type="spellEnd"/>
      <w:r w:rsidRPr="00A92596">
        <w:rPr>
          <w:rFonts w:ascii="Times New Roman" w:hAnsi="Times New Roman"/>
          <w:color w:val="000000"/>
          <w:sz w:val="24"/>
          <w:szCs w:val="24"/>
          <w:shd w:val="clear" w:color="auto" w:fill="FFFFFF"/>
          <w:lang w:val="x-none" w:eastAsia="ru-RU"/>
        </w:rPr>
        <w:t xml:space="preserve"> сельсовет </w:t>
      </w:r>
      <w:r w:rsidRPr="00A92596">
        <w:rPr>
          <w:rFonts w:ascii="Times New Roman" w:hAnsi="Times New Roman"/>
          <w:color w:val="000000"/>
          <w:sz w:val="24"/>
          <w:szCs w:val="24"/>
          <w:shd w:val="clear" w:color="auto" w:fill="FFFFFF"/>
          <w:lang w:eastAsia="ru-RU"/>
        </w:rPr>
        <w:t>Беляевского</w:t>
      </w:r>
      <w:r w:rsidRPr="00A92596">
        <w:rPr>
          <w:rFonts w:ascii="Times New Roman" w:hAnsi="Times New Roman"/>
          <w:color w:val="000000"/>
          <w:sz w:val="24"/>
          <w:szCs w:val="24"/>
          <w:shd w:val="clear" w:color="auto" w:fill="FFFFFF"/>
          <w:lang w:val="x-none" w:eastAsia="ru-RU"/>
        </w:rPr>
        <w:t xml:space="preserve"> района</w:t>
      </w:r>
      <w:r w:rsidRPr="00A92596">
        <w:rPr>
          <w:rFonts w:ascii="Times New Roman" w:hAnsi="Times New Roman"/>
          <w:color w:val="000000"/>
          <w:sz w:val="24"/>
          <w:szCs w:val="24"/>
          <w:lang w:eastAsia="ru-RU"/>
        </w:rPr>
        <w:t>, относящихся к областям:</w:t>
      </w:r>
    </w:p>
    <w:p w:rsidR="00A92596" w:rsidRPr="00A92596" w:rsidRDefault="00A92596" w:rsidP="00A92596">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1.  электро-, тепло-, газо- и водоснабжение населения;</w:t>
      </w:r>
    </w:p>
    <w:p w:rsidR="00A92596" w:rsidRPr="00A92596" w:rsidRDefault="00A92596" w:rsidP="00A92596">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2.  водоотведение;</w:t>
      </w:r>
    </w:p>
    <w:p w:rsidR="00A92596" w:rsidRPr="00A92596" w:rsidRDefault="00A92596" w:rsidP="00A92596">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3.  связи и информатики;</w:t>
      </w:r>
    </w:p>
    <w:p w:rsidR="00A92596" w:rsidRPr="00A92596" w:rsidRDefault="00A92596" w:rsidP="00A92596">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4.  автомобильных дорог местного значения;</w:t>
      </w:r>
    </w:p>
    <w:p w:rsidR="00A92596" w:rsidRPr="00A92596" w:rsidRDefault="00A92596" w:rsidP="00A92596">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5.  культуры, досуга, физической культуры и спорта;</w:t>
      </w:r>
    </w:p>
    <w:p w:rsidR="00A92596" w:rsidRPr="00A92596" w:rsidRDefault="00A92596" w:rsidP="00A92596">
      <w:pPr>
        <w:shd w:val="clear" w:color="auto" w:fill="FFFFFF"/>
        <w:spacing w:after="0" w:line="240" w:lineRule="auto"/>
        <w:jc w:val="both"/>
        <w:textAlignment w:val="baseline"/>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            6.  библиотечного обслуживания;</w:t>
      </w:r>
    </w:p>
    <w:p w:rsidR="00A92596" w:rsidRPr="00A92596" w:rsidRDefault="00A92596" w:rsidP="00A92596">
      <w:pPr>
        <w:shd w:val="clear" w:color="auto" w:fill="FFFFFF"/>
        <w:spacing w:after="0" w:line="240" w:lineRule="auto"/>
        <w:jc w:val="both"/>
        <w:textAlignment w:val="baseline"/>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            7.  потребительского рынка, в том числе розничной торговли, общественного питания, бытового обслуживания;</w:t>
      </w:r>
    </w:p>
    <w:p w:rsidR="00A92596" w:rsidRPr="00A92596" w:rsidRDefault="00A92596" w:rsidP="00A92596">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8. кредитно-финансового, жилищно-коммунального, ритуального, похоронного обслуживания;</w:t>
      </w:r>
    </w:p>
    <w:p w:rsidR="00A92596" w:rsidRPr="00A92596" w:rsidRDefault="00A92596" w:rsidP="00A92596">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9.  транспортного обслуживания населения;</w:t>
      </w:r>
    </w:p>
    <w:p w:rsidR="00A92596" w:rsidRPr="00A92596" w:rsidRDefault="00A92596" w:rsidP="00A92596">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10.благоустройства;</w:t>
      </w:r>
    </w:p>
    <w:p w:rsidR="00A92596" w:rsidRPr="00A92596" w:rsidRDefault="00A92596" w:rsidP="00A92596">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11.первичных мер пожарной безопасности в границах населенных пунктов поселения;</w:t>
      </w:r>
    </w:p>
    <w:p w:rsidR="00A92596" w:rsidRPr="00A92596" w:rsidRDefault="00A92596" w:rsidP="00A92596">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12.организация сбора и вывоза бытовых отходов и мусора;</w:t>
      </w:r>
    </w:p>
    <w:p w:rsidR="00A92596" w:rsidRPr="00A92596" w:rsidRDefault="00A92596" w:rsidP="00A92596">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13.ритуальных услуг.</w:t>
      </w:r>
    </w:p>
    <w:p w:rsidR="00A92596" w:rsidRPr="00A92596" w:rsidRDefault="00A92596" w:rsidP="00A92596">
      <w:pPr>
        <w:spacing w:after="0" w:line="240" w:lineRule="auto"/>
        <w:ind w:firstLine="547"/>
        <w:jc w:val="both"/>
        <w:rPr>
          <w:rFonts w:ascii="Times New Roman" w:hAnsi="Times New Roman"/>
          <w:color w:val="000000"/>
          <w:sz w:val="24"/>
          <w:szCs w:val="24"/>
          <w:lang w:eastAsia="ru-RU"/>
        </w:rPr>
      </w:pPr>
      <w:r w:rsidRPr="00A92596">
        <w:rPr>
          <w:rFonts w:ascii="Times New Roman" w:hAnsi="Times New Roman"/>
          <w:b/>
          <w:sz w:val="24"/>
          <w:szCs w:val="28"/>
          <w:lang w:eastAsia="ru-RU"/>
        </w:rPr>
        <w:t>1.2.</w:t>
      </w:r>
      <w:r w:rsidRPr="00A92596">
        <w:rPr>
          <w:rFonts w:ascii="Times New Roman" w:hAnsi="Times New Roman"/>
          <w:color w:val="000000"/>
          <w:sz w:val="28"/>
          <w:szCs w:val="28"/>
          <w:lang w:eastAsia="ru-RU"/>
        </w:rPr>
        <w:t xml:space="preserve"> </w:t>
      </w:r>
      <w:r w:rsidRPr="00A92596">
        <w:rPr>
          <w:rFonts w:ascii="Times New Roman" w:hAnsi="Times New Roman"/>
          <w:color w:val="000000"/>
          <w:sz w:val="24"/>
          <w:szCs w:val="24"/>
          <w:lang w:eastAsia="ru-RU"/>
        </w:rPr>
        <w:t>Нормативы градостроительного проектирования обязательны для соблюдения на всей территории поселения и применяются при:</w:t>
      </w:r>
    </w:p>
    <w:p w:rsidR="00A92596" w:rsidRPr="00A92596" w:rsidRDefault="00A92596" w:rsidP="00A92596">
      <w:pPr>
        <w:spacing w:after="0" w:line="240" w:lineRule="auto"/>
        <w:ind w:firstLine="547"/>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1) разработке документации по планировке территории;</w:t>
      </w:r>
    </w:p>
    <w:p w:rsidR="00A92596" w:rsidRPr="00A92596" w:rsidRDefault="00A92596" w:rsidP="00A92596">
      <w:pPr>
        <w:spacing w:after="0" w:line="240" w:lineRule="auto"/>
        <w:ind w:firstLine="547"/>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2) архитектурно-строительном проектировании;</w:t>
      </w:r>
    </w:p>
    <w:p w:rsidR="00A92596" w:rsidRPr="00A92596" w:rsidRDefault="00A92596" w:rsidP="00A92596">
      <w:pPr>
        <w:spacing w:after="0" w:line="240" w:lineRule="auto"/>
        <w:ind w:firstLine="547"/>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3) проведении инженерных изысканий для подготовки проектной документации;</w:t>
      </w:r>
    </w:p>
    <w:p w:rsidR="00A92596" w:rsidRPr="00A92596" w:rsidRDefault="00A92596" w:rsidP="00A92596">
      <w:pPr>
        <w:spacing w:after="0" w:line="240" w:lineRule="auto"/>
        <w:ind w:firstLine="547"/>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4) оформлении исходно-разрешительной документации для архитектурно-строительного проектирования;</w:t>
      </w:r>
    </w:p>
    <w:p w:rsidR="00A92596" w:rsidRPr="00A92596" w:rsidRDefault="00A92596" w:rsidP="00A92596">
      <w:pPr>
        <w:spacing w:after="0" w:line="240" w:lineRule="auto"/>
        <w:ind w:firstLine="547"/>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5) проведении государственной экспертизы, подготовке и рассмотрении проектной документации для строительства, реконструкции, капитального ремонта объектов капитального строительства, благоустройства территории;</w:t>
      </w:r>
    </w:p>
    <w:p w:rsidR="00A92596" w:rsidRPr="00A92596" w:rsidRDefault="00A92596" w:rsidP="00A92596">
      <w:pPr>
        <w:spacing w:after="0" w:line="240" w:lineRule="auto"/>
        <w:ind w:firstLine="547"/>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6) осуществлении государственного строительного надзора за строительством, реконструкцией, капитальным ремонтом объектов капитального строительства.</w:t>
      </w:r>
    </w:p>
    <w:p w:rsidR="00A92596" w:rsidRPr="00A92596" w:rsidRDefault="00A92596" w:rsidP="00A92596">
      <w:pPr>
        <w:spacing w:after="0" w:line="240" w:lineRule="auto"/>
        <w:ind w:firstLine="547"/>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4. Нормативы градостроительного проектирования разрабатываются с учетом социально-демографического состава и плотности населения, планов и программ комплексного социально-экономического развития  поселения, а также предложений органов местного самоуправления  района и заинтересованных лиц.</w:t>
      </w:r>
    </w:p>
    <w:p w:rsidR="00A92596" w:rsidRPr="00A92596" w:rsidRDefault="00A92596" w:rsidP="00A92596">
      <w:pPr>
        <w:shd w:val="clear" w:color="auto" w:fill="FFFFFF"/>
        <w:spacing w:after="0" w:line="240" w:lineRule="auto"/>
        <w:ind w:firstLine="567"/>
        <w:jc w:val="both"/>
        <w:textAlignment w:val="baseline"/>
        <w:rPr>
          <w:rFonts w:ascii="Times New Roman" w:hAnsi="Times New Roman"/>
          <w:color w:val="000000"/>
          <w:sz w:val="24"/>
          <w:szCs w:val="24"/>
          <w:lang w:eastAsia="ru-RU"/>
        </w:rPr>
      </w:pPr>
      <w:r w:rsidRPr="00A92596">
        <w:rPr>
          <w:rFonts w:ascii="Times New Roman" w:hAnsi="Times New Roman"/>
          <w:b/>
          <w:sz w:val="24"/>
          <w:szCs w:val="24"/>
          <w:lang w:eastAsia="ru-RU"/>
        </w:rPr>
        <w:t>1.3.</w:t>
      </w:r>
      <w:r w:rsidRPr="00A92596">
        <w:rPr>
          <w:rFonts w:ascii="Times New Roman" w:hAnsi="Times New Roman"/>
          <w:color w:val="000000"/>
          <w:sz w:val="24"/>
          <w:szCs w:val="24"/>
          <w:lang w:eastAsia="ru-RU"/>
        </w:rPr>
        <w:t>Местные нормативы градостроительного проектирования имеют приоритет перед региональными нормативами градостроительного проектирования Оренбургской области в случае, если расчетные показатели обеспечения благоприятных условий жизнедеятельности человека, содержащиеся в местных нормативах градостроительного проектирования, выше уровня соответствующих расчетных показателей, содержащихся в региональных нормативах градостроительного проектирования.</w:t>
      </w:r>
    </w:p>
    <w:p w:rsidR="00A92596" w:rsidRPr="00A92596" w:rsidRDefault="00A92596" w:rsidP="00A92596">
      <w:pPr>
        <w:widowControl w:val="0"/>
        <w:autoSpaceDE w:val="0"/>
        <w:autoSpaceDN w:val="0"/>
        <w:adjustRightInd w:val="0"/>
        <w:spacing w:after="0" w:line="240" w:lineRule="auto"/>
        <w:ind w:firstLine="540"/>
        <w:jc w:val="both"/>
        <w:rPr>
          <w:rFonts w:ascii="Times New Roman" w:hAnsi="Times New Roman"/>
          <w:color w:val="000000"/>
          <w:sz w:val="24"/>
          <w:szCs w:val="24"/>
          <w:lang w:eastAsia="ru-RU"/>
        </w:rPr>
      </w:pPr>
      <w:r w:rsidRPr="00A92596">
        <w:rPr>
          <w:rFonts w:ascii="Times New Roman" w:hAnsi="Times New Roman"/>
          <w:b/>
          <w:sz w:val="24"/>
          <w:szCs w:val="24"/>
          <w:lang w:eastAsia="ru-RU"/>
        </w:rPr>
        <w:t xml:space="preserve"> 1.4.</w:t>
      </w:r>
      <w:r w:rsidRPr="00A92596">
        <w:rPr>
          <w:rFonts w:ascii="Times New Roman" w:hAnsi="Times New Roman"/>
          <w:color w:val="000000"/>
          <w:sz w:val="24"/>
          <w:szCs w:val="24"/>
          <w:lang w:eastAsia="ru-RU"/>
        </w:rPr>
        <w:t xml:space="preserve">В случае если расчетные показатели обеспечения благоприятных условий жизнедеятельности человека, предусмотренные настоящими нормативами, окажутся ниже уровня аналогичных расчетных показателей, предусмотренных региональными нормативами градостроительного проектирования, то применяются расчетные показатели региональных </w:t>
      </w:r>
      <w:r w:rsidRPr="00A92596">
        <w:rPr>
          <w:rFonts w:ascii="Times New Roman" w:hAnsi="Times New Roman"/>
          <w:color w:val="000000"/>
          <w:sz w:val="24"/>
          <w:szCs w:val="24"/>
          <w:lang w:eastAsia="ru-RU"/>
        </w:rPr>
        <w:lastRenderedPageBreak/>
        <w:t>нормативов градостроительного проектирования.</w:t>
      </w:r>
    </w:p>
    <w:p w:rsidR="00A92596" w:rsidRPr="00A92596" w:rsidRDefault="00A92596" w:rsidP="00A92596">
      <w:pPr>
        <w:shd w:val="clear" w:color="auto" w:fill="FFFFFF"/>
        <w:spacing w:after="0" w:line="240" w:lineRule="auto"/>
        <w:ind w:firstLine="567"/>
        <w:jc w:val="both"/>
        <w:textAlignment w:val="baseline"/>
        <w:rPr>
          <w:rFonts w:ascii="Times New Roman" w:hAnsi="Times New Roman"/>
          <w:color w:val="000000"/>
          <w:sz w:val="24"/>
          <w:szCs w:val="24"/>
          <w:lang w:eastAsia="ru-RU"/>
        </w:rPr>
      </w:pPr>
      <w:r w:rsidRPr="00A92596">
        <w:rPr>
          <w:rFonts w:ascii="Times New Roman" w:hAnsi="Times New Roman"/>
          <w:b/>
          <w:color w:val="000000"/>
          <w:sz w:val="24"/>
          <w:szCs w:val="24"/>
          <w:lang w:eastAsia="ru-RU"/>
        </w:rPr>
        <w:t>1.5.</w:t>
      </w:r>
      <w:r w:rsidRPr="00A92596">
        <w:rPr>
          <w:rFonts w:ascii="Times New Roman" w:hAnsi="Times New Roman"/>
          <w:color w:val="000000"/>
          <w:sz w:val="24"/>
          <w:szCs w:val="24"/>
          <w:lang w:eastAsia="ru-RU"/>
        </w:rPr>
        <w:t>  При отсутствии в местных нормативах градостроительного проектирования расчетных показателей, содержащихся в региональных нормативах градостроительного проектирования, применяются, в случае необходимости, расчетные показатели региональных нормативов градостроительного проектирования.</w:t>
      </w:r>
    </w:p>
    <w:p w:rsidR="00A92596" w:rsidRPr="00A92596" w:rsidRDefault="00A92596" w:rsidP="00A92596">
      <w:pPr>
        <w:spacing w:after="0" w:line="240" w:lineRule="auto"/>
        <w:ind w:firstLine="709"/>
        <w:jc w:val="both"/>
        <w:rPr>
          <w:rFonts w:ascii="Times New Roman" w:hAnsi="Times New Roman"/>
          <w:lang w:eastAsia="ru-RU"/>
        </w:rPr>
        <w:sectPr w:rsidR="00A92596" w:rsidRPr="00A92596" w:rsidSect="00A92596">
          <w:pgSz w:w="11906" w:h="16838"/>
          <w:pgMar w:top="1134" w:right="851" w:bottom="1134" w:left="1418" w:header="709" w:footer="709" w:gutter="0"/>
          <w:cols w:space="708"/>
          <w:docGrid w:linePitch="360"/>
        </w:sectPr>
      </w:pPr>
    </w:p>
    <w:p w:rsidR="00A92596" w:rsidRPr="00A92596" w:rsidRDefault="00A92596" w:rsidP="00A92596">
      <w:pPr>
        <w:widowControl w:val="0"/>
        <w:autoSpaceDE w:val="0"/>
        <w:autoSpaceDN w:val="0"/>
        <w:adjustRightInd w:val="0"/>
        <w:spacing w:after="0" w:line="240" w:lineRule="auto"/>
        <w:jc w:val="both"/>
        <w:outlineLvl w:val="0"/>
        <w:rPr>
          <w:rFonts w:ascii="Times New Roman" w:hAnsi="Times New Roman"/>
          <w:b/>
          <w:sz w:val="24"/>
          <w:szCs w:val="24"/>
          <w:lang w:eastAsia="ru-RU"/>
        </w:rPr>
      </w:pPr>
      <w:bookmarkStart w:id="26" w:name="_Toc405559927"/>
      <w:r w:rsidRPr="00A92596">
        <w:rPr>
          <w:rFonts w:ascii="Times New Roman" w:hAnsi="Times New Roman"/>
          <w:b/>
          <w:sz w:val="24"/>
          <w:szCs w:val="24"/>
        </w:rPr>
        <w:lastRenderedPageBreak/>
        <w:t xml:space="preserve">2.Термины и определения, перечень линий градостроительного регулирования, </w:t>
      </w:r>
      <w:bookmarkStart w:id="27" w:name="sub_121"/>
      <w:r w:rsidRPr="00A92596">
        <w:rPr>
          <w:rFonts w:ascii="Times New Roman" w:hAnsi="Times New Roman"/>
          <w:b/>
          <w:sz w:val="24"/>
          <w:szCs w:val="24"/>
          <w:lang w:eastAsia="ru-RU"/>
        </w:rPr>
        <w:t>перечень законодательных и нормативных документов</w:t>
      </w:r>
      <w:bookmarkEnd w:id="26"/>
      <w:r w:rsidRPr="00A92596">
        <w:rPr>
          <w:rFonts w:ascii="Times New Roman" w:hAnsi="Times New Roman"/>
          <w:b/>
          <w:sz w:val="24"/>
          <w:szCs w:val="24"/>
          <w:lang w:eastAsia="ru-RU"/>
        </w:rPr>
        <w:t xml:space="preserve"> </w:t>
      </w:r>
    </w:p>
    <w:p w:rsidR="00A92596" w:rsidRPr="00A92596" w:rsidRDefault="00A92596" w:rsidP="00A92596">
      <w:pPr>
        <w:widowControl w:val="0"/>
        <w:autoSpaceDE w:val="0"/>
        <w:autoSpaceDN w:val="0"/>
        <w:adjustRightInd w:val="0"/>
        <w:spacing w:after="0" w:line="240" w:lineRule="auto"/>
        <w:jc w:val="both"/>
        <w:outlineLvl w:val="0"/>
        <w:rPr>
          <w:rFonts w:ascii="Times New Roman" w:hAnsi="Times New Roman"/>
          <w:b/>
          <w:sz w:val="24"/>
          <w:szCs w:val="24"/>
          <w:lang w:eastAsia="ru-RU"/>
        </w:rPr>
      </w:pPr>
    </w:p>
    <w:p w:rsidR="00A92596" w:rsidRPr="00A92596" w:rsidRDefault="00A92596" w:rsidP="00A92596">
      <w:pPr>
        <w:widowControl w:val="0"/>
        <w:autoSpaceDE w:val="0"/>
        <w:autoSpaceDN w:val="0"/>
        <w:adjustRightInd w:val="0"/>
        <w:spacing w:after="0" w:line="240" w:lineRule="auto"/>
        <w:jc w:val="both"/>
        <w:rPr>
          <w:rFonts w:ascii="Times New Roman" w:hAnsi="Times New Roman"/>
          <w:sz w:val="24"/>
          <w:szCs w:val="24"/>
          <w:lang w:eastAsia="ru-RU"/>
        </w:rPr>
      </w:pPr>
      <w:r w:rsidRPr="00A92596">
        <w:rPr>
          <w:rFonts w:ascii="Times New Roman" w:hAnsi="Times New Roman"/>
          <w:b/>
          <w:sz w:val="24"/>
          <w:szCs w:val="24"/>
          <w:lang w:eastAsia="ru-RU"/>
        </w:rPr>
        <w:t xml:space="preserve">             2.1.</w:t>
      </w:r>
      <w:r w:rsidRPr="00A92596">
        <w:rPr>
          <w:rFonts w:ascii="Times New Roman" w:hAnsi="Times New Roman"/>
          <w:sz w:val="24"/>
          <w:szCs w:val="24"/>
          <w:lang w:eastAsia="ru-RU"/>
        </w:rPr>
        <w:t>Основные термины и определения, используемые в настоящих нормативах, приведены в приложении 1 к настоящим Нормативам.</w:t>
      </w:r>
    </w:p>
    <w:bookmarkEnd w:id="27"/>
    <w:p w:rsidR="00A92596" w:rsidRPr="00A92596" w:rsidRDefault="00A92596" w:rsidP="00A92596">
      <w:pPr>
        <w:shd w:val="clear" w:color="auto" w:fill="FFFFFF"/>
        <w:spacing w:after="0" w:line="240" w:lineRule="auto"/>
        <w:jc w:val="both"/>
        <w:textAlignment w:val="baseline"/>
        <w:rPr>
          <w:rFonts w:ascii="Times New Roman" w:hAnsi="Times New Roman"/>
          <w:color w:val="2D2D2D"/>
          <w:spacing w:val="2"/>
          <w:sz w:val="24"/>
          <w:szCs w:val="24"/>
          <w:lang w:eastAsia="ru-RU"/>
        </w:rPr>
      </w:pPr>
      <w:r w:rsidRPr="00A92596">
        <w:rPr>
          <w:rFonts w:ascii="Times New Roman" w:hAnsi="Times New Roman"/>
          <w:b/>
          <w:color w:val="2D2D2D"/>
          <w:spacing w:val="2"/>
          <w:sz w:val="24"/>
          <w:szCs w:val="24"/>
          <w:lang w:eastAsia="ru-RU"/>
        </w:rPr>
        <w:t xml:space="preserve">            2.2.</w:t>
      </w:r>
      <w:r w:rsidRPr="00A92596">
        <w:rPr>
          <w:rFonts w:ascii="Times New Roman" w:hAnsi="Times New Roman"/>
          <w:sz w:val="24"/>
          <w:szCs w:val="24"/>
          <w:lang w:eastAsia="ru-RU"/>
        </w:rPr>
        <w:t xml:space="preserve">Перечень линий градостроительного использования, используемые в настоящих нормативах, приведены в приложении 2 к настоящим Нормативам.  </w:t>
      </w:r>
    </w:p>
    <w:p w:rsidR="00A92596" w:rsidRPr="00A92596" w:rsidRDefault="00A92596" w:rsidP="00A92596">
      <w:pPr>
        <w:shd w:val="clear" w:color="auto" w:fill="FFFFFF"/>
        <w:spacing w:after="0" w:line="240" w:lineRule="auto"/>
        <w:jc w:val="both"/>
        <w:textAlignment w:val="baseline"/>
        <w:rPr>
          <w:rFonts w:ascii="Times New Roman" w:hAnsi="Times New Roman"/>
          <w:b/>
          <w:color w:val="2D2D2D"/>
          <w:spacing w:val="2"/>
          <w:sz w:val="24"/>
          <w:szCs w:val="24"/>
          <w:lang w:eastAsia="ru-RU"/>
        </w:rPr>
      </w:pPr>
      <w:r w:rsidRPr="00A92596">
        <w:rPr>
          <w:rFonts w:ascii="Times New Roman" w:hAnsi="Times New Roman"/>
          <w:color w:val="2D2D2D"/>
          <w:spacing w:val="2"/>
          <w:sz w:val="24"/>
          <w:szCs w:val="24"/>
          <w:lang w:eastAsia="ru-RU"/>
        </w:rPr>
        <w:t xml:space="preserve">            </w:t>
      </w:r>
      <w:r w:rsidRPr="00A92596">
        <w:rPr>
          <w:rFonts w:ascii="Times New Roman" w:hAnsi="Times New Roman"/>
          <w:b/>
          <w:color w:val="2D2D2D"/>
          <w:spacing w:val="2"/>
          <w:sz w:val="24"/>
          <w:szCs w:val="24"/>
          <w:lang w:eastAsia="ru-RU"/>
        </w:rPr>
        <w:t>2.3.</w:t>
      </w:r>
      <w:r w:rsidRPr="00A92596">
        <w:rPr>
          <w:rFonts w:ascii="Times New Roman" w:hAnsi="Times New Roman"/>
          <w:sz w:val="24"/>
          <w:szCs w:val="24"/>
          <w:lang w:eastAsia="ru-RU"/>
        </w:rPr>
        <w:t>Перечень законодательных и нормативных документов Российской Федерации, нормативных правовых актов Оренбургской области, органов местного самоуправления, используемых при разработке Нормативов, приведен в приложении 3 к настоящим Нормативам .</w:t>
      </w:r>
    </w:p>
    <w:p w:rsidR="00A92596" w:rsidRPr="00A92596" w:rsidRDefault="00A92596" w:rsidP="00A92596">
      <w:pPr>
        <w:shd w:val="clear" w:color="auto" w:fill="FFFFFF"/>
        <w:spacing w:after="0" w:line="240" w:lineRule="auto"/>
        <w:jc w:val="both"/>
        <w:textAlignment w:val="baseline"/>
        <w:rPr>
          <w:rFonts w:ascii="Times New Roman" w:hAnsi="Times New Roman"/>
          <w:color w:val="2D2D2D"/>
          <w:spacing w:val="2"/>
          <w:sz w:val="24"/>
          <w:szCs w:val="24"/>
          <w:lang w:eastAsia="ru-RU"/>
        </w:rPr>
      </w:pPr>
    </w:p>
    <w:p w:rsidR="00A92596" w:rsidRPr="00A92596" w:rsidRDefault="00A92596" w:rsidP="00A92596">
      <w:pPr>
        <w:autoSpaceDE w:val="0"/>
        <w:autoSpaceDN w:val="0"/>
        <w:adjustRightInd w:val="0"/>
        <w:spacing w:after="0" w:line="240" w:lineRule="auto"/>
        <w:jc w:val="both"/>
        <w:outlineLvl w:val="0"/>
        <w:rPr>
          <w:rFonts w:ascii="Times New Roman" w:hAnsi="Times New Roman"/>
          <w:sz w:val="24"/>
          <w:lang w:eastAsia="ru-RU"/>
        </w:rPr>
      </w:pPr>
      <w:bookmarkStart w:id="28" w:name="_Toc405559928"/>
      <w:r w:rsidRPr="00A92596">
        <w:rPr>
          <w:rFonts w:ascii="Times New Roman" w:hAnsi="Times New Roman"/>
          <w:b/>
          <w:sz w:val="24"/>
          <w:szCs w:val="24"/>
        </w:rPr>
        <w:t xml:space="preserve">3.Общие показатели градостроительного развития территории муниципального образования </w:t>
      </w:r>
      <w:proofErr w:type="spellStart"/>
      <w:r w:rsidRPr="00A92596">
        <w:rPr>
          <w:rFonts w:ascii="Times New Roman" w:hAnsi="Times New Roman"/>
          <w:b/>
          <w:color w:val="000000"/>
          <w:sz w:val="24"/>
          <w:szCs w:val="24"/>
          <w:shd w:val="clear" w:color="auto" w:fill="FFFFFF"/>
          <w:lang w:eastAsia="ru-RU"/>
        </w:rPr>
        <w:t>Беляевский</w:t>
      </w:r>
      <w:proofErr w:type="spellEnd"/>
      <w:r w:rsidRPr="00A92596">
        <w:rPr>
          <w:rFonts w:ascii="Times New Roman" w:hAnsi="Times New Roman"/>
          <w:b/>
          <w:color w:val="000000"/>
          <w:sz w:val="24"/>
          <w:szCs w:val="24"/>
          <w:shd w:val="clear" w:color="auto" w:fill="FFFFFF"/>
          <w:lang w:val="x-none" w:eastAsia="ru-RU"/>
        </w:rPr>
        <w:t xml:space="preserve"> сельсовет </w:t>
      </w:r>
      <w:r w:rsidRPr="00A92596">
        <w:rPr>
          <w:rFonts w:ascii="Times New Roman" w:hAnsi="Times New Roman"/>
          <w:b/>
          <w:color w:val="000000"/>
          <w:sz w:val="24"/>
          <w:szCs w:val="24"/>
          <w:shd w:val="clear" w:color="auto" w:fill="FFFFFF"/>
          <w:lang w:eastAsia="ru-RU"/>
        </w:rPr>
        <w:t>Беляевского</w:t>
      </w:r>
      <w:r w:rsidRPr="00A92596">
        <w:rPr>
          <w:rFonts w:ascii="Times New Roman" w:hAnsi="Times New Roman"/>
          <w:b/>
          <w:color w:val="000000"/>
          <w:sz w:val="24"/>
          <w:szCs w:val="24"/>
          <w:shd w:val="clear" w:color="auto" w:fill="FFFFFF"/>
          <w:lang w:val="x-none" w:eastAsia="ru-RU"/>
        </w:rPr>
        <w:t xml:space="preserve"> района</w:t>
      </w:r>
      <w:bookmarkEnd w:id="28"/>
    </w:p>
    <w:p w:rsidR="00A92596" w:rsidRPr="00A92596" w:rsidRDefault="00A92596" w:rsidP="00A92596">
      <w:pPr>
        <w:spacing w:after="0" w:line="240" w:lineRule="auto"/>
        <w:ind w:firstLine="709"/>
        <w:jc w:val="both"/>
        <w:rPr>
          <w:rFonts w:ascii="Times New Roman" w:hAnsi="Times New Roman"/>
          <w:sz w:val="24"/>
          <w:szCs w:val="24"/>
        </w:rPr>
      </w:pPr>
    </w:p>
    <w:p w:rsidR="00A92596" w:rsidRPr="00A92596" w:rsidRDefault="00A92596" w:rsidP="00A92596">
      <w:pPr>
        <w:autoSpaceDE w:val="0"/>
        <w:autoSpaceDN w:val="0"/>
        <w:adjustRightInd w:val="0"/>
        <w:spacing w:after="0" w:line="240" w:lineRule="auto"/>
        <w:ind w:firstLine="709"/>
        <w:jc w:val="center"/>
        <w:rPr>
          <w:rFonts w:ascii="Times New Roman" w:hAnsi="Times New Roman"/>
          <w:b/>
          <w:bCs/>
          <w:sz w:val="24"/>
          <w:szCs w:val="24"/>
          <w:lang w:eastAsia="ru-RU"/>
        </w:rPr>
      </w:pPr>
      <w:r w:rsidRPr="00A92596">
        <w:rPr>
          <w:rFonts w:ascii="Times New Roman" w:hAnsi="Times New Roman"/>
          <w:b/>
          <w:bCs/>
          <w:sz w:val="24"/>
          <w:szCs w:val="24"/>
          <w:lang w:eastAsia="ru-RU"/>
        </w:rPr>
        <w:t xml:space="preserve">Цели и задачи организации и зонирования территории муниципального </w:t>
      </w:r>
    </w:p>
    <w:p w:rsidR="00A92596" w:rsidRPr="00A92596" w:rsidRDefault="00A92596" w:rsidP="00A92596">
      <w:pPr>
        <w:autoSpaceDE w:val="0"/>
        <w:autoSpaceDN w:val="0"/>
        <w:adjustRightInd w:val="0"/>
        <w:spacing w:after="0" w:line="240" w:lineRule="auto"/>
        <w:ind w:firstLine="709"/>
        <w:jc w:val="center"/>
        <w:rPr>
          <w:rFonts w:ascii="Times New Roman" w:hAnsi="Times New Roman"/>
          <w:b/>
          <w:color w:val="000000"/>
          <w:sz w:val="24"/>
          <w:szCs w:val="24"/>
          <w:shd w:val="clear" w:color="auto" w:fill="FFFFFF"/>
          <w:lang w:eastAsia="ru-RU"/>
        </w:rPr>
      </w:pPr>
      <w:r w:rsidRPr="00A92596">
        <w:rPr>
          <w:rFonts w:ascii="Times New Roman" w:hAnsi="Times New Roman"/>
          <w:b/>
          <w:bCs/>
          <w:sz w:val="24"/>
          <w:szCs w:val="24"/>
          <w:lang w:eastAsia="ru-RU"/>
        </w:rPr>
        <w:t xml:space="preserve">образования </w:t>
      </w:r>
      <w:proofErr w:type="spellStart"/>
      <w:r w:rsidRPr="00A92596">
        <w:rPr>
          <w:rFonts w:ascii="Times New Roman" w:hAnsi="Times New Roman"/>
          <w:b/>
          <w:color w:val="000000"/>
          <w:sz w:val="24"/>
          <w:szCs w:val="24"/>
          <w:shd w:val="clear" w:color="auto" w:fill="FFFFFF"/>
          <w:lang w:eastAsia="ru-RU"/>
        </w:rPr>
        <w:t>Беляевский</w:t>
      </w:r>
      <w:proofErr w:type="spellEnd"/>
      <w:r w:rsidRPr="00A92596">
        <w:rPr>
          <w:rFonts w:ascii="Times New Roman" w:hAnsi="Times New Roman"/>
          <w:b/>
          <w:color w:val="000000"/>
          <w:sz w:val="24"/>
          <w:szCs w:val="24"/>
          <w:shd w:val="clear" w:color="auto" w:fill="FFFFFF"/>
          <w:lang w:val="x-none" w:eastAsia="ru-RU"/>
        </w:rPr>
        <w:t xml:space="preserve"> сельсовет </w:t>
      </w:r>
      <w:r w:rsidRPr="00A92596">
        <w:rPr>
          <w:rFonts w:ascii="Times New Roman" w:hAnsi="Times New Roman"/>
          <w:b/>
          <w:color w:val="000000"/>
          <w:sz w:val="24"/>
          <w:szCs w:val="24"/>
          <w:shd w:val="clear" w:color="auto" w:fill="FFFFFF"/>
          <w:lang w:eastAsia="ru-RU"/>
        </w:rPr>
        <w:t>Беляевского</w:t>
      </w:r>
      <w:r w:rsidRPr="00A92596">
        <w:rPr>
          <w:rFonts w:ascii="Times New Roman" w:hAnsi="Times New Roman"/>
          <w:b/>
          <w:color w:val="000000"/>
          <w:sz w:val="24"/>
          <w:szCs w:val="24"/>
          <w:shd w:val="clear" w:color="auto" w:fill="FFFFFF"/>
          <w:lang w:val="x-none" w:eastAsia="ru-RU"/>
        </w:rPr>
        <w:t xml:space="preserve"> района</w:t>
      </w:r>
    </w:p>
    <w:p w:rsidR="00A92596" w:rsidRPr="00A92596" w:rsidRDefault="00A92596" w:rsidP="00A92596">
      <w:pPr>
        <w:autoSpaceDE w:val="0"/>
        <w:autoSpaceDN w:val="0"/>
        <w:adjustRightInd w:val="0"/>
        <w:spacing w:after="0" w:line="240" w:lineRule="auto"/>
        <w:ind w:firstLine="709"/>
        <w:jc w:val="center"/>
        <w:rPr>
          <w:rFonts w:ascii="Times New Roman" w:hAnsi="Times New Roman"/>
          <w:b/>
          <w:sz w:val="24"/>
          <w:szCs w:val="24"/>
        </w:rPr>
      </w:pPr>
    </w:p>
    <w:p w:rsidR="00A92596" w:rsidRPr="00A92596" w:rsidRDefault="00A92596" w:rsidP="00A92596">
      <w:pPr>
        <w:spacing w:after="0" w:line="240" w:lineRule="auto"/>
        <w:ind w:firstLine="709"/>
        <w:jc w:val="both"/>
        <w:rPr>
          <w:rFonts w:ascii="Times New Roman" w:hAnsi="Times New Roman"/>
          <w:bCs/>
          <w:sz w:val="24"/>
          <w:szCs w:val="24"/>
          <w:lang w:eastAsia="ru-RU"/>
        </w:rPr>
      </w:pPr>
      <w:r w:rsidRPr="00A92596">
        <w:rPr>
          <w:rFonts w:ascii="Times New Roman" w:hAnsi="Times New Roman"/>
          <w:b/>
          <w:sz w:val="24"/>
          <w:szCs w:val="24"/>
          <w:lang w:eastAsia="ru-RU"/>
        </w:rPr>
        <w:t>3.1.</w:t>
      </w:r>
      <w:r w:rsidRPr="00A92596">
        <w:rPr>
          <w:rFonts w:ascii="Times New Roman" w:hAnsi="Times New Roman"/>
          <w:bCs/>
          <w:color w:val="000000"/>
          <w:sz w:val="24"/>
          <w:szCs w:val="24"/>
          <w:bdr w:val="none" w:sz="0" w:space="0" w:color="auto" w:frame="1"/>
          <w:shd w:val="clear" w:color="auto" w:fill="FFFFFF"/>
          <w:lang w:eastAsia="ru-RU"/>
        </w:rPr>
        <w:t>При осуществлении</w:t>
      </w:r>
      <w:r w:rsidRPr="00A92596">
        <w:rPr>
          <w:rFonts w:ascii="Arial" w:hAnsi="Arial" w:cs="Arial"/>
          <w:b/>
          <w:bCs/>
          <w:color w:val="000000"/>
          <w:sz w:val="18"/>
          <w:szCs w:val="18"/>
          <w:bdr w:val="none" w:sz="0" w:space="0" w:color="auto" w:frame="1"/>
          <w:shd w:val="clear" w:color="auto" w:fill="FFFFFF"/>
          <w:lang w:eastAsia="ru-RU"/>
        </w:rPr>
        <w:t xml:space="preserve"> </w:t>
      </w:r>
      <w:r w:rsidRPr="00A92596">
        <w:rPr>
          <w:rFonts w:ascii="Times New Roman" w:hAnsi="Times New Roman"/>
          <w:bCs/>
          <w:sz w:val="24"/>
          <w:szCs w:val="24"/>
          <w:lang w:eastAsia="ru-RU"/>
        </w:rPr>
        <w:t>организации и зонирования территорий</w:t>
      </w:r>
      <w:r w:rsidRPr="00A92596">
        <w:rPr>
          <w:rFonts w:ascii="Times New Roman" w:hAnsi="Times New Roman"/>
          <w:b/>
          <w:bCs/>
          <w:sz w:val="24"/>
          <w:szCs w:val="24"/>
          <w:lang w:eastAsia="ru-RU"/>
        </w:rPr>
        <w:t xml:space="preserve"> </w:t>
      </w:r>
      <w:r w:rsidRPr="00A92596">
        <w:rPr>
          <w:rFonts w:ascii="Times New Roman" w:hAnsi="Times New Roman"/>
          <w:bCs/>
          <w:color w:val="000000"/>
          <w:sz w:val="24"/>
          <w:szCs w:val="24"/>
          <w:bdr w:val="none" w:sz="0" w:space="0" w:color="auto" w:frame="1"/>
          <w:shd w:val="clear" w:color="auto" w:fill="FFFFFF"/>
          <w:lang w:eastAsia="ru-RU"/>
        </w:rPr>
        <w:t xml:space="preserve">нормативы распределения функциональных зон с отображением параметров планируемого развития (в процентах и гектарах) следует принимать исходя из особенностей развития конкретной территории. При этом следует обеспечивать </w:t>
      </w:r>
      <w:r w:rsidRPr="00A92596">
        <w:rPr>
          <w:rFonts w:ascii="Times New Roman" w:hAnsi="Times New Roman"/>
          <w:bCs/>
          <w:sz w:val="24"/>
          <w:szCs w:val="24"/>
          <w:lang w:eastAsia="ru-RU"/>
        </w:rPr>
        <w:t xml:space="preserve"> устойчивое развитие территорий муниципального района, совершенствование инженерной, транспортной, социальной инфраструктуры, определение назначения территории исходя из совокупности социальных, экономических, экологических и иных факторов. </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bCs/>
          <w:sz w:val="24"/>
          <w:szCs w:val="24"/>
          <w:lang w:eastAsia="ru-RU"/>
        </w:rPr>
        <w:t>3.2.</w:t>
      </w:r>
      <w:r w:rsidRPr="00A92596">
        <w:rPr>
          <w:rFonts w:ascii="Times New Roman" w:hAnsi="Times New Roman"/>
          <w:sz w:val="24"/>
          <w:szCs w:val="24"/>
          <w:lang w:eastAsia="ru-RU"/>
        </w:rPr>
        <w:t xml:space="preserve">В задачи территориального планирования муниципального района входит: </w:t>
      </w:r>
    </w:p>
    <w:p w:rsidR="00A92596" w:rsidRPr="00A92596" w:rsidRDefault="00A92596" w:rsidP="00A92596">
      <w:pPr>
        <w:spacing w:after="0" w:line="240" w:lineRule="auto"/>
        <w:ind w:firstLine="709"/>
        <w:jc w:val="both"/>
        <w:rPr>
          <w:rFonts w:ascii="Times New Roman" w:hAnsi="Times New Roman"/>
          <w:bCs/>
          <w:sz w:val="24"/>
          <w:szCs w:val="24"/>
          <w:lang w:eastAsia="ru-RU"/>
        </w:rPr>
      </w:pPr>
      <w:r w:rsidRPr="00A92596">
        <w:rPr>
          <w:rFonts w:ascii="Times New Roman" w:hAnsi="Times New Roman"/>
          <w:bCs/>
          <w:sz w:val="24"/>
          <w:szCs w:val="24"/>
          <w:lang w:val="en-US" w:eastAsia="ru-RU"/>
        </w:rPr>
        <w:t>I</w:t>
      </w:r>
      <w:r w:rsidRPr="00A92596">
        <w:rPr>
          <w:rFonts w:ascii="Times New Roman" w:hAnsi="Times New Roman"/>
          <w:bCs/>
          <w:sz w:val="24"/>
          <w:szCs w:val="24"/>
          <w:lang w:eastAsia="ru-RU"/>
        </w:rPr>
        <w:t xml:space="preserve">     регулирование землепользования;</w:t>
      </w:r>
    </w:p>
    <w:p w:rsidR="00A92596" w:rsidRPr="00A92596" w:rsidRDefault="00A92596" w:rsidP="00A92596">
      <w:pPr>
        <w:spacing w:after="0" w:line="240" w:lineRule="auto"/>
        <w:ind w:firstLine="709"/>
        <w:jc w:val="both"/>
        <w:rPr>
          <w:rFonts w:ascii="Times New Roman" w:hAnsi="Times New Roman"/>
          <w:bCs/>
          <w:sz w:val="24"/>
          <w:szCs w:val="24"/>
          <w:lang w:eastAsia="ru-RU"/>
        </w:rPr>
      </w:pPr>
      <w:r w:rsidRPr="00A92596">
        <w:rPr>
          <w:rFonts w:ascii="Times New Roman" w:hAnsi="Times New Roman"/>
          <w:bCs/>
          <w:sz w:val="24"/>
          <w:szCs w:val="24"/>
          <w:lang w:val="en-US" w:eastAsia="ru-RU"/>
        </w:rPr>
        <w:t>II</w:t>
      </w:r>
      <w:r w:rsidRPr="00A92596">
        <w:rPr>
          <w:rFonts w:ascii="Times New Roman" w:hAnsi="Times New Roman"/>
          <w:bCs/>
          <w:sz w:val="24"/>
          <w:szCs w:val="24"/>
          <w:lang w:eastAsia="ru-RU"/>
        </w:rPr>
        <w:t xml:space="preserve">   обоснование зон размещения объектов капитального строительства.</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bCs/>
          <w:sz w:val="24"/>
          <w:szCs w:val="24"/>
          <w:lang w:eastAsia="ru-RU"/>
        </w:rPr>
        <w:t>3.3.</w:t>
      </w:r>
      <w:r w:rsidRPr="00A92596">
        <w:rPr>
          <w:rFonts w:ascii="Times New Roman" w:hAnsi="Times New Roman"/>
          <w:bCs/>
          <w:sz w:val="24"/>
          <w:szCs w:val="24"/>
          <w:lang w:eastAsia="ru-RU"/>
        </w:rPr>
        <w:t xml:space="preserve"> </w:t>
      </w:r>
      <w:r w:rsidRPr="00A92596">
        <w:rPr>
          <w:rFonts w:ascii="Times New Roman" w:hAnsi="Times New Roman"/>
          <w:sz w:val="24"/>
          <w:szCs w:val="24"/>
          <w:lang w:eastAsia="ru-RU"/>
        </w:rPr>
        <w:t xml:space="preserve"> Решение задач территориального планирования должно основываться на положениях Градостроительного и Земельного кодексов Российской Федерации, федеральных законах </w:t>
      </w:r>
      <w:r w:rsidRPr="00A92596">
        <w:rPr>
          <w:rFonts w:ascii="Times New Roman" w:hAnsi="Times New Roman"/>
          <w:sz w:val="24"/>
          <w:szCs w:val="24"/>
          <w:u w:val="single"/>
          <w:lang w:eastAsia="ru-RU"/>
        </w:rPr>
        <w:t>(</w:t>
      </w:r>
      <w:r w:rsidRPr="00A92596">
        <w:rPr>
          <w:rFonts w:ascii="Times New Roman" w:hAnsi="Times New Roman"/>
          <w:sz w:val="24"/>
          <w:szCs w:val="24"/>
          <w:lang w:eastAsia="ru-RU"/>
        </w:rPr>
        <w:t>«Об общих принципах организации местного самоуправления в Российской Федерации», «О переводе земель или земельных участков из одной категории в другую», «О санитарно-эпидемиологическом благополучии населения»),</w:t>
      </w:r>
      <w:r w:rsidRPr="00A92596">
        <w:rPr>
          <w:rFonts w:ascii="Times New Roman" w:hAnsi="Times New Roman"/>
          <w:spacing w:val="-6"/>
          <w:sz w:val="24"/>
          <w:szCs w:val="24"/>
          <w:lang w:eastAsia="ru-RU"/>
        </w:rPr>
        <w:t xml:space="preserve"> </w:t>
      </w:r>
      <w:r w:rsidRPr="00A92596">
        <w:rPr>
          <w:rFonts w:ascii="Times New Roman" w:hAnsi="Times New Roman"/>
          <w:sz w:val="24"/>
          <w:szCs w:val="24"/>
          <w:lang w:eastAsia="ru-RU"/>
        </w:rPr>
        <w:t>других законах Российской Федерации), законах Оренбургской области, а также требованиях технических регламентов, комплексных программ по социально-экономическому развитию территории, материалах инженерных изысканий, положениях, содержащихся в других документах территориального планирования, относящихся к данной территории.</w:t>
      </w:r>
    </w:p>
    <w:p w:rsidR="00A92596" w:rsidRPr="00A92596" w:rsidRDefault="00A92596" w:rsidP="00A92596">
      <w:pPr>
        <w:spacing w:after="0" w:line="240" w:lineRule="auto"/>
        <w:ind w:firstLine="709"/>
        <w:jc w:val="both"/>
        <w:rPr>
          <w:rFonts w:ascii="Times New Roman" w:hAnsi="Times New Roman"/>
          <w:bCs/>
          <w:sz w:val="24"/>
          <w:szCs w:val="24"/>
          <w:lang w:eastAsia="ru-RU"/>
        </w:rPr>
      </w:pPr>
      <w:r w:rsidRPr="00A92596">
        <w:rPr>
          <w:rFonts w:ascii="Times New Roman" w:hAnsi="Times New Roman"/>
          <w:b/>
          <w:bCs/>
          <w:sz w:val="24"/>
          <w:lang w:eastAsia="ru-RU"/>
        </w:rPr>
        <w:t>3.4.</w:t>
      </w:r>
      <w:r w:rsidRPr="00A92596">
        <w:rPr>
          <w:rFonts w:ascii="Times New Roman" w:hAnsi="Times New Roman"/>
          <w:bCs/>
          <w:sz w:val="24"/>
          <w:szCs w:val="24"/>
          <w:lang w:eastAsia="ru-RU"/>
        </w:rPr>
        <w:t>В качестве принципов территориального планирования выступают:</w:t>
      </w:r>
    </w:p>
    <w:p w:rsidR="00A92596" w:rsidRPr="00A92596" w:rsidRDefault="00A92596" w:rsidP="00A92596">
      <w:pPr>
        <w:spacing w:after="0" w:line="240" w:lineRule="auto"/>
        <w:ind w:firstLine="709"/>
        <w:jc w:val="both"/>
        <w:rPr>
          <w:rFonts w:ascii="Times New Roman" w:hAnsi="Times New Roman"/>
          <w:sz w:val="24"/>
          <w:lang w:eastAsia="ru-RU"/>
        </w:rPr>
      </w:pPr>
      <w:r w:rsidRPr="00A92596">
        <w:rPr>
          <w:rFonts w:ascii="Times New Roman" w:hAnsi="Times New Roman"/>
          <w:sz w:val="24"/>
          <w:lang w:eastAsia="ru-RU"/>
        </w:rPr>
        <w:t>- обеспечение устойчивого развития территорий (рационального природопользования, охраны окружающей среды);</w:t>
      </w:r>
    </w:p>
    <w:p w:rsidR="00A92596" w:rsidRPr="00A92596" w:rsidRDefault="00A92596" w:rsidP="00A92596">
      <w:pPr>
        <w:spacing w:after="0" w:line="240" w:lineRule="auto"/>
        <w:ind w:firstLine="709"/>
        <w:jc w:val="both"/>
        <w:rPr>
          <w:rFonts w:ascii="Times New Roman" w:hAnsi="Times New Roman"/>
          <w:sz w:val="24"/>
          <w:lang w:eastAsia="ru-RU"/>
        </w:rPr>
      </w:pPr>
      <w:r w:rsidRPr="00A92596">
        <w:rPr>
          <w:rFonts w:ascii="Times New Roman" w:hAnsi="Times New Roman"/>
          <w:sz w:val="24"/>
          <w:lang w:eastAsia="ru-RU"/>
        </w:rPr>
        <w:t>-  увязка с работами по планированию и прогнозированию (комплексными и по определенным отраслям хозяйства);</w:t>
      </w:r>
    </w:p>
    <w:p w:rsidR="00A92596" w:rsidRPr="00A92596" w:rsidRDefault="00A92596" w:rsidP="00A92596">
      <w:pPr>
        <w:spacing w:after="0" w:line="240" w:lineRule="auto"/>
        <w:ind w:firstLine="709"/>
        <w:jc w:val="both"/>
        <w:rPr>
          <w:rFonts w:ascii="Times New Roman" w:hAnsi="Times New Roman"/>
          <w:sz w:val="24"/>
          <w:lang w:eastAsia="ru-RU"/>
        </w:rPr>
      </w:pPr>
      <w:r w:rsidRPr="00A92596">
        <w:rPr>
          <w:rFonts w:ascii="Times New Roman" w:hAnsi="Times New Roman"/>
          <w:sz w:val="24"/>
          <w:lang w:eastAsia="ru-RU"/>
        </w:rPr>
        <w:t>-  учет интересов всех землепользователей, имеющихся на данной территории;</w:t>
      </w:r>
    </w:p>
    <w:p w:rsidR="00A92596" w:rsidRPr="00A92596" w:rsidRDefault="00A92596" w:rsidP="00A92596">
      <w:pPr>
        <w:spacing w:after="0" w:line="240" w:lineRule="auto"/>
        <w:ind w:firstLine="709"/>
        <w:jc w:val="both"/>
        <w:rPr>
          <w:rFonts w:ascii="Times New Roman" w:hAnsi="Times New Roman"/>
          <w:sz w:val="24"/>
          <w:lang w:eastAsia="ru-RU"/>
        </w:rPr>
      </w:pPr>
      <w:r w:rsidRPr="00A92596">
        <w:rPr>
          <w:rFonts w:ascii="Times New Roman" w:hAnsi="Times New Roman"/>
          <w:sz w:val="24"/>
          <w:lang w:eastAsia="ru-RU"/>
        </w:rPr>
        <w:t>- обеспечение благоприятных условий проживания населения, в частности, условий доступности объектов социально-бытового обслуживания;</w:t>
      </w:r>
    </w:p>
    <w:p w:rsidR="00A92596" w:rsidRPr="00A92596" w:rsidRDefault="00A92596" w:rsidP="00A92596">
      <w:pPr>
        <w:spacing w:after="0" w:line="240" w:lineRule="auto"/>
        <w:ind w:firstLine="709"/>
        <w:jc w:val="both"/>
        <w:rPr>
          <w:rFonts w:ascii="Times New Roman" w:hAnsi="Times New Roman"/>
          <w:sz w:val="24"/>
          <w:lang w:eastAsia="ru-RU"/>
        </w:rPr>
      </w:pPr>
      <w:r w:rsidRPr="00A92596">
        <w:rPr>
          <w:rFonts w:ascii="Times New Roman" w:hAnsi="Times New Roman"/>
          <w:sz w:val="24"/>
          <w:lang w:eastAsia="ru-RU"/>
        </w:rPr>
        <w:t>- рациональность градостроительных решений, в частности, обеспечения эффективного использования территории;</w:t>
      </w:r>
    </w:p>
    <w:p w:rsidR="00A92596" w:rsidRPr="00A92596" w:rsidRDefault="00A92596" w:rsidP="00A92596">
      <w:pPr>
        <w:spacing w:after="0" w:line="240" w:lineRule="auto"/>
        <w:ind w:firstLine="708"/>
        <w:jc w:val="both"/>
        <w:rPr>
          <w:rFonts w:ascii="Times New Roman" w:hAnsi="Times New Roman"/>
          <w:sz w:val="24"/>
          <w:szCs w:val="24"/>
          <w:lang w:eastAsia="ru-RU"/>
        </w:rPr>
      </w:pPr>
      <w:r w:rsidRPr="00A92596">
        <w:rPr>
          <w:rFonts w:ascii="Times New Roman" w:hAnsi="Times New Roman"/>
          <w:sz w:val="24"/>
          <w:szCs w:val="24"/>
          <w:lang w:eastAsia="ru-RU"/>
        </w:rPr>
        <w:t>-  учет перспектив развития территорий;</w:t>
      </w:r>
    </w:p>
    <w:p w:rsidR="00A92596" w:rsidRPr="00A92596" w:rsidRDefault="00A92596" w:rsidP="00A92596">
      <w:pPr>
        <w:spacing w:after="0" w:line="240" w:lineRule="auto"/>
        <w:ind w:firstLine="708"/>
        <w:jc w:val="both"/>
        <w:rPr>
          <w:rFonts w:ascii="Times New Roman" w:hAnsi="Times New Roman"/>
          <w:sz w:val="24"/>
          <w:szCs w:val="24"/>
          <w:lang w:eastAsia="ru-RU"/>
        </w:rPr>
      </w:pPr>
      <w:r w:rsidRPr="00A92596">
        <w:rPr>
          <w:rFonts w:ascii="Times New Roman" w:hAnsi="Times New Roman"/>
          <w:sz w:val="24"/>
          <w:szCs w:val="28"/>
          <w:lang w:eastAsia="ru-RU"/>
        </w:rPr>
        <w:t>-  соблюдение требований охраны окружающей среды и экологической безопасности</w:t>
      </w:r>
      <w:r w:rsidRPr="00A92596">
        <w:rPr>
          <w:rFonts w:ascii="Times New Roman" w:hAnsi="Times New Roman"/>
          <w:sz w:val="24"/>
          <w:szCs w:val="24"/>
          <w:lang w:eastAsia="ru-RU"/>
        </w:rPr>
        <w:t>.</w:t>
      </w:r>
    </w:p>
    <w:p w:rsidR="00A92596" w:rsidRPr="00A92596" w:rsidRDefault="00A92596" w:rsidP="00A92596">
      <w:pPr>
        <w:autoSpaceDE w:val="0"/>
        <w:autoSpaceDN w:val="0"/>
        <w:adjustRightInd w:val="0"/>
        <w:spacing w:after="0" w:line="240" w:lineRule="auto"/>
        <w:ind w:firstLine="709"/>
        <w:jc w:val="center"/>
        <w:rPr>
          <w:rFonts w:ascii="Times New Roman" w:hAnsi="Times New Roman"/>
          <w:b/>
          <w:bCs/>
          <w:sz w:val="24"/>
          <w:szCs w:val="24"/>
          <w:lang w:eastAsia="ru-RU"/>
        </w:rPr>
      </w:pPr>
    </w:p>
    <w:p w:rsidR="00A92596" w:rsidRPr="00A92596" w:rsidRDefault="00A92596" w:rsidP="00A92596">
      <w:pPr>
        <w:autoSpaceDE w:val="0"/>
        <w:autoSpaceDN w:val="0"/>
        <w:adjustRightInd w:val="0"/>
        <w:spacing w:after="0" w:line="240" w:lineRule="auto"/>
        <w:ind w:firstLine="709"/>
        <w:jc w:val="center"/>
        <w:rPr>
          <w:rFonts w:ascii="Times New Roman" w:hAnsi="Times New Roman"/>
          <w:b/>
          <w:bCs/>
          <w:sz w:val="24"/>
          <w:szCs w:val="24"/>
          <w:lang w:eastAsia="ru-RU"/>
        </w:rPr>
      </w:pPr>
      <w:r w:rsidRPr="00A92596">
        <w:rPr>
          <w:rFonts w:ascii="Times New Roman" w:hAnsi="Times New Roman"/>
          <w:b/>
          <w:bCs/>
          <w:sz w:val="24"/>
          <w:szCs w:val="24"/>
          <w:lang w:eastAsia="ru-RU"/>
        </w:rPr>
        <w:lastRenderedPageBreak/>
        <w:t xml:space="preserve">Общая организация и зонирование территории  муниципального образования </w:t>
      </w:r>
      <w:proofErr w:type="spellStart"/>
      <w:r w:rsidRPr="00A92596">
        <w:rPr>
          <w:rFonts w:ascii="Times New Roman" w:hAnsi="Times New Roman"/>
          <w:b/>
          <w:bCs/>
          <w:sz w:val="24"/>
          <w:szCs w:val="24"/>
          <w:lang w:eastAsia="ru-RU"/>
        </w:rPr>
        <w:t>Беляевский</w:t>
      </w:r>
      <w:proofErr w:type="spellEnd"/>
      <w:r w:rsidRPr="00A92596">
        <w:rPr>
          <w:rFonts w:ascii="Times New Roman" w:hAnsi="Times New Roman"/>
          <w:b/>
          <w:bCs/>
          <w:sz w:val="24"/>
          <w:szCs w:val="24"/>
          <w:lang w:eastAsia="ru-RU"/>
        </w:rPr>
        <w:t xml:space="preserve"> сельсовет </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bCs/>
          <w:sz w:val="24"/>
          <w:szCs w:val="24"/>
          <w:lang w:eastAsia="ru-RU"/>
        </w:rPr>
        <w:t xml:space="preserve">  3.8.</w:t>
      </w:r>
      <w:r w:rsidRPr="00A92596">
        <w:rPr>
          <w:rFonts w:ascii="Times New Roman" w:hAnsi="Times New Roman"/>
          <w:sz w:val="24"/>
          <w:szCs w:val="24"/>
          <w:lang w:eastAsia="ru-RU"/>
        </w:rPr>
        <w:t xml:space="preserve">Границы муниципального образования СП </w:t>
      </w:r>
      <w:proofErr w:type="spellStart"/>
      <w:r w:rsidRPr="00A92596">
        <w:rPr>
          <w:rFonts w:ascii="Times New Roman" w:hAnsi="Times New Roman"/>
          <w:color w:val="000000"/>
          <w:sz w:val="24"/>
          <w:szCs w:val="24"/>
          <w:shd w:val="clear" w:color="auto" w:fill="FFFFFF"/>
          <w:lang w:eastAsia="ru-RU"/>
        </w:rPr>
        <w:t>Беляевский</w:t>
      </w:r>
      <w:proofErr w:type="spellEnd"/>
      <w:r w:rsidRPr="00A92596">
        <w:rPr>
          <w:rFonts w:ascii="Times New Roman" w:hAnsi="Times New Roman"/>
          <w:color w:val="000000"/>
          <w:sz w:val="24"/>
          <w:szCs w:val="24"/>
          <w:shd w:val="clear" w:color="auto" w:fill="FFFFFF"/>
          <w:lang w:val="x-none" w:eastAsia="ru-RU"/>
        </w:rPr>
        <w:t xml:space="preserve"> сельсовет </w:t>
      </w:r>
      <w:r w:rsidRPr="00A92596">
        <w:rPr>
          <w:rFonts w:ascii="Times New Roman" w:hAnsi="Times New Roman"/>
          <w:color w:val="000000"/>
          <w:sz w:val="24"/>
          <w:szCs w:val="24"/>
          <w:shd w:val="clear" w:color="auto" w:fill="FFFFFF"/>
          <w:lang w:eastAsia="ru-RU"/>
        </w:rPr>
        <w:t>Беляевского</w:t>
      </w:r>
      <w:r w:rsidRPr="00A92596">
        <w:rPr>
          <w:rFonts w:ascii="Times New Roman" w:hAnsi="Times New Roman"/>
          <w:color w:val="000000"/>
          <w:sz w:val="24"/>
          <w:szCs w:val="24"/>
          <w:shd w:val="clear" w:color="auto" w:fill="FFFFFF"/>
          <w:lang w:val="x-none" w:eastAsia="ru-RU"/>
        </w:rPr>
        <w:t xml:space="preserve"> района</w:t>
      </w:r>
      <w:r w:rsidRPr="00A92596">
        <w:rPr>
          <w:rFonts w:ascii="Times New Roman" w:hAnsi="Times New Roman"/>
          <w:sz w:val="24"/>
          <w:szCs w:val="24"/>
          <w:lang w:eastAsia="ru-RU"/>
        </w:rPr>
        <w:t xml:space="preserve">, установленные в соответствии с Законом Оренбургской области  «О муниципальных образованиях в составе муниципального образования </w:t>
      </w:r>
      <w:proofErr w:type="spellStart"/>
      <w:r w:rsidRPr="00A92596">
        <w:rPr>
          <w:rFonts w:ascii="Times New Roman" w:hAnsi="Times New Roman"/>
          <w:sz w:val="24"/>
          <w:szCs w:val="24"/>
          <w:lang w:eastAsia="ru-RU"/>
        </w:rPr>
        <w:t>Беляевский</w:t>
      </w:r>
      <w:proofErr w:type="spellEnd"/>
      <w:r w:rsidRPr="00A92596">
        <w:rPr>
          <w:rFonts w:ascii="Times New Roman" w:hAnsi="Times New Roman"/>
          <w:sz w:val="24"/>
          <w:szCs w:val="24"/>
          <w:lang w:eastAsia="ru-RU"/>
        </w:rPr>
        <w:t xml:space="preserve"> район  Оренбургской области» от </w:t>
      </w:r>
      <w:r w:rsidRPr="00A92596">
        <w:rPr>
          <w:rFonts w:ascii="Times New Roman" w:hAnsi="Times New Roman"/>
          <w:bCs/>
          <w:sz w:val="24"/>
          <w:szCs w:val="24"/>
          <w:lang w:eastAsia="ru-RU"/>
        </w:rPr>
        <w:t>№ 1920/357-</w:t>
      </w:r>
      <w:r w:rsidRPr="00A92596">
        <w:rPr>
          <w:rFonts w:ascii="Times New Roman" w:hAnsi="Times New Roman"/>
          <w:bCs/>
          <w:sz w:val="24"/>
          <w:szCs w:val="24"/>
          <w:lang w:val="en-US" w:eastAsia="ru-RU"/>
        </w:rPr>
        <w:t>III</w:t>
      </w:r>
      <w:r w:rsidRPr="00A92596">
        <w:rPr>
          <w:rFonts w:ascii="Times New Roman" w:hAnsi="Times New Roman"/>
          <w:bCs/>
          <w:sz w:val="24"/>
          <w:szCs w:val="24"/>
          <w:lang w:eastAsia="ru-RU"/>
        </w:rPr>
        <w:t>-ОЗ от 09 марта 2005 года.</w:t>
      </w:r>
    </w:p>
    <w:p w:rsidR="00A92596" w:rsidRPr="00A92596" w:rsidRDefault="00A92596" w:rsidP="00A92596">
      <w:pPr>
        <w:autoSpaceDE w:val="0"/>
        <w:autoSpaceDN w:val="0"/>
        <w:adjustRightInd w:val="0"/>
        <w:spacing w:after="0" w:line="240" w:lineRule="auto"/>
        <w:jc w:val="both"/>
        <w:rPr>
          <w:rFonts w:ascii="Times New Roman" w:hAnsi="Times New Roman"/>
          <w:sz w:val="24"/>
          <w:szCs w:val="24"/>
        </w:rPr>
      </w:pPr>
      <w:r w:rsidRPr="00A92596">
        <w:rPr>
          <w:rFonts w:ascii="Times New Roman" w:hAnsi="Times New Roman"/>
          <w:bCs/>
          <w:sz w:val="24"/>
          <w:szCs w:val="24"/>
          <w:lang w:eastAsia="ru-RU"/>
        </w:rPr>
        <w:t xml:space="preserve">            </w:t>
      </w:r>
      <w:r w:rsidRPr="00A92596">
        <w:rPr>
          <w:rFonts w:ascii="Times New Roman" w:hAnsi="Times New Roman"/>
          <w:b/>
          <w:sz w:val="24"/>
          <w:szCs w:val="24"/>
          <w:lang w:eastAsia="ru-RU"/>
        </w:rPr>
        <w:t>3.9.</w:t>
      </w:r>
      <w:r w:rsidRPr="00A92596">
        <w:rPr>
          <w:rFonts w:ascii="Times New Roman" w:hAnsi="Times New Roman"/>
          <w:color w:val="000000"/>
          <w:sz w:val="24"/>
          <w:szCs w:val="24"/>
          <w:lang w:eastAsia="hi-IN" w:bidi="hi-IN"/>
        </w:rPr>
        <w:t xml:space="preserve"> </w:t>
      </w:r>
      <w:r w:rsidRPr="00A92596">
        <w:rPr>
          <w:rFonts w:ascii="Times New Roman" w:hAnsi="Times New Roman"/>
          <w:sz w:val="24"/>
          <w:szCs w:val="24"/>
        </w:rPr>
        <w:t xml:space="preserve">На севере </w:t>
      </w:r>
      <w:proofErr w:type="spellStart"/>
      <w:r w:rsidRPr="00A92596">
        <w:rPr>
          <w:rFonts w:ascii="Times New Roman" w:hAnsi="Times New Roman"/>
          <w:sz w:val="24"/>
          <w:szCs w:val="24"/>
        </w:rPr>
        <w:t>Беляевский</w:t>
      </w:r>
      <w:proofErr w:type="spellEnd"/>
      <w:r w:rsidRPr="00A92596">
        <w:rPr>
          <w:rFonts w:ascii="Times New Roman" w:hAnsi="Times New Roman"/>
          <w:sz w:val="24"/>
          <w:szCs w:val="24"/>
        </w:rPr>
        <w:t xml:space="preserve"> сельсовет граничит с Белогорским  сельсоветом, на востоке с </w:t>
      </w:r>
      <w:proofErr w:type="spellStart"/>
      <w:r w:rsidRPr="00A92596">
        <w:rPr>
          <w:rFonts w:ascii="Times New Roman" w:hAnsi="Times New Roman"/>
          <w:sz w:val="24"/>
          <w:szCs w:val="24"/>
        </w:rPr>
        <w:t>Бурлыкским</w:t>
      </w:r>
      <w:proofErr w:type="spellEnd"/>
      <w:r w:rsidRPr="00A92596">
        <w:rPr>
          <w:rFonts w:ascii="Times New Roman" w:hAnsi="Times New Roman"/>
          <w:sz w:val="24"/>
          <w:szCs w:val="24"/>
        </w:rPr>
        <w:t xml:space="preserve"> сельсоветом, на юге с  </w:t>
      </w:r>
      <w:proofErr w:type="spellStart"/>
      <w:r w:rsidRPr="00A92596">
        <w:rPr>
          <w:rFonts w:ascii="Times New Roman" w:hAnsi="Times New Roman"/>
          <w:sz w:val="24"/>
          <w:szCs w:val="24"/>
        </w:rPr>
        <w:t>Карагачским</w:t>
      </w:r>
      <w:proofErr w:type="spellEnd"/>
      <w:r w:rsidRPr="00A92596">
        <w:rPr>
          <w:rFonts w:ascii="Times New Roman" w:hAnsi="Times New Roman"/>
          <w:sz w:val="24"/>
          <w:szCs w:val="24"/>
        </w:rPr>
        <w:t xml:space="preserve"> сельсоветом, на западе с Днепровским сельсоветом Оренбургской области.</w:t>
      </w:r>
    </w:p>
    <w:p w:rsidR="00A92596" w:rsidRPr="00A92596" w:rsidRDefault="00A92596" w:rsidP="00A92596">
      <w:pPr>
        <w:autoSpaceDE w:val="0"/>
        <w:autoSpaceDN w:val="0"/>
        <w:adjustRightInd w:val="0"/>
        <w:spacing w:after="0" w:line="240" w:lineRule="auto"/>
        <w:jc w:val="both"/>
        <w:rPr>
          <w:rFonts w:ascii="Times New Roman" w:hAnsi="Times New Roman"/>
          <w:sz w:val="24"/>
          <w:szCs w:val="24"/>
          <w:shd w:val="clear" w:color="auto" w:fill="FFFFFF"/>
          <w:lang w:eastAsia="ru-RU"/>
        </w:rPr>
      </w:pPr>
      <w:r w:rsidRPr="00A92596">
        <w:rPr>
          <w:rFonts w:ascii="Times New Roman" w:hAnsi="Times New Roman"/>
          <w:sz w:val="24"/>
          <w:szCs w:val="24"/>
          <w:lang w:eastAsia="ru-RU"/>
        </w:rPr>
        <w:t xml:space="preserve">            </w:t>
      </w:r>
      <w:r w:rsidRPr="00A92596">
        <w:rPr>
          <w:rFonts w:ascii="Times New Roman" w:hAnsi="Times New Roman"/>
          <w:color w:val="000000"/>
          <w:sz w:val="24"/>
          <w:szCs w:val="24"/>
          <w:lang w:eastAsia="ru-RU"/>
        </w:rPr>
        <w:t>Сложившаяся планировочная структура Муниципального образования Беляевского сельсовета Беляевского района представляет собой два населенных пункта (</w:t>
      </w:r>
      <w:r w:rsidRPr="00A92596">
        <w:rPr>
          <w:rFonts w:ascii="Times New Roman" w:hAnsi="Times New Roman"/>
          <w:sz w:val="24"/>
          <w:szCs w:val="24"/>
          <w:shd w:val="clear" w:color="auto" w:fill="FFFFFF"/>
          <w:lang w:eastAsia="ru-RU"/>
        </w:rPr>
        <w:t>таблица 1).</w:t>
      </w:r>
    </w:p>
    <w:p w:rsidR="00A92596" w:rsidRPr="00A92596" w:rsidRDefault="00A92596" w:rsidP="00A92596">
      <w:pPr>
        <w:shd w:val="clear" w:color="auto" w:fill="FFFFFF"/>
        <w:tabs>
          <w:tab w:val="left" w:pos="709"/>
        </w:tabs>
        <w:spacing w:after="0" w:line="240" w:lineRule="auto"/>
        <w:jc w:val="both"/>
        <w:rPr>
          <w:rFonts w:ascii="Times New Roman" w:hAnsi="Times New Roman"/>
          <w:sz w:val="24"/>
          <w:szCs w:val="24"/>
          <w:lang w:eastAsia="ru-RU"/>
        </w:rPr>
      </w:pPr>
      <w:r w:rsidRPr="00A92596">
        <w:rPr>
          <w:rFonts w:ascii="Times New Roman" w:hAnsi="Times New Roman"/>
          <w:sz w:val="28"/>
          <w:szCs w:val="28"/>
          <w:lang w:eastAsia="ru-RU"/>
        </w:rPr>
        <w:t xml:space="preserve">          </w:t>
      </w:r>
      <w:r w:rsidRPr="00A92596">
        <w:rPr>
          <w:rFonts w:ascii="Times New Roman" w:hAnsi="Times New Roman"/>
          <w:sz w:val="24"/>
          <w:szCs w:val="24"/>
          <w:lang w:eastAsia="ru-RU"/>
        </w:rPr>
        <w:t xml:space="preserve">         </w:t>
      </w:r>
    </w:p>
    <w:p w:rsidR="00A92596" w:rsidRPr="00A92596" w:rsidRDefault="00A92596" w:rsidP="00A92596">
      <w:pPr>
        <w:spacing w:after="0" w:line="240" w:lineRule="auto"/>
        <w:ind w:firstLine="709"/>
        <w:jc w:val="right"/>
        <w:rPr>
          <w:rFonts w:ascii="Times New Roman" w:hAnsi="Times New Roman"/>
          <w:sz w:val="24"/>
          <w:szCs w:val="24"/>
          <w:lang w:eastAsia="ru-RU"/>
        </w:rPr>
      </w:pPr>
      <w:r w:rsidRPr="00A92596">
        <w:rPr>
          <w:rFonts w:ascii="Times New Roman" w:hAnsi="Times New Roman"/>
          <w:sz w:val="24"/>
          <w:szCs w:val="24"/>
          <w:lang w:eastAsia="ru-RU"/>
        </w:rPr>
        <w:t>Таблица 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8"/>
        <w:gridCol w:w="2655"/>
        <w:gridCol w:w="2192"/>
        <w:gridCol w:w="2544"/>
        <w:gridCol w:w="1602"/>
      </w:tblGrid>
      <w:tr w:rsidR="00A92596" w:rsidRPr="00A92596" w:rsidTr="00A92596">
        <w:tc>
          <w:tcPr>
            <w:tcW w:w="302" w:type="pct"/>
            <w:vAlign w:val="center"/>
          </w:tcPr>
          <w:p w:rsidR="00A92596" w:rsidRPr="00A92596" w:rsidRDefault="00A92596" w:rsidP="00A92596">
            <w:pPr>
              <w:spacing w:after="0" w:line="240" w:lineRule="auto"/>
              <w:jc w:val="center"/>
              <w:rPr>
                <w:rFonts w:ascii="Times New Roman" w:hAnsi="Times New Roman"/>
                <w:color w:val="000000"/>
                <w:sz w:val="20"/>
                <w:szCs w:val="20"/>
                <w:lang w:eastAsia="ru-RU"/>
              </w:rPr>
            </w:pPr>
            <w:r w:rsidRPr="00A92596">
              <w:rPr>
                <w:rFonts w:ascii="Times New Roman" w:hAnsi="Times New Roman"/>
                <w:color w:val="000000"/>
                <w:sz w:val="20"/>
                <w:szCs w:val="20"/>
                <w:lang w:eastAsia="ru-RU"/>
              </w:rPr>
              <w:t>№ п/п</w:t>
            </w:r>
          </w:p>
        </w:tc>
        <w:tc>
          <w:tcPr>
            <w:tcW w:w="1387" w:type="pct"/>
          </w:tcPr>
          <w:p w:rsidR="00A92596" w:rsidRPr="00A92596" w:rsidRDefault="00A92596" w:rsidP="00A92596">
            <w:pPr>
              <w:spacing w:after="0" w:line="240" w:lineRule="auto"/>
              <w:jc w:val="center"/>
              <w:rPr>
                <w:rFonts w:ascii="Times New Roman" w:hAnsi="Times New Roman"/>
                <w:color w:val="000000"/>
                <w:sz w:val="20"/>
                <w:szCs w:val="20"/>
                <w:lang w:eastAsia="ru-RU"/>
              </w:rPr>
            </w:pPr>
          </w:p>
          <w:p w:rsidR="00A92596" w:rsidRPr="00A92596" w:rsidRDefault="00A92596" w:rsidP="00A92596">
            <w:pPr>
              <w:spacing w:after="0" w:line="240" w:lineRule="auto"/>
              <w:jc w:val="center"/>
              <w:rPr>
                <w:rFonts w:ascii="Times New Roman" w:hAnsi="Times New Roman"/>
                <w:color w:val="000000"/>
                <w:sz w:val="20"/>
                <w:szCs w:val="20"/>
                <w:lang w:eastAsia="ru-RU"/>
              </w:rPr>
            </w:pPr>
            <w:r w:rsidRPr="00A92596">
              <w:rPr>
                <w:rFonts w:ascii="Times New Roman" w:hAnsi="Times New Roman"/>
                <w:color w:val="000000"/>
                <w:sz w:val="20"/>
                <w:szCs w:val="20"/>
                <w:lang w:eastAsia="ru-RU"/>
              </w:rPr>
              <w:t>Наименование</w:t>
            </w:r>
          </w:p>
          <w:p w:rsidR="00A92596" w:rsidRPr="00A92596" w:rsidRDefault="00A92596" w:rsidP="00A92596">
            <w:pPr>
              <w:spacing w:after="0" w:line="240" w:lineRule="auto"/>
              <w:jc w:val="center"/>
              <w:rPr>
                <w:rFonts w:ascii="Times New Roman" w:hAnsi="Times New Roman"/>
                <w:color w:val="000000"/>
                <w:sz w:val="20"/>
                <w:szCs w:val="20"/>
                <w:lang w:eastAsia="ru-RU"/>
              </w:rPr>
            </w:pPr>
            <w:r w:rsidRPr="00A92596">
              <w:rPr>
                <w:rFonts w:ascii="Times New Roman" w:hAnsi="Times New Roman"/>
                <w:color w:val="000000"/>
                <w:sz w:val="20"/>
                <w:szCs w:val="20"/>
                <w:lang w:eastAsia="ru-RU"/>
              </w:rPr>
              <w:t>муниципального</w:t>
            </w:r>
          </w:p>
          <w:p w:rsidR="00A92596" w:rsidRPr="00A92596" w:rsidRDefault="00A92596" w:rsidP="00A92596">
            <w:pPr>
              <w:spacing w:after="0" w:line="240" w:lineRule="auto"/>
              <w:jc w:val="center"/>
              <w:rPr>
                <w:rFonts w:ascii="Times New Roman" w:hAnsi="Times New Roman"/>
                <w:color w:val="000000"/>
                <w:sz w:val="20"/>
                <w:szCs w:val="20"/>
                <w:lang w:eastAsia="ru-RU"/>
              </w:rPr>
            </w:pPr>
            <w:r w:rsidRPr="00A92596">
              <w:rPr>
                <w:rFonts w:ascii="Times New Roman" w:hAnsi="Times New Roman"/>
                <w:color w:val="000000"/>
                <w:sz w:val="20"/>
                <w:szCs w:val="20"/>
                <w:lang w:eastAsia="ru-RU"/>
              </w:rPr>
              <w:t>образования</w:t>
            </w:r>
          </w:p>
        </w:tc>
        <w:tc>
          <w:tcPr>
            <w:tcW w:w="1145" w:type="pct"/>
          </w:tcPr>
          <w:p w:rsidR="00A92596" w:rsidRPr="00A92596" w:rsidRDefault="00A92596" w:rsidP="00A92596">
            <w:pPr>
              <w:spacing w:after="0" w:line="240" w:lineRule="auto"/>
              <w:jc w:val="center"/>
              <w:rPr>
                <w:rFonts w:ascii="Times New Roman" w:hAnsi="Times New Roman"/>
                <w:color w:val="000000"/>
                <w:sz w:val="20"/>
                <w:szCs w:val="20"/>
                <w:lang w:eastAsia="ru-RU"/>
              </w:rPr>
            </w:pPr>
          </w:p>
          <w:p w:rsidR="00A92596" w:rsidRPr="00A92596" w:rsidRDefault="00A92596" w:rsidP="00A92596">
            <w:pPr>
              <w:spacing w:after="0" w:line="240" w:lineRule="auto"/>
              <w:jc w:val="center"/>
              <w:rPr>
                <w:rFonts w:ascii="Times New Roman" w:hAnsi="Times New Roman"/>
                <w:color w:val="000000"/>
                <w:sz w:val="20"/>
                <w:szCs w:val="20"/>
                <w:lang w:eastAsia="ru-RU"/>
              </w:rPr>
            </w:pPr>
            <w:r w:rsidRPr="00A92596">
              <w:rPr>
                <w:rFonts w:ascii="Times New Roman" w:hAnsi="Times New Roman"/>
                <w:color w:val="000000"/>
                <w:sz w:val="20"/>
                <w:szCs w:val="20"/>
                <w:lang w:eastAsia="ru-RU"/>
              </w:rPr>
              <w:t>Административный центр</w:t>
            </w:r>
          </w:p>
        </w:tc>
        <w:tc>
          <w:tcPr>
            <w:tcW w:w="1329" w:type="pct"/>
          </w:tcPr>
          <w:p w:rsidR="00A92596" w:rsidRPr="00A92596" w:rsidRDefault="00A92596" w:rsidP="00A92596">
            <w:pPr>
              <w:spacing w:after="0" w:line="240" w:lineRule="auto"/>
              <w:jc w:val="center"/>
              <w:rPr>
                <w:rFonts w:ascii="Times New Roman" w:hAnsi="Times New Roman"/>
                <w:color w:val="000000"/>
                <w:sz w:val="20"/>
                <w:szCs w:val="20"/>
                <w:lang w:eastAsia="ru-RU"/>
              </w:rPr>
            </w:pPr>
          </w:p>
          <w:p w:rsidR="00A92596" w:rsidRPr="00A92596" w:rsidRDefault="00A92596" w:rsidP="00A92596">
            <w:pPr>
              <w:spacing w:after="0" w:line="240" w:lineRule="auto"/>
              <w:jc w:val="center"/>
              <w:rPr>
                <w:rFonts w:ascii="Times New Roman" w:hAnsi="Times New Roman"/>
                <w:color w:val="000000"/>
                <w:sz w:val="20"/>
                <w:szCs w:val="20"/>
                <w:lang w:eastAsia="ru-RU"/>
              </w:rPr>
            </w:pPr>
            <w:r w:rsidRPr="00A92596">
              <w:rPr>
                <w:rFonts w:ascii="Times New Roman" w:hAnsi="Times New Roman"/>
                <w:color w:val="000000"/>
                <w:sz w:val="20"/>
                <w:szCs w:val="20"/>
                <w:lang w:eastAsia="ru-RU"/>
              </w:rPr>
              <w:t xml:space="preserve">Населенные пункты входящие в </w:t>
            </w:r>
            <w:proofErr w:type="spellStart"/>
            <w:r w:rsidRPr="00A92596">
              <w:rPr>
                <w:rFonts w:ascii="Times New Roman" w:hAnsi="Times New Roman"/>
                <w:color w:val="000000"/>
                <w:sz w:val="20"/>
                <w:szCs w:val="20"/>
                <w:lang w:eastAsia="ru-RU"/>
              </w:rPr>
              <w:t>с.п</w:t>
            </w:r>
            <w:proofErr w:type="spellEnd"/>
            <w:r w:rsidRPr="00A92596">
              <w:rPr>
                <w:rFonts w:ascii="Times New Roman" w:hAnsi="Times New Roman"/>
                <w:color w:val="000000"/>
                <w:sz w:val="20"/>
                <w:szCs w:val="20"/>
                <w:lang w:eastAsia="ru-RU"/>
              </w:rPr>
              <w:t>.</w:t>
            </w:r>
          </w:p>
        </w:tc>
        <w:tc>
          <w:tcPr>
            <w:tcW w:w="837" w:type="pct"/>
            <w:vAlign w:val="center"/>
          </w:tcPr>
          <w:p w:rsidR="00A92596" w:rsidRPr="00A92596" w:rsidRDefault="00A92596" w:rsidP="00A92596">
            <w:pPr>
              <w:spacing w:after="0" w:line="240" w:lineRule="auto"/>
              <w:jc w:val="center"/>
              <w:rPr>
                <w:rFonts w:ascii="Times New Roman" w:hAnsi="Times New Roman"/>
                <w:color w:val="000000"/>
                <w:sz w:val="20"/>
                <w:szCs w:val="20"/>
                <w:lang w:eastAsia="ru-RU"/>
              </w:rPr>
            </w:pPr>
            <w:r w:rsidRPr="00A92596">
              <w:rPr>
                <w:rFonts w:ascii="Times New Roman" w:hAnsi="Times New Roman"/>
                <w:color w:val="000000"/>
                <w:sz w:val="20"/>
                <w:szCs w:val="20"/>
                <w:lang w:eastAsia="ru-RU"/>
              </w:rPr>
              <w:t>Численность населений (чел)</w:t>
            </w:r>
          </w:p>
        </w:tc>
      </w:tr>
      <w:tr w:rsidR="00A92596" w:rsidRPr="00A92596" w:rsidTr="00A92596">
        <w:trPr>
          <w:trHeight w:val="425"/>
        </w:trPr>
        <w:tc>
          <w:tcPr>
            <w:tcW w:w="302" w:type="pct"/>
            <w:vAlign w:val="center"/>
          </w:tcPr>
          <w:p w:rsidR="00A92596" w:rsidRPr="00A92596" w:rsidRDefault="00A92596" w:rsidP="00A92596">
            <w:pPr>
              <w:spacing w:after="0" w:line="240" w:lineRule="auto"/>
              <w:jc w:val="center"/>
              <w:rPr>
                <w:rFonts w:ascii="Times New Roman" w:hAnsi="Times New Roman"/>
                <w:color w:val="000000"/>
                <w:sz w:val="20"/>
                <w:szCs w:val="20"/>
                <w:lang w:eastAsia="ru-RU"/>
              </w:rPr>
            </w:pPr>
            <w:r w:rsidRPr="00A92596">
              <w:rPr>
                <w:rFonts w:ascii="Times New Roman" w:hAnsi="Times New Roman"/>
                <w:color w:val="000000"/>
                <w:sz w:val="20"/>
                <w:szCs w:val="20"/>
                <w:lang w:eastAsia="ru-RU"/>
              </w:rPr>
              <w:t>1</w:t>
            </w:r>
          </w:p>
        </w:tc>
        <w:tc>
          <w:tcPr>
            <w:tcW w:w="1387" w:type="pct"/>
            <w:vMerge w:val="restart"/>
          </w:tcPr>
          <w:p w:rsidR="00A92596" w:rsidRPr="00A92596" w:rsidRDefault="00A92596" w:rsidP="00A92596">
            <w:pPr>
              <w:spacing w:after="0" w:line="240" w:lineRule="auto"/>
              <w:rPr>
                <w:rFonts w:ascii="Times New Roman" w:hAnsi="Times New Roman"/>
                <w:sz w:val="20"/>
                <w:szCs w:val="20"/>
                <w:lang w:eastAsia="ru-RU"/>
              </w:rPr>
            </w:pPr>
          </w:p>
          <w:p w:rsidR="00A92596" w:rsidRPr="00A92596" w:rsidRDefault="00A92596" w:rsidP="00A92596">
            <w:pPr>
              <w:spacing w:after="0" w:line="240" w:lineRule="auto"/>
              <w:rPr>
                <w:rFonts w:ascii="Times New Roman" w:hAnsi="Times New Roman"/>
                <w:sz w:val="20"/>
                <w:szCs w:val="20"/>
                <w:lang w:eastAsia="ru-RU"/>
              </w:rPr>
            </w:pPr>
          </w:p>
          <w:p w:rsidR="00A92596" w:rsidRPr="00A92596" w:rsidRDefault="00A92596" w:rsidP="00A92596">
            <w:pPr>
              <w:spacing w:after="0" w:line="240" w:lineRule="auto"/>
              <w:jc w:val="center"/>
              <w:rPr>
                <w:rFonts w:ascii="Times New Roman" w:hAnsi="Times New Roman"/>
                <w:sz w:val="20"/>
                <w:szCs w:val="20"/>
                <w:lang w:eastAsia="ru-RU"/>
              </w:rPr>
            </w:pPr>
            <w:proofErr w:type="spellStart"/>
            <w:r w:rsidRPr="00A92596">
              <w:rPr>
                <w:rFonts w:ascii="Times New Roman" w:hAnsi="Times New Roman"/>
                <w:sz w:val="20"/>
                <w:szCs w:val="20"/>
                <w:lang w:eastAsia="ru-RU"/>
              </w:rPr>
              <w:t>Беляевский</w:t>
            </w:r>
            <w:proofErr w:type="spellEnd"/>
          </w:p>
          <w:p w:rsidR="00A92596" w:rsidRPr="00A92596" w:rsidRDefault="00A92596" w:rsidP="00A92596">
            <w:pPr>
              <w:spacing w:after="0" w:line="240" w:lineRule="auto"/>
              <w:jc w:val="center"/>
              <w:rPr>
                <w:rFonts w:ascii="Times New Roman" w:hAnsi="Times New Roman"/>
                <w:color w:val="000000"/>
                <w:sz w:val="20"/>
                <w:szCs w:val="20"/>
                <w:lang w:eastAsia="ru-RU"/>
              </w:rPr>
            </w:pPr>
            <w:r w:rsidRPr="00A92596">
              <w:rPr>
                <w:rFonts w:ascii="Times New Roman" w:hAnsi="Times New Roman"/>
                <w:sz w:val="20"/>
                <w:szCs w:val="20"/>
                <w:lang w:eastAsia="ru-RU"/>
              </w:rPr>
              <w:t>сельсовет</w:t>
            </w:r>
          </w:p>
        </w:tc>
        <w:tc>
          <w:tcPr>
            <w:tcW w:w="1145" w:type="pct"/>
            <w:vMerge w:val="restart"/>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roofErr w:type="spellStart"/>
            <w:r w:rsidRPr="00A92596">
              <w:rPr>
                <w:rFonts w:ascii="Times New Roman" w:hAnsi="Times New Roman"/>
                <w:sz w:val="20"/>
                <w:szCs w:val="20"/>
                <w:lang w:eastAsia="ru-RU"/>
              </w:rPr>
              <w:t>с.Беляевка</w:t>
            </w:r>
            <w:proofErr w:type="spellEnd"/>
          </w:p>
          <w:p w:rsidR="00A92596" w:rsidRPr="00A92596" w:rsidRDefault="00A92596" w:rsidP="00A92596">
            <w:pPr>
              <w:spacing w:after="0" w:line="240" w:lineRule="auto"/>
              <w:ind w:firstLine="709"/>
              <w:jc w:val="center"/>
              <w:rPr>
                <w:rFonts w:ascii="Times New Roman" w:hAnsi="Times New Roman"/>
                <w:color w:val="000000"/>
                <w:sz w:val="20"/>
                <w:szCs w:val="20"/>
                <w:lang w:eastAsia="ru-RU"/>
              </w:rPr>
            </w:pPr>
          </w:p>
        </w:tc>
        <w:tc>
          <w:tcPr>
            <w:tcW w:w="1329" w:type="pct"/>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roofErr w:type="spellStart"/>
            <w:r w:rsidRPr="00A92596">
              <w:rPr>
                <w:rFonts w:ascii="Times New Roman" w:hAnsi="Times New Roman"/>
                <w:sz w:val="20"/>
                <w:szCs w:val="20"/>
                <w:lang w:eastAsia="ru-RU"/>
              </w:rPr>
              <w:t>с.Беляевка</w:t>
            </w:r>
            <w:proofErr w:type="spellEnd"/>
          </w:p>
          <w:p w:rsidR="00A92596" w:rsidRPr="00A92596" w:rsidRDefault="00A92596" w:rsidP="00A92596">
            <w:pPr>
              <w:widowControl w:val="0"/>
              <w:autoSpaceDE w:val="0"/>
              <w:autoSpaceDN w:val="0"/>
              <w:adjustRightInd w:val="0"/>
              <w:spacing w:after="0" w:line="240" w:lineRule="auto"/>
              <w:ind w:firstLine="709"/>
              <w:jc w:val="center"/>
              <w:rPr>
                <w:rFonts w:ascii="Times New Roman" w:hAnsi="Times New Roman"/>
                <w:color w:val="000000"/>
                <w:sz w:val="20"/>
                <w:szCs w:val="20"/>
                <w:lang w:eastAsia="ru-RU"/>
              </w:rPr>
            </w:pPr>
          </w:p>
        </w:tc>
        <w:tc>
          <w:tcPr>
            <w:tcW w:w="837" w:type="pct"/>
            <w:vAlign w:val="center"/>
          </w:tcPr>
          <w:p w:rsidR="00A92596" w:rsidRPr="00A92596" w:rsidRDefault="00A92596" w:rsidP="00A92596">
            <w:pPr>
              <w:spacing w:after="0" w:line="360" w:lineRule="auto"/>
              <w:ind w:right="-8"/>
              <w:jc w:val="center"/>
              <w:rPr>
                <w:rFonts w:ascii="Times New Roman" w:hAnsi="Times New Roman"/>
                <w:sz w:val="20"/>
                <w:szCs w:val="20"/>
                <w:lang w:eastAsia="ru-RU"/>
              </w:rPr>
            </w:pPr>
            <w:r w:rsidRPr="00A92596">
              <w:rPr>
                <w:rFonts w:ascii="Times New Roman" w:hAnsi="Times New Roman"/>
                <w:sz w:val="20"/>
                <w:szCs w:val="20"/>
                <w:lang w:eastAsia="ru-RU"/>
              </w:rPr>
              <w:t>5702</w:t>
            </w:r>
          </w:p>
        </w:tc>
      </w:tr>
      <w:tr w:rsidR="00A92596" w:rsidRPr="00A92596" w:rsidTr="00A92596">
        <w:trPr>
          <w:trHeight w:val="425"/>
        </w:trPr>
        <w:tc>
          <w:tcPr>
            <w:tcW w:w="302" w:type="pct"/>
            <w:vAlign w:val="center"/>
          </w:tcPr>
          <w:p w:rsidR="00A92596" w:rsidRPr="00A92596" w:rsidRDefault="00A92596" w:rsidP="00A92596">
            <w:pPr>
              <w:spacing w:after="0" w:line="240" w:lineRule="auto"/>
              <w:jc w:val="center"/>
              <w:rPr>
                <w:rFonts w:ascii="Times New Roman" w:hAnsi="Times New Roman"/>
                <w:color w:val="000000"/>
                <w:sz w:val="20"/>
                <w:szCs w:val="20"/>
                <w:lang w:eastAsia="ru-RU"/>
              </w:rPr>
            </w:pPr>
            <w:r w:rsidRPr="00A92596">
              <w:rPr>
                <w:rFonts w:ascii="Times New Roman" w:hAnsi="Times New Roman"/>
                <w:color w:val="000000"/>
                <w:sz w:val="20"/>
                <w:szCs w:val="20"/>
                <w:lang w:eastAsia="ru-RU"/>
              </w:rPr>
              <w:t>2</w:t>
            </w:r>
          </w:p>
        </w:tc>
        <w:tc>
          <w:tcPr>
            <w:tcW w:w="1387" w:type="pct"/>
            <w:vMerge/>
          </w:tcPr>
          <w:p w:rsidR="00A92596" w:rsidRPr="00A92596" w:rsidRDefault="00A92596" w:rsidP="00A92596">
            <w:pPr>
              <w:spacing w:after="0" w:line="240" w:lineRule="auto"/>
              <w:rPr>
                <w:rFonts w:ascii="Times New Roman" w:hAnsi="Times New Roman"/>
                <w:sz w:val="20"/>
                <w:szCs w:val="20"/>
                <w:lang w:eastAsia="ru-RU"/>
              </w:rPr>
            </w:pPr>
          </w:p>
        </w:tc>
        <w:tc>
          <w:tcPr>
            <w:tcW w:w="1145" w:type="pct"/>
            <w:vMerge/>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1329" w:type="pct"/>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roofErr w:type="spellStart"/>
            <w:r w:rsidRPr="00A92596">
              <w:rPr>
                <w:rFonts w:ascii="Times New Roman" w:hAnsi="Times New Roman"/>
                <w:sz w:val="20"/>
                <w:szCs w:val="20"/>
                <w:lang w:eastAsia="ru-RU"/>
              </w:rPr>
              <w:t>с.Жанаталап</w:t>
            </w:r>
            <w:proofErr w:type="spellEnd"/>
          </w:p>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837" w:type="pct"/>
            <w:vAlign w:val="center"/>
          </w:tcPr>
          <w:p w:rsidR="00A92596" w:rsidRPr="00A92596" w:rsidRDefault="00A92596" w:rsidP="00A92596">
            <w:pPr>
              <w:spacing w:after="0" w:line="360" w:lineRule="auto"/>
              <w:ind w:right="-8"/>
              <w:jc w:val="center"/>
              <w:rPr>
                <w:rFonts w:ascii="Times New Roman" w:hAnsi="Times New Roman"/>
                <w:sz w:val="20"/>
                <w:szCs w:val="20"/>
                <w:lang w:eastAsia="ru-RU"/>
              </w:rPr>
            </w:pPr>
            <w:r w:rsidRPr="00A92596">
              <w:rPr>
                <w:rFonts w:ascii="Times New Roman" w:hAnsi="Times New Roman"/>
                <w:sz w:val="20"/>
                <w:szCs w:val="20"/>
                <w:lang w:eastAsia="ru-RU"/>
              </w:rPr>
              <w:t>442</w:t>
            </w:r>
          </w:p>
        </w:tc>
      </w:tr>
      <w:tr w:rsidR="00A92596" w:rsidRPr="00A92596" w:rsidTr="00A92596">
        <w:trPr>
          <w:trHeight w:val="425"/>
        </w:trPr>
        <w:tc>
          <w:tcPr>
            <w:tcW w:w="302" w:type="pct"/>
            <w:vAlign w:val="center"/>
          </w:tcPr>
          <w:p w:rsidR="00A92596" w:rsidRPr="00A92596" w:rsidRDefault="00A92596" w:rsidP="00A92596">
            <w:pPr>
              <w:spacing w:after="0" w:line="240" w:lineRule="auto"/>
              <w:jc w:val="center"/>
              <w:rPr>
                <w:rFonts w:ascii="Times New Roman" w:hAnsi="Times New Roman"/>
                <w:color w:val="000000"/>
                <w:sz w:val="20"/>
                <w:szCs w:val="20"/>
                <w:lang w:eastAsia="ru-RU"/>
              </w:rPr>
            </w:pPr>
          </w:p>
        </w:tc>
        <w:tc>
          <w:tcPr>
            <w:tcW w:w="1387" w:type="pct"/>
          </w:tcPr>
          <w:p w:rsidR="00A92596" w:rsidRPr="00A92596" w:rsidRDefault="00A92596" w:rsidP="00A92596">
            <w:pPr>
              <w:spacing w:after="0" w:line="240" w:lineRule="auto"/>
              <w:rPr>
                <w:rFonts w:ascii="Times New Roman" w:hAnsi="Times New Roman"/>
                <w:sz w:val="20"/>
                <w:szCs w:val="20"/>
                <w:lang w:eastAsia="ru-RU"/>
              </w:rPr>
            </w:pPr>
          </w:p>
        </w:tc>
        <w:tc>
          <w:tcPr>
            <w:tcW w:w="1145" w:type="pct"/>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1329" w:type="pct"/>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ИТОГО</w:t>
            </w:r>
          </w:p>
        </w:tc>
        <w:tc>
          <w:tcPr>
            <w:tcW w:w="837" w:type="pct"/>
            <w:vAlign w:val="center"/>
          </w:tcPr>
          <w:p w:rsidR="00A92596" w:rsidRPr="00A92596" w:rsidRDefault="00A92596" w:rsidP="00A92596">
            <w:pPr>
              <w:spacing w:after="0" w:line="360" w:lineRule="auto"/>
              <w:ind w:right="-8"/>
              <w:jc w:val="center"/>
              <w:rPr>
                <w:rFonts w:ascii="Times New Roman" w:hAnsi="Times New Roman"/>
                <w:sz w:val="20"/>
                <w:szCs w:val="20"/>
                <w:lang w:eastAsia="ru-RU"/>
              </w:rPr>
            </w:pPr>
            <w:r w:rsidRPr="00A92596">
              <w:rPr>
                <w:rFonts w:ascii="Times New Roman" w:hAnsi="Times New Roman"/>
                <w:sz w:val="20"/>
                <w:szCs w:val="20"/>
                <w:lang w:eastAsia="ru-RU"/>
              </w:rPr>
              <w:t>6144</w:t>
            </w:r>
          </w:p>
        </w:tc>
      </w:tr>
    </w:tbl>
    <w:p w:rsidR="00A92596" w:rsidRPr="00A92596" w:rsidRDefault="00A92596" w:rsidP="00A92596">
      <w:pPr>
        <w:spacing w:after="0" w:line="240" w:lineRule="auto"/>
        <w:ind w:firstLine="720"/>
        <w:jc w:val="both"/>
        <w:rPr>
          <w:rFonts w:ascii="Times New Roman" w:hAnsi="Times New Roman"/>
          <w:sz w:val="24"/>
          <w:szCs w:val="24"/>
          <w:lang w:eastAsia="ru-RU"/>
        </w:rPr>
      </w:pPr>
      <w:bookmarkStart w:id="29" w:name="sub_146"/>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xml:space="preserve">По климатическому районированию для строительства на территории России МО СП </w:t>
      </w:r>
      <w:proofErr w:type="spellStart"/>
      <w:r w:rsidRPr="00A92596">
        <w:rPr>
          <w:rFonts w:ascii="Times New Roman" w:hAnsi="Times New Roman"/>
          <w:color w:val="000000"/>
          <w:sz w:val="24"/>
          <w:szCs w:val="24"/>
          <w:shd w:val="clear" w:color="auto" w:fill="FFFFFF"/>
          <w:lang w:eastAsia="ru-RU"/>
        </w:rPr>
        <w:t>Беляевский</w:t>
      </w:r>
      <w:proofErr w:type="spellEnd"/>
      <w:r w:rsidRPr="00A92596">
        <w:rPr>
          <w:rFonts w:ascii="Times New Roman" w:hAnsi="Times New Roman"/>
          <w:color w:val="000000"/>
          <w:sz w:val="24"/>
          <w:szCs w:val="24"/>
          <w:shd w:val="clear" w:color="auto" w:fill="FFFFFF"/>
          <w:lang w:val="x-none" w:eastAsia="ru-RU"/>
        </w:rPr>
        <w:t xml:space="preserve"> сельсовет </w:t>
      </w:r>
      <w:r w:rsidRPr="00A92596">
        <w:rPr>
          <w:rFonts w:ascii="Times New Roman" w:hAnsi="Times New Roman"/>
          <w:color w:val="000000"/>
          <w:sz w:val="24"/>
          <w:szCs w:val="24"/>
          <w:shd w:val="clear" w:color="auto" w:fill="FFFFFF"/>
          <w:lang w:eastAsia="ru-RU"/>
        </w:rPr>
        <w:t>Беляевского</w:t>
      </w:r>
      <w:r w:rsidRPr="00A92596">
        <w:rPr>
          <w:rFonts w:ascii="Times New Roman" w:hAnsi="Times New Roman"/>
          <w:color w:val="000000"/>
          <w:sz w:val="24"/>
          <w:szCs w:val="24"/>
          <w:shd w:val="clear" w:color="auto" w:fill="FFFFFF"/>
          <w:lang w:val="x-none" w:eastAsia="ru-RU"/>
        </w:rPr>
        <w:t xml:space="preserve"> района</w:t>
      </w:r>
      <w:r w:rsidRPr="00A92596">
        <w:rPr>
          <w:rFonts w:ascii="Times New Roman" w:hAnsi="Times New Roman"/>
          <w:sz w:val="24"/>
          <w:szCs w:val="24"/>
          <w:lang w:eastAsia="ru-RU"/>
        </w:rPr>
        <w:t xml:space="preserve"> приурочен к </w:t>
      </w:r>
      <w:r w:rsidRPr="00A92596">
        <w:rPr>
          <w:rFonts w:ascii="Times New Roman" w:hAnsi="Times New Roman"/>
          <w:sz w:val="24"/>
          <w:szCs w:val="24"/>
          <w:lang w:val="en-US" w:eastAsia="ru-RU"/>
        </w:rPr>
        <w:t>III</w:t>
      </w:r>
      <w:r w:rsidRPr="00A92596">
        <w:rPr>
          <w:rFonts w:ascii="Times New Roman" w:hAnsi="Times New Roman"/>
          <w:sz w:val="24"/>
          <w:szCs w:val="24"/>
          <w:lang w:eastAsia="ru-RU"/>
        </w:rPr>
        <w:t xml:space="preserve">-А климатическому району. </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b/>
          <w:sz w:val="24"/>
          <w:szCs w:val="24"/>
          <w:lang w:eastAsia="ru-RU"/>
        </w:rPr>
        <w:t>3.10.</w:t>
      </w:r>
      <w:r w:rsidRPr="00A92596">
        <w:rPr>
          <w:rFonts w:ascii="Times New Roman" w:hAnsi="Times New Roman"/>
          <w:sz w:val="24"/>
          <w:szCs w:val="28"/>
          <w:lang w:eastAsia="ru-RU"/>
        </w:rPr>
        <w:t xml:space="preserve">Населенные пункты, расположенные на территории муниципального образования сельского поселения </w:t>
      </w:r>
      <w:proofErr w:type="spellStart"/>
      <w:r w:rsidRPr="00A92596">
        <w:rPr>
          <w:rFonts w:ascii="Times New Roman" w:hAnsi="Times New Roman"/>
          <w:color w:val="000000"/>
          <w:sz w:val="24"/>
          <w:szCs w:val="24"/>
          <w:shd w:val="clear" w:color="auto" w:fill="FFFFFF"/>
          <w:lang w:eastAsia="ru-RU"/>
        </w:rPr>
        <w:t>Беляевский</w:t>
      </w:r>
      <w:proofErr w:type="spellEnd"/>
      <w:r w:rsidRPr="00A92596">
        <w:rPr>
          <w:rFonts w:ascii="Times New Roman" w:hAnsi="Times New Roman"/>
          <w:color w:val="000000"/>
          <w:sz w:val="24"/>
          <w:szCs w:val="24"/>
          <w:shd w:val="clear" w:color="auto" w:fill="FFFFFF"/>
          <w:lang w:val="x-none" w:eastAsia="ru-RU"/>
        </w:rPr>
        <w:t xml:space="preserve"> сельсовет </w:t>
      </w:r>
      <w:r w:rsidRPr="00A92596">
        <w:rPr>
          <w:rFonts w:ascii="Times New Roman" w:hAnsi="Times New Roman"/>
          <w:color w:val="000000"/>
          <w:sz w:val="24"/>
          <w:szCs w:val="24"/>
          <w:shd w:val="clear" w:color="auto" w:fill="FFFFFF"/>
          <w:lang w:eastAsia="ru-RU"/>
        </w:rPr>
        <w:t>Беляевского</w:t>
      </w:r>
      <w:r w:rsidRPr="00A92596">
        <w:rPr>
          <w:rFonts w:ascii="Times New Roman" w:hAnsi="Times New Roman"/>
          <w:color w:val="000000"/>
          <w:sz w:val="24"/>
          <w:szCs w:val="24"/>
          <w:shd w:val="clear" w:color="auto" w:fill="FFFFFF"/>
          <w:lang w:val="x-none" w:eastAsia="ru-RU"/>
        </w:rPr>
        <w:t xml:space="preserve"> района</w:t>
      </w:r>
      <w:r w:rsidRPr="00A92596">
        <w:rPr>
          <w:rFonts w:ascii="Times New Roman" w:hAnsi="Times New Roman"/>
          <w:sz w:val="24"/>
          <w:szCs w:val="24"/>
          <w:lang w:eastAsia="ru-RU"/>
        </w:rPr>
        <w:t xml:space="preserve"> </w:t>
      </w:r>
      <w:r w:rsidRPr="00A92596">
        <w:rPr>
          <w:rFonts w:ascii="Times New Roman" w:hAnsi="Times New Roman"/>
          <w:sz w:val="24"/>
          <w:szCs w:val="28"/>
          <w:lang w:eastAsia="ru-RU"/>
        </w:rPr>
        <w:t xml:space="preserve">по нормативам градостроительного проектирования Оренбургской области, в зависимости от численности населения на прогнозируемый период, определённой документами территориального планирования, делятся на группы </w:t>
      </w:r>
      <w:r w:rsidRPr="00A92596">
        <w:rPr>
          <w:rFonts w:ascii="Times New Roman" w:hAnsi="Times New Roman"/>
          <w:sz w:val="24"/>
          <w:szCs w:val="24"/>
          <w:lang w:eastAsia="ru-RU"/>
        </w:rPr>
        <w:t>в соответствии с Таблицей 2, 3.</w:t>
      </w:r>
      <w:bookmarkEnd w:id="29"/>
    </w:p>
    <w:p w:rsidR="00A92596" w:rsidRPr="00A92596" w:rsidRDefault="00A92596" w:rsidP="00A92596">
      <w:pPr>
        <w:spacing w:after="0" w:line="240" w:lineRule="auto"/>
        <w:ind w:firstLine="698"/>
        <w:jc w:val="right"/>
        <w:rPr>
          <w:rFonts w:ascii="Times New Roman" w:hAnsi="Times New Roman"/>
          <w:bCs/>
          <w:color w:val="26282F"/>
          <w:sz w:val="24"/>
          <w:szCs w:val="24"/>
          <w:lang w:eastAsia="ru-RU"/>
        </w:rPr>
      </w:pPr>
      <w:bookmarkStart w:id="30" w:name="sub_1112"/>
      <w:r w:rsidRPr="00A92596">
        <w:rPr>
          <w:rFonts w:ascii="Times New Roman" w:hAnsi="Times New Roman"/>
          <w:bCs/>
          <w:color w:val="26282F"/>
          <w:sz w:val="24"/>
          <w:szCs w:val="24"/>
          <w:lang w:eastAsia="ru-RU"/>
        </w:rPr>
        <w:t>Таблица 2</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22"/>
        <w:gridCol w:w="1675"/>
        <w:gridCol w:w="3476"/>
        <w:gridCol w:w="2898"/>
      </w:tblGrid>
      <w:tr w:rsidR="00A92596" w:rsidRPr="00A92596" w:rsidTr="00A92596">
        <w:tc>
          <w:tcPr>
            <w:tcW w:w="1670" w:type="pct"/>
            <w:gridSpan w:val="2"/>
            <w:vMerge w:val="restart"/>
            <w:tcBorders>
              <w:top w:val="single" w:sz="4" w:space="0" w:color="auto"/>
              <w:bottom w:val="single" w:sz="4" w:space="0" w:color="auto"/>
              <w:right w:val="single" w:sz="4" w:space="0" w:color="auto"/>
            </w:tcBorders>
          </w:tcPr>
          <w:bookmarkEnd w:id="30"/>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Группы городских округов и поселений</w:t>
            </w:r>
          </w:p>
        </w:tc>
        <w:tc>
          <w:tcPr>
            <w:tcW w:w="3330" w:type="pct"/>
            <w:gridSpan w:val="2"/>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Население (тыс. человек)</w:t>
            </w:r>
          </w:p>
        </w:tc>
      </w:tr>
      <w:tr w:rsidR="00A92596" w:rsidRPr="00A92596" w:rsidTr="00A92596">
        <w:tc>
          <w:tcPr>
            <w:tcW w:w="1670" w:type="pct"/>
            <w:gridSpan w:val="2"/>
            <w:vMerge/>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p>
        </w:tc>
        <w:tc>
          <w:tcPr>
            <w:tcW w:w="1816"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Городские округа и городские поселения</w:t>
            </w:r>
          </w:p>
        </w:tc>
        <w:tc>
          <w:tcPr>
            <w:tcW w:w="1514" w:type="pct"/>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Сельские населенные пункты*</w:t>
            </w:r>
          </w:p>
        </w:tc>
      </w:tr>
      <w:tr w:rsidR="00A92596" w:rsidRPr="00A92596" w:rsidTr="00A92596">
        <w:tc>
          <w:tcPr>
            <w:tcW w:w="1670" w:type="pct"/>
            <w:gridSpan w:val="2"/>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r w:rsidRPr="00A92596">
              <w:rPr>
                <w:rFonts w:ascii="Times New Roman" w:hAnsi="Times New Roman"/>
                <w:sz w:val="20"/>
                <w:szCs w:val="20"/>
                <w:lang w:eastAsia="ru-RU"/>
              </w:rPr>
              <w:t>Крупнейшие</w:t>
            </w:r>
          </w:p>
        </w:tc>
        <w:tc>
          <w:tcPr>
            <w:tcW w:w="1816"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r w:rsidRPr="00A92596">
              <w:rPr>
                <w:rFonts w:ascii="Times New Roman" w:hAnsi="Times New Roman"/>
                <w:sz w:val="20"/>
                <w:szCs w:val="20"/>
                <w:lang w:eastAsia="ru-RU"/>
              </w:rPr>
              <w:t>Свыше 1000</w:t>
            </w:r>
          </w:p>
        </w:tc>
        <w:tc>
          <w:tcPr>
            <w:tcW w:w="1514" w:type="pct"/>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p>
        </w:tc>
      </w:tr>
      <w:tr w:rsidR="00A92596" w:rsidRPr="00A92596" w:rsidTr="00A92596">
        <w:tc>
          <w:tcPr>
            <w:tcW w:w="1670" w:type="pct"/>
            <w:gridSpan w:val="2"/>
            <w:vMerge w:val="restart"/>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r w:rsidRPr="00A92596">
              <w:rPr>
                <w:rFonts w:ascii="Times New Roman" w:hAnsi="Times New Roman"/>
                <w:sz w:val="20"/>
                <w:szCs w:val="20"/>
                <w:lang w:eastAsia="ru-RU"/>
              </w:rPr>
              <w:t>Крупные</w:t>
            </w:r>
          </w:p>
        </w:tc>
        <w:tc>
          <w:tcPr>
            <w:tcW w:w="1816"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r w:rsidRPr="00A92596">
              <w:rPr>
                <w:rFonts w:ascii="Times New Roman" w:hAnsi="Times New Roman"/>
                <w:sz w:val="20"/>
                <w:szCs w:val="20"/>
                <w:lang w:eastAsia="ru-RU"/>
              </w:rPr>
              <w:t>Свыше 500 до 1000</w:t>
            </w:r>
          </w:p>
        </w:tc>
        <w:tc>
          <w:tcPr>
            <w:tcW w:w="1514" w:type="pct"/>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r w:rsidRPr="00A92596">
              <w:rPr>
                <w:rFonts w:ascii="Times New Roman" w:hAnsi="Times New Roman"/>
                <w:sz w:val="20"/>
                <w:szCs w:val="20"/>
                <w:lang w:eastAsia="ru-RU"/>
              </w:rPr>
              <w:t>Свыше 5</w:t>
            </w:r>
          </w:p>
        </w:tc>
      </w:tr>
      <w:tr w:rsidR="00A92596" w:rsidRPr="00A92596" w:rsidTr="00A92596">
        <w:tc>
          <w:tcPr>
            <w:tcW w:w="1670" w:type="pct"/>
            <w:gridSpan w:val="2"/>
            <w:vMerge/>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p>
        </w:tc>
        <w:tc>
          <w:tcPr>
            <w:tcW w:w="1816"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r w:rsidRPr="00A92596">
              <w:rPr>
                <w:rFonts w:ascii="Times New Roman" w:hAnsi="Times New Roman"/>
                <w:sz w:val="20"/>
                <w:szCs w:val="20"/>
                <w:lang w:eastAsia="ru-RU"/>
              </w:rPr>
              <w:t>Свыше 250 до 500</w:t>
            </w:r>
          </w:p>
        </w:tc>
        <w:tc>
          <w:tcPr>
            <w:tcW w:w="1514" w:type="pct"/>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r w:rsidRPr="00A92596">
              <w:rPr>
                <w:rFonts w:ascii="Times New Roman" w:hAnsi="Times New Roman"/>
                <w:sz w:val="20"/>
                <w:szCs w:val="20"/>
                <w:lang w:eastAsia="ru-RU"/>
              </w:rPr>
              <w:t>Свыше 3 до 5</w:t>
            </w:r>
          </w:p>
        </w:tc>
      </w:tr>
      <w:tr w:rsidR="00A92596" w:rsidRPr="00A92596" w:rsidTr="00A92596">
        <w:tc>
          <w:tcPr>
            <w:tcW w:w="1670" w:type="pct"/>
            <w:gridSpan w:val="2"/>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r w:rsidRPr="00A92596">
              <w:rPr>
                <w:rFonts w:ascii="Times New Roman" w:hAnsi="Times New Roman"/>
                <w:sz w:val="20"/>
                <w:szCs w:val="20"/>
                <w:lang w:eastAsia="ru-RU"/>
              </w:rPr>
              <w:t>Большие</w:t>
            </w:r>
          </w:p>
        </w:tc>
        <w:tc>
          <w:tcPr>
            <w:tcW w:w="1816"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r w:rsidRPr="00A92596">
              <w:rPr>
                <w:rFonts w:ascii="Times New Roman" w:hAnsi="Times New Roman"/>
                <w:sz w:val="20"/>
                <w:szCs w:val="20"/>
                <w:lang w:eastAsia="ru-RU"/>
              </w:rPr>
              <w:t>Свыше 100 до 250</w:t>
            </w:r>
          </w:p>
        </w:tc>
        <w:tc>
          <w:tcPr>
            <w:tcW w:w="1514" w:type="pct"/>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r w:rsidRPr="00A92596">
              <w:rPr>
                <w:rFonts w:ascii="Times New Roman" w:hAnsi="Times New Roman"/>
                <w:sz w:val="20"/>
                <w:szCs w:val="20"/>
                <w:lang w:eastAsia="ru-RU"/>
              </w:rPr>
              <w:t>Свыше 1 до 3</w:t>
            </w:r>
          </w:p>
        </w:tc>
      </w:tr>
      <w:tr w:rsidR="00A92596" w:rsidRPr="00A92596" w:rsidTr="00A92596">
        <w:tc>
          <w:tcPr>
            <w:tcW w:w="1670" w:type="pct"/>
            <w:gridSpan w:val="2"/>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r w:rsidRPr="00A92596">
              <w:rPr>
                <w:rFonts w:ascii="Times New Roman" w:hAnsi="Times New Roman"/>
                <w:sz w:val="20"/>
                <w:szCs w:val="20"/>
                <w:lang w:eastAsia="ru-RU"/>
              </w:rPr>
              <w:t>Средние</w:t>
            </w:r>
          </w:p>
        </w:tc>
        <w:tc>
          <w:tcPr>
            <w:tcW w:w="1816"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r w:rsidRPr="00A92596">
              <w:rPr>
                <w:rFonts w:ascii="Times New Roman" w:hAnsi="Times New Roman"/>
                <w:sz w:val="20"/>
                <w:szCs w:val="20"/>
                <w:lang w:eastAsia="ru-RU"/>
              </w:rPr>
              <w:t>Свыше 50 до 100</w:t>
            </w:r>
          </w:p>
        </w:tc>
        <w:tc>
          <w:tcPr>
            <w:tcW w:w="1514" w:type="pct"/>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r w:rsidRPr="00A92596">
              <w:rPr>
                <w:rFonts w:ascii="Times New Roman" w:hAnsi="Times New Roman"/>
                <w:sz w:val="20"/>
                <w:szCs w:val="20"/>
                <w:lang w:eastAsia="ru-RU"/>
              </w:rPr>
              <w:t>Свыше 0,2 до 1</w:t>
            </w:r>
          </w:p>
        </w:tc>
      </w:tr>
      <w:tr w:rsidR="00A92596" w:rsidRPr="00A92596" w:rsidTr="00A92596">
        <w:tc>
          <w:tcPr>
            <w:tcW w:w="795" w:type="pct"/>
            <w:vMerge w:val="restart"/>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r w:rsidRPr="00A92596">
              <w:rPr>
                <w:rFonts w:ascii="Times New Roman" w:hAnsi="Times New Roman"/>
                <w:sz w:val="20"/>
                <w:szCs w:val="20"/>
                <w:lang w:eastAsia="ru-RU"/>
              </w:rPr>
              <w:t xml:space="preserve">Малые </w:t>
            </w:r>
          </w:p>
        </w:tc>
        <w:tc>
          <w:tcPr>
            <w:tcW w:w="875" w:type="pct"/>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val="en-US" w:eastAsia="ru-RU"/>
              </w:rPr>
            </w:pPr>
            <w:r w:rsidRPr="00A92596">
              <w:rPr>
                <w:rFonts w:ascii="Times New Roman" w:hAnsi="Times New Roman"/>
                <w:sz w:val="20"/>
                <w:szCs w:val="20"/>
                <w:lang w:val="en-US" w:eastAsia="ru-RU"/>
              </w:rPr>
              <w:t>I</w:t>
            </w:r>
          </w:p>
        </w:tc>
        <w:tc>
          <w:tcPr>
            <w:tcW w:w="1816"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r w:rsidRPr="00A92596">
              <w:rPr>
                <w:rFonts w:ascii="Times New Roman" w:hAnsi="Times New Roman"/>
                <w:sz w:val="20"/>
                <w:szCs w:val="20"/>
                <w:lang w:eastAsia="ru-RU"/>
              </w:rPr>
              <w:t>Свыше 20 до 50</w:t>
            </w:r>
          </w:p>
        </w:tc>
        <w:tc>
          <w:tcPr>
            <w:tcW w:w="1514" w:type="pct"/>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r w:rsidRPr="00A92596">
              <w:rPr>
                <w:rFonts w:ascii="Times New Roman" w:hAnsi="Times New Roman"/>
                <w:sz w:val="20"/>
                <w:szCs w:val="20"/>
                <w:lang w:eastAsia="ru-RU"/>
              </w:rPr>
              <w:t>Свыше 0,05 до 0,2</w:t>
            </w:r>
          </w:p>
        </w:tc>
      </w:tr>
      <w:tr w:rsidR="00A92596" w:rsidRPr="00A92596" w:rsidTr="00A92596">
        <w:tc>
          <w:tcPr>
            <w:tcW w:w="795" w:type="pct"/>
            <w:vMerge/>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p>
        </w:tc>
        <w:tc>
          <w:tcPr>
            <w:tcW w:w="875" w:type="pct"/>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val="en-US" w:eastAsia="ru-RU"/>
              </w:rPr>
            </w:pPr>
            <w:r w:rsidRPr="00A92596">
              <w:rPr>
                <w:rFonts w:ascii="Times New Roman" w:hAnsi="Times New Roman"/>
                <w:sz w:val="20"/>
                <w:szCs w:val="20"/>
                <w:lang w:val="en-US" w:eastAsia="ru-RU"/>
              </w:rPr>
              <w:t>II</w:t>
            </w:r>
          </w:p>
        </w:tc>
        <w:tc>
          <w:tcPr>
            <w:tcW w:w="1816"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r w:rsidRPr="00A92596">
              <w:rPr>
                <w:rFonts w:ascii="Times New Roman" w:hAnsi="Times New Roman"/>
                <w:sz w:val="20"/>
                <w:szCs w:val="20"/>
                <w:lang w:eastAsia="ru-RU"/>
              </w:rPr>
              <w:t>Свыше 10 до 20</w:t>
            </w:r>
          </w:p>
        </w:tc>
        <w:tc>
          <w:tcPr>
            <w:tcW w:w="1514" w:type="pct"/>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r w:rsidRPr="00A92596">
              <w:rPr>
                <w:rFonts w:ascii="Times New Roman" w:hAnsi="Times New Roman"/>
                <w:sz w:val="20"/>
                <w:szCs w:val="20"/>
                <w:lang w:eastAsia="ru-RU"/>
              </w:rPr>
              <w:t>До 0,05</w:t>
            </w:r>
          </w:p>
        </w:tc>
      </w:tr>
      <w:tr w:rsidR="00A92596" w:rsidRPr="00A92596" w:rsidTr="00A92596">
        <w:tc>
          <w:tcPr>
            <w:tcW w:w="795" w:type="pct"/>
            <w:vMerge/>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p>
        </w:tc>
        <w:tc>
          <w:tcPr>
            <w:tcW w:w="875" w:type="pct"/>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val="en-US" w:eastAsia="ru-RU"/>
              </w:rPr>
            </w:pPr>
            <w:r w:rsidRPr="00A92596">
              <w:rPr>
                <w:rFonts w:ascii="Times New Roman" w:hAnsi="Times New Roman"/>
                <w:sz w:val="20"/>
                <w:szCs w:val="20"/>
                <w:lang w:val="en-US" w:eastAsia="ru-RU"/>
              </w:rPr>
              <w:t>III</w:t>
            </w:r>
          </w:p>
        </w:tc>
        <w:tc>
          <w:tcPr>
            <w:tcW w:w="1816"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r w:rsidRPr="00A92596">
              <w:rPr>
                <w:rFonts w:ascii="Times New Roman" w:hAnsi="Times New Roman"/>
                <w:sz w:val="20"/>
                <w:szCs w:val="20"/>
                <w:lang w:eastAsia="ru-RU"/>
              </w:rPr>
              <w:t>Свыше 3 до 10</w:t>
            </w:r>
          </w:p>
        </w:tc>
        <w:tc>
          <w:tcPr>
            <w:tcW w:w="1514" w:type="pct"/>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p>
        </w:tc>
      </w:tr>
    </w:tbl>
    <w:p w:rsidR="00A92596" w:rsidRPr="00A92596" w:rsidRDefault="00A92596" w:rsidP="00A92596">
      <w:pPr>
        <w:spacing w:after="0" w:line="240" w:lineRule="auto"/>
        <w:ind w:firstLine="720"/>
        <w:jc w:val="both"/>
        <w:rPr>
          <w:rFonts w:ascii="Times New Roman" w:hAnsi="Times New Roman"/>
          <w:sz w:val="24"/>
          <w:szCs w:val="24"/>
          <w:lang w:eastAsia="ru-RU"/>
        </w:rPr>
      </w:pPr>
    </w:p>
    <w:p w:rsidR="00A92596" w:rsidRPr="00A92596" w:rsidRDefault="00A92596" w:rsidP="00A92596">
      <w:pPr>
        <w:spacing w:after="0" w:line="240" w:lineRule="auto"/>
        <w:ind w:firstLine="720"/>
        <w:jc w:val="right"/>
        <w:rPr>
          <w:rFonts w:ascii="Times New Roman" w:hAnsi="Times New Roman"/>
          <w:sz w:val="24"/>
          <w:szCs w:val="24"/>
          <w:lang w:eastAsia="ru-RU"/>
        </w:rPr>
      </w:pPr>
      <w:r w:rsidRPr="00A92596">
        <w:rPr>
          <w:rFonts w:ascii="Times New Roman" w:hAnsi="Times New Roman"/>
          <w:sz w:val="24"/>
          <w:szCs w:val="24"/>
          <w:lang w:eastAsia="ru-RU"/>
        </w:rPr>
        <w:t>Таблица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2"/>
        <w:gridCol w:w="2916"/>
        <w:gridCol w:w="2918"/>
        <w:gridCol w:w="2915"/>
      </w:tblGrid>
      <w:tr w:rsidR="00A92596" w:rsidRPr="00A92596" w:rsidTr="00A92596">
        <w:tc>
          <w:tcPr>
            <w:tcW w:w="429" w:type="pct"/>
            <w:vAlign w:val="center"/>
          </w:tcPr>
          <w:p w:rsidR="00A92596" w:rsidRPr="00A92596" w:rsidRDefault="00A92596" w:rsidP="00A92596">
            <w:pPr>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 п/п</w:t>
            </w:r>
          </w:p>
        </w:tc>
        <w:tc>
          <w:tcPr>
            <w:tcW w:w="1523" w:type="pct"/>
            <w:vAlign w:val="center"/>
          </w:tcPr>
          <w:p w:rsidR="00A92596" w:rsidRPr="00A92596" w:rsidRDefault="00A92596" w:rsidP="00A92596">
            <w:pPr>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Населенный пункт</w:t>
            </w:r>
          </w:p>
          <w:p w:rsidR="00A92596" w:rsidRPr="00A92596" w:rsidRDefault="00A92596" w:rsidP="00A92596">
            <w:pPr>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 xml:space="preserve"> (наименование)</w:t>
            </w:r>
          </w:p>
        </w:tc>
        <w:tc>
          <w:tcPr>
            <w:tcW w:w="1524" w:type="pct"/>
            <w:vAlign w:val="center"/>
          </w:tcPr>
          <w:p w:rsidR="00A92596" w:rsidRPr="00A92596" w:rsidRDefault="00A92596" w:rsidP="00A92596">
            <w:pPr>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Население, чел.</w:t>
            </w:r>
          </w:p>
        </w:tc>
        <w:tc>
          <w:tcPr>
            <w:tcW w:w="1523" w:type="pct"/>
            <w:vAlign w:val="center"/>
          </w:tcPr>
          <w:p w:rsidR="00A92596" w:rsidRPr="00A92596" w:rsidRDefault="00A92596" w:rsidP="00A92596">
            <w:pPr>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Группа</w:t>
            </w:r>
          </w:p>
        </w:tc>
      </w:tr>
      <w:tr w:rsidR="00A92596" w:rsidRPr="00A92596" w:rsidTr="00A92596">
        <w:trPr>
          <w:trHeight w:val="345"/>
        </w:trPr>
        <w:tc>
          <w:tcPr>
            <w:tcW w:w="429" w:type="pct"/>
            <w:vAlign w:val="center"/>
          </w:tcPr>
          <w:p w:rsidR="00A92596" w:rsidRPr="00A92596" w:rsidRDefault="00A92596" w:rsidP="00A92596">
            <w:pPr>
              <w:spacing w:after="0" w:line="240" w:lineRule="auto"/>
              <w:jc w:val="center"/>
              <w:rPr>
                <w:rFonts w:ascii="Times New Roman" w:hAnsi="Times New Roman"/>
                <w:sz w:val="20"/>
                <w:szCs w:val="20"/>
                <w:lang w:eastAsia="ru-RU"/>
              </w:rPr>
            </w:pPr>
          </w:p>
          <w:p w:rsidR="00A92596" w:rsidRPr="00A92596" w:rsidRDefault="00A92596" w:rsidP="00A92596">
            <w:pPr>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1523" w:type="pct"/>
          </w:tcPr>
          <w:p w:rsidR="00A92596" w:rsidRPr="00A92596" w:rsidRDefault="00A92596" w:rsidP="00A92596">
            <w:pPr>
              <w:widowControl w:val="0"/>
              <w:autoSpaceDE w:val="0"/>
              <w:autoSpaceDN w:val="0"/>
              <w:adjustRightInd w:val="0"/>
              <w:spacing w:after="0" w:line="240" w:lineRule="auto"/>
              <w:ind w:firstLine="709"/>
              <w:jc w:val="both"/>
              <w:rPr>
                <w:rFonts w:ascii="Times New Roman" w:hAnsi="Times New Roman"/>
                <w:sz w:val="20"/>
                <w:szCs w:val="20"/>
                <w:lang w:eastAsia="ru-RU"/>
              </w:rPr>
            </w:pPr>
          </w:p>
          <w:p w:rsidR="00A92596" w:rsidRPr="00A92596" w:rsidRDefault="00A92596" w:rsidP="00A92596">
            <w:pPr>
              <w:widowControl w:val="0"/>
              <w:autoSpaceDE w:val="0"/>
              <w:autoSpaceDN w:val="0"/>
              <w:adjustRightInd w:val="0"/>
              <w:spacing w:after="0" w:line="240" w:lineRule="auto"/>
              <w:jc w:val="center"/>
              <w:rPr>
                <w:rFonts w:ascii="Times New Roman" w:hAnsi="Times New Roman"/>
                <w:color w:val="000000"/>
                <w:sz w:val="20"/>
                <w:szCs w:val="20"/>
                <w:lang w:eastAsia="ru-RU"/>
              </w:rPr>
            </w:pPr>
            <w:proofErr w:type="spellStart"/>
            <w:r w:rsidRPr="00A92596">
              <w:rPr>
                <w:rFonts w:ascii="Times New Roman" w:hAnsi="Times New Roman"/>
                <w:sz w:val="20"/>
                <w:szCs w:val="20"/>
                <w:lang w:eastAsia="ru-RU"/>
              </w:rPr>
              <w:t>с.Беляевка</w:t>
            </w:r>
            <w:proofErr w:type="spellEnd"/>
          </w:p>
        </w:tc>
        <w:tc>
          <w:tcPr>
            <w:tcW w:w="1524" w:type="pct"/>
            <w:vAlign w:val="center"/>
          </w:tcPr>
          <w:p w:rsidR="00A92596" w:rsidRPr="00A92596" w:rsidRDefault="00A92596" w:rsidP="00A92596">
            <w:pPr>
              <w:spacing w:after="0" w:line="360" w:lineRule="auto"/>
              <w:ind w:right="-8"/>
              <w:jc w:val="center"/>
              <w:rPr>
                <w:rFonts w:ascii="Times New Roman" w:hAnsi="Times New Roman"/>
                <w:sz w:val="20"/>
                <w:szCs w:val="20"/>
                <w:lang w:eastAsia="ru-RU"/>
              </w:rPr>
            </w:pPr>
            <w:r w:rsidRPr="00A92596">
              <w:rPr>
                <w:rFonts w:ascii="Times New Roman" w:hAnsi="Times New Roman"/>
                <w:sz w:val="20"/>
                <w:szCs w:val="20"/>
                <w:lang w:eastAsia="ru-RU"/>
              </w:rPr>
              <w:t>5702</w:t>
            </w:r>
          </w:p>
        </w:tc>
        <w:tc>
          <w:tcPr>
            <w:tcW w:w="1523" w:type="pct"/>
            <w:vAlign w:val="center"/>
          </w:tcPr>
          <w:p w:rsidR="00A92596" w:rsidRPr="00A92596" w:rsidRDefault="00D372BE" w:rsidP="00A9259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крупная</w:t>
            </w:r>
          </w:p>
        </w:tc>
      </w:tr>
      <w:tr w:rsidR="00A92596" w:rsidRPr="00A92596" w:rsidTr="00A92596">
        <w:trPr>
          <w:trHeight w:val="324"/>
        </w:trPr>
        <w:tc>
          <w:tcPr>
            <w:tcW w:w="429" w:type="pct"/>
            <w:vAlign w:val="center"/>
          </w:tcPr>
          <w:p w:rsidR="00A92596" w:rsidRPr="00A92596" w:rsidRDefault="00A92596" w:rsidP="00A92596">
            <w:pPr>
              <w:spacing w:after="0" w:line="240" w:lineRule="auto"/>
              <w:jc w:val="center"/>
              <w:rPr>
                <w:rFonts w:ascii="Times New Roman" w:hAnsi="Times New Roman"/>
                <w:sz w:val="20"/>
                <w:szCs w:val="20"/>
                <w:lang w:eastAsia="ru-RU"/>
              </w:rPr>
            </w:pPr>
          </w:p>
          <w:p w:rsidR="00A92596" w:rsidRPr="00A92596" w:rsidRDefault="00A92596" w:rsidP="00A92596">
            <w:pPr>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c>
          <w:tcPr>
            <w:tcW w:w="1523" w:type="pct"/>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roofErr w:type="spellStart"/>
            <w:r w:rsidRPr="00A92596">
              <w:rPr>
                <w:rFonts w:ascii="Times New Roman" w:hAnsi="Times New Roman"/>
                <w:sz w:val="20"/>
                <w:szCs w:val="20"/>
                <w:lang w:eastAsia="ru-RU"/>
              </w:rPr>
              <w:t>с.Жанаталап</w:t>
            </w:r>
            <w:proofErr w:type="spellEnd"/>
          </w:p>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1524" w:type="pct"/>
            <w:vAlign w:val="center"/>
          </w:tcPr>
          <w:p w:rsidR="00A92596" w:rsidRPr="00A92596" w:rsidRDefault="00A92596" w:rsidP="00A92596">
            <w:pPr>
              <w:spacing w:after="0" w:line="360" w:lineRule="auto"/>
              <w:ind w:right="-8"/>
              <w:jc w:val="center"/>
              <w:rPr>
                <w:rFonts w:ascii="Times New Roman" w:hAnsi="Times New Roman"/>
                <w:sz w:val="20"/>
                <w:szCs w:val="20"/>
                <w:lang w:eastAsia="ru-RU"/>
              </w:rPr>
            </w:pPr>
            <w:r w:rsidRPr="00A92596">
              <w:rPr>
                <w:rFonts w:ascii="Times New Roman" w:hAnsi="Times New Roman"/>
                <w:sz w:val="20"/>
                <w:szCs w:val="20"/>
                <w:lang w:eastAsia="ru-RU"/>
              </w:rPr>
              <w:t>442</w:t>
            </w:r>
          </w:p>
        </w:tc>
        <w:tc>
          <w:tcPr>
            <w:tcW w:w="1523" w:type="pct"/>
            <w:vAlign w:val="center"/>
          </w:tcPr>
          <w:p w:rsidR="00A92596" w:rsidRPr="00A92596" w:rsidRDefault="00D372BE" w:rsidP="00A9259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средняя</w:t>
            </w:r>
          </w:p>
        </w:tc>
      </w:tr>
    </w:tbl>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b/>
          <w:sz w:val="24"/>
          <w:szCs w:val="24"/>
          <w:lang w:eastAsia="ru-RU"/>
        </w:rPr>
        <w:lastRenderedPageBreak/>
        <w:t>3.11.</w:t>
      </w:r>
      <w:r w:rsidRPr="00A92596">
        <w:rPr>
          <w:rFonts w:ascii="Times New Roman" w:hAnsi="Times New Roman"/>
          <w:sz w:val="24"/>
          <w:szCs w:val="24"/>
          <w:lang w:eastAsia="ru-RU"/>
        </w:rPr>
        <w:t xml:space="preserve">При определении перспектив развития и планировки сельских поселений на территории </w:t>
      </w:r>
      <w:r w:rsidRPr="00A92596">
        <w:rPr>
          <w:rFonts w:ascii="Times New Roman" w:hAnsi="Times New Roman"/>
          <w:sz w:val="24"/>
          <w:szCs w:val="28"/>
          <w:lang w:eastAsia="ru-RU"/>
        </w:rPr>
        <w:t xml:space="preserve">муниципального образования </w:t>
      </w:r>
      <w:proofErr w:type="spellStart"/>
      <w:r w:rsidRPr="00A92596">
        <w:rPr>
          <w:rFonts w:ascii="Times New Roman" w:hAnsi="Times New Roman"/>
          <w:sz w:val="24"/>
          <w:szCs w:val="28"/>
          <w:lang w:eastAsia="ru-RU"/>
        </w:rPr>
        <w:t>Беляевский</w:t>
      </w:r>
      <w:proofErr w:type="spellEnd"/>
      <w:r w:rsidRPr="00A92596">
        <w:rPr>
          <w:rFonts w:ascii="Times New Roman" w:hAnsi="Times New Roman"/>
          <w:sz w:val="24"/>
          <w:szCs w:val="28"/>
          <w:lang w:eastAsia="ru-RU"/>
        </w:rPr>
        <w:t xml:space="preserve"> сельсовет Беляевского района</w:t>
      </w:r>
      <w:r w:rsidRPr="00A92596">
        <w:rPr>
          <w:rFonts w:ascii="Times New Roman" w:hAnsi="Times New Roman"/>
          <w:sz w:val="24"/>
          <w:szCs w:val="24"/>
          <w:lang w:eastAsia="ru-RU"/>
        </w:rPr>
        <w:t xml:space="preserve"> необходимо учитывать:</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численность населения на расчетный срок;</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местоположение поселения в системе расселения;</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роль сельских поселений в системе формируемых центров обслуживания населения (окружного, межрайонного, районного и местного уровня);</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 исторические факторы (наличие памятников по категориям охраны, статус исторического поселения);</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прогноз социально-экономического развития территории;</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санитарно-эпидемиологическую и экологическую обстановку на планируемых к развитию территориях в целях сохранения зон традиционной хозяйственной деятельности.</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b/>
          <w:bCs/>
          <w:sz w:val="24"/>
          <w:szCs w:val="24"/>
          <w:lang w:eastAsia="ru-RU"/>
        </w:rPr>
        <w:t>3.12.</w:t>
      </w:r>
      <w:r w:rsidRPr="00A92596">
        <w:rPr>
          <w:rFonts w:ascii="Times New Roman" w:hAnsi="Times New Roman"/>
          <w:sz w:val="24"/>
          <w:szCs w:val="24"/>
          <w:lang w:eastAsia="ru-RU"/>
        </w:rPr>
        <w:t xml:space="preserve">Развитие территорий поселения следует осуществлять на основе генерального плана поселения с учетом нормативно-технических и нормативно-правовых актов в области градостроительства муниципального и краевого уровней. </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Общая потребность в территории для развития поселений, определяется на основании документов генерального плана поселений.</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b/>
          <w:sz w:val="24"/>
          <w:szCs w:val="24"/>
          <w:lang w:eastAsia="ru-RU"/>
        </w:rPr>
        <w:t>3.13.</w:t>
      </w:r>
      <w:r w:rsidRPr="00A92596">
        <w:rPr>
          <w:rFonts w:ascii="Times New Roman" w:hAnsi="Times New Roman"/>
          <w:sz w:val="24"/>
          <w:szCs w:val="24"/>
          <w:lang w:eastAsia="ru-RU"/>
        </w:rPr>
        <w:t>Возможные направления территориального развития населенных пунктов, входящих в состав поселений, определяется их генеральными планами, а также документами территориального планирования окружного и муниципального уровней.</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31" w:name="sub_1410"/>
      <w:r w:rsidRPr="00A92596">
        <w:rPr>
          <w:rFonts w:ascii="Times New Roman" w:hAnsi="Times New Roman"/>
          <w:b/>
          <w:sz w:val="24"/>
          <w:szCs w:val="24"/>
          <w:lang w:eastAsia="ru-RU"/>
        </w:rPr>
        <w:t>3.14.</w:t>
      </w:r>
      <w:r w:rsidRPr="00A92596">
        <w:rPr>
          <w:rFonts w:ascii="Times New Roman" w:hAnsi="Times New Roman"/>
          <w:sz w:val="24"/>
          <w:szCs w:val="24"/>
          <w:lang w:eastAsia="ru-RU"/>
        </w:rPr>
        <w:t xml:space="preserve">Порядок отвода земель и изменения границ поселений определяется </w:t>
      </w:r>
      <w:hyperlink r:id="rId15" w:history="1">
        <w:r w:rsidRPr="00A92596">
          <w:rPr>
            <w:rFonts w:ascii="Times New Roman" w:hAnsi="Times New Roman"/>
            <w:sz w:val="24"/>
            <w:szCs w:val="24"/>
            <w:lang w:eastAsia="ru-RU"/>
          </w:rPr>
          <w:t>градостроительным</w:t>
        </w:r>
      </w:hyperlink>
      <w:r w:rsidRPr="00A92596">
        <w:rPr>
          <w:rFonts w:ascii="Times New Roman" w:hAnsi="Times New Roman"/>
          <w:b/>
          <w:sz w:val="24"/>
          <w:szCs w:val="24"/>
          <w:lang w:eastAsia="ru-RU"/>
        </w:rPr>
        <w:t xml:space="preserve"> </w:t>
      </w:r>
      <w:r w:rsidRPr="00A92596">
        <w:rPr>
          <w:rFonts w:ascii="Times New Roman" w:hAnsi="Times New Roman"/>
          <w:sz w:val="24"/>
          <w:szCs w:val="24"/>
          <w:lang w:eastAsia="ru-RU"/>
        </w:rPr>
        <w:t>и</w:t>
      </w:r>
      <w:r w:rsidRPr="00A92596">
        <w:rPr>
          <w:rFonts w:ascii="Times New Roman" w:hAnsi="Times New Roman"/>
          <w:b/>
          <w:sz w:val="24"/>
          <w:szCs w:val="24"/>
          <w:lang w:eastAsia="ru-RU"/>
        </w:rPr>
        <w:t xml:space="preserve"> </w:t>
      </w:r>
      <w:hyperlink r:id="rId16" w:history="1">
        <w:r w:rsidRPr="00A92596">
          <w:rPr>
            <w:rFonts w:ascii="Times New Roman" w:hAnsi="Times New Roman"/>
            <w:sz w:val="24"/>
            <w:szCs w:val="24"/>
            <w:lang w:eastAsia="ru-RU"/>
          </w:rPr>
          <w:t>земельным законодательством</w:t>
        </w:r>
      </w:hyperlink>
      <w:r w:rsidRPr="00A92596">
        <w:rPr>
          <w:rFonts w:ascii="Times New Roman" w:hAnsi="Times New Roman"/>
          <w:sz w:val="24"/>
          <w:szCs w:val="24"/>
          <w:lang w:eastAsia="ru-RU"/>
        </w:rPr>
        <w:t xml:space="preserve"> Российской Федерации, Оренбургской области, Беляевского муниципального района, </w:t>
      </w:r>
      <w:bookmarkEnd w:id="31"/>
      <w:r w:rsidRPr="00A92596">
        <w:rPr>
          <w:rFonts w:ascii="Times New Roman" w:hAnsi="Times New Roman"/>
          <w:sz w:val="24"/>
          <w:szCs w:val="24"/>
          <w:lang w:eastAsia="ru-RU"/>
        </w:rPr>
        <w:t>а также принятыми в соответствии с ними муниципальными правовыми актами органов местного самоуправления.</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32" w:name="sub_1411"/>
      <w:r w:rsidRPr="00A92596">
        <w:rPr>
          <w:rFonts w:ascii="Times New Roman" w:hAnsi="Times New Roman"/>
          <w:b/>
          <w:sz w:val="24"/>
          <w:szCs w:val="24"/>
          <w:lang w:eastAsia="ru-RU"/>
        </w:rPr>
        <w:t>3.15.</w:t>
      </w:r>
      <w:r w:rsidRPr="00A92596">
        <w:rPr>
          <w:rFonts w:ascii="Times New Roman" w:hAnsi="Times New Roman"/>
          <w:sz w:val="24"/>
          <w:szCs w:val="24"/>
          <w:lang w:eastAsia="ru-RU"/>
        </w:rPr>
        <w:t>При осуществлении общей организации и зонирования территорий поселений необходимо учитывать:</w:t>
      </w:r>
    </w:p>
    <w:bookmarkEnd w:id="32"/>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комплексную оценку имеющихся территориальных, водных, трудовых, топливно-энергетических, санитарно-гигиенических и рекреационных ресурсов и выполненных на ее основе сравнительных вариантов планировочных решений;</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обязательность проведения оценки воздействия на окружающую среду в отношении планируемой хозяйственной или иной деятельности с учетом прогноза изменения на перспективу;</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анализ тенденций развития экономической базы, изменения социально-демографической ситуации и развития сферы обслуживания с учетом систем расселения на территории поселения;</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выявления первоочередных и перспективных социальных, экономических и экологических проблем;</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возможность развития поселений и населенных пунктов в их составе за счет имеющихся территориальных (межселенных - резервных территорий) и других ресурсов с учетом выполнения требований природоохранного законодательства (развитие процесса урбанизации на территории региона);</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обеспечение наиболее благоприятных условий жизнедеятельности населения в среде обитания с факторами вредного воздействия, максимального сохранения естественных экологических систем;</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воздействие опасных метеорологических, инженерно-геологических и гидрологических процессов (с учетом сейсмического микрорайонирования) с целью уменьшения степени риска обеспечения устойчивости функционирования за счет использования под застройку участков с меньшей сейсмичностью и другими опасными явлениями;</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lastRenderedPageBreak/>
        <w:t>- изменение структуры жилищного строительства в сторону увеличения малоэтажного домостроения при соответствующем технико-экономическом обосновании.</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При градостроительном зонировании в границах функциональных зон устанавливаются территориальные зоны. Состав территориальных зон, а также особенности использования их земельных участков определяются правилами землепользования и застройки поселений с учетом ограничений, установленных федеральными, окружными нормативными правовыми актами, а также настоящими нормативами.</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33" w:name="sub_1424"/>
      <w:r w:rsidRPr="00A92596">
        <w:rPr>
          <w:rFonts w:ascii="Times New Roman" w:hAnsi="Times New Roman"/>
          <w:b/>
          <w:sz w:val="24"/>
          <w:szCs w:val="24"/>
          <w:lang w:eastAsia="ru-RU"/>
        </w:rPr>
        <w:t>3.16.</w:t>
      </w:r>
      <w:r w:rsidRPr="00A92596">
        <w:rPr>
          <w:rFonts w:ascii="Times New Roman" w:hAnsi="Times New Roman"/>
          <w:sz w:val="24"/>
          <w:szCs w:val="24"/>
          <w:lang w:eastAsia="ru-RU"/>
        </w:rPr>
        <w:t>Границы функциональных и территориальных зон могут устанавливаться по:</w:t>
      </w:r>
    </w:p>
    <w:bookmarkEnd w:id="33"/>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линиям магистралей, улиц, проездов, разделяющим транспортные потоки противоположных направлений;</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красным линиям;</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границам земельных участков;</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границам населенных пунктов в пределах муниципальных образований;</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границам муниципальных образований;</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естественным границам природных объектов;</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иным границам.</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функциональных и территориальных зон.</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34" w:name="sub_1425"/>
      <w:r w:rsidRPr="00A92596">
        <w:rPr>
          <w:rFonts w:ascii="Times New Roman" w:hAnsi="Times New Roman"/>
          <w:sz w:val="24"/>
          <w:szCs w:val="24"/>
          <w:lang w:eastAsia="ru-RU"/>
        </w:rPr>
        <w:t>Границы улично-дорожной сети поселений обозначены красными линиями, которые отделяют эти территории от других зон.</w:t>
      </w:r>
    </w:p>
    <w:bookmarkEnd w:id="34"/>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Размещение объектов капитального строительства в пределах красных линий на участках улично-дорожной сети не допускается.</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35" w:name="sub_1426"/>
      <w:r w:rsidRPr="00A92596">
        <w:rPr>
          <w:rFonts w:ascii="Times New Roman" w:hAnsi="Times New Roman"/>
          <w:b/>
          <w:sz w:val="24"/>
          <w:szCs w:val="24"/>
          <w:lang w:eastAsia="ru-RU"/>
        </w:rPr>
        <w:t>3.17.</w:t>
      </w:r>
      <w:r w:rsidRPr="00A92596">
        <w:rPr>
          <w:rFonts w:ascii="Times New Roman" w:hAnsi="Times New Roman"/>
          <w:sz w:val="24"/>
          <w:szCs w:val="24"/>
          <w:lang w:eastAsia="ru-RU"/>
        </w:rPr>
        <w:t>Для коммуникаций и сооружений внешнего транспорта (железнодорожного, водного, воздушного, автомобильного, трубопроводного) устанавливаются границы полос отвода, санитарные разрывы, санитарные полосы отчуждения. Режим использования территорий в пределах полос отвода, санитарных разрывов определяется федеральным законодательством, настоящими нормативами и согласовывается с соответствующими организациями. Указанные территории должны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3.18.</w:t>
      </w:r>
      <w:r w:rsidRPr="00A92596">
        <w:rPr>
          <w:rFonts w:ascii="Times New Roman" w:hAnsi="Times New Roman"/>
          <w:sz w:val="24"/>
          <w:szCs w:val="24"/>
          <w:lang w:eastAsia="ru-RU"/>
        </w:rPr>
        <w:t>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b/>
          <w:sz w:val="24"/>
          <w:szCs w:val="24"/>
          <w:lang w:eastAsia="ru-RU"/>
        </w:rPr>
        <w:t xml:space="preserve">  3.19.</w:t>
      </w:r>
      <w:r w:rsidRPr="00A92596">
        <w:rPr>
          <w:rFonts w:ascii="Times New Roman" w:hAnsi="Times New Roman"/>
          <w:sz w:val="24"/>
          <w:szCs w:val="24"/>
          <w:lang w:eastAsia="ru-RU"/>
        </w:rPr>
        <w:t>Виды территориальных зон, а также особенности использования их земельных участков определяются правилами землепользования и застройки поселения с учетом ограничений, установленных в соответствии с законодательством Российской Федерации.</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b/>
          <w:sz w:val="24"/>
          <w:szCs w:val="24"/>
          <w:lang w:eastAsia="ru-RU"/>
        </w:rPr>
        <w:t xml:space="preserve">  3.20.</w:t>
      </w:r>
      <w:r w:rsidRPr="00A92596">
        <w:rPr>
          <w:rFonts w:ascii="Times New Roman" w:hAnsi="Times New Roman"/>
          <w:sz w:val="24"/>
          <w:szCs w:val="24"/>
          <w:lang w:eastAsia="ru-RU"/>
        </w:rPr>
        <w:t>Планировочное структурное членение территории поселения должно предусматривать:</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 взаимосвязь территориальных зон и структурных планировочных элементов (жилых районов, микрорайонов (кварталов), участков отдельных зданий и сооружений);</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 доступность объектов, расположенных на территории  поселения, в пределах нормативных затрат времени, в том числе беспрепятственный доступ инвалидов и других маломобильных групп населения к объектам жилой, социальной, транспортной и инженерной инфраструктур в соответствии с требованиями местных нормативов;</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 интенсивность использования территории с учетом ее градостроительной ценности, допустимой плотности застройки, размеров земельных участков;</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lastRenderedPageBreak/>
        <w:t xml:space="preserve">  - организацию системы общественных центров в увязке с инженерной и транспортной инфраструктурами;</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 сохранение объектов культурного наследия и исторической планировки и застройки;</w:t>
      </w:r>
    </w:p>
    <w:p w:rsidR="00A92596" w:rsidRPr="00A92596" w:rsidRDefault="00A92596" w:rsidP="00A92596">
      <w:pPr>
        <w:autoSpaceDE w:val="0"/>
        <w:autoSpaceDN w:val="0"/>
        <w:adjustRightInd w:val="0"/>
        <w:spacing w:after="0" w:line="240" w:lineRule="auto"/>
        <w:jc w:val="both"/>
        <w:rPr>
          <w:rFonts w:ascii="Times New Roman" w:hAnsi="Times New Roman"/>
          <w:sz w:val="24"/>
          <w:szCs w:val="24"/>
          <w:lang w:eastAsia="ru-RU"/>
        </w:rPr>
      </w:pPr>
      <w:r w:rsidRPr="00A92596">
        <w:rPr>
          <w:rFonts w:ascii="Times New Roman" w:hAnsi="Times New Roman"/>
          <w:sz w:val="24"/>
          <w:szCs w:val="24"/>
          <w:lang w:eastAsia="ru-RU"/>
        </w:rPr>
        <w:t xml:space="preserve">           - сохранение и развитие природного комплекса и зеленой зоны поселения.</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3.21.</w:t>
      </w:r>
      <w:r w:rsidRPr="00A92596">
        <w:rPr>
          <w:rFonts w:ascii="Times New Roman" w:hAnsi="Times New Roman"/>
          <w:sz w:val="24"/>
          <w:szCs w:val="24"/>
          <w:lang w:eastAsia="ru-RU"/>
        </w:rPr>
        <w:t>Планировочную организацию территории следует проектировать в увязке с хозяйственно-экономическими и социальными интересами всех собственников и пользователей земли. При этом необходимо предусматривать меры по улучшению природной среды, развитию системы культурно-бытового обслуживания, дорожно-транспортной сети и инженерного обеспечения.</w:t>
      </w:r>
    </w:p>
    <w:p w:rsidR="00A92596" w:rsidRPr="00A92596" w:rsidRDefault="00A92596" w:rsidP="00A92596">
      <w:pPr>
        <w:keepNext/>
        <w:keepLines/>
        <w:pageBreakBefore/>
        <w:tabs>
          <w:tab w:val="left" w:pos="992"/>
        </w:tabs>
        <w:spacing w:after="0" w:line="240" w:lineRule="auto"/>
        <w:contextualSpacing/>
        <w:jc w:val="both"/>
        <w:outlineLvl w:val="0"/>
        <w:rPr>
          <w:rFonts w:ascii="Times New Roman" w:hAnsi="Times New Roman"/>
          <w:b/>
          <w:bCs/>
          <w:sz w:val="24"/>
          <w:szCs w:val="24"/>
        </w:rPr>
      </w:pPr>
      <w:bookmarkStart w:id="36" w:name="_Toc405559929"/>
      <w:bookmarkEnd w:id="35"/>
      <w:r w:rsidRPr="00A92596">
        <w:rPr>
          <w:rFonts w:ascii="Times New Roman" w:hAnsi="Times New Roman"/>
          <w:b/>
          <w:bCs/>
          <w:sz w:val="24"/>
          <w:szCs w:val="24"/>
        </w:rPr>
        <w:lastRenderedPageBreak/>
        <w:t>4.Местные нормативы градостроительного проектирования</w:t>
      </w:r>
      <w:bookmarkEnd w:id="36"/>
    </w:p>
    <w:p w:rsidR="00A92596" w:rsidRPr="00A92596" w:rsidRDefault="00A92596" w:rsidP="00A92596">
      <w:pPr>
        <w:autoSpaceDE w:val="0"/>
        <w:autoSpaceDN w:val="0"/>
        <w:adjustRightInd w:val="0"/>
        <w:spacing w:after="0" w:line="240" w:lineRule="auto"/>
        <w:ind w:firstLine="709"/>
        <w:jc w:val="both"/>
        <w:outlineLvl w:val="2"/>
        <w:rPr>
          <w:rFonts w:ascii="Times New Roman" w:hAnsi="Times New Roman"/>
          <w:bCs/>
          <w:sz w:val="24"/>
          <w:szCs w:val="24"/>
          <w:lang w:eastAsia="ru-RU"/>
        </w:rPr>
      </w:pPr>
    </w:p>
    <w:p w:rsidR="00A92596" w:rsidRPr="00A92596" w:rsidRDefault="00A92596" w:rsidP="00A92596">
      <w:pPr>
        <w:autoSpaceDE w:val="0"/>
        <w:autoSpaceDN w:val="0"/>
        <w:adjustRightInd w:val="0"/>
        <w:spacing w:after="0" w:line="240" w:lineRule="auto"/>
        <w:ind w:firstLine="709"/>
        <w:jc w:val="both"/>
        <w:outlineLvl w:val="2"/>
        <w:rPr>
          <w:rFonts w:ascii="Times New Roman" w:hAnsi="Times New Roman"/>
          <w:b/>
          <w:bCs/>
          <w:sz w:val="24"/>
          <w:szCs w:val="24"/>
          <w:lang w:eastAsia="ru-RU"/>
        </w:rPr>
      </w:pPr>
      <w:bookmarkStart w:id="37" w:name="_Toc405559930"/>
      <w:r w:rsidRPr="00A92596">
        <w:rPr>
          <w:rFonts w:ascii="Times New Roman" w:hAnsi="Times New Roman"/>
          <w:b/>
          <w:bCs/>
          <w:sz w:val="24"/>
          <w:szCs w:val="24"/>
          <w:lang w:eastAsia="ru-RU"/>
        </w:rPr>
        <w:t>4.1.Общие положения ра</w:t>
      </w:r>
      <w:r w:rsidRPr="00A92596">
        <w:rPr>
          <w:rFonts w:ascii="Times New Roman" w:hAnsi="Times New Roman"/>
          <w:b/>
          <w:sz w:val="24"/>
          <w:szCs w:val="24"/>
          <w:lang w:eastAsia="ru-RU"/>
        </w:rPr>
        <w:t>счетных показателей  в сфере инженерной инфраструктуры</w:t>
      </w:r>
      <w:bookmarkEnd w:id="37"/>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4.1.1.</w:t>
      </w:r>
      <w:r w:rsidRPr="00A92596">
        <w:rPr>
          <w:rFonts w:ascii="Times New Roman" w:hAnsi="Times New Roman"/>
          <w:sz w:val="24"/>
          <w:szCs w:val="24"/>
          <w:lang w:eastAsia="ru-RU"/>
        </w:rPr>
        <w:t xml:space="preserve">Территория муниципального образования </w:t>
      </w:r>
      <w:proofErr w:type="spellStart"/>
      <w:r w:rsidRPr="00A92596">
        <w:rPr>
          <w:rFonts w:ascii="Times New Roman" w:hAnsi="Times New Roman"/>
          <w:sz w:val="24"/>
          <w:szCs w:val="24"/>
          <w:lang w:eastAsia="ru-RU"/>
        </w:rPr>
        <w:t>Беляевский</w:t>
      </w:r>
      <w:proofErr w:type="spellEnd"/>
      <w:r w:rsidRPr="00A92596">
        <w:rPr>
          <w:rFonts w:ascii="Times New Roman" w:hAnsi="Times New Roman"/>
          <w:sz w:val="24"/>
          <w:szCs w:val="24"/>
          <w:lang w:eastAsia="ru-RU"/>
        </w:rPr>
        <w:t xml:space="preserve"> сельсовет Беляевского района обеспечивается  инженерными системами электроснабжения, теплоснабжения, газоснабжения, водоснабжения  разрабатываемыми на основе «Генерального плана муниципального образования </w:t>
      </w:r>
      <w:proofErr w:type="spellStart"/>
      <w:r w:rsidRPr="00A92596">
        <w:rPr>
          <w:rFonts w:ascii="Times New Roman" w:hAnsi="Times New Roman"/>
          <w:sz w:val="24"/>
          <w:szCs w:val="24"/>
          <w:lang w:eastAsia="ru-RU"/>
        </w:rPr>
        <w:t>Беляевский</w:t>
      </w:r>
      <w:proofErr w:type="spellEnd"/>
      <w:r w:rsidRPr="00A92596">
        <w:rPr>
          <w:rFonts w:ascii="Times New Roman" w:hAnsi="Times New Roman"/>
          <w:sz w:val="24"/>
          <w:szCs w:val="24"/>
          <w:lang w:eastAsia="ru-RU"/>
        </w:rPr>
        <w:t xml:space="preserve"> сельсовет Беляевского района», программы социально-экономического развития муниципального образования </w:t>
      </w:r>
      <w:proofErr w:type="spellStart"/>
      <w:r w:rsidRPr="00A92596">
        <w:rPr>
          <w:rFonts w:ascii="Times New Roman" w:hAnsi="Times New Roman"/>
          <w:sz w:val="24"/>
          <w:szCs w:val="24"/>
          <w:lang w:eastAsia="ru-RU"/>
        </w:rPr>
        <w:t>Беляевский</w:t>
      </w:r>
      <w:proofErr w:type="spellEnd"/>
      <w:r w:rsidRPr="00A92596">
        <w:rPr>
          <w:rFonts w:ascii="Times New Roman" w:hAnsi="Times New Roman"/>
          <w:sz w:val="24"/>
          <w:szCs w:val="24"/>
          <w:lang w:eastAsia="ru-RU"/>
        </w:rPr>
        <w:t xml:space="preserve"> сельсовет Беляевского района, инвестиционных программ развития отдельных видов инженерных систем и данных о сроках реализации, предусмотренных этими программами.</w:t>
      </w:r>
    </w:p>
    <w:p w:rsidR="00A92596" w:rsidRPr="00A92596" w:rsidRDefault="00A92596" w:rsidP="00A92596">
      <w:pPr>
        <w:spacing w:after="0" w:line="240" w:lineRule="auto"/>
        <w:jc w:val="both"/>
        <w:rPr>
          <w:rFonts w:ascii="Times New Roman" w:hAnsi="Times New Roman"/>
          <w:sz w:val="24"/>
          <w:szCs w:val="24"/>
          <w:lang w:eastAsia="ru-RU"/>
        </w:rPr>
      </w:pPr>
      <w:r w:rsidRPr="00A92596">
        <w:rPr>
          <w:rFonts w:ascii="Times New Roman" w:hAnsi="Times New Roman"/>
          <w:b/>
          <w:sz w:val="24"/>
          <w:szCs w:val="24"/>
          <w:lang w:eastAsia="ru-RU"/>
        </w:rPr>
        <w:t xml:space="preserve">           4.1.2.</w:t>
      </w:r>
      <w:r w:rsidRPr="00A92596">
        <w:rPr>
          <w:rFonts w:ascii="Times New Roman" w:hAnsi="Times New Roman"/>
          <w:sz w:val="24"/>
          <w:szCs w:val="24"/>
          <w:lang w:eastAsia="ru-RU"/>
        </w:rPr>
        <w:t>Инженерные системы рассчитываются:</w:t>
      </w:r>
    </w:p>
    <w:p w:rsidR="00A92596" w:rsidRPr="00A92596" w:rsidRDefault="00A92596" w:rsidP="008C510D">
      <w:pPr>
        <w:numPr>
          <w:ilvl w:val="0"/>
          <w:numId w:val="53"/>
        </w:numPr>
        <w:tabs>
          <w:tab w:val="left" w:pos="1134"/>
        </w:tabs>
        <w:spacing w:after="0" w:line="240" w:lineRule="auto"/>
        <w:ind w:left="0" w:firstLine="709"/>
        <w:jc w:val="both"/>
        <w:rPr>
          <w:rFonts w:ascii="Times New Roman" w:eastAsia="Calibri" w:hAnsi="Times New Roman"/>
          <w:sz w:val="24"/>
          <w:szCs w:val="24"/>
          <w:lang w:eastAsia="ru-RU"/>
        </w:rPr>
      </w:pPr>
      <w:r w:rsidRPr="00A92596">
        <w:rPr>
          <w:rFonts w:ascii="Times New Roman" w:eastAsia="Calibri" w:hAnsi="Times New Roman"/>
          <w:sz w:val="24"/>
          <w:szCs w:val="24"/>
          <w:lang w:eastAsia="ru-RU"/>
        </w:rPr>
        <w:t>исходя из соответствующих нормативов и численности населения;</w:t>
      </w:r>
    </w:p>
    <w:p w:rsidR="00A92596" w:rsidRPr="00A92596" w:rsidRDefault="00A92596" w:rsidP="008C510D">
      <w:pPr>
        <w:numPr>
          <w:ilvl w:val="0"/>
          <w:numId w:val="53"/>
        </w:numPr>
        <w:tabs>
          <w:tab w:val="left" w:pos="1134"/>
        </w:tabs>
        <w:spacing w:after="0" w:line="240" w:lineRule="auto"/>
        <w:ind w:left="0" w:firstLine="709"/>
        <w:jc w:val="both"/>
        <w:rPr>
          <w:rFonts w:ascii="Times New Roman" w:eastAsia="Calibri" w:hAnsi="Times New Roman"/>
          <w:sz w:val="24"/>
          <w:szCs w:val="24"/>
          <w:lang w:eastAsia="ru-RU"/>
        </w:rPr>
      </w:pPr>
      <w:r w:rsidRPr="00A92596">
        <w:rPr>
          <w:rFonts w:ascii="Times New Roman" w:eastAsia="Calibri" w:hAnsi="Times New Roman"/>
          <w:sz w:val="24"/>
          <w:szCs w:val="24"/>
          <w:lang w:eastAsia="ru-RU"/>
        </w:rPr>
        <w:t>исходя из общей площади, приходящейся на 1 человека, и расчетной общей площади жилой застройки, определяемой архитектурными и планировочными решениями, учитывая перспективу развития застраиваемой территории.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4.1.3.</w:t>
      </w:r>
      <w:r w:rsidRPr="00A92596">
        <w:rPr>
          <w:rFonts w:ascii="Times New Roman" w:hAnsi="Times New Roman"/>
          <w:sz w:val="24"/>
          <w:szCs w:val="24"/>
          <w:lang w:eastAsia="ru-RU"/>
        </w:rPr>
        <w:t>При разработке проекта схемы территориального планирования муниципального района в части населенных пунктов на межселенной территории выполняется расчет мощности основных объектов инженерной инфраструктуры:</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водоснабжения (водозабора, водоочистных сооружений);</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водоотведения (канализационных очистных сооружений);</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теплоснабжения (теплоэлектростанций, котельных);</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энергоснабжения (источников электроснабжения, понижающих станций, распределительных пунктов);</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газоснабжения (газораспределительных станций).</w:t>
      </w:r>
    </w:p>
    <w:p w:rsidR="00A92596" w:rsidRPr="00A92596" w:rsidRDefault="00A92596" w:rsidP="00A92596">
      <w:pPr>
        <w:spacing w:after="0" w:line="240" w:lineRule="auto"/>
        <w:ind w:firstLine="567"/>
        <w:jc w:val="both"/>
        <w:rPr>
          <w:rFonts w:ascii="Times New Roman" w:hAnsi="Times New Roman"/>
          <w:sz w:val="24"/>
          <w:szCs w:val="24"/>
          <w:lang w:eastAsia="ru-RU"/>
        </w:rPr>
      </w:pPr>
      <w:r w:rsidRPr="00A92596">
        <w:rPr>
          <w:rFonts w:ascii="Times New Roman" w:hAnsi="Times New Roman"/>
          <w:sz w:val="24"/>
          <w:szCs w:val="24"/>
          <w:lang w:eastAsia="ru-RU"/>
        </w:rPr>
        <w:t xml:space="preserve">  - связи и информатики.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Расчет мощности объектов инженерной инфраструктуры выполняется по укрупненным показателям согласно СНиП 2.04.02-84* «Водоснабжение. Наружные сети и сооружения», СНиП 2.04.07-86* «Тепловые сети», СП 42-101-2003 «Общие положения по проектированию и строительству газораспределительных систем из металлических и полиэтиленовых труб», РД 34.20.185-94 «Инструкция по проектированию городских электрических сетей».</w:t>
      </w:r>
    </w:p>
    <w:p w:rsidR="00A92596" w:rsidRPr="00A92596" w:rsidRDefault="00A92596" w:rsidP="00A92596">
      <w:pPr>
        <w:autoSpaceDE w:val="0"/>
        <w:autoSpaceDN w:val="0"/>
        <w:adjustRightInd w:val="0"/>
        <w:spacing w:after="0" w:line="240" w:lineRule="auto"/>
        <w:ind w:firstLine="709"/>
        <w:jc w:val="both"/>
        <w:outlineLvl w:val="2"/>
        <w:rPr>
          <w:rFonts w:ascii="Times New Roman" w:hAnsi="Times New Roman"/>
          <w:b/>
          <w:bCs/>
          <w:sz w:val="24"/>
          <w:szCs w:val="24"/>
          <w:lang w:eastAsia="ru-RU"/>
        </w:rPr>
      </w:pPr>
    </w:p>
    <w:p w:rsidR="00A92596" w:rsidRPr="00A92596" w:rsidRDefault="00A92596" w:rsidP="00A92596">
      <w:pPr>
        <w:autoSpaceDE w:val="0"/>
        <w:autoSpaceDN w:val="0"/>
        <w:adjustRightInd w:val="0"/>
        <w:spacing w:after="0" w:line="240" w:lineRule="auto"/>
        <w:ind w:firstLine="709"/>
        <w:jc w:val="both"/>
        <w:outlineLvl w:val="2"/>
        <w:rPr>
          <w:rFonts w:ascii="Times New Roman" w:hAnsi="Times New Roman"/>
          <w:bCs/>
          <w:i/>
          <w:sz w:val="24"/>
          <w:szCs w:val="24"/>
          <w:u w:val="single"/>
          <w:lang w:eastAsia="ru-RU"/>
        </w:rPr>
      </w:pPr>
      <w:bookmarkStart w:id="38" w:name="_Toc405559931"/>
      <w:r w:rsidRPr="00A92596">
        <w:rPr>
          <w:rFonts w:ascii="Times New Roman" w:hAnsi="Times New Roman"/>
          <w:b/>
          <w:bCs/>
          <w:sz w:val="24"/>
          <w:szCs w:val="24"/>
          <w:lang w:eastAsia="ru-RU"/>
        </w:rPr>
        <w:t>4.2.Расчетные показатели градостроительного проектирования объектов электроснабжения</w:t>
      </w:r>
      <w:bookmarkEnd w:id="38"/>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4.2.1.</w:t>
      </w:r>
      <w:r w:rsidRPr="00A92596">
        <w:rPr>
          <w:rFonts w:ascii="Times New Roman" w:hAnsi="Times New Roman"/>
          <w:sz w:val="24"/>
          <w:szCs w:val="24"/>
          <w:lang w:eastAsia="ru-RU"/>
        </w:rPr>
        <w:t>Систему электроснабжения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Российской Федерации 7 июля 1994 года, Российским акционерным обществом энергетики и электрификации "ЕЭС России" 31 мая 1994 года (с изменениями, внесенными Нормативами, утвержденными приказом Минтопэнерго Российской Федерации от 29 июня 1999 года N 213).</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Система электроснабжения выполняется так, чтобы в нормальном режиме все элементы системы находились под нагрузкой с максимально возможным использованием их нагрузочной способности.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При реконструкции действующих сетей необходимо максимально использовать существующие электросетевые сооружения.</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Основные решения по электроснабжению потребителей разрабатываются в концепции развития и реконструкции населенных пунктов, генеральном плане, проекте планировки территории и схеме развития электрических сетей.</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lastRenderedPageBreak/>
        <w:t xml:space="preserve">В составе концепции развития муниципального образования рассматриваются основные вопросы перспективного развития системы электроснабжения на расчетный срок с выделением первой очереди, выполняются расчет электрических нагрузок и их баланс, распределение нагрузок по центрам питания, закрепление площадок для новых электростанций и подстанций, трасс воздушных и кабельных линий электропередачи 35 </w:t>
      </w:r>
      <w:proofErr w:type="spellStart"/>
      <w:r w:rsidRPr="00A92596">
        <w:rPr>
          <w:rFonts w:ascii="Times New Roman" w:hAnsi="Times New Roman"/>
          <w:sz w:val="24"/>
          <w:szCs w:val="24"/>
          <w:lang w:eastAsia="ru-RU"/>
        </w:rPr>
        <w:t>кВ</w:t>
      </w:r>
      <w:proofErr w:type="spellEnd"/>
      <w:r w:rsidRPr="00A92596">
        <w:rPr>
          <w:rFonts w:ascii="Times New Roman" w:hAnsi="Times New Roman"/>
          <w:sz w:val="24"/>
          <w:szCs w:val="24"/>
          <w:lang w:eastAsia="ru-RU"/>
        </w:rPr>
        <w:t xml:space="preserve"> и выше, размещение баз предприятий электрических сетей.</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Результаты расчета электрических нагрузок необходимо сопоставлять со среднегодовыми темпами роста нагрузок, полученными из анализа их изменения за последние 5 - 10 лет и при необходимости корректировать.</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В объем графического материала по развитию электрических сетей 35 </w:t>
      </w:r>
      <w:proofErr w:type="spellStart"/>
      <w:r w:rsidRPr="00A92596">
        <w:rPr>
          <w:rFonts w:ascii="Times New Roman" w:hAnsi="Times New Roman"/>
          <w:sz w:val="24"/>
          <w:szCs w:val="24"/>
          <w:lang w:eastAsia="ru-RU"/>
        </w:rPr>
        <w:t>кВ</w:t>
      </w:r>
      <w:proofErr w:type="spellEnd"/>
      <w:r w:rsidRPr="00A92596">
        <w:rPr>
          <w:rFonts w:ascii="Times New Roman" w:hAnsi="Times New Roman"/>
          <w:sz w:val="24"/>
          <w:szCs w:val="24"/>
          <w:lang w:eastAsia="ru-RU"/>
        </w:rPr>
        <w:t xml:space="preserve"> и выше включаются схемы электрических соединений и конфигурация сетей 35 </w:t>
      </w:r>
      <w:proofErr w:type="spellStart"/>
      <w:r w:rsidRPr="00A92596">
        <w:rPr>
          <w:rFonts w:ascii="Times New Roman" w:hAnsi="Times New Roman"/>
          <w:sz w:val="24"/>
          <w:szCs w:val="24"/>
          <w:lang w:eastAsia="ru-RU"/>
        </w:rPr>
        <w:t>кВ</w:t>
      </w:r>
      <w:proofErr w:type="spellEnd"/>
      <w:r w:rsidRPr="00A92596">
        <w:rPr>
          <w:rFonts w:ascii="Times New Roman" w:hAnsi="Times New Roman"/>
          <w:sz w:val="24"/>
          <w:szCs w:val="24"/>
          <w:lang w:eastAsia="ru-RU"/>
        </w:rPr>
        <w:t xml:space="preserve"> и выше в масштабе 1:25000 (1:10000) с указанием основных параметров элементов системы электроснабжения (нагрузок и мощности трансформаторов центров питания, напряжения, марок кабелей и сечений проводов воздушных линий электропередачи).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Электрические сети 10 (6) </w:t>
      </w:r>
      <w:proofErr w:type="spellStart"/>
      <w:r w:rsidRPr="00A92596">
        <w:rPr>
          <w:rFonts w:ascii="Times New Roman" w:hAnsi="Times New Roman"/>
          <w:sz w:val="24"/>
          <w:szCs w:val="24"/>
          <w:lang w:eastAsia="ru-RU"/>
        </w:rPr>
        <w:t>кВ</w:t>
      </w:r>
      <w:proofErr w:type="spellEnd"/>
      <w:r w:rsidRPr="00A92596">
        <w:rPr>
          <w:rFonts w:ascii="Times New Roman" w:hAnsi="Times New Roman"/>
          <w:sz w:val="24"/>
          <w:szCs w:val="24"/>
          <w:lang w:eastAsia="ru-RU"/>
        </w:rPr>
        <w:t xml:space="preserve"> разрабатываются в проекте планировки территории с расчетом нагрузок всех потребителей и их районированием, определением количества и мощности трансформаторных подстанций и распределительных пунктов на основании технических условий </w:t>
      </w:r>
      <w:proofErr w:type="spellStart"/>
      <w:r w:rsidRPr="00A92596">
        <w:rPr>
          <w:rFonts w:ascii="Times New Roman" w:hAnsi="Times New Roman"/>
          <w:sz w:val="24"/>
          <w:szCs w:val="24"/>
          <w:lang w:eastAsia="ru-RU"/>
        </w:rPr>
        <w:t>энергоснабжающих</w:t>
      </w:r>
      <w:proofErr w:type="spellEnd"/>
      <w:r w:rsidRPr="00A92596">
        <w:rPr>
          <w:rFonts w:ascii="Times New Roman" w:hAnsi="Times New Roman"/>
          <w:sz w:val="24"/>
          <w:szCs w:val="24"/>
          <w:lang w:eastAsia="ru-RU"/>
        </w:rPr>
        <w:t xml:space="preserve"> организаций, выдаваемых на основании утвержденной в установленном порядке схемы развития электрических сетей муниципального района. Сети внешнего электроснабжения коммунальных, промышленных и прочих потребителей, расположенных в селитебной зоне, разрабатываются в составе проектов строительства или реконструкции указанных потребителей по техническим условиям </w:t>
      </w:r>
      <w:proofErr w:type="spellStart"/>
      <w:r w:rsidRPr="00A92596">
        <w:rPr>
          <w:rFonts w:ascii="Times New Roman" w:hAnsi="Times New Roman"/>
          <w:sz w:val="24"/>
          <w:szCs w:val="24"/>
          <w:lang w:eastAsia="ru-RU"/>
        </w:rPr>
        <w:t>энергоснабжающей</w:t>
      </w:r>
      <w:proofErr w:type="spellEnd"/>
      <w:r w:rsidRPr="00A92596">
        <w:rPr>
          <w:rFonts w:ascii="Times New Roman" w:hAnsi="Times New Roman"/>
          <w:sz w:val="24"/>
          <w:szCs w:val="24"/>
          <w:lang w:eastAsia="ru-RU"/>
        </w:rPr>
        <w:t xml:space="preserve"> организации, выдаваемым согласно утвержденной в установленном порядке схеме развития электрических сетей.</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4.2.2.</w:t>
      </w:r>
      <w:r w:rsidRPr="00A92596">
        <w:rPr>
          <w:rFonts w:ascii="Times New Roman" w:hAnsi="Times New Roman"/>
          <w:sz w:val="24"/>
          <w:szCs w:val="24"/>
          <w:lang w:eastAsia="ru-RU"/>
        </w:rPr>
        <w:t xml:space="preserve">При проектировании электроснабжения населенных пунктов определение электрической нагрузки на </w:t>
      </w:r>
      <w:proofErr w:type="spellStart"/>
      <w:r w:rsidRPr="00A92596">
        <w:rPr>
          <w:rFonts w:ascii="Times New Roman" w:hAnsi="Times New Roman"/>
          <w:sz w:val="24"/>
          <w:szCs w:val="24"/>
          <w:lang w:eastAsia="ru-RU"/>
        </w:rPr>
        <w:t>электроисточники</w:t>
      </w:r>
      <w:proofErr w:type="spellEnd"/>
      <w:r w:rsidRPr="00A92596">
        <w:rPr>
          <w:rFonts w:ascii="Times New Roman" w:hAnsi="Times New Roman"/>
          <w:sz w:val="24"/>
          <w:szCs w:val="24"/>
          <w:lang w:eastAsia="ru-RU"/>
        </w:rPr>
        <w:t xml:space="preserve"> следует производить в соответствии с требованиями РД 34.20.185-94 (СО 153-34.20.185-94), СП 31-110-2003 и СНиП 2.07.01-89.</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Укрупненные показатели электропотребления в сельских населенных пунктах допускается принимать в соответствии с таблицей 4 </w:t>
      </w:r>
      <w:r w:rsidRPr="00A92596">
        <w:rPr>
          <w:rFonts w:ascii="Times New Roman" w:hAnsi="Times New Roman"/>
          <w:spacing w:val="-4"/>
          <w:sz w:val="24"/>
          <w:szCs w:val="24"/>
          <w:lang w:eastAsia="ru-RU"/>
        </w:rPr>
        <w:t>(удельная расчетная нагрузка на 1 чел.)</w:t>
      </w:r>
      <w:r w:rsidRPr="00A92596">
        <w:rPr>
          <w:rFonts w:ascii="Times New Roman"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p>
    <w:p w:rsidR="00A92596" w:rsidRPr="00A92596" w:rsidRDefault="00A92596" w:rsidP="00A92596">
      <w:pPr>
        <w:spacing w:after="0"/>
        <w:ind w:firstLine="709"/>
        <w:jc w:val="right"/>
        <w:rPr>
          <w:rFonts w:ascii="Times New Roman" w:hAnsi="Times New Roman"/>
          <w:sz w:val="24"/>
          <w:szCs w:val="24"/>
          <w:lang w:eastAsia="ru-RU"/>
        </w:rPr>
      </w:pPr>
      <w:r w:rsidRPr="00A92596">
        <w:rPr>
          <w:rFonts w:ascii="Times New Roman" w:hAnsi="Times New Roman"/>
          <w:sz w:val="24"/>
          <w:szCs w:val="24"/>
          <w:lang w:eastAsia="ru-RU"/>
        </w:rPr>
        <w:t>Таблица 4</w:t>
      </w:r>
    </w:p>
    <w:tbl>
      <w:tblPr>
        <w:tblW w:w="5000" w:type="pct"/>
        <w:tblLook w:val="0000" w:firstRow="0" w:lastRow="0" w:firstColumn="0" w:lastColumn="0" w:noHBand="0" w:noVBand="0"/>
      </w:tblPr>
      <w:tblGrid>
        <w:gridCol w:w="1922"/>
        <w:gridCol w:w="2753"/>
        <w:gridCol w:w="2494"/>
        <w:gridCol w:w="2402"/>
      </w:tblGrid>
      <w:tr w:rsidR="00A92596" w:rsidRPr="00A92596" w:rsidTr="00A92596">
        <w:tc>
          <w:tcPr>
            <w:tcW w:w="2442" w:type="pct"/>
            <w:gridSpan w:val="2"/>
            <w:tcBorders>
              <w:top w:val="single" w:sz="4" w:space="0" w:color="000000"/>
              <w:left w:val="single" w:sz="4" w:space="0" w:color="000000"/>
              <w:bottom w:val="single" w:sz="4" w:space="0" w:color="000000"/>
            </w:tcBorders>
            <w:vAlign w:val="center"/>
          </w:tcPr>
          <w:p w:rsidR="00A92596" w:rsidRPr="00A92596" w:rsidRDefault="00A92596" w:rsidP="00A92596">
            <w:pPr>
              <w:tabs>
                <w:tab w:val="left" w:pos="3420"/>
              </w:tabs>
              <w:snapToGri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Степень благоустройства населенного пункта</w:t>
            </w:r>
          </w:p>
        </w:tc>
        <w:tc>
          <w:tcPr>
            <w:tcW w:w="1303" w:type="pct"/>
            <w:tcBorders>
              <w:top w:val="single" w:sz="4" w:space="0" w:color="000000"/>
              <w:left w:val="single" w:sz="4" w:space="0" w:color="000000"/>
              <w:bottom w:val="single" w:sz="4" w:space="0" w:color="000000"/>
            </w:tcBorders>
            <w:vAlign w:val="center"/>
          </w:tcPr>
          <w:p w:rsidR="00A92596" w:rsidRPr="00A92596" w:rsidRDefault="00A92596" w:rsidP="00A92596">
            <w:pPr>
              <w:tabs>
                <w:tab w:val="left" w:pos="3420"/>
              </w:tabs>
              <w:snapToGri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Электропотребление,</w:t>
            </w:r>
          </w:p>
          <w:p w:rsidR="00A92596" w:rsidRPr="00A92596" w:rsidRDefault="00A92596" w:rsidP="00A92596">
            <w:pPr>
              <w:tabs>
                <w:tab w:val="left" w:pos="3420"/>
              </w:tabs>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кВт х ч/год на 1 чел.</w:t>
            </w:r>
          </w:p>
        </w:tc>
        <w:tc>
          <w:tcPr>
            <w:tcW w:w="1255" w:type="pct"/>
            <w:tcBorders>
              <w:top w:val="single" w:sz="4" w:space="0" w:color="000000"/>
              <w:left w:val="single" w:sz="4" w:space="0" w:color="000000"/>
              <w:bottom w:val="single" w:sz="4" w:space="0" w:color="000000"/>
              <w:right w:val="single" w:sz="4" w:space="0" w:color="000000"/>
            </w:tcBorders>
          </w:tcPr>
          <w:p w:rsidR="00A92596" w:rsidRPr="00A92596" w:rsidRDefault="00A92596" w:rsidP="00A92596">
            <w:pPr>
              <w:tabs>
                <w:tab w:val="left" w:pos="3420"/>
              </w:tabs>
              <w:snapToGri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Использование максимума электрической нагрузки, ч/год</w:t>
            </w:r>
          </w:p>
        </w:tc>
      </w:tr>
      <w:tr w:rsidR="00A92596" w:rsidRPr="00A92596" w:rsidTr="00A92596">
        <w:tc>
          <w:tcPr>
            <w:tcW w:w="2442" w:type="pct"/>
            <w:gridSpan w:val="2"/>
            <w:tcBorders>
              <w:top w:val="single" w:sz="4" w:space="0" w:color="000000"/>
              <w:left w:val="single" w:sz="4" w:space="0" w:color="000000"/>
              <w:bottom w:val="single" w:sz="4" w:space="0" w:color="000000"/>
            </w:tcBorders>
            <w:vAlign w:val="center"/>
          </w:tcPr>
          <w:p w:rsidR="00A92596" w:rsidRPr="00A92596" w:rsidRDefault="00A92596" w:rsidP="00A92596">
            <w:pPr>
              <w:tabs>
                <w:tab w:val="left" w:pos="3420"/>
              </w:tabs>
              <w:snapToGri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1303" w:type="pct"/>
            <w:tcBorders>
              <w:top w:val="single" w:sz="4" w:space="0" w:color="000000"/>
              <w:left w:val="single" w:sz="4" w:space="0" w:color="000000"/>
              <w:bottom w:val="single" w:sz="4" w:space="0" w:color="000000"/>
            </w:tcBorders>
            <w:vAlign w:val="center"/>
          </w:tcPr>
          <w:p w:rsidR="00A92596" w:rsidRPr="00A92596" w:rsidRDefault="00A92596" w:rsidP="00A92596">
            <w:pPr>
              <w:tabs>
                <w:tab w:val="left" w:pos="3420"/>
              </w:tabs>
              <w:snapToGri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c>
          <w:tcPr>
            <w:tcW w:w="1255" w:type="pct"/>
            <w:tcBorders>
              <w:top w:val="single" w:sz="4" w:space="0" w:color="000000"/>
              <w:left w:val="single" w:sz="4" w:space="0" w:color="000000"/>
              <w:bottom w:val="single" w:sz="4" w:space="0" w:color="000000"/>
              <w:right w:val="single" w:sz="4" w:space="0" w:color="000000"/>
            </w:tcBorders>
          </w:tcPr>
          <w:p w:rsidR="00A92596" w:rsidRPr="00A92596" w:rsidRDefault="00A92596" w:rsidP="00A92596">
            <w:pPr>
              <w:tabs>
                <w:tab w:val="left" w:pos="3420"/>
              </w:tabs>
              <w:snapToGri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r>
      <w:tr w:rsidR="00A92596" w:rsidRPr="00A92596" w:rsidTr="00A92596">
        <w:trPr>
          <w:cantSplit/>
          <w:trHeight w:hRule="exact" w:val="535"/>
        </w:trPr>
        <w:tc>
          <w:tcPr>
            <w:tcW w:w="1004" w:type="pct"/>
            <w:vMerge w:val="restart"/>
            <w:tcBorders>
              <w:top w:val="single" w:sz="4" w:space="0" w:color="000000"/>
              <w:left w:val="single" w:sz="4" w:space="0" w:color="000000"/>
              <w:bottom w:val="single" w:sz="4" w:space="0" w:color="000000"/>
            </w:tcBorders>
          </w:tcPr>
          <w:p w:rsidR="00A92596" w:rsidRPr="00A92596" w:rsidRDefault="00A92596" w:rsidP="00A92596">
            <w:pPr>
              <w:tabs>
                <w:tab w:val="left" w:pos="3420"/>
              </w:tabs>
              <w:snapToGrid w:val="0"/>
              <w:spacing w:after="0" w:line="240" w:lineRule="auto"/>
              <w:jc w:val="both"/>
              <w:rPr>
                <w:rFonts w:ascii="Times New Roman" w:hAnsi="Times New Roman"/>
                <w:sz w:val="20"/>
                <w:szCs w:val="20"/>
                <w:lang w:eastAsia="ru-RU"/>
              </w:rPr>
            </w:pPr>
            <w:r w:rsidRPr="00A92596">
              <w:rPr>
                <w:rFonts w:ascii="Times New Roman" w:hAnsi="Times New Roman"/>
                <w:sz w:val="20"/>
                <w:szCs w:val="20"/>
                <w:lang w:eastAsia="ru-RU"/>
              </w:rPr>
              <w:t>Поселки и села (без кондиционеров):</w:t>
            </w:r>
          </w:p>
        </w:tc>
        <w:tc>
          <w:tcPr>
            <w:tcW w:w="1438" w:type="pct"/>
            <w:tcBorders>
              <w:top w:val="single" w:sz="4" w:space="0" w:color="000000"/>
              <w:left w:val="single" w:sz="4" w:space="0" w:color="000000"/>
              <w:bottom w:val="single" w:sz="4" w:space="0" w:color="000000"/>
            </w:tcBorders>
          </w:tcPr>
          <w:p w:rsidR="00A92596" w:rsidRPr="00A92596" w:rsidRDefault="00A92596" w:rsidP="00A92596">
            <w:pPr>
              <w:tabs>
                <w:tab w:val="left" w:pos="3420"/>
              </w:tabs>
              <w:snapToGrid w:val="0"/>
              <w:spacing w:after="0" w:line="240" w:lineRule="auto"/>
              <w:jc w:val="both"/>
              <w:rPr>
                <w:rFonts w:ascii="Times New Roman" w:hAnsi="Times New Roman"/>
                <w:sz w:val="20"/>
                <w:szCs w:val="20"/>
                <w:lang w:eastAsia="ru-RU"/>
              </w:rPr>
            </w:pPr>
            <w:r w:rsidRPr="00A92596">
              <w:rPr>
                <w:rFonts w:ascii="Times New Roman" w:hAnsi="Times New Roman"/>
                <w:sz w:val="20"/>
                <w:szCs w:val="20"/>
                <w:lang w:eastAsia="ru-RU"/>
              </w:rPr>
              <w:t>не оборудованные стационарными электроплитами</w:t>
            </w:r>
          </w:p>
          <w:p w:rsidR="00A92596" w:rsidRPr="00A92596" w:rsidRDefault="00A92596" w:rsidP="00A92596">
            <w:pPr>
              <w:tabs>
                <w:tab w:val="left" w:pos="3420"/>
              </w:tabs>
              <w:snapToGrid w:val="0"/>
              <w:spacing w:after="0" w:line="240" w:lineRule="auto"/>
              <w:ind w:firstLine="709"/>
              <w:jc w:val="both"/>
              <w:rPr>
                <w:rFonts w:ascii="Times New Roman" w:hAnsi="Times New Roman"/>
                <w:sz w:val="20"/>
                <w:szCs w:val="20"/>
                <w:lang w:eastAsia="ru-RU"/>
              </w:rPr>
            </w:pPr>
          </w:p>
        </w:tc>
        <w:tc>
          <w:tcPr>
            <w:tcW w:w="1303" w:type="pct"/>
            <w:tcBorders>
              <w:top w:val="single" w:sz="4" w:space="0" w:color="000000"/>
              <w:left w:val="single" w:sz="4" w:space="0" w:color="000000"/>
              <w:bottom w:val="single" w:sz="4" w:space="0" w:color="000000"/>
            </w:tcBorders>
            <w:vAlign w:val="center"/>
          </w:tcPr>
          <w:p w:rsidR="00A92596" w:rsidRPr="00A92596" w:rsidRDefault="00A92596" w:rsidP="00A92596">
            <w:pPr>
              <w:tabs>
                <w:tab w:val="left" w:pos="3420"/>
              </w:tabs>
              <w:snapToGri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950</w:t>
            </w:r>
          </w:p>
        </w:tc>
        <w:tc>
          <w:tcPr>
            <w:tcW w:w="1255" w:type="pct"/>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tabs>
                <w:tab w:val="left" w:pos="3420"/>
              </w:tabs>
              <w:snapToGri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4100</w:t>
            </w:r>
          </w:p>
        </w:tc>
      </w:tr>
      <w:tr w:rsidR="00A92596" w:rsidRPr="00A92596" w:rsidTr="00A92596">
        <w:trPr>
          <w:cantSplit/>
        </w:trPr>
        <w:tc>
          <w:tcPr>
            <w:tcW w:w="1004" w:type="pct"/>
            <w:vMerge/>
            <w:tcBorders>
              <w:top w:val="single" w:sz="4" w:space="0" w:color="000000"/>
              <w:left w:val="single" w:sz="4" w:space="0" w:color="000000"/>
              <w:bottom w:val="single" w:sz="4" w:space="0" w:color="000000"/>
            </w:tcBorders>
          </w:tcPr>
          <w:p w:rsidR="00A92596" w:rsidRPr="00A92596" w:rsidRDefault="00A92596" w:rsidP="00A92596">
            <w:pPr>
              <w:spacing w:after="0" w:line="360" w:lineRule="auto"/>
              <w:ind w:firstLine="709"/>
              <w:jc w:val="both"/>
              <w:rPr>
                <w:rFonts w:ascii="Times New Roman" w:hAnsi="Times New Roman"/>
                <w:sz w:val="20"/>
                <w:szCs w:val="20"/>
                <w:lang w:eastAsia="ru-RU"/>
              </w:rPr>
            </w:pPr>
          </w:p>
        </w:tc>
        <w:tc>
          <w:tcPr>
            <w:tcW w:w="1438" w:type="pct"/>
            <w:tcBorders>
              <w:top w:val="single" w:sz="4" w:space="0" w:color="000000"/>
              <w:left w:val="single" w:sz="4" w:space="0" w:color="000000"/>
              <w:bottom w:val="single" w:sz="4" w:space="0" w:color="000000"/>
            </w:tcBorders>
          </w:tcPr>
          <w:p w:rsidR="00A92596" w:rsidRPr="00A92596" w:rsidRDefault="00A92596" w:rsidP="00A92596">
            <w:pPr>
              <w:tabs>
                <w:tab w:val="left" w:pos="3420"/>
              </w:tabs>
              <w:snapToGrid w:val="0"/>
              <w:spacing w:after="0" w:line="240" w:lineRule="auto"/>
              <w:jc w:val="both"/>
              <w:rPr>
                <w:rFonts w:ascii="Times New Roman" w:hAnsi="Times New Roman"/>
                <w:sz w:val="20"/>
                <w:szCs w:val="20"/>
                <w:lang w:eastAsia="ru-RU"/>
              </w:rPr>
            </w:pPr>
            <w:r w:rsidRPr="00A92596">
              <w:rPr>
                <w:rFonts w:ascii="Times New Roman" w:hAnsi="Times New Roman"/>
                <w:sz w:val="20"/>
                <w:szCs w:val="20"/>
                <w:lang w:eastAsia="ru-RU"/>
              </w:rPr>
              <w:t>оборудованные стационарными электроплитами (100% охвата)</w:t>
            </w:r>
          </w:p>
        </w:tc>
        <w:tc>
          <w:tcPr>
            <w:tcW w:w="1303" w:type="pct"/>
            <w:tcBorders>
              <w:top w:val="single" w:sz="4" w:space="0" w:color="000000"/>
              <w:left w:val="single" w:sz="4" w:space="0" w:color="000000"/>
              <w:bottom w:val="single" w:sz="4" w:space="0" w:color="000000"/>
            </w:tcBorders>
            <w:vAlign w:val="center"/>
          </w:tcPr>
          <w:p w:rsidR="00A92596" w:rsidRPr="00A92596" w:rsidRDefault="00A92596" w:rsidP="00A92596">
            <w:pPr>
              <w:tabs>
                <w:tab w:val="left" w:pos="3420"/>
              </w:tabs>
              <w:snapToGri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1350</w:t>
            </w:r>
          </w:p>
        </w:tc>
        <w:tc>
          <w:tcPr>
            <w:tcW w:w="1255" w:type="pct"/>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tabs>
                <w:tab w:val="left" w:pos="3420"/>
              </w:tabs>
              <w:snapToGri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4400</w:t>
            </w:r>
          </w:p>
        </w:tc>
      </w:tr>
    </w:tbl>
    <w:p w:rsidR="00A92596" w:rsidRPr="00A92596" w:rsidRDefault="00A92596" w:rsidP="00A92596">
      <w:pPr>
        <w:autoSpaceDE w:val="0"/>
        <w:autoSpaceDN w:val="0"/>
        <w:adjustRightInd w:val="0"/>
        <w:spacing w:after="0" w:line="240" w:lineRule="auto"/>
        <w:jc w:val="both"/>
        <w:rPr>
          <w:rFonts w:ascii="Times New Roman" w:hAnsi="Times New Roman"/>
          <w:sz w:val="24"/>
          <w:szCs w:val="24"/>
          <w:lang w:eastAsia="ru-RU"/>
        </w:rPr>
      </w:pPr>
      <w:r w:rsidRPr="00A92596">
        <w:rPr>
          <w:rFonts w:ascii="Times New Roman" w:hAnsi="Times New Roman"/>
          <w:sz w:val="24"/>
          <w:szCs w:val="24"/>
          <w:u w:val="single"/>
          <w:lang w:eastAsia="ru-RU"/>
        </w:rPr>
        <w:t xml:space="preserve">Примечание: </w:t>
      </w:r>
      <w:r w:rsidRPr="00A92596">
        <w:rPr>
          <w:rFonts w:ascii="Times New Roman" w:hAnsi="Times New Roman"/>
          <w:sz w:val="24"/>
          <w:szCs w:val="24"/>
          <w:lang w:eastAsia="ru-RU"/>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электротранспортом, системами водоснабжения, водоотведения и теплоснабжения.</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4.2.3.</w:t>
      </w:r>
      <w:r w:rsidRPr="00A92596">
        <w:rPr>
          <w:rFonts w:ascii="Times New Roman" w:hAnsi="Times New Roman"/>
          <w:sz w:val="24"/>
          <w:szCs w:val="24"/>
          <w:lang w:eastAsia="ru-RU"/>
        </w:rPr>
        <w:t>При проектировании электроснабжения населенных пунктов необходимо учитывать требования к обеспечению его надежности в соответствии с категорией проектируемых территорий.</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lastRenderedPageBreak/>
        <w:t>4.2.4.</w:t>
      </w:r>
      <w:r w:rsidRPr="00A92596">
        <w:rPr>
          <w:rFonts w:ascii="Times New Roman" w:hAnsi="Times New Roman"/>
          <w:sz w:val="24"/>
          <w:szCs w:val="24"/>
          <w:lang w:eastAsia="ru-RU"/>
        </w:rPr>
        <w:t xml:space="preserve">Перечень основных </w:t>
      </w:r>
      <w:proofErr w:type="spellStart"/>
      <w:r w:rsidRPr="00A92596">
        <w:rPr>
          <w:rFonts w:ascii="Times New Roman" w:hAnsi="Times New Roman"/>
          <w:sz w:val="24"/>
          <w:szCs w:val="24"/>
          <w:lang w:eastAsia="ru-RU"/>
        </w:rPr>
        <w:t>электроприемников</w:t>
      </w:r>
      <w:proofErr w:type="spellEnd"/>
      <w:r w:rsidRPr="00A92596">
        <w:rPr>
          <w:rFonts w:ascii="Times New Roman" w:hAnsi="Times New Roman"/>
          <w:sz w:val="24"/>
          <w:szCs w:val="24"/>
          <w:lang w:eastAsia="ru-RU"/>
        </w:rPr>
        <w:t xml:space="preserve"> потребителей с их категорированием по надежности электроснабжения определяется в соответствии с требованиями РД 34.20.185-94.</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4.2.5.</w:t>
      </w:r>
      <w:r w:rsidRPr="00A92596">
        <w:rPr>
          <w:rFonts w:ascii="Times New Roman" w:hAnsi="Times New Roman"/>
          <w:sz w:val="24"/>
          <w:szCs w:val="24"/>
          <w:lang w:eastAsia="ru-RU"/>
        </w:rPr>
        <w:t xml:space="preserve">Проектирование электроснабжения по условиям обеспечения необходимой надежности выполняется применительно к основной массе </w:t>
      </w:r>
      <w:proofErr w:type="spellStart"/>
      <w:r w:rsidRPr="00A92596">
        <w:rPr>
          <w:rFonts w:ascii="Times New Roman" w:hAnsi="Times New Roman"/>
          <w:sz w:val="24"/>
          <w:szCs w:val="24"/>
          <w:lang w:eastAsia="ru-RU"/>
        </w:rPr>
        <w:t>электроприемников</w:t>
      </w:r>
      <w:proofErr w:type="spellEnd"/>
      <w:r w:rsidRPr="00A92596">
        <w:rPr>
          <w:rFonts w:ascii="Times New Roman" w:hAnsi="Times New Roman"/>
          <w:sz w:val="24"/>
          <w:szCs w:val="24"/>
          <w:lang w:eastAsia="ru-RU"/>
        </w:rPr>
        <w:t xml:space="preserve"> проектируемой территории. При наличии на них отдельных </w:t>
      </w:r>
      <w:proofErr w:type="spellStart"/>
      <w:r w:rsidRPr="00A92596">
        <w:rPr>
          <w:rFonts w:ascii="Times New Roman" w:hAnsi="Times New Roman"/>
          <w:sz w:val="24"/>
          <w:szCs w:val="24"/>
          <w:lang w:eastAsia="ru-RU"/>
        </w:rPr>
        <w:t>электроприемников</w:t>
      </w:r>
      <w:proofErr w:type="spellEnd"/>
      <w:r w:rsidRPr="00A92596">
        <w:rPr>
          <w:rFonts w:ascii="Times New Roman" w:hAnsi="Times New Roman"/>
          <w:sz w:val="24"/>
          <w:szCs w:val="24"/>
          <w:lang w:eastAsia="ru-RU"/>
        </w:rPr>
        <w:t xml:space="preserve">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w:t>
      </w:r>
      <w:proofErr w:type="spellStart"/>
      <w:r w:rsidRPr="00A92596">
        <w:rPr>
          <w:rFonts w:ascii="Times New Roman" w:hAnsi="Times New Roman"/>
          <w:sz w:val="24"/>
          <w:szCs w:val="24"/>
          <w:lang w:eastAsia="ru-RU"/>
        </w:rPr>
        <w:t>электроприемников</w:t>
      </w:r>
      <w:proofErr w:type="spellEnd"/>
      <w:r w:rsidRPr="00A92596">
        <w:rPr>
          <w:rFonts w:ascii="Times New Roman"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4.2.6.</w:t>
      </w:r>
      <w:r w:rsidRPr="00A92596">
        <w:rPr>
          <w:rFonts w:ascii="Times New Roman" w:hAnsi="Times New Roman"/>
          <w:sz w:val="24"/>
          <w:szCs w:val="24"/>
          <w:lang w:eastAsia="ru-RU"/>
        </w:rPr>
        <w:t>Линии электропередачи, входящие в общие энергетические системы, не допускается размещать на территории производственных зон, а также производственных зон сельскохозяйственных предприятий.</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4.2.7.</w:t>
      </w:r>
      <w:r w:rsidRPr="00A92596">
        <w:rPr>
          <w:rFonts w:ascii="Times New Roman" w:hAnsi="Times New Roman"/>
          <w:sz w:val="24"/>
          <w:szCs w:val="24"/>
          <w:lang w:eastAsia="ru-RU"/>
        </w:rPr>
        <w:t xml:space="preserve">Существующие воздушные линии электропередачи напряжением 35 </w:t>
      </w:r>
      <w:proofErr w:type="spellStart"/>
      <w:r w:rsidRPr="00A92596">
        <w:rPr>
          <w:rFonts w:ascii="Times New Roman" w:hAnsi="Times New Roman"/>
          <w:sz w:val="24"/>
          <w:szCs w:val="24"/>
          <w:lang w:eastAsia="ru-RU"/>
        </w:rPr>
        <w:t>кВ</w:t>
      </w:r>
      <w:proofErr w:type="spellEnd"/>
      <w:r w:rsidRPr="00A92596">
        <w:rPr>
          <w:rFonts w:ascii="Times New Roman" w:hAnsi="Times New Roman"/>
          <w:sz w:val="24"/>
          <w:szCs w:val="24"/>
          <w:lang w:eastAsia="ru-RU"/>
        </w:rPr>
        <w:t xml:space="preserve"> и выше рекомендуется предусматривать к выносу за пределы жилой застройки или заменять воздушные линии кабельными.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4.2.8.</w:t>
      </w:r>
      <w:r w:rsidRPr="00A92596">
        <w:rPr>
          <w:rFonts w:ascii="Times New Roman" w:hAnsi="Times New Roman"/>
          <w:sz w:val="24"/>
          <w:szCs w:val="24"/>
          <w:lang w:eastAsia="ru-RU"/>
        </w:rPr>
        <w:t xml:space="preserve">Линии электропередачи напряжением до 10 </w:t>
      </w:r>
      <w:proofErr w:type="spellStart"/>
      <w:r w:rsidRPr="00A92596">
        <w:rPr>
          <w:rFonts w:ascii="Times New Roman" w:hAnsi="Times New Roman"/>
          <w:sz w:val="24"/>
          <w:szCs w:val="24"/>
          <w:lang w:eastAsia="ru-RU"/>
        </w:rPr>
        <w:t>кВ</w:t>
      </w:r>
      <w:proofErr w:type="spellEnd"/>
      <w:r w:rsidRPr="00A92596">
        <w:rPr>
          <w:rFonts w:ascii="Times New Roman" w:hAnsi="Times New Roman"/>
          <w:sz w:val="24"/>
          <w:szCs w:val="24"/>
          <w:lang w:eastAsia="ru-RU"/>
        </w:rPr>
        <w:t xml:space="preserve"> на территории жилой зоны должны быть воздушными.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4.2.9.</w:t>
      </w:r>
      <w:r w:rsidRPr="00A92596">
        <w:rPr>
          <w:rFonts w:ascii="Times New Roman" w:hAnsi="Times New Roman"/>
          <w:sz w:val="24"/>
          <w:szCs w:val="24"/>
          <w:lang w:eastAsia="ru-RU"/>
        </w:rPr>
        <w:t xml:space="preserve">Для проектируемых воздушных линий электропередач (ЛЭП) напряжением 330 </w:t>
      </w:r>
      <w:proofErr w:type="spellStart"/>
      <w:r w:rsidRPr="00A92596">
        <w:rPr>
          <w:rFonts w:ascii="Times New Roman" w:hAnsi="Times New Roman"/>
          <w:sz w:val="24"/>
          <w:szCs w:val="24"/>
          <w:lang w:eastAsia="ru-RU"/>
        </w:rPr>
        <w:t>кВ</w:t>
      </w:r>
      <w:proofErr w:type="spellEnd"/>
      <w:r w:rsidRPr="00A92596">
        <w:rPr>
          <w:rFonts w:ascii="Times New Roman" w:hAnsi="Times New Roman"/>
          <w:sz w:val="24"/>
          <w:szCs w:val="24"/>
          <w:lang w:eastAsia="ru-RU"/>
        </w:rPr>
        <w:t xml:space="preserve">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воздушной линии: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      - </w:t>
      </w:r>
      <w:smartTag w:uri="urn:schemas-microsoft-com:office:smarttags" w:element="metricconverter">
        <w:smartTagPr>
          <w:attr w:name="ProductID" w:val="20 м"/>
        </w:smartTagPr>
        <w:r w:rsidRPr="00A92596">
          <w:rPr>
            <w:rFonts w:ascii="Times New Roman" w:hAnsi="Times New Roman"/>
            <w:sz w:val="24"/>
            <w:szCs w:val="24"/>
            <w:lang w:eastAsia="ru-RU"/>
          </w:rPr>
          <w:t>20 м</w:t>
        </w:r>
      </w:smartTag>
      <w:r w:rsidRPr="00A92596">
        <w:rPr>
          <w:rFonts w:ascii="Times New Roman" w:hAnsi="Times New Roman"/>
          <w:sz w:val="24"/>
          <w:szCs w:val="24"/>
          <w:lang w:eastAsia="ru-RU"/>
        </w:rPr>
        <w:t xml:space="preserve"> - для линий напряжением 330 </w:t>
      </w:r>
      <w:proofErr w:type="spellStart"/>
      <w:r w:rsidRPr="00A92596">
        <w:rPr>
          <w:rFonts w:ascii="Times New Roman" w:hAnsi="Times New Roman"/>
          <w:sz w:val="24"/>
          <w:szCs w:val="24"/>
          <w:lang w:eastAsia="ru-RU"/>
        </w:rPr>
        <w:t>кВ</w:t>
      </w:r>
      <w:proofErr w:type="spellEnd"/>
      <w:r w:rsidRPr="00A92596">
        <w:rPr>
          <w:rFonts w:ascii="Times New Roman"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      - </w:t>
      </w:r>
      <w:smartTag w:uri="urn:schemas-microsoft-com:office:smarttags" w:element="metricconverter">
        <w:smartTagPr>
          <w:attr w:name="ProductID" w:val="30 м"/>
        </w:smartTagPr>
        <w:r w:rsidRPr="00A92596">
          <w:rPr>
            <w:rFonts w:ascii="Times New Roman" w:hAnsi="Times New Roman"/>
            <w:sz w:val="24"/>
            <w:szCs w:val="24"/>
            <w:lang w:eastAsia="ru-RU"/>
          </w:rPr>
          <w:t>30 м</w:t>
        </w:r>
      </w:smartTag>
      <w:r w:rsidRPr="00A92596">
        <w:rPr>
          <w:rFonts w:ascii="Times New Roman" w:hAnsi="Times New Roman"/>
          <w:sz w:val="24"/>
          <w:szCs w:val="24"/>
          <w:lang w:eastAsia="ru-RU"/>
        </w:rPr>
        <w:t xml:space="preserve"> - для линий напряжением 500 </w:t>
      </w:r>
      <w:proofErr w:type="spellStart"/>
      <w:r w:rsidRPr="00A92596">
        <w:rPr>
          <w:rFonts w:ascii="Times New Roman" w:hAnsi="Times New Roman"/>
          <w:sz w:val="24"/>
          <w:szCs w:val="24"/>
          <w:lang w:eastAsia="ru-RU"/>
        </w:rPr>
        <w:t>кВ</w:t>
      </w:r>
      <w:proofErr w:type="spellEnd"/>
      <w:r w:rsidRPr="00A92596">
        <w:rPr>
          <w:rFonts w:ascii="Times New Roman"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      - </w:t>
      </w:r>
      <w:smartTag w:uri="urn:schemas-microsoft-com:office:smarttags" w:element="metricconverter">
        <w:smartTagPr>
          <w:attr w:name="ProductID" w:val="40 м"/>
        </w:smartTagPr>
        <w:r w:rsidRPr="00A92596">
          <w:rPr>
            <w:rFonts w:ascii="Times New Roman" w:hAnsi="Times New Roman"/>
            <w:sz w:val="24"/>
            <w:szCs w:val="24"/>
            <w:lang w:eastAsia="ru-RU"/>
          </w:rPr>
          <w:t>40 м</w:t>
        </w:r>
      </w:smartTag>
      <w:r w:rsidRPr="00A92596">
        <w:rPr>
          <w:rFonts w:ascii="Times New Roman" w:hAnsi="Times New Roman"/>
          <w:sz w:val="24"/>
          <w:szCs w:val="24"/>
          <w:lang w:eastAsia="ru-RU"/>
        </w:rPr>
        <w:t xml:space="preserve"> - для линий напряжением 750 </w:t>
      </w:r>
      <w:proofErr w:type="spellStart"/>
      <w:r w:rsidRPr="00A92596">
        <w:rPr>
          <w:rFonts w:ascii="Times New Roman" w:hAnsi="Times New Roman"/>
          <w:sz w:val="24"/>
          <w:szCs w:val="24"/>
          <w:lang w:eastAsia="ru-RU"/>
        </w:rPr>
        <w:t>кВ</w:t>
      </w:r>
      <w:proofErr w:type="spellEnd"/>
      <w:r w:rsidRPr="00A92596">
        <w:rPr>
          <w:rFonts w:ascii="Times New Roman"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      - </w:t>
      </w:r>
      <w:smartTag w:uri="urn:schemas-microsoft-com:office:smarttags" w:element="metricconverter">
        <w:smartTagPr>
          <w:attr w:name="ProductID" w:val="55 м"/>
        </w:smartTagPr>
        <w:r w:rsidRPr="00A92596">
          <w:rPr>
            <w:rFonts w:ascii="Times New Roman" w:hAnsi="Times New Roman"/>
            <w:sz w:val="24"/>
            <w:szCs w:val="24"/>
            <w:lang w:eastAsia="ru-RU"/>
          </w:rPr>
          <w:t>55 м</w:t>
        </w:r>
      </w:smartTag>
      <w:r w:rsidRPr="00A92596">
        <w:rPr>
          <w:rFonts w:ascii="Times New Roman" w:hAnsi="Times New Roman"/>
          <w:sz w:val="24"/>
          <w:szCs w:val="24"/>
          <w:lang w:eastAsia="ru-RU"/>
        </w:rPr>
        <w:t xml:space="preserve"> - для линий напряжением 1150 </w:t>
      </w:r>
      <w:proofErr w:type="spellStart"/>
      <w:r w:rsidRPr="00A92596">
        <w:rPr>
          <w:rFonts w:ascii="Times New Roman" w:hAnsi="Times New Roman"/>
          <w:sz w:val="24"/>
          <w:szCs w:val="24"/>
          <w:lang w:eastAsia="ru-RU"/>
        </w:rPr>
        <w:t>кВ.</w:t>
      </w:r>
      <w:proofErr w:type="spellEnd"/>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      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4.2.10</w:t>
      </w:r>
      <w:r w:rsidRPr="00A92596">
        <w:rPr>
          <w:rFonts w:ascii="Times New Roman" w:hAnsi="Times New Roman"/>
          <w:sz w:val="24"/>
          <w:szCs w:val="24"/>
          <w:lang w:eastAsia="ru-RU"/>
        </w:rPr>
        <w:t>.Правила определения размеров земельных участков для размещения воздушных линий электропередачи и опор линий связи, обслуживающих электрические сети, определены постановлением Правительства Российской Федерации от 11 августа 2003 года N 486.</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Воздушная линия электропередачи (линия связи, обслуживающая электрическую сеть) размещается на обособленных земельных участках, отнесенных в установленном порядке к землям промышленности и иного специального назначения или землям поселений и предназначенных для установки опор указанных линий.</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Обособленные земельные участки, отнесенные к одной категории земель и предназначенные (используемые) для установки опор одной воздушной линии электропередачи (линий связи, обслуживающей электрическую сеть), могут быть учтены в государственном земельном кадастре в качестве одного объекта недвижимого имущества (единого землепользования) с присвоением одного кадастрового номера.</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Минимальный размер земельного участка для установки опоры воздушной линии электропередачи напряжением до 10 </w:t>
      </w:r>
      <w:proofErr w:type="spellStart"/>
      <w:r w:rsidRPr="00A92596">
        <w:rPr>
          <w:rFonts w:ascii="Times New Roman" w:hAnsi="Times New Roman"/>
          <w:sz w:val="24"/>
          <w:szCs w:val="24"/>
          <w:lang w:eastAsia="ru-RU"/>
        </w:rPr>
        <w:t>кВ</w:t>
      </w:r>
      <w:proofErr w:type="spellEnd"/>
      <w:r w:rsidRPr="00A92596">
        <w:rPr>
          <w:rFonts w:ascii="Times New Roman" w:hAnsi="Times New Roman"/>
          <w:sz w:val="24"/>
          <w:szCs w:val="24"/>
          <w:lang w:eastAsia="ru-RU"/>
        </w:rPr>
        <w:t xml:space="preserve">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Минимальный размер земельного участка для установки опоры воздушной линии электропередачи напряжением свыше 10 </w:t>
      </w:r>
      <w:proofErr w:type="spellStart"/>
      <w:r w:rsidRPr="00A92596">
        <w:rPr>
          <w:rFonts w:ascii="Times New Roman" w:hAnsi="Times New Roman"/>
          <w:sz w:val="24"/>
          <w:szCs w:val="24"/>
          <w:lang w:eastAsia="ru-RU"/>
        </w:rPr>
        <w:t>кВ</w:t>
      </w:r>
      <w:proofErr w:type="spellEnd"/>
      <w:r w:rsidRPr="00A92596">
        <w:rPr>
          <w:rFonts w:ascii="Times New Roman" w:hAnsi="Times New Roman"/>
          <w:sz w:val="24"/>
          <w:szCs w:val="24"/>
          <w:lang w:eastAsia="ru-RU"/>
        </w:rPr>
        <w:t xml:space="preserve"> определяется как:</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площадь контура, отстоящего на </w:t>
      </w:r>
      <w:smartTag w:uri="urn:schemas-microsoft-com:office:smarttags" w:element="metricconverter">
        <w:smartTagPr>
          <w:attr w:name="ProductID" w:val="1 метр"/>
        </w:smartTagPr>
        <w:r w:rsidRPr="00A92596">
          <w:rPr>
            <w:rFonts w:ascii="Times New Roman" w:hAnsi="Times New Roman"/>
            <w:sz w:val="24"/>
            <w:szCs w:val="24"/>
            <w:lang w:eastAsia="ru-RU"/>
          </w:rPr>
          <w:t>1 метр</w:t>
        </w:r>
      </w:smartTag>
      <w:r w:rsidRPr="00A92596">
        <w:rPr>
          <w:rFonts w:ascii="Times New Roman" w:hAnsi="Times New Roman"/>
          <w:sz w:val="24"/>
          <w:szCs w:val="24"/>
          <w:lang w:eastAsia="ru-RU"/>
        </w:rPr>
        <w:t xml:space="preserve">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w:t>
      </w:r>
      <w:r w:rsidRPr="00A92596">
        <w:rPr>
          <w:rFonts w:ascii="Times New Roman" w:hAnsi="Times New Roman"/>
          <w:sz w:val="24"/>
          <w:szCs w:val="24"/>
          <w:lang w:eastAsia="ru-RU"/>
        </w:rPr>
        <w:lastRenderedPageBreak/>
        <w:t xml:space="preserve">опор с ригелями глубиной заложения не более </w:t>
      </w:r>
      <w:smartTag w:uri="urn:schemas-microsoft-com:office:smarttags" w:element="metricconverter">
        <w:smartTagPr>
          <w:attr w:name="ProductID" w:val="0,8 метра"/>
        </w:smartTagPr>
        <w:r w:rsidRPr="00A92596">
          <w:rPr>
            <w:rFonts w:ascii="Times New Roman" w:hAnsi="Times New Roman"/>
            <w:sz w:val="24"/>
            <w:szCs w:val="24"/>
            <w:lang w:eastAsia="ru-RU"/>
          </w:rPr>
          <w:t>0,8 метра</w:t>
        </w:r>
      </w:smartTag>
      <w:r w:rsidRPr="00A92596">
        <w:rPr>
          <w:rFonts w:ascii="Times New Roman" w:hAnsi="Times New Roman"/>
          <w:sz w:val="24"/>
          <w:szCs w:val="24"/>
          <w:lang w:eastAsia="ru-RU"/>
        </w:rPr>
        <w:t xml:space="preserve"> земельных участков, граничащих с земельными участками сельскохозяйственного назначения;</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площадь контура, отстоящего на </w:t>
      </w:r>
      <w:smartTag w:uri="urn:schemas-microsoft-com:office:smarttags" w:element="metricconverter">
        <w:smartTagPr>
          <w:attr w:name="ProductID" w:val="1,5 метра"/>
        </w:smartTagPr>
        <w:r w:rsidRPr="00A92596">
          <w:rPr>
            <w:rFonts w:ascii="Times New Roman" w:hAnsi="Times New Roman"/>
            <w:sz w:val="24"/>
            <w:szCs w:val="24"/>
            <w:lang w:eastAsia="ru-RU"/>
          </w:rPr>
          <w:t>1,5 метра</w:t>
        </w:r>
      </w:smartTag>
      <w:r w:rsidRPr="00A92596">
        <w:rPr>
          <w:rFonts w:ascii="Times New Roman" w:hAnsi="Times New Roman"/>
          <w:sz w:val="24"/>
          <w:szCs w:val="24"/>
          <w:lang w:eastAsia="ru-RU"/>
        </w:rPr>
        <w:t xml:space="preserve"> от контура проекции опоры на поверхность земли (для опор на оттяжках - включая оттяжки), - для предназначенных для установки опор с ригелями глубиной заложения не более </w:t>
      </w:r>
      <w:smartTag w:uri="urn:schemas-microsoft-com:office:smarttags" w:element="metricconverter">
        <w:smartTagPr>
          <w:attr w:name="ProductID" w:val="0,8 метра"/>
        </w:smartTagPr>
        <w:r w:rsidRPr="00A92596">
          <w:rPr>
            <w:rFonts w:ascii="Times New Roman" w:hAnsi="Times New Roman"/>
            <w:sz w:val="24"/>
            <w:szCs w:val="24"/>
            <w:lang w:eastAsia="ru-RU"/>
          </w:rPr>
          <w:t>0,8 метра</w:t>
        </w:r>
      </w:smartTag>
      <w:r w:rsidRPr="00A92596">
        <w:rPr>
          <w:rFonts w:ascii="Times New Roman" w:hAnsi="Times New Roman"/>
          <w:sz w:val="24"/>
          <w:szCs w:val="24"/>
          <w:lang w:eastAsia="ru-RU"/>
        </w:rPr>
        <w:t xml:space="preserve"> земельных участков, граничащих с земельными участками сельскохозяйственного назначения.</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Минимальные размеры обособленных земельных участков для установки опоры воздушной линии электропередачи напряжением 330 кВт и выше, в конструкции которой используются закрепленные в земле стойки (оттяжки), допускается определять как площади контуров, отстоящих на </w:t>
      </w:r>
      <w:smartTag w:uri="urn:schemas-microsoft-com:office:smarttags" w:element="metricconverter">
        <w:smartTagPr>
          <w:attr w:name="ProductID" w:val="1 метр"/>
        </w:smartTagPr>
        <w:r w:rsidRPr="00A92596">
          <w:rPr>
            <w:rFonts w:ascii="Times New Roman" w:hAnsi="Times New Roman"/>
            <w:sz w:val="24"/>
            <w:szCs w:val="24"/>
            <w:lang w:eastAsia="ru-RU"/>
          </w:rPr>
          <w:t>1 метр</w:t>
        </w:r>
      </w:smartTag>
      <w:r w:rsidRPr="00A92596">
        <w:rPr>
          <w:rFonts w:ascii="Times New Roman" w:hAnsi="Times New Roman"/>
          <w:sz w:val="24"/>
          <w:szCs w:val="24"/>
          <w:lang w:eastAsia="ru-RU"/>
        </w:rPr>
        <w:t xml:space="preserve">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сельскохозяйственного назначения), и на </w:t>
      </w:r>
      <w:smartTag w:uri="urn:schemas-microsoft-com:office:smarttags" w:element="metricconverter">
        <w:smartTagPr>
          <w:attr w:name="ProductID" w:val="1,5 метра"/>
        </w:smartTagPr>
        <w:r w:rsidRPr="00A92596">
          <w:rPr>
            <w:rFonts w:ascii="Times New Roman" w:hAnsi="Times New Roman"/>
            <w:sz w:val="24"/>
            <w:szCs w:val="24"/>
            <w:lang w:eastAsia="ru-RU"/>
          </w:rPr>
          <w:t>1,5 метра</w:t>
        </w:r>
      </w:smartTag>
      <w:r w:rsidRPr="00A92596">
        <w:rPr>
          <w:rFonts w:ascii="Times New Roman" w:hAnsi="Times New Roman"/>
          <w:sz w:val="24"/>
          <w:szCs w:val="24"/>
          <w:lang w:eastAsia="ru-RU"/>
        </w:rPr>
        <w:t xml:space="preserve"> - для земельных участков, граничащих с земельными участками сельскохозяйственного назначения.</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Конкретные размеры земельных участков для установки опор воздушных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типов опор, несущей способности грунтов и необходимости инженерного обустройства площадки опоры с целью обеспечения ее устойчивости и безопасной эксплуатации.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Земельные участки (части земельных участков), используемые хозяйствующими субъектами в период строительства, реконструкции, технического перевооружения и ремонта воздушных линий электропередачи, представляют собой полосу земли по всей длине воздушной линии электропередачи, ширина которой превышает расстояние между осями крайних фаз на </w:t>
      </w:r>
      <w:smartTag w:uri="urn:schemas-microsoft-com:office:smarttags" w:element="metricconverter">
        <w:smartTagPr>
          <w:attr w:name="ProductID" w:val="2 метра"/>
        </w:smartTagPr>
        <w:r w:rsidRPr="00A92596">
          <w:rPr>
            <w:rFonts w:ascii="Times New Roman" w:hAnsi="Times New Roman"/>
            <w:sz w:val="24"/>
            <w:szCs w:val="24"/>
            <w:lang w:eastAsia="ru-RU"/>
          </w:rPr>
          <w:t>2 метра</w:t>
        </w:r>
      </w:smartTag>
      <w:r w:rsidRPr="00A92596">
        <w:rPr>
          <w:rFonts w:ascii="Times New Roman" w:hAnsi="Times New Roman"/>
          <w:sz w:val="24"/>
          <w:szCs w:val="24"/>
          <w:lang w:eastAsia="ru-RU"/>
        </w:rPr>
        <w:t xml:space="preserve"> с каждой стороны.</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электропередачи напряжением 500, 750 и 1150 </w:t>
      </w:r>
      <w:proofErr w:type="spellStart"/>
      <w:r w:rsidRPr="00A92596">
        <w:rPr>
          <w:rFonts w:ascii="Times New Roman" w:hAnsi="Times New Roman"/>
          <w:sz w:val="24"/>
          <w:szCs w:val="24"/>
          <w:lang w:eastAsia="ru-RU"/>
        </w:rPr>
        <w:t>кВ</w:t>
      </w:r>
      <w:proofErr w:type="spellEnd"/>
      <w:r w:rsidRPr="00A92596">
        <w:rPr>
          <w:rFonts w:ascii="Times New Roman" w:hAnsi="Times New Roman"/>
          <w:sz w:val="24"/>
          <w:szCs w:val="24"/>
          <w:lang w:eastAsia="ru-RU"/>
        </w:rPr>
        <w:t xml:space="preserve"> с горизонтальным расположением фаз, представляют собой отдельные полосы земли шириной </w:t>
      </w:r>
      <w:smartTag w:uri="urn:schemas-microsoft-com:office:smarttags" w:element="metricconverter">
        <w:smartTagPr>
          <w:attr w:name="ProductID" w:val="5 метров"/>
        </w:smartTagPr>
        <w:r w:rsidRPr="00A92596">
          <w:rPr>
            <w:rFonts w:ascii="Times New Roman" w:hAnsi="Times New Roman"/>
            <w:sz w:val="24"/>
            <w:szCs w:val="24"/>
            <w:lang w:eastAsia="ru-RU"/>
          </w:rPr>
          <w:t>5 метров</w:t>
        </w:r>
      </w:smartTag>
      <w:r w:rsidRPr="00A92596">
        <w:rPr>
          <w:rFonts w:ascii="Times New Roman" w:hAnsi="Times New Roman"/>
          <w:sz w:val="24"/>
          <w:szCs w:val="24"/>
          <w:lang w:eastAsia="ru-RU"/>
        </w:rPr>
        <w:t xml:space="preserve"> для каждой фазы.</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4.2.11.</w:t>
      </w:r>
      <w:r w:rsidRPr="00A92596">
        <w:rPr>
          <w:rFonts w:ascii="Times New Roman" w:hAnsi="Times New Roman"/>
          <w:sz w:val="24"/>
          <w:szCs w:val="24"/>
          <w:lang w:eastAsia="ru-RU"/>
        </w:rPr>
        <w:t>В соответствии с Земельным кодексом Российской Федерации для обеспечения безопасного и безаварийного функционирования, безопасной эксплуатации объектов электросетевого хозяйства и иных определенных законодательством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xml:space="preserve">Для ВЛ устанавливаются охранные зоны. Участки земли и пространства вдоль ВЛ, заключенные между вертикальными плоскостями, проходящими через параллельные прямые, отстоящие от крайних проводов (при </w:t>
      </w:r>
      <w:proofErr w:type="spellStart"/>
      <w:r w:rsidRPr="00A92596">
        <w:rPr>
          <w:rFonts w:ascii="Times New Roman" w:hAnsi="Times New Roman"/>
          <w:sz w:val="24"/>
          <w:szCs w:val="24"/>
          <w:lang w:eastAsia="ru-RU"/>
        </w:rPr>
        <w:t>неотклоненном</w:t>
      </w:r>
      <w:proofErr w:type="spellEnd"/>
      <w:r w:rsidRPr="00A92596">
        <w:rPr>
          <w:rFonts w:ascii="Times New Roman" w:hAnsi="Times New Roman"/>
          <w:sz w:val="24"/>
          <w:szCs w:val="24"/>
          <w:lang w:eastAsia="ru-RU"/>
        </w:rPr>
        <w:t xml:space="preserve"> их положении) на расстоянии, м:</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xml:space="preserve">2 - для ВЛ напряжением до 1 </w:t>
      </w:r>
      <w:proofErr w:type="spellStart"/>
      <w:r w:rsidRPr="00A92596">
        <w:rPr>
          <w:rFonts w:ascii="Times New Roman" w:hAnsi="Times New Roman"/>
          <w:sz w:val="24"/>
          <w:szCs w:val="24"/>
          <w:lang w:eastAsia="ru-RU"/>
        </w:rPr>
        <w:t>кВ</w:t>
      </w:r>
      <w:proofErr w:type="spellEnd"/>
      <w:r w:rsidRPr="00A92596">
        <w:rPr>
          <w:rFonts w:ascii="Times New Roman" w:hAnsi="Times New Roman"/>
          <w:sz w:val="24"/>
          <w:szCs w:val="24"/>
          <w:lang w:eastAsia="ru-RU"/>
        </w:rPr>
        <w:t>;</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xml:space="preserve">10 - для ВЛ напряжением от 1 до 20 </w:t>
      </w:r>
      <w:proofErr w:type="spellStart"/>
      <w:r w:rsidRPr="00A92596">
        <w:rPr>
          <w:rFonts w:ascii="Times New Roman" w:hAnsi="Times New Roman"/>
          <w:sz w:val="24"/>
          <w:szCs w:val="24"/>
          <w:lang w:eastAsia="ru-RU"/>
        </w:rPr>
        <w:t>кВ</w:t>
      </w:r>
      <w:proofErr w:type="spellEnd"/>
      <w:r w:rsidRPr="00A92596">
        <w:rPr>
          <w:rFonts w:ascii="Times New Roman" w:hAnsi="Times New Roman"/>
          <w:sz w:val="24"/>
          <w:szCs w:val="24"/>
          <w:lang w:eastAsia="ru-RU"/>
        </w:rPr>
        <w:t>;</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xml:space="preserve">15 - для ВЛ напряжением 35 </w:t>
      </w:r>
      <w:proofErr w:type="spellStart"/>
      <w:r w:rsidRPr="00A92596">
        <w:rPr>
          <w:rFonts w:ascii="Times New Roman" w:hAnsi="Times New Roman"/>
          <w:sz w:val="24"/>
          <w:szCs w:val="24"/>
          <w:lang w:eastAsia="ru-RU"/>
        </w:rPr>
        <w:t>кВ</w:t>
      </w:r>
      <w:proofErr w:type="spellEnd"/>
      <w:r w:rsidRPr="00A92596">
        <w:rPr>
          <w:rFonts w:ascii="Times New Roman" w:hAnsi="Times New Roman"/>
          <w:sz w:val="24"/>
          <w:szCs w:val="24"/>
          <w:lang w:eastAsia="ru-RU"/>
        </w:rPr>
        <w:t>;</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xml:space="preserve">20 - для ВЛ напряжением 110 </w:t>
      </w:r>
      <w:proofErr w:type="spellStart"/>
      <w:r w:rsidRPr="00A92596">
        <w:rPr>
          <w:rFonts w:ascii="Times New Roman" w:hAnsi="Times New Roman"/>
          <w:sz w:val="24"/>
          <w:szCs w:val="24"/>
          <w:lang w:eastAsia="ru-RU"/>
        </w:rPr>
        <w:t>кВ</w:t>
      </w:r>
      <w:proofErr w:type="spellEnd"/>
      <w:r w:rsidRPr="00A92596">
        <w:rPr>
          <w:rFonts w:ascii="Times New Roman" w:hAnsi="Times New Roman"/>
          <w:sz w:val="24"/>
          <w:szCs w:val="24"/>
          <w:lang w:eastAsia="ru-RU"/>
        </w:rPr>
        <w:t>;</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xml:space="preserve">25 - для ВЛ напряжением 150, 220 </w:t>
      </w:r>
      <w:proofErr w:type="spellStart"/>
      <w:r w:rsidRPr="00A92596">
        <w:rPr>
          <w:rFonts w:ascii="Times New Roman" w:hAnsi="Times New Roman"/>
          <w:sz w:val="24"/>
          <w:szCs w:val="24"/>
          <w:lang w:eastAsia="ru-RU"/>
        </w:rPr>
        <w:t>кВ</w:t>
      </w:r>
      <w:proofErr w:type="spellEnd"/>
      <w:r w:rsidRPr="00A92596">
        <w:rPr>
          <w:rFonts w:ascii="Times New Roman" w:hAnsi="Times New Roman"/>
          <w:sz w:val="24"/>
          <w:szCs w:val="24"/>
          <w:lang w:eastAsia="ru-RU"/>
        </w:rPr>
        <w:t>;</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xml:space="preserve">30 - для ВЛ напряжением 330, 400, 500 </w:t>
      </w:r>
      <w:proofErr w:type="spellStart"/>
      <w:r w:rsidRPr="00A92596">
        <w:rPr>
          <w:rFonts w:ascii="Times New Roman" w:hAnsi="Times New Roman"/>
          <w:sz w:val="24"/>
          <w:szCs w:val="24"/>
          <w:lang w:eastAsia="ru-RU"/>
        </w:rPr>
        <w:t>кВ</w:t>
      </w:r>
      <w:proofErr w:type="spellEnd"/>
      <w:r w:rsidRPr="00A92596">
        <w:rPr>
          <w:rFonts w:ascii="Times New Roman" w:hAnsi="Times New Roman"/>
          <w:sz w:val="24"/>
          <w:szCs w:val="24"/>
          <w:lang w:eastAsia="ru-RU"/>
        </w:rPr>
        <w:t>:</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xml:space="preserve">40 - для ВЛ напряжением 750 </w:t>
      </w:r>
      <w:proofErr w:type="spellStart"/>
      <w:r w:rsidRPr="00A92596">
        <w:rPr>
          <w:rFonts w:ascii="Times New Roman" w:hAnsi="Times New Roman"/>
          <w:sz w:val="24"/>
          <w:szCs w:val="24"/>
          <w:lang w:eastAsia="ru-RU"/>
        </w:rPr>
        <w:t>кВ</w:t>
      </w:r>
      <w:proofErr w:type="spellEnd"/>
      <w:r w:rsidRPr="00A92596">
        <w:rPr>
          <w:rFonts w:ascii="Times New Roman" w:hAnsi="Times New Roman"/>
          <w:sz w:val="24"/>
          <w:szCs w:val="24"/>
          <w:lang w:eastAsia="ru-RU"/>
        </w:rPr>
        <w:t>;</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xml:space="preserve">30 - для ВЛ напряжением 800 </w:t>
      </w:r>
      <w:proofErr w:type="spellStart"/>
      <w:r w:rsidRPr="00A92596">
        <w:rPr>
          <w:rFonts w:ascii="Times New Roman" w:hAnsi="Times New Roman"/>
          <w:sz w:val="24"/>
          <w:szCs w:val="24"/>
          <w:lang w:eastAsia="ru-RU"/>
        </w:rPr>
        <w:t>кВ</w:t>
      </w:r>
      <w:proofErr w:type="spellEnd"/>
      <w:r w:rsidRPr="00A92596">
        <w:rPr>
          <w:rFonts w:ascii="Times New Roman" w:hAnsi="Times New Roman"/>
          <w:sz w:val="24"/>
          <w:szCs w:val="24"/>
          <w:lang w:eastAsia="ru-RU"/>
        </w:rPr>
        <w:t xml:space="preserve"> (постоянный ток);</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xml:space="preserve">55 - для ВЛ напряжением 1150 </w:t>
      </w:r>
      <w:proofErr w:type="spellStart"/>
      <w:r w:rsidRPr="00A92596">
        <w:rPr>
          <w:rFonts w:ascii="Times New Roman" w:hAnsi="Times New Roman"/>
          <w:sz w:val="24"/>
          <w:szCs w:val="24"/>
          <w:lang w:eastAsia="ru-RU"/>
        </w:rPr>
        <w:t>кВ</w:t>
      </w:r>
      <w:proofErr w:type="spellEnd"/>
      <w:r w:rsidRPr="00A92596">
        <w:rPr>
          <w:rFonts w:ascii="Times New Roman" w:hAnsi="Times New Roman"/>
          <w:sz w:val="24"/>
          <w:szCs w:val="24"/>
          <w:lang w:eastAsia="ru-RU"/>
        </w:rPr>
        <w:t>;</w:t>
      </w:r>
    </w:p>
    <w:p w:rsidR="00A92596" w:rsidRPr="00A92596" w:rsidRDefault="00A92596" w:rsidP="00A92596">
      <w:pPr>
        <w:spacing w:after="0" w:line="240" w:lineRule="auto"/>
        <w:ind w:firstLine="720"/>
        <w:jc w:val="both"/>
        <w:rPr>
          <w:rFonts w:ascii="Times New Roman" w:hAnsi="Times New Roman"/>
          <w:sz w:val="28"/>
          <w:szCs w:val="28"/>
          <w:lang w:eastAsia="ru-RU"/>
        </w:rPr>
      </w:pPr>
      <w:r w:rsidRPr="00A92596">
        <w:rPr>
          <w:rFonts w:ascii="Times New Roman" w:hAnsi="Times New Roman"/>
          <w:sz w:val="24"/>
          <w:szCs w:val="24"/>
          <w:lang w:eastAsia="ru-RU"/>
        </w:rPr>
        <w:t xml:space="preserve">- зоны вдоль переходов ВЛ через водоемы (реки, каналы, озера и др.) в виде воздушного пространства над водой вертикальными плоскостями, отстоящими по обе стороны линии от крайних проводов при </w:t>
      </w:r>
      <w:proofErr w:type="spellStart"/>
      <w:r w:rsidRPr="00A92596">
        <w:rPr>
          <w:rFonts w:ascii="Times New Roman" w:hAnsi="Times New Roman"/>
          <w:sz w:val="24"/>
          <w:szCs w:val="24"/>
          <w:lang w:eastAsia="ru-RU"/>
        </w:rPr>
        <w:t>неотклоненном</w:t>
      </w:r>
      <w:proofErr w:type="spellEnd"/>
      <w:r w:rsidRPr="00A92596">
        <w:rPr>
          <w:rFonts w:ascii="Times New Roman" w:hAnsi="Times New Roman"/>
          <w:sz w:val="24"/>
          <w:szCs w:val="24"/>
          <w:lang w:eastAsia="ru-RU"/>
        </w:rPr>
        <w:t xml:space="preserve"> их положении для судоходных </w:t>
      </w:r>
      <w:r w:rsidRPr="00A92596">
        <w:rPr>
          <w:rFonts w:ascii="Times New Roman" w:hAnsi="Times New Roman"/>
          <w:sz w:val="24"/>
          <w:szCs w:val="24"/>
          <w:lang w:eastAsia="ru-RU"/>
        </w:rPr>
        <w:lastRenderedPageBreak/>
        <w:t xml:space="preserve">водоемов на расстоянии </w:t>
      </w:r>
      <w:smartTag w:uri="urn:schemas-microsoft-com:office:smarttags" w:element="metricconverter">
        <w:smartTagPr>
          <w:attr w:name="ProductID" w:val="100 м"/>
        </w:smartTagPr>
        <w:r w:rsidRPr="00A92596">
          <w:rPr>
            <w:rFonts w:ascii="Times New Roman" w:hAnsi="Times New Roman"/>
            <w:sz w:val="24"/>
            <w:szCs w:val="24"/>
            <w:lang w:eastAsia="ru-RU"/>
          </w:rPr>
          <w:t>100 м</w:t>
        </w:r>
      </w:smartTag>
      <w:r w:rsidRPr="00A92596">
        <w:rPr>
          <w:rFonts w:ascii="Times New Roman" w:hAnsi="Times New Roman"/>
          <w:sz w:val="24"/>
          <w:szCs w:val="24"/>
          <w:lang w:eastAsia="ru-RU"/>
        </w:rPr>
        <w:t>, для несудоходных - на расстоянии, предусмотренном для установления охранных зон вдоль ВЛ, про</w:t>
      </w:r>
      <w:r w:rsidRPr="00A92596">
        <w:rPr>
          <w:rFonts w:ascii="Times New Roman" w:hAnsi="Times New Roman"/>
          <w:sz w:val="28"/>
          <w:szCs w:val="28"/>
          <w:lang w:eastAsia="ru-RU"/>
        </w:rPr>
        <w:t>ходящих по суше.</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 для кабельных линий выше 1 </w:t>
      </w:r>
      <w:proofErr w:type="spellStart"/>
      <w:r w:rsidRPr="00A92596">
        <w:rPr>
          <w:rFonts w:ascii="Times New Roman" w:hAnsi="Times New Roman"/>
          <w:sz w:val="24"/>
          <w:szCs w:val="24"/>
          <w:lang w:eastAsia="ru-RU"/>
        </w:rPr>
        <w:t>кВ</w:t>
      </w:r>
      <w:proofErr w:type="spellEnd"/>
      <w:r w:rsidRPr="00A92596">
        <w:rPr>
          <w:rFonts w:ascii="Times New Roman" w:hAnsi="Times New Roman"/>
          <w:sz w:val="24"/>
          <w:szCs w:val="24"/>
          <w:lang w:eastAsia="ru-RU"/>
        </w:rPr>
        <w:t xml:space="preserve"> - по </w:t>
      </w:r>
      <w:smartTag w:uri="urn:schemas-microsoft-com:office:smarttags" w:element="metricconverter">
        <w:smartTagPr>
          <w:attr w:name="ProductID" w:val="1 м"/>
        </w:smartTagPr>
        <w:r w:rsidRPr="00A92596">
          <w:rPr>
            <w:rFonts w:ascii="Times New Roman" w:hAnsi="Times New Roman"/>
            <w:sz w:val="24"/>
            <w:szCs w:val="24"/>
            <w:lang w:eastAsia="ru-RU"/>
          </w:rPr>
          <w:t>1 м</w:t>
        </w:r>
      </w:smartTag>
      <w:r w:rsidRPr="00A92596">
        <w:rPr>
          <w:rFonts w:ascii="Times New Roman" w:hAnsi="Times New Roman"/>
          <w:sz w:val="24"/>
          <w:szCs w:val="24"/>
          <w:lang w:eastAsia="ru-RU"/>
        </w:rPr>
        <w:t xml:space="preserve"> с каждой стороны от крайних кабелей;</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 для кабельных линий до 1 </w:t>
      </w:r>
      <w:proofErr w:type="spellStart"/>
      <w:r w:rsidRPr="00A92596">
        <w:rPr>
          <w:rFonts w:ascii="Times New Roman" w:hAnsi="Times New Roman"/>
          <w:sz w:val="24"/>
          <w:szCs w:val="24"/>
          <w:lang w:eastAsia="ru-RU"/>
        </w:rPr>
        <w:t>кВ</w:t>
      </w:r>
      <w:proofErr w:type="spellEnd"/>
      <w:r w:rsidRPr="00A92596">
        <w:rPr>
          <w:rFonts w:ascii="Times New Roman" w:hAnsi="Times New Roman"/>
          <w:sz w:val="24"/>
          <w:szCs w:val="24"/>
          <w:lang w:eastAsia="ru-RU"/>
        </w:rPr>
        <w:t xml:space="preserve"> - по </w:t>
      </w:r>
      <w:smartTag w:uri="urn:schemas-microsoft-com:office:smarttags" w:element="metricconverter">
        <w:smartTagPr>
          <w:attr w:name="ProductID" w:val="1 м"/>
        </w:smartTagPr>
        <w:r w:rsidRPr="00A92596">
          <w:rPr>
            <w:rFonts w:ascii="Times New Roman" w:hAnsi="Times New Roman"/>
            <w:sz w:val="24"/>
            <w:szCs w:val="24"/>
            <w:lang w:eastAsia="ru-RU"/>
          </w:rPr>
          <w:t>1 м</w:t>
        </w:r>
      </w:smartTag>
      <w:r w:rsidRPr="00A92596">
        <w:rPr>
          <w:rFonts w:ascii="Times New Roman" w:hAnsi="Times New Roman"/>
          <w:sz w:val="24"/>
          <w:szCs w:val="24"/>
          <w:lang w:eastAsia="ru-RU"/>
        </w:rPr>
        <w:t xml:space="preserve"> с каждой стороны от крайних кабелей, а при прохождении кабельных линий под тротуарами - на </w:t>
      </w:r>
      <w:smartTag w:uri="urn:schemas-microsoft-com:office:smarttags" w:element="metricconverter">
        <w:smartTagPr>
          <w:attr w:name="ProductID" w:val="0,6 м"/>
        </w:smartTagPr>
        <w:r w:rsidRPr="00A92596">
          <w:rPr>
            <w:rFonts w:ascii="Times New Roman" w:hAnsi="Times New Roman"/>
            <w:sz w:val="24"/>
            <w:szCs w:val="24"/>
            <w:lang w:eastAsia="ru-RU"/>
          </w:rPr>
          <w:t>0,6 м</w:t>
        </w:r>
      </w:smartTag>
      <w:r w:rsidRPr="00A92596">
        <w:rPr>
          <w:rFonts w:ascii="Times New Roman" w:hAnsi="Times New Roman"/>
          <w:sz w:val="24"/>
          <w:szCs w:val="24"/>
          <w:lang w:eastAsia="ru-RU"/>
        </w:rPr>
        <w:t xml:space="preserve"> в сторону зданий, сооружений и на </w:t>
      </w:r>
      <w:smartTag w:uri="urn:schemas-microsoft-com:office:smarttags" w:element="metricconverter">
        <w:smartTagPr>
          <w:attr w:name="ProductID" w:val="1 м"/>
        </w:smartTagPr>
        <w:r w:rsidRPr="00A92596">
          <w:rPr>
            <w:rFonts w:ascii="Times New Roman" w:hAnsi="Times New Roman"/>
            <w:sz w:val="24"/>
            <w:szCs w:val="24"/>
            <w:lang w:eastAsia="ru-RU"/>
          </w:rPr>
          <w:t>1 м</w:t>
        </w:r>
      </w:smartTag>
      <w:r w:rsidRPr="00A92596">
        <w:rPr>
          <w:rFonts w:ascii="Times New Roman" w:hAnsi="Times New Roman"/>
          <w:sz w:val="24"/>
          <w:szCs w:val="24"/>
          <w:lang w:eastAsia="ru-RU"/>
        </w:rPr>
        <w:t xml:space="preserve"> в сторону проезжей части улицы.</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xml:space="preserve">Для подводных кабельных линий до и выше 1 </w:t>
      </w:r>
      <w:proofErr w:type="spellStart"/>
      <w:r w:rsidRPr="00A92596">
        <w:rPr>
          <w:rFonts w:ascii="Times New Roman" w:hAnsi="Times New Roman"/>
          <w:sz w:val="24"/>
          <w:szCs w:val="24"/>
          <w:lang w:eastAsia="ru-RU"/>
        </w:rPr>
        <w:t>кВ</w:t>
      </w:r>
      <w:proofErr w:type="spellEnd"/>
      <w:r w:rsidRPr="00A92596">
        <w:rPr>
          <w:rFonts w:ascii="Times New Roman" w:hAnsi="Times New Roman"/>
          <w:sz w:val="24"/>
          <w:szCs w:val="24"/>
          <w:lang w:eastAsia="ru-RU"/>
        </w:rPr>
        <w:t xml:space="preserve"> должна быть установлена охранная зона, определяемая параллельными прямыми на расстоянии </w:t>
      </w:r>
      <w:smartTag w:uri="urn:schemas-microsoft-com:office:smarttags" w:element="metricconverter">
        <w:smartTagPr>
          <w:attr w:name="ProductID" w:val="100 м"/>
        </w:smartTagPr>
        <w:r w:rsidRPr="00A92596">
          <w:rPr>
            <w:rFonts w:ascii="Times New Roman" w:hAnsi="Times New Roman"/>
            <w:sz w:val="24"/>
            <w:szCs w:val="24"/>
            <w:lang w:eastAsia="ru-RU"/>
          </w:rPr>
          <w:t>100 м</w:t>
        </w:r>
      </w:smartTag>
      <w:r w:rsidRPr="00A92596">
        <w:rPr>
          <w:rFonts w:ascii="Times New Roman" w:hAnsi="Times New Roman"/>
          <w:sz w:val="24"/>
          <w:szCs w:val="24"/>
          <w:lang w:eastAsia="ru-RU"/>
        </w:rPr>
        <w:t xml:space="preserve"> от крайних кабелей.</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4.2.12.</w:t>
      </w:r>
      <w:r w:rsidRPr="00A92596">
        <w:rPr>
          <w:rFonts w:ascii="Times New Roman" w:hAnsi="Times New Roman"/>
          <w:sz w:val="24"/>
          <w:szCs w:val="24"/>
          <w:lang w:eastAsia="ru-RU"/>
        </w:rPr>
        <w:t>Охранные зоны кабельных линий используются с соблюдением требований правил охраны электрических сетей.</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Охранные зоны кабельных линий, проложенных в земле в незастроенной местности, должны быть обозначены информационными знаками. Информационные знаки следует устанавливать не реже чем через </w:t>
      </w:r>
      <w:smartTag w:uri="urn:schemas-microsoft-com:office:smarttags" w:element="metricconverter">
        <w:smartTagPr>
          <w:attr w:name="ProductID" w:val="500 м"/>
        </w:smartTagPr>
        <w:r w:rsidRPr="00A92596">
          <w:rPr>
            <w:rFonts w:ascii="Times New Roman" w:hAnsi="Times New Roman"/>
            <w:sz w:val="24"/>
            <w:szCs w:val="24"/>
            <w:lang w:eastAsia="ru-RU"/>
          </w:rPr>
          <w:t>500 м</w:t>
        </w:r>
      </w:smartTag>
      <w:r w:rsidRPr="00A92596">
        <w:rPr>
          <w:rFonts w:ascii="Times New Roman" w:hAnsi="Times New Roman"/>
          <w:sz w:val="24"/>
          <w:szCs w:val="24"/>
          <w:lang w:eastAsia="ru-RU"/>
        </w:rPr>
        <w:t>, а также в местах изменения направления кабельных линий.</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b/>
          <w:sz w:val="24"/>
          <w:szCs w:val="24"/>
          <w:lang w:eastAsia="ru-RU"/>
        </w:rPr>
        <w:t>4.2.13.</w:t>
      </w:r>
      <w:r w:rsidRPr="00A92596">
        <w:rPr>
          <w:rFonts w:ascii="Times New Roman" w:hAnsi="Times New Roman"/>
          <w:sz w:val="24"/>
          <w:szCs w:val="24"/>
          <w:lang w:eastAsia="ru-RU"/>
        </w:rPr>
        <w:t xml:space="preserve">На территории поселений трансформаторные подстанции и распределительные устройства проектируются открытого и закрытого типа в соответствии с градостроительными требованиями </w:t>
      </w:r>
      <w:hyperlink r:id="rId17" w:history="1">
        <w:r w:rsidRPr="00A92596">
          <w:rPr>
            <w:rFonts w:ascii="Times New Roman" w:hAnsi="Times New Roman"/>
            <w:sz w:val="24"/>
            <w:szCs w:val="24"/>
            <w:lang w:eastAsia="ru-RU"/>
          </w:rPr>
          <w:t>ПУЭ</w:t>
        </w:r>
      </w:hyperlink>
      <w:r w:rsidRPr="00A92596">
        <w:rPr>
          <w:rFonts w:ascii="Times New Roman" w:hAnsi="Times New Roman"/>
          <w:sz w:val="24"/>
          <w:szCs w:val="24"/>
          <w:lang w:eastAsia="ru-RU"/>
        </w:rPr>
        <w:t xml:space="preserve"> и</w:t>
      </w:r>
      <w:r w:rsidRPr="00A92596">
        <w:rPr>
          <w:rFonts w:ascii="Times New Roman" w:hAnsi="Times New Roman"/>
          <w:sz w:val="28"/>
          <w:szCs w:val="28"/>
          <w:lang w:eastAsia="ru-RU"/>
        </w:rPr>
        <w:t xml:space="preserve"> «</w:t>
      </w:r>
      <w:r w:rsidRPr="00A92596">
        <w:rPr>
          <w:rFonts w:ascii="Times New Roman" w:hAnsi="Times New Roman"/>
          <w:sz w:val="24"/>
          <w:szCs w:val="24"/>
          <w:lang w:eastAsia="ru-RU"/>
        </w:rPr>
        <w:t>Положения о технической политике ОАО «ФСК ЕЭС» от 2 июня 2006 года.</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Распределительные и трансформаторные подстанции (РП и ТП) напряжением до 10 </w:t>
      </w:r>
      <w:proofErr w:type="spellStart"/>
      <w:r w:rsidRPr="00A92596">
        <w:rPr>
          <w:rFonts w:ascii="Times New Roman" w:hAnsi="Times New Roman"/>
          <w:sz w:val="24"/>
          <w:szCs w:val="24"/>
          <w:lang w:eastAsia="ru-RU"/>
        </w:rPr>
        <w:t>кВ</w:t>
      </w:r>
      <w:proofErr w:type="spellEnd"/>
      <w:r w:rsidRPr="00A92596">
        <w:rPr>
          <w:rFonts w:ascii="Times New Roman" w:hAnsi="Times New Roman"/>
          <w:sz w:val="24"/>
          <w:szCs w:val="24"/>
          <w:lang w:eastAsia="ru-RU"/>
        </w:rPr>
        <w:t xml:space="preserve"> следует предусматривать закрытого типа.</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xml:space="preserve">Понизительные подстанции с трансформаторами мощностью 16 тыс. </w:t>
      </w:r>
      <w:proofErr w:type="spellStart"/>
      <w:r w:rsidRPr="00A92596">
        <w:rPr>
          <w:rFonts w:ascii="Times New Roman" w:hAnsi="Times New Roman"/>
          <w:sz w:val="24"/>
          <w:szCs w:val="24"/>
          <w:lang w:eastAsia="ru-RU"/>
        </w:rPr>
        <w:t>кВ</w:t>
      </w:r>
      <w:proofErr w:type="spellEnd"/>
      <w:r w:rsidRPr="00A92596">
        <w:rPr>
          <w:rFonts w:ascii="Times New Roman" w:hAnsi="Times New Roman"/>
          <w:sz w:val="24"/>
          <w:szCs w:val="24"/>
          <w:lang w:eastAsia="ru-RU"/>
        </w:rPr>
        <w:t xml:space="preserve"> А и выше, распределительные устройства и пункты перехода воздушных линий в кабельные, размещаемые на территории жилой застройки, следует проектировать закрытого типа. Закрытые подстанции могут размещаться в отдельно стоящих здания, быть встроенными и пристроенными.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4.2.14.</w:t>
      </w:r>
      <w:r w:rsidRPr="00A92596">
        <w:rPr>
          <w:rFonts w:ascii="Times New Roman" w:hAnsi="Times New Roman"/>
          <w:sz w:val="24"/>
          <w:szCs w:val="24"/>
          <w:lang w:eastAsia="ru-RU"/>
        </w:rPr>
        <w:t>В спальных корпусах различных учреждений, в школьных и других учебных заведениях и т.п. сооружение встроенных и пристроенных подстанций не допускается.</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В жилых зданиях в исключительных случаях допускается размещение встроенных и пристроенных подстанций с использованием сухих трансформаторов по согласованию с органами государственного надзора, при этом в полном объеме должны быть выполнены требования по ограничению уровня шума, вибрации и электромагнитного излучения в соответствии с действующими нормами.</w:t>
      </w:r>
    </w:p>
    <w:p w:rsidR="00A92596" w:rsidRPr="00A92596" w:rsidRDefault="00A92596" w:rsidP="00A92596">
      <w:pPr>
        <w:spacing w:after="0" w:line="240" w:lineRule="auto"/>
        <w:ind w:firstLine="709"/>
        <w:jc w:val="both"/>
        <w:rPr>
          <w:rFonts w:ascii="Times New Roman" w:hAnsi="Times New Roman"/>
          <w:b/>
          <w:sz w:val="24"/>
          <w:szCs w:val="24"/>
          <w:lang w:eastAsia="ru-RU"/>
        </w:rPr>
      </w:pP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39" w:name="sub_34626"/>
      <w:r w:rsidRPr="00A92596">
        <w:rPr>
          <w:rFonts w:ascii="Times New Roman" w:hAnsi="Times New Roman"/>
          <w:b/>
          <w:sz w:val="24"/>
          <w:szCs w:val="24"/>
          <w:lang w:eastAsia="ru-RU"/>
        </w:rPr>
        <w:t>4.2.15.</w:t>
      </w:r>
      <w:r w:rsidRPr="00A92596">
        <w:rPr>
          <w:rFonts w:ascii="Times New Roman" w:hAnsi="Times New Roman"/>
          <w:sz w:val="24"/>
          <w:szCs w:val="24"/>
          <w:lang w:eastAsia="ru-RU"/>
        </w:rPr>
        <w:t>Проектирование новых подстанций открытого типа в районах массового жилищного строительства и в существующих жилых районах запрещается.</w:t>
      </w:r>
    </w:p>
    <w:bookmarkEnd w:id="39"/>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xml:space="preserve">На существующих подстанциях открытого типа следует осуществлять </w:t>
      </w:r>
      <w:proofErr w:type="spellStart"/>
      <w:r w:rsidRPr="00A92596">
        <w:rPr>
          <w:rFonts w:ascii="Times New Roman" w:hAnsi="Times New Roman"/>
          <w:sz w:val="24"/>
          <w:szCs w:val="24"/>
          <w:lang w:eastAsia="ru-RU"/>
        </w:rPr>
        <w:t>шумозащиные</w:t>
      </w:r>
      <w:proofErr w:type="spellEnd"/>
      <w:r w:rsidRPr="00A92596">
        <w:rPr>
          <w:rFonts w:ascii="Times New Roman" w:hAnsi="Times New Roman"/>
          <w:sz w:val="24"/>
          <w:szCs w:val="24"/>
          <w:lang w:eastAsia="ru-RU"/>
        </w:rPr>
        <w:t xml:space="preserve">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4.2.16.</w:t>
      </w:r>
      <w:r w:rsidRPr="00A92596">
        <w:rPr>
          <w:rFonts w:ascii="Times New Roman" w:hAnsi="Times New Roman"/>
          <w:sz w:val="24"/>
          <w:szCs w:val="24"/>
          <w:lang w:eastAsia="ru-RU"/>
        </w:rPr>
        <w:t>Размещение трансформаторных подстанций на производственной территории, а также выбор типа, мощности и других характеристик подстанций следует проектировать при соответствующей инженерной подготовке (в зависимости от местных условий) в соответствии с требованиями ПУЭ, требованиями экологической и пожарной безопасности с учетом значений и характера электрических нагрузок, архитектурно-строительных и эксплуатационных требований, условий окружающей среды.</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40" w:name="sub_34628"/>
      <w:r w:rsidRPr="00A92596">
        <w:rPr>
          <w:rFonts w:ascii="Times New Roman" w:hAnsi="Times New Roman"/>
          <w:b/>
          <w:sz w:val="24"/>
          <w:szCs w:val="24"/>
          <w:lang w:eastAsia="ru-RU"/>
        </w:rPr>
        <w:lastRenderedPageBreak/>
        <w:t>4.2.17.</w:t>
      </w:r>
      <w:r w:rsidRPr="00A92596">
        <w:rPr>
          <w:rFonts w:ascii="Times New Roman" w:hAnsi="Times New Roman"/>
          <w:sz w:val="24"/>
          <w:szCs w:val="24"/>
          <w:lang w:eastAsia="ru-RU"/>
        </w:rPr>
        <w:t>Для подстанций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bookmarkEnd w:id="40"/>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xml:space="preserve">При размещении отдельно стоящих распределительных пунктов и трансформаторных подстанций напряжением 6 - 20 </w:t>
      </w:r>
      <w:proofErr w:type="spellStart"/>
      <w:r w:rsidRPr="00A92596">
        <w:rPr>
          <w:rFonts w:ascii="Times New Roman" w:hAnsi="Times New Roman"/>
          <w:sz w:val="24"/>
          <w:szCs w:val="24"/>
          <w:lang w:eastAsia="ru-RU"/>
        </w:rPr>
        <w:t>кВ</w:t>
      </w:r>
      <w:proofErr w:type="spellEnd"/>
      <w:r w:rsidRPr="00A92596">
        <w:rPr>
          <w:rFonts w:ascii="Times New Roman" w:hAnsi="Times New Roman"/>
          <w:sz w:val="24"/>
          <w:szCs w:val="24"/>
          <w:lang w:eastAsia="ru-RU"/>
        </w:rPr>
        <w:t xml:space="preserve"> при числе трансформаторов не более двух мощностью каждого до 1000 </w:t>
      </w:r>
      <w:proofErr w:type="spellStart"/>
      <w:r w:rsidRPr="00A92596">
        <w:rPr>
          <w:rFonts w:ascii="Times New Roman" w:hAnsi="Times New Roman"/>
          <w:sz w:val="24"/>
          <w:szCs w:val="24"/>
          <w:lang w:eastAsia="ru-RU"/>
        </w:rPr>
        <w:t>кВА</w:t>
      </w:r>
      <w:proofErr w:type="spellEnd"/>
      <w:r w:rsidRPr="00A92596">
        <w:rPr>
          <w:rFonts w:ascii="Times New Roman" w:hAnsi="Times New Roman"/>
          <w:sz w:val="24"/>
          <w:szCs w:val="24"/>
          <w:lang w:eastAsia="ru-RU"/>
        </w:rPr>
        <w:t xml:space="preserve"> и выполнении мер по </w:t>
      </w:r>
      <w:proofErr w:type="spellStart"/>
      <w:r w:rsidRPr="00A92596">
        <w:rPr>
          <w:rFonts w:ascii="Times New Roman" w:hAnsi="Times New Roman"/>
          <w:sz w:val="24"/>
          <w:szCs w:val="24"/>
          <w:lang w:eastAsia="ru-RU"/>
        </w:rPr>
        <w:t>шумозащите</w:t>
      </w:r>
      <w:proofErr w:type="spellEnd"/>
      <w:r w:rsidRPr="00A92596">
        <w:rPr>
          <w:rFonts w:ascii="Times New Roman" w:hAnsi="Times New Roman"/>
          <w:sz w:val="24"/>
          <w:szCs w:val="24"/>
          <w:lang w:eastAsia="ru-RU"/>
        </w:rPr>
        <w:t xml:space="preserve"> расстояние от них до окон жилых и общественных зданий следует принимать не менее </w:t>
      </w:r>
      <w:smartTag w:uri="urn:schemas-microsoft-com:office:smarttags" w:element="metricconverter">
        <w:smartTagPr>
          <w:attr w:name="ProductID" w:val="10 м"/>
        </w:smartTagPr>
        <w:r w:rsidRPr="00A92596">
          <w:rPr>
            <w:rFonts w:ascii="Times New Roman" w:hAnsi="Times New Roman"/>
            <w:sz w:val="24"/>
            <w:szCs w:val="24"/>
            <w:lang w:eastAsia="ru-RU"/>
          </w:rPr>
          <w:t>10 м</w:t>
        </w:r>
      </w:smartTag>
      <w:r w:rsidRPr="00A92596">
        <w:rPr>
          <w:rFonts w:ascii="Times New Roman" w:hAnsi="Times New Roman"/>
          <w:sz w:val="24"/>
          <w:szCs w:val="24"/>
          <w:lang w:eastAsia="ru-RU"/>
        </w:rPr>
        <w:t xml:space="preserve">, а до зданий лечебно-профилактических учреждений - не менее </w:t>
      </w:r>
      <w:smartTag w:uri="urn:schemas-microsoft-com:office:smarttags" w:element="metricconverter">
        <w:smartTagPr>
          <w:attr w:name="ProductID" w:val="25 м"/>
        </w:smartTagPr>
        <w:r w:rsidRPr="00A92596">
          <w:rPr>
            <w:rFonts w:ascii="Times New Roman" w:hAnsi="Times New Roman"/>
            <w:sz w:val="24"/>
            <w:szCs w:val="24"/>
            <w:lang w:eastAsia="ru-RU"/>
          </w:rPr>
          <w:t>25 м</w:t>
        </w:r>
      </w:smartTag>
      <w:r w:rsidRPr="00A92596">
        <w:rPr>
          <w:rFonts w:ascii="Times New Roman" w:hAnsi="Times New Roman"/>
          <w:sz w:val="24"/>
          <w:szCs w:val="24"/>
          <w:lang w:eastAsia="ru-RU"/>
        </w:rPr>
        <w:t>.</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Высоту расположения электрооборудования подстанций следует определять расчетным путем исходя из высоты снежного покрова и снежного заноса.</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41" w:name="sub_34629"/>
      <w:r w:rsidRPr="00A92596">
        <w:rPr>
          <w:rFonts w:ascii="Times New Roman" w:hAnsi="Times New Roman"/>
          <w:b/>
          <w:sz w:val="24"/>
          <w:szCs w:val="24"/>
          <w:lang w:eastAsia="ru-RU"/>
        </w:rPr>
        <w:t>4.2.18.</w:t>
      </w:r>
      <w:r w:rsidRPr="00A92596">
        <w:rPr>
          <w:rFonts w:ascii="Times New Roman" w:hAnsi="Times New Roman"/>
          <w:sz w:val="24"/>
          <w:szCs w:val="24"/>
          <w:lang w:eastAsia="ru-RU"/>
        </w:rPr>
        <w:t xml:space="preserve">На подходах к подстанции, распределительным и переходным пунктам следует предусматривать технические коридоры и полосы для ввода и вывода кабельных и воздушных линий. Размеры земельных участков для пунктов перехода воздушных линий в кабельные следует принимать не более </w:t>
      </w:r>
      <w:smartTag w:uri="urn:schemas-microsoft-com:office:smarttags" w:element="metricconverter">
        <w:smartTagPr>
          <w:attr w:name="ProductID" w:val="0,1 га"/>
        </w:smartTagPr>
        <w:r w:rsidRPr="00A92596">
          <w:rPr>
            <w:rFonts w:ascii="Times New Roman" w:hAnsi="Times New Roman"/>
            <w:sz w:val="24"/>
            <w:szCs w:val="24"/>
            <w:lang w:eastAsia="ru-RU"/>
          </w:rPr>
          <w:t>0,1 га</w:t>
        </w:r>
      </w:smartTag>
      <w:r w:rsidRPr="00A92596">
        <w:rPr>
          <w:rFonts w:ascii="Times New Roman" w:hAnsi="Times New Roman"/>
          <w:sz w:val="24"/>
          <w:szCs w:val="24"/>
          <w:lang w:eastAsia="ru-RU"/>
        </w:rPr>
        <w:t>.</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42" w:name="sub_34630"/>
      <w:bookmarkEnd w:id="41"/>
      <w:r w:rsidRPr="00A92596">
        <w:rPr>
          <w:rFonts w:ascii="Times New Roman" w:hAnsi="Times New Roman"/>
          <w:b/>
          <w:sz w:val="24"/>
          <w:szCs w:val="24"/>
          <w:lang w:eastAsia="ru-RU"/>
        </w:rPr>
        <w:t>4.2.19.</w:t>
      </w:r>
      <w:r w:rsidRPr="00A92596">
        <w:rPr>
          <w:rFonts w:ascii="Times New Roman" w:hAnsi="Times New Roman"/>
          <w:sz w:val="24"/>
          <w:szCs w:val="24"/>
          <w:lang w:eastAsia="ru-RU"/>
        </w:rPr>
        <w:t xml:space="preserve">Размеры земельных участков, отводимых для закрытых понизительных подстанций, включая распределительные и комплектные устройства напряжением 110 - 220 </w:t>
      </w:r>
      <w:proofErr w:type="spellStart"/>
      <w:r w:rsidRPr="00A92596">
        <w:rPr>
          <w:rFonts w:ascii="Times New Roman" w:hAnsi="Times New Roman"/>
          <w:sz w:val="24"/>
          <w:szCs w:val="24"/>
          <w:lang w:eastAsia="ru-RU"/>
        </w:rPr>
        <w:t>кВ</w:t>
      </w:r>
      <w:proofErr w:type="spellEnd"/>
      <w:r w:rsidRPr="00A92596">
        <w:rPr>
          <w:rFonts w:ascii="Times New Roman" w:hAnsi="Times New Roman"/>
          <w:sz w:val="24"/>
          <w:szCs w:val="24"/>
          <w:lang w:eastAsia="ru-RU"/>
        </w:rPr>
        <w:t xml:space="preserve">, устанавливаются в соответствии с требованиями СН 465-74, но не более </w:t>
      </w:r>
      <w:smartTag w:uri="urn:schemas-microsoft-com:office:smarttags" w:element="metricconverter">
        <w:smartTagPr>
          <w:attr w:name="ProductID" w:val="0,6 га"/>
        </w:smartTagPr>
        <w:r w:rsidRPr="00A92596">
          <w:rPr>
            <w:rFonts w:ascii="Times New Roman" w:hAnsi="Times New Roman"/>
            <w:sz w:val="24"/>
            <w:szCs w:val="24"/>
            <w:lang w:eastAsia="ru-RU"/>
          </w:rPr>
          <w:t>0,6 га</w:t>
        </w:r>
      </w:smartTag>
      <w:r w:rsidRPr="00A92596">
        <w:rPr>
          <w:rFonts w:ascii="Times New Roman" w:hAnsi="Times New Roman"/>
          <w:sz w:val="24"/>
          <w:szCs w:val="24"/>
          <w:lang w:eastAsia="ru-RU"/>
        </w:rPr>
        <w:t>.</w:t>
      </w:r>
    </w:p>
    <w:bookmarkEnd w:id="42"/>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4.2.20.</w:t>
      </w:r>
      <w:r w:rsidRPr="00A92596">
        <w:rPr>
          <w:rFonts w:ascii="Times New Roman" w:hAnsi="Times New Roman"/>
          <w:sz w:val="24"/>
          <w:szCs w:val="24"/>
          <w:lang w:eastAsia="ru-RU"/>
        </w:rPr>
        <w:t>Территория электроподстанции должна быть ограждена внешним забором. Заборы могут не предусматриваться для закрытых подстанций при условии установки отбойных тумб в местах возможного наезда транспорта.</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Расстояния от электроподстанций и распределительных пунктов до жилых, общественных и производственных зданий и сооружений следует принимать в соответствии со СНиП II-89-80* и СНиП 2.07.01-89* на основании результатов акустического расчета.</w:t>
      </w:r>
    </w:p>
    <w:p w:rsidR="00A92596" w:rsidRPr="00A92596" w:rsidRDefault="00A92596" w:rsidP="00A92596">
      <w:pPr>
        <w:spacing w:after="0" w:line="240" w:lineRule="auto"/>
        <w:ind w:firstLine="567"/>
        <w:jc w:val="both"/>
        <w:outlineLvl w:val="1"/>
        <w:rPr>
          <w:rFonts w:ascii="Times New Roman" w:hAnsi="Times New Roman" w:cs="Calibri"/>
          <w:sz w:val="24"/>
          <w:szCs w:val="24"/>
          <w:lang w:eastAsia="ru-RU"/>
        </w:rPr>
      </w:pPr>
      <w:r w:rsidRPr="00A92596">
        <w:rPr>
          <w:rFonts w:ascii="Times New Roman" w:hAnsi="Times New Roman" w:cs="Calibri"/>
          <w:sz w:val="24"/>
          <w:szCs w:val="24"/>
          <w:lang w:eastAsia="ru-RU"/>
        </w:rPr>
        <w:t xml:space="preserve">   </w:t>
      </w:r>
    </w:p>
    <w:p w:rsidR="00A92596" w:rsidRPr="00A92596" w:rsidRDefault="00A92596" w:rsidP="00A92596">
      <w:pPr>
        <w:spacing w:after="0" w:line="240" w:lineRule="auto"/>
        <w:ind w:firstLine="567"/>
        <w:jc w:val="both"/>
        <w:outlineLvl w:val="2"/>
        <w:rPr>
          <w:rFonts w:ascii="Times New Roman" w:hAnsi="Times New Roman"/>
          <w:b/>
          <w:sz w:val="24"/>
          <w:szCs w:val="24"/>
          <w:lang w:eastAsia="ru-RU"/>
        </w:rPr>
      </w:pPr>
      <w:r w:rsidRPr="00A92596">
        <w:rPr>
          <w:rFonts w:ascii="Times New Roman" w:hAnsi="Times New Roman" w:cs="Calibri"/>
          <w:sz w:val="24"/>
          <w:szCs w:val="24"/>
          <w:lang w:eastAsia="ru-RU"/>
        </w:rPr>
        <w:t xml:space="preserve">  </w:t>
      </w:r>
      <w:bookmarkStart w:id="43" w:name="_Toc405559932"/>
      <w:r w:rsidRPr="00A92596">
        <w:rPr>
          <w:rFonts w:ascii="Times New Roman" w:hAnsi="Times New Roman"/>
          <w:b/>
          <w:sz w:val="24"/>
          <w:szCs w:val="24"/>
          <w:lang w:eastAsia="ru-RU"/>
        </w:rPr>
        <w:t>4.3.Расчетные показатели градостроительного проектирования объектов теплоснабжения</w:t>
      </w:r>
      <w:bookmarkEnd w:id="43"/>
    </w:p>
    <w:p w:rsidR="00A92596" w:rsidRPr="00A92596" w:rsidRDefault="00A92596" w:rsidP="00A92596">
      <w:pPr>
        <w:tabs>
          <w:tab w:val="left" w:pos="1175"/>
        </w:tabs>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b/>
          <w:color w:val="000000"/>
          <w:sz w:val="24"/>
          <w:szCs w:val="24"/>
          <w:shd w:val="clear" w:color="auto" w:fill="FFFFFF"/>
          <w:lang w:eastAsia="ru-RU"/>
        </w:rPr>
        <w:t>4.3</w:t>
      </w:r>
      <w:r w:rsidRPr="00A92596">
        <w:rPr>
          <w:rFonts w:ascii="Times New Roman" w:hAnsi="Times New Roman"/>
          <w:b/>
          <w:color w:val="000000"/>
          <w:sz w:val="24"/>
          <w:szCs w:val="24"/>
          <w:shd w:val="clear" w:color="auto" w:fill="FFFFFF"/>
          <w:lang w:val="x-none" w:eastAsia="ru-RU"/>
        </w:rPr>
        <w:t>.1.</w:t>
      </w:r>
      <w:r w:rsidRPr="00A92596">
        <w:rPr>
          <w:rFonts w:ascii="Times New Roman" w:hAnsi="Times New Roman"/>
          <w:color w:val="000000"/>
          <w:sz w:val="24"/>
          <w:szCs w:val="24"/>
          <w:shd w:val="clear" w:color="auto" w:fill="FFFFFF"/>
          <w:lang w:val="x-none" w:eastAsia="ru-RU"/>
        </w:rPr>
        <w:t>Теплоснабжение населенных пунктов следует предусматривать в соответствии с утвержденными схемами теплоснабжения.</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При отсутствии схемы теплоснабжения на территориях одно-, двухэтажной жилой застройки с плотностью населения 40 чел./га и выше и в сельских населенных пунктах системы централизованного теплоснабжения допускается предусматривать от котельных на группу жилых и общественных зданий.</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4.3.2.</w:t>
      </w:r>
      <w:r w:rsidRPr="00A92596">
        <w:rPr>
          <w:rFonts w:ascii="Times New Roman" w:hAnsi="Times New Roman"/>
          <w:color w:val="000000"/>
          <w:sz w:val="24"/>
          <w:szCs w:val="24"/>
          <w:shd w:val="clear" w:color="auto" w:fill="FFFFFF"/>
          <w:lang w:val="x-none" w:eastAsia="ru-RU"/>
        </w:rPr>
        <w:t>Отдельно стоящие котельные используются для обслуживания группы зданий. Индивидуальные и крышные котельные используются для обслуживания одного здания или сооружения.</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Индивидуальные котельные могут быть отдельно стоящими, встроенными и пристроенными.</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4.3.3.</w:t>
      </w:r>
      <w:r w:rsidRPr="00A92596">
        <w:rPr>
          <w:rFonts w:ascii="Times New Roman" w:hAnsi="Times New Roman"/>
          <w:color w:val="000000"/>
          <w:sz w:val="24"/>
          <w:szCs w:val="24"/>
          <w:shd w:val="clear" w:color="auto" w:fill="FFFFFF"/>
          <w:lang w:val="x-none" w:eastAsia="ru-RU"/>
        </w:rPr>
        <w:t>Крышные, пристроенные и отдельно стоящие котельные на территории жилой застройки размещаются в соответствии с требованиями к санитарно-защитным зонам.</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Не допускается размещение:</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котельных, встроенных в многоквартирные жилые здания;</w:t>
      </w:r>
    </w:p>
    <w:p w:rsidR="00A92596" w:rsidRPr="00A92596" w:rsidRDefault="00A92596" w:rsidP="00A92596">
      <w:pPr>
        <w:widowControl w:val="0"/>
        <w:tabs>
          <w:tab w:val="left" w:pos="677"/>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 xml:space="preserve">пристроенных котельных, непосредственно примыкающих к жилым зданиям со стороны входных подъездов и участков стен с оконными проемами, где расстояние до ближайшего окна жилого помещения от внешней стены котельной по горизонтали менее </w:t>
      </w:r>
      <w:smartTag w:uri="urn:schemas-microsoft-com:office:smarttags" w:element="metricconverter">
        <w:smartTagPr>
          <w:attr w:name="ProductID" w:val="4 м"/>
        </w:smartTagPr>
        <w:r w:rsidRPr="00A92596">
          <w:rPr>
            <w:rFonts w:ascii="Times New Roman" w:hAnsi="Times New Roman"/>
            <w:color w:val="000000"/>
            <w:sz w:val="24"/>
            <w:szCs w:val="24"/>
            <w:shd w:val="clear" w:color="auto" w:fill="FFFFFF"/>
            <w:lang w:val="x-none" w:eastAsia="ru-RU"/>
          </w:rPr>
          <w:t>4 м</w:t>
        </w:r>
      </w:smartTag>
      <w:r w:rsidRPr="00A92596">
        <w:rPr>
          <w:rFonts w:ascii="Times New Roman" w:hAnsi="Times New Roman"/>
          <w:color w:val="000000"/>
          <w:sz w:val="24"/>
          <w:szCs w:val="24"/>
          <w:shd w:val="clear" w:color="auto" w:fill="FFFFFF"/>
          <w:lang w:val="x-none" w:eastAsia="ru-RU"/>
        </w:rPr>
        <w:t xml:space="preserve">, от перекрытия котельной по вертикали - менее </w:t>
      </w:r>
      <w:smartTag w:uri="urn:schemas-microsoft-com:office:smarttags" w:element="metricconverter">
        <w:smartTagPr>
          <w:attr w:name="ProductID" w:val="8 м"/>
        </w:smartTagPr>
        <w:r w:rsidRPr="00A92596">
          <w:rPr>
            <w:rFonts w:ascii="Times New Roman" w:hAnsi="Times New Roman"/>
            <w:color w:val="000000"/>
            <w:sz w:val="24"/>
            <w:szCs w:val="24"/>
            <w:shd w:val="clear" w:color="auto" w:fill="FFFFFF"/>
            <w:lang w:val="x-none" w:eastAsia="ru-RU"/>
          </w:rPr>
          <w:t>8 м</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widowControl w:val="0"/>
        <w:tabs>
          <w:tab w:val="left" w:pos="677"/>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w:t>
      </w:r>
    </w:p>
    <w:p w:rsidR="00A92596" w:rsidRPr="00A92596" w:rsidRDefault="00A92596" w:rsidP="00A92596">
      <w:pPr>
        <w:tabs>
          <w:tab w:val="left" w:pos="142"/>
        </w:tabs>
        <w:spacing w:after="0" w:line="240" w:lineRule="auto"/>
        <w:ind w:right="-8" w:firstLine="567"/>
        <w:jc w:val="both"/>
        <w:rPr>
          <w:rFonts w:ascii="Times New Roman" w:hAnsi="Times New Roman"/>
          <w:sz w:val="24"/>
          <w:szCs w:val="24"/>
          <w:lang w:eastAsia="ru-RU"/>
        </w:rPr>
      </w:pPr>
      <w:r w:rsidRPr="00A92596">
        <w:rPr>
          <w:rFonts w:ascii="Times New Roman" w:hAnsi="Times New Roman"/>
          <w:sz w:val="24"/>
          <w:szCs w:val="24"/>
          <w:lang w:eastAsia="ru-RU"/>
        </w:rPr>
        <w:lastRenderedPageBreak/>
        <w:t xml:space="preserve">   </w:t>
      </w:r>
      <w:r w:rsidRPr="00A92596">
        <w:rPr>
          <w:rFonts w:ascii="Times New Roman" w:hAnsi="Times New Roman"/>
          <w:b/>
          <w:sz w:val="24"/>
          <w:szCs w:val="24"/>
          <w:lang w:eastAsia="ru-RU"/>
        </w:rPr>
        <w:t>4.3.4.</w:t>
      </w:r>
      <w:r w:rsidRPr="00A92596">
        <w:rPr>
          <w:rFonts w:ascii="Times New Roman" w:hAnsi="Times New Roman"/>
          <w:color w:val="000000"/>
          <w:sz w:val="24"/>
          <w:szCs w:val="24"/>
          <w:shd w:val="clear" w:color="auto" w:fill="FFFFFF"/>
          <w:lang w:val="x-none" w:eastAsia="ru-RU"/>
        </w:rPr>
        <w:t>Земельные участки для размещения котельных выбираются в соответствии со схемой теплоснабжения, проектами планировки, генеральными планами предприятий.</w:t>
      </w:r>
    </w:p>
    <w:p w:rsidR="00A92596" w:rsidRPr="00A92596" w:rsidRDefault="00A92596" w:rsidP="00A92596">
      <w:pPr>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 xml:space="preserve">Размеры земельных участков для отдельно стоящих котельных, размещаемых в районах жилой застройки, следует принимать в соответствии с таблицей </w:t>
      </w:r>
      <w:r w:rsidRPr="00A92596">
        <w:rPr>
          <w:rFonts w:ascii="Times New Roman" w:hAnsi="Times New Roman"/>
          <w:color w:val="000000"/>
          <w:sz w:val="24"/>
          <w:szCs w:val="24"/>
          <w:shd w:val="clear" w:color="auto" w:fill="FFFFFF"/>
          <w:lang w:eastAsia="ru-RU"/>
        </w:rPr>
        <w:t>5.</w:t>
      </w:r>
    </w:p>
    <w:p w:rsidR="00A92596" w:rsidRPr="00A92596" w:rsidRDefault="00A92596" w:rsidP="00A92596">
      <w:pPr>
        <w:spacing w:after="0" w:line="240" w:lineRule="auto"/>
        <w:ind w:right="-8" w:firstLine="567"/>
        <w:jc w:val="both"/>
        <w:rPr>
          <w:rFonts w:ascii="Times New Roman" w:hAnsi="Times New Roman"/>
          <w:sz w:val="24"/>
          <w:szCs w:val="24"/>
          <w:lang w:eastAsia="ru-RU"/>
        </w:rPr>
      </w:pPr>
    </w:p>
    <w:p w:rsidR="00A92596" w:rsidRPr="00A92596" w:rsidRDefault="00A92596" w:rsidP="00A92596">
      <w:pPr>
        <w:widowControl w:val="0"/>
        <w:spacing w:after="0" w:line="240" w:lineRule="auto"/>
        <w:ind w:firstLine="567"/>
        <w:jc w:val="right"/>
        <w:rPr>
          <w:rFonts w:ascii="Times New Roman" w:hAnsi="Times New Roman"/>
          <w:sz w:val="24"/>
          <w:szCs w:val="24"/>
          <w:shd w:val="clear" w:color="auto" w:fill="FFFFFF"/>
          <w:lang w:eastAsia="ru-RU"/>
        </w:rPr>
      </w:pPr>
      <w:r w:rsidRPr="00A92596">
        <w:rPr>
          <w:rFonts w:ascii="Times New Roman" w:hAnsi="Times New Roman"/>
          <w:color w:val="000000"/>
          <w:sz w:val="24"/>
          <w:szCs w:val="24"/>
          <w:shd w:val="clear" w:color="auto" w:fill="FFFFFF"/>
          <w:lang w:eastAsia="ru-RU"/>
        </w:rPr>
        <w:t>Таблица 5</w:t>
      </w:r>
    </w:p>
    <w:tbl>
      <w:tblPr>
        <w:tblW w:w="5000" w:type="pct"/>
        <w:tblCellMar>
          <w:left w:w="0" w:type="dxa"/>
          <w:right w:w="0" w:type="dxa"/>
        </w:tblCellMar>
        <w:tblLook w:val="0000" w:firstRow="0" w:lastRow="0" w:firstColumn="0" w:lastColumn="0" w:noHBand="0" w:noVBand="0"/>
      </w:tblPr>
      <w:tblGrid>
        <w:gridCol w:w="4999"/>
        <w:gridCol w:w="2264"/>
        <w:gridCol w:w="2102"/>
      </w:tblGrid>
      <w:tr w:rsidR="00A92596" w:rsidRPr="00A92596" w:rsidTr="00A92596">
        <w:trPr>
          <w:trHeight w:val="470"/>
        </w:trPr>
        <w:tc>
          <w:tcPr>
            <w:tcW w:w="2669" w:type="pct"/>
            <w:vMerge w:val="restart"/>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right="-8"/>
              <w:jc w:val="center"/>
              <w:rPr>
                <w:rFonts w:ascii="Times New Roman" w:hAnsi="Times New Roman"/>
                <w:sz w:val="20"/>
                <w:szCs w:val="20"/>
                <w:lang w:eastAsia="ru-RU"/>
              </w:rPr>
            </w:pPr>
            <w:proofErr w:type="spellStart"/>
            <w:r w:rsidRPr="00A92596">
              <w:rPr>
                <w:rFonts w:ascii="Times New Roman" w:hAnsi="Times New Roman"/>
                <w:bCs/>
                <w:color w:val="000000"/>
                <w:sz w:val="20"/>
                <w:szCs w:val="20"/>
                <w:shd w:val="clear" w:color="auto" w:fill="FFFFFF"/>
                <w:lang w:val="x-none" w:eastAsia="ru-RU"/>
              </w:rPr>
              <w:t>Теплопроизводительность</w:t>
            </w:r>
            <w:proofErr w:type="spellEnd"/>
            <w:r w:rsidRPr="00A92596">
              <w:rPr>
                <w:rFonts w:ascii="Times New Roman" w:hAnsi="Times New Roman"/>
                <w:bCs/>
                <w:color w:val="000000"/>
                <w:sz w:val="20"/>
                <w:szCs w:val="20"/>
                <w:shd w:val="clear" w:color="auto" w:fill="FFFFFF"/>
                <w:lang w:val="x-none" w:eastAsia="ru-RU"/>
              </w:rPr>
              <w:t xml:space="preserve"> котельных, Гкал/ч (МВт)</w:t>
            </w:r>
          </w:p>
        </w:tc>
        <w:tc>
          <w:tcPr>
            <w:tcW w:w="2331" w:type="pct"/>
            <w:gridSpan w:val="2"/>
            <w:tcBorders>
              <w:top w:val="single" w:sz="4" w:space="0" w:color="auto"/>
              <w:left w:val="single" w:sz="4" w:space="0" w:color="auto"/>
              <w:bottom w:val="nil"/>
              <w:right w:val="single" w:sz="4" w:space="0" w:color="auto"/>
            </w:tcBorders>
            <w:shd w:val="clear" w:color="auto" w:fill="FFFFFF"/>
            <w:vAlign w:val="center"/>
          </w:tcPr>
          <w:p w:rsidR="00A92596" w:rsidRPr="00A92596" w:rsidRDefault="00A92596" w:rsidP="00A92596">
            <w:pPr>
              <w:spacing w:after="0" w:line="240" w:lineRule="auto"/>
              <w:ind w:right="-8"/>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Размер земельного участка (га) котельных, работающих</w:t>
            </w:r>
          </w:p>
        </w:tc>
      </w:tr>
      <w:tr w:rsidR="00A92596" w:rsidRPr="00A92596" w:rsidTr="00A92596">
        <w:trPr>
          <w:trHeight w:val="475"/>
        </w:trPr>
        <w:tc>
          <w:tcPr>
            <w:tcW w:w="2669" w:type="pct"/>
            <w:vMerge/>
            <w:tcBorders>
              <w:top w:val="nil"/>
              <w:left w:val="single" w:sz="4" w:space="0" w:color="auto"/>
              <w:bottom w:val="nil"/>
              <w:right w:val="nil"/>
            </w:tcBorders>
            <w:shd w:val="clear" w:color="auto" w:fill="FFFFFF"/>
            <w:vAlign w:val="center"/>
          </w:tcPr>
          <w:p w:rsidR="00A92596" w:rsidRPr="00A92596" w:rsidRDefault="00A92596" w:rsidP="00A92596">
            <w:pPr>
              <w:spacing w:after="0" w:line="240" w:lineRule="auto"/>
              <w:ind w:right="-8"/>
              <w:jc w:val="center"/>
              <w:rPr>
                <w:rFonts w:ascii="Times New Roman" w:hAnsi="Times New Roman"/>
                <w:sz w:val="20"/>
                <w:szCs w:val="20"/>
                <w:lang w:eastAsia="ru-RU"/>
              </w:rPr>
            </w:pPr>
          </w:p>
        </w:tc>
        <w:tc>
          <w:tcPr>
            <w:tcW w:w="1209" w:type="pct"/>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right="-8"/>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на твердом топливе</w:t>
            </w:r>
          </w:p>
        </w:tc>
        <w:tc>
          <w:tcPr>
            <w:tcW w:w="1122" w:type="pct"/>
            <w:tcBorders>
              <w:top w:val="single" w:sz="4" w:space="0" w:color="auto"/>
              <w:left w:val="single" w:sz="4" w:space="0" w:color="auto"/>
              <w:bottom w:val="nil"/>
              <w:right w:val="single" w:sz="4" w:space="0" w:color="auto"/>
            </w:tcBorders>
            <w:shd w:val="clear" w:color="auto" w:fill="FFFFFF"/>
            <w:vAlign w:val="center"/>
          </w:tcPr>
          <w:p w:rsidR="00A92596" w:rsidRPr="00A92596" w:rsidRDefault="00A92596" w:rsidP="00A92596">
            <w:pPr>
              <w:spacing w:after="0" w:line="240" w:lineRule="auto"/>
              <w:ind w:right="-8"/>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на газо-мазутном топливе</w:t>
            </w:r>
          </w:p>
        </w:tc>
      </w:tr>
      <w:tr w:rsidR="00A92596" w:rsidRPr="00A92596" w:rsidTr="00A92596">
        <w:trPr>
          <w:trHeight w:val="244"/>
        </w:trPr>
        <w:tc>
          <w:tcPr>
            <w:tcW w:w="2669"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right="-8"/>
              <w:jc w:val="both"/>
              <w:rPr>
                <w:rFonts w:ascii="Times New Roman" w:hAnsi="Times New Roman"/>
                <w:sz w:val="20"/>
                <w:szCs w:val="20"/>
                <w:lang w:eastAsia="ru-RU"/>
              </w:rPr>
            </w:pPr>
            <w:r w:rsidRPr="00A92596">
              <w:rPr>
                <w:rFonts w:ascii="Times New Roman" w:hAnsi="Times New Roman"/>
                <w:sz w:val="20"/>
                <w:szCs w:val="20"/>
                <w:lang w:eastAsia="ru-RU"/>
              </w:rPr>
              <w:t>1</w:t>
            </w:r>
          </w:p>
        </w:tc>
        <w:tc>
          <w:tcPr>
            <w:tcW w:w="1209"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right="-8"/>
              <w:jc w:val="center"/>
              <w:rPr>
                <w:rFonts w:ascii="Times New Roman" w:hAnsi="Times New Roman"/>
                <w:bCs/>
                <w:color w:val="000000"/>
                <w:sz w:val="20"/>
                <w:szCs w:val="20"/>
                <w:shd w:val="clear" w:color="auto" w:fill="FFFFFF"/>
                <w:lang w:val="x-none" w:eastAsia="ru-RU"/>
              </w:rPr>
            </w:pPr>
            <w:r w:rsidRPr="00A92596">
              <w:rPr>
                <w:rFonts w:ascii="Times New Roman" w:hAnsi="Times New Roman"/>
                <w:bCs/>
                <w:color w:val="000000"/>
                <w:sz w:val="20"/>
                <w:szCs w:val="20"/>
                <w:shd w:val="clear" w:color="auto" w:fill="FFFFFF"/>
                <w:lang w:val="x-none" w:eastAsia="ru-RU"/>
              </w:rPr>
              <w:t>2</w:t>
            </w:r>
          </w:p>
        </w:tc>
        <w:tc>
          <w:tcPr>
            <w:tcW w:w="1122" w:type="pct"/>
            <w:tcBorders>
              <w:top w:val="single" w:sz="4" w:space="0" w:color="auto"/>
              <w:left w:val="single" w:sz="4" w:space="0" w:color="auto"/>
              <w:bottom w:val="single" w:sz="4" w:space="0" w:color="auto"/>
              <w:right w:val="single" w:sz="4" w:space="0" w:color="auto"/>
            </w:tcBorders>
            <w:shd w:val="clear" w:color="auto" w:fill="FFFFFF"/>
          </w:tcPr>
          <w:p w:rsidR="00A92596" w:rsidRPr="00A92596" w:rsidRDefault="00A92596" w:rsidP="00A92596">
            <w:pPr>
              <w:spacing w:after="0" w:line="240" w:lineRule="auto"/>
              <w:ind w:right="-8"/>
              <w:jc w:val="center"/>
              <w:rPr>
                <w:rFonts w:ascii="Times New Roman" w:hAnsi="Times New Roman"/>
                <w:bCs/>
                <w:color w:val="000000"/>
                <w:sz w:val="20"/>
                <w:szCs w:val="20"/>
                <w:shd w:val="clear" w:color="auto" w:fill="FFFFFF"/>
                <w:lang w:val="x-none" w:eastAsia="ru-RU"/>
              </w:rPr>
            </w:pPr>
            <w:r w:rsidRPr="00A92596">
              <w:rPr>
                <w:rFonts w:ascii="Times New Roman" w:hAnsi="Times New Roman"/>
                <w:bCs/>
                <w:color w:val="000000"/>
                <w:sz w:val="20"/>
                <w:szCs w:val="20"/>
                <w:shd w:val="clear" w:color="auto" w:fill="FFFFFF"/>
                <w:lang w:val="x-none" w:eastAsia="ru-RU"/>
              </w:rPr>
              <w:t>3</w:t>
            </w:r>
          </w:p>
        </w:tc>
      </w:tr>
      <w:tr w:rsidR="00A92596" w:rsidRPr="00A92596" w:rsidTr="00A92596">
        <w:trPr>
          <w:trHeight w:val="240"/>
        </w:trPr>
        <w:tc>
          <w:tcPr>
            <w:tcW w:w="266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jc w:val="both"/>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до 5</w:t>
            </w:r>
          </w:p>
        </w:tc>
        <w:tc>
          <w:tcPr>
            <w:tcW w:w="120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0,7</w:t>
            </w:r>
          </w:p>
        </w:tc>
        <w:tc>
          <w:tcPr>
            <w:tcW w:w="112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right="-8"/>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0,7</w:t>
            </w:r>
          </w:p>
        </w:tc>
      </w:tr>
      <w:tr w:rsidR="00A92596" w:rsidRPr="00A92596" w:rsidTr="00A92596">
        <w:trPr>
          <w:trHeight w:val="240"/>
        </w:trPr>
        <w:tc>
          <w:tcPr>
            <w:tcW w:w="266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jc w:val="both"/>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от 5 до 10 (от 6 до 12)</w:t>
            </w:r>
          </w:p>
        </w:tc>
        <w:tc>
          <w:tcPr>
            <w:tcW w:w="120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1,0</w:t>
            </w:r>
          </w:p>
        </w:tc>
        <w:tc>
          <w:tcPr>
            <w:tcW w:w="112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right="-8"/>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1,0</w:t>
            </w:r>
          </w:p>
        </w:tc>
      </w:tr>
      <w:tr w:rsidR="00A92596" w:rsidRPr="00A92596" w:rsidTr="00A92596">
        <w:trPr>
          <w:trHeight w:val="240"/>
        </w:trPr>
        <w:tc>
          <w:tcPr>
            <w:tcW w:w="266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jc w:val="both"/>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от 10 до 50 (от 12 до 58)</w:t>
            </w:r>
          </w:p>
        </w:tc>
        <w:tc>
          <w:tcPr>
            <w:tcW w:w="120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2,0</w:t>
            </w:r>
          </w:p>
        </w:tc>
        <w:tc>
          <w:tcPr>
            <w:tcW w:w="112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right="-8"/>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1,5</w:t>
            </w:r>
          </w:p>
        </w:tc>
      </w:tr>
      <w:tr w:rsidR="00A92596" w:rsidRPr="00A92596" w:rsidTr="00A92596">
        <w:trPr>
          <w:trHeight w:val="240"/>
        </w:trPr>
        <w:tc>
          <w:tcPr>
            <w:tcW w:w="266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jc w:val="both"/>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от 50 до 100 (от 58 до 116)</w:t>
            </w:r>
          </w:p>
        </w:tc>
        <w:tc>
          <w:tcPr>
            <w:tcW w:w="120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3,0</w:t>
            </w:r>
          </w:p>
        </w:tc>
        <w:tc>
          <w:tcPr>
            <w:tcW w:w="112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right="-8"/>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2,5</w:t>
            </w:r>
          </w:p>
        </w:tc>
      </w:tr>
      <w:tr w:rsidR="00A92596" w:rsidRPr="00A92596" w:rsidTr="00A92596">
        <w:trPr>
          <w:trHeight w:val="240"/>
        </w:trPr>
        <w:tc>
          <w:tcPr>
            <w:tcW w:w="266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jc w:val="both"/>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от 100 до 200 (от 116 до 233)</w:t>
            </w:r>
          </w:p>
        </w:tc>
        <w:tc>
          <w:tcPr>
            <w:tcW w:w="120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3,7</w:t>
            </w:r>
          </w:p>
        </w:tc>
        <w:tc>
          <w:tcPr>
            <w:tcW w:w="112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right="-8"/>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3,0</w:t>
            </w:r>
          </w:p>
        </w:tc>
      </w:tr>
      <w:tr w:rsidR="00A92596" w:rsidRPr="00A92596" w:rsidTr="00A92596">
        <w:trPr>
          <w:trHeight w:val="250"/>
        </w:trPr>
        <w:tc>
          <w:tcPr>
            <w:tcW w:w="2669"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right="-8"/>
              <w:jc w:val="both"/>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от 200 до 400 (от 233 до 466)</w:t>
            </w:r>
          </w:p>
        </w:tc>
        <w:tc>
          <w:tcPr>
            <w:tcW w:w="1209"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right="-8"/>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4,3</w:t>
            </w:r>
          </w:p>
        </w:tc>
        <w:tc>
          <w:tcPr>
            <w:tcW w:w="1122" w:type="pct"/>
            <w:tcBorders>
              <w:top w:val="single" w:sz="4" w:space="0" w:color="auto"/>
              <w:left w:val="single" w:sz="4" w:space="0" w:color="auto"/>
              <w:bottom w:val="single" w:sz="4" w:space="0" w:color="auto"/>
              <w:right w:val="single" w:sz="4" w:space="0" w:color="auto"/>
            </w:tcBorders>
            <w:shd w:val="clear" w:color="auto" w:fill="FFFFFF"/>
          </w:tcPr>
          <w:p w:rsidR="00A92596" w:rsidRPr="00A92596" w:rsidRDefault="00A92596" w:rsidP="00A92596">
            <w:pPr>
              <w:spacing w:after="0" w:line="240" w:lineRule="auto"/>
              <w:ind w:right="-8"/>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3,5</w:t>
            </w:r>
          </w:p>
        </w:tc>
      </w:tr>
    </w:tbl>
    <w:p w:rsidR="00A92596" w:rsidRPr="00A92596" w:rsidRDefault="00A92596" w:rsidP="00A92596">
      <w:pPr>
        <w:spacing w:after="0" w:line="240" w:lineRule="auto"/>
        <w:ind w:right="-8"/>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Примечания.</w:t>
      </w:r>
    </w:p>
    <w:p w:rsidR="00A92596" w:rsidRPr="00A92596" w:rsidRDefault="00A92596" w:rsidP="00A92596">
      <w:pPr>
        <w:widowControl w:val="0"/>
        <w:tabs>
          <w:tab w:val="left" w:pos="864"/>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1.</w:t>
      </w:r>
      <w:r w:rsidRPr="00A92596">
        <w:rPr>
          <w:rFonts w:ascii="Times New Roman" w:hAnsi="Times New Roman"/>
          <w:color w:val="000000"/>
          <w:sz w:val="24"/>
          <w:szCs w:val="24"/>
          <w:shd w:val="clear" w:color="auto" w:fill="FFFFFF"/>
          <w:lang w:val="x-none" w:eastAsia="ru-RU"/>
        </w:rPr>
        <w:t xml:space="preserve">Размеры земельных участков отопительных котельных, обеспечивающих потребителей горячей водой с непосредственным </w:t>
      </w:r>
      <w:proofErr w:type="spellStart"/>
      <w:r w:rsidRPr="00A92596">
        <w:rPr>
          <w:rFonts w:ascii="Times New Roman" w:hAnsi="Times New Roman"/>
          <w:color w:val="000000"/>
          <w:sz w:val="24"/>
          <w:szCs w:val="24"/>
          <w:shd w:val="clear" w:color="auto" w:fill="FFFFFF"/>
          <w:lang w:val="x-none" w:eastAsia="ru-RU"/>
        </w:rPr>
        <w:t>водоразбором</w:t>
      </w:r>
      <w:proofErr w:type="spellEnd"/>
      <w:r w:rsidRPr="00A92596">
        <w:rPr>
          <w:rFonts w:ascii="Times New Roman" w:hAnsi="Times New Roman"/>
          <w:color w:val="000000"/>
          <w:sz w:val="24"/>
          <w:szCs w:val="24"/>
          <w:shd w:val="clear" w:color="auto" w:fill="FFFFFF"/>
          <w:lang w:val="x-none" w:eastAsia="ru-RU"/>
        </w:rPr>
        <w:t xml:space="preserve"> следует увеличивать на 20 процентов.</w:t>
      </w:r>
    </w:p>
    <w:p w:rsidR="00A92596" w:rsidRPr="00A92596" w:rsidRDefault="00A92596" w:rsidP="00A92596">
      <w:pPr>
        <w:tabs>
          <w:tab w:val="left" w:pos="0"/>
        </w:tabs>
        <w:spacing w:after="0" w:line="240" w:lineRule="auto"/>
        <w:ind w:right="-8"/>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 xml:space="preserve">2.Размещение </w:t>
      </w:r>
      <w:proofErr w:type="spellStart"/>
      <w:r w:rsidRPr="00A92596">
        <w:rPr>
          <w:rFonts w:ascii="Times New Roman" w:hAnsi="Times New Roman"/>
          <w:color w:val="000000"/>
          <w:sz w:val="24"/>
          <w:szCs w:val="24"/>
          <w:shd w:val="clear" w:color="auto" w:fill="FFFFFF"/>
          <w:lang w:val="x-none" w:eastAsia="ru-RU"/>
        </w:rPr>
        <w:t>золошлакоотвалов</w:t>
      </w:r>
      <w:proofErr w:type="spellEnd"/>
      <w:r w:rsidRPr="00A92596">
        <w:rPr>
          <w:rFonts w:ascii="Times New Roman" w:hAnsi="Times New Roman"/>
          <w:color w:val="000000"/>
          <w:sz w:val="24"/>
          <w:szCs w:val="24"/>
          <w:shd w:val="clear" w:color="auto" w:fill="FFFFFF"/>
          <w:lang w:val="x-none" w:eastAsia="ru-RU"/>
        </w:rPr>
        <w:t xml:space="preserve"> следует предусматривать вне селитебной территории на непригодных для сельского хозяйства земельных участках. Условия размещения </w:t>
      </w:r>
      <w:proofErr w:type="spellStart"/>
      <w:r w:rsidRPr="00A92596">
        <w:rPr>
          <w:rFonts w:ascii="Times New Roman" w:hAnsi="Times New Roman"/>
          <w:color w:val="000000"/>
          <w:sz w:val="24"/>
          <w:szCs w:val="24"/>
          <w:shd w:val="clear" w:color="auto" w:fill="FFFFFF"/>
          <w:lang w:val="x-none" w:eastAsia="ru-RU"/>
        </w:rPr>
        <w:t>золошлакоотвалов</w:t>
      </w:r>
      <w:proofErr w:type="spellEnd"/>
      <w:r w:rsidRPr="00A92596">
        <w:rPr>
          <w:rFonts w:ascii="Times New Roman" w:hAnsi="Times New Roman"/>
          <w:color w:val="000000"/>
          <w:sz w:val="24"/>
          <w:szCs w:val="24"/>
          <w:shd w:val="clear" w:color="auto" w:fill="FFFFFF"/>
          <w:lang w:val="x-none" w:eastAsia="ru-RU"/>
        </w:rPr>
        <w:t xml:space="preserve"> и размеры площадок для них должны соответствовать требованиям СНиП 41-02-2003.</w:t>
      </w:r>
    </w:p>
    <w:p w:rsidR="00A92596" w:rsidRPr="00A92596" w:rsidRDefault="00A92596" w:rsidP="00A92596">
      <w:pPr>
        <w:tabs>
          <w:tab w:val="left" w:pos="0"/>
        </w:tabs>
        <w:spacing w:after="0" w:line="240" w:lineRule="auto"/>
        <w:ind w:right="-8" w:firstLine="567"/>
        <w:jc w:val="both"/>
        <w:rPr>
          <w:rFonts w:ascii="Times New Roman" w:hAnsi="Times New Roman"/>
          <w:sz w:val="24"/>
          <w:szCs w:val="24"/>
          <w:lang w:eastAsia="ru-RU"/>
        </w:rPr>
      </w:pPr>
      <w:r w:rsidRPr="00A92596">
        <w:rPr>
          <w:rFonts w:ascii="Times New Roman" w:hAnsi="Times New Roman"/>
          <w:b/>
          <w:sz w:val="24"/>
          <w:szCs w:val="24"/>
          <w:lang w:eastAsia="ru-RU"/>
        </w:rPr>
        <w:t xml:space="preserve">   4.3.5.</w:t>
      </w:r>
      <w:r w:rsidRPr="00A92596">
        <w:rPr>
          <w:rFonts w:ascii="Times New Roman" w:hAnsi="Times New Roman"/>
          <w:color w:val="000000"/>
          <w:sz w:val="24"/>
          <w:szCs w:val="24"/>
          <w:shd w:val="clear" w:color="auto" w:fill="FFFFFF"/>
          <w:lang w:val="x-none" w:eastAsia="ru-RU"/>
        </w:rPr>
        <w:t>Трассы и способы прокладки тепловых сетей следует предусматривать в соответствии со СНиП 11-89-80, СНиП 41-02-2003, СНиП 2.07.01-89*, ВСН 11-94.</w:t>
      </w:r>
    </w:p>
    <w:p w:rsidR="00A92596" w:rsidRPr="00A92596" w:rsidRDefault="00A92596" w:rsidP="00A92596">
      <w:pPr>
        <w:spacing w:after="0" w:line="240" w:lineRule="auto"/>
        <w:ind w:firstLine="567"/>
        <w:jc w:val="both"/>
        <w:outlineLvl w:val="1"/>
        <w:rPr>
          <w:rFonts w:ascii="Times New Roman" w:hAnsi="Times New Roman" w:cs="Calibri"/>
          <w:sz w:val="24"/>
          <w:szCs w:val="24"/>
          <w:lang w:eastAsia="ru-RU"/>
        </w:rPr>
      </w:pPr>
      <w:r w:rsidRPr="00A92596">
        <w:rPr>
          <w:rFonts w:ascii="Times New Roman" w:hAnsi="Times New Roman" w:cs="Calibri"/>
          <w:sz w:val="24"/>
          <w:szCs w:val="24"/>
          <w:lang w:eastAsia="ru-RU"/>
        </w:rPr>
        <w:t xml:space="preserve">  </w:t>
      </w:r>
    </w:p>
    <w:p w:rsidR="00A92596" w:rsidRPr="00A92596" w:rsidRDefault="00A92596" w:rsidP="00A92596">
      <w:pPr>
        <w:spacing w:after="0" w:line="240" w:lineRule="auto"/>
        <w:ind w:firstLine="567"/>
        <w:jc w:val="both"/>
        <w:outlineLvl w:val="2"/>
        <w:rPr>
          <w:rFonts w:ascii="Times New Roman" w:hAnsi="Times New Roman"/>
          <w:b/>
          <w:sz w:val="24"/>
          <w:szCs w:val="24"/>
          <w:lang w:eastAsia="ru-RU"/>
        </w:rPr>
      </w:pPr>
      <w:r w:rsidRPr="00A92596">
        <w:rPr>
          <w:rFonts w:ascii="Times New Roman" w:hAnsi="Times New Roman" w:cs="Calibri"/>
          <w:sz w:val="24"/>
          <w:szCs w:val="24"/>
          <w:lang w:eastAsia="ru-RU"/>
        </w:rPr>
        <w:t xml:space="preserve">   </w:t>
      </w:r>
      <w:bookmarkStart w:id="44" w:name="_Toc405559933"/>
      <w:r w:rsidRPr="00A92596">
        <w:rPr>
          <w:rFonts w:ascii="Times New Roman" w:hAnsi="Times New Roman"/>
          <w:b/>
          <w:sz w:val="24"/>
          <w:szCs w:val="24"/>
          <w:lang w:eastAsia="ru-RU"/>
        </w:rPr>
        <w:t>4.4.Расчетные показатели градостроительного проектирования объектов водоснабжения</w:t>
      </w:r>
      <w:bookmarkEnd w:id="44"/>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b/>
          <w:sz w:val="24"/>
          <w:szCs w:val="24"/>
          <w:lang w:eastAsia="ru-RU"/>
        </w:rPr>
        <w:t xml:space="preserve">   </w:t>
      </w:r>
      <w:r w:rsidRPr="00A92596">
        <w:rPr>
          <w:rFonts w:ascii="Times New Roman" w:hAnsi="Times New Roman"/>
          <w:sz w:val="24"/>
          <w:szCs w:val="24"/>
          <w:lang w:eastAsia="ru-RU"/>
        </w:rPr>
        <w:t>Выбор схемы и системы водоснабжения следует производить с учетом особенностей объекта или группы объектов, требуемых расходов воды на различных этапах их развития, источников водоснабжения, требований к напорам, качеству воды и обеспеченности ее подачи.</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При проектировании зданий и сооружений водоснабжения на подрабатываемых территориях и </w:t>
      </w:r>
      <w:proofErr w:type="spellStart"/>
      <w:r w:rsidRPr="00A92596">
        <w:rPr>
          <w:rFonts w:ascii="Times New Roman" w:hAnsi="Times New Roman"/>
          <w:sz w:val="24"/>
          <w:szCs w:val="24"/>
          <w:lang w:eastAsia="ru-RU"/>
        </w:rPr>
        <w:t>просадочных</w:t>
      </w:r>
      <w:proofErr w:type="spellEnd"/>
      <w:r w:rsidRPr="00A92596">
        <w:rPr>
          <w:rFonts w:ascii="Times New Roman" w:hAnsi="Times New Roman"/>
          <w:sz w:val="24"/>
          <w:szCs w:val="24"/>
          <w:lang w:eastAsia="ru-RU"/>
        </w:rPr>
        <w:t xml:space="preserve"> грунтах необходимо соблюдать требования СНиП 2.01.09-91.</w:t>
      </w:r>
    </w:p>
    <w:p w:rsidR="00A92596" w:rsidRPr="00A92596" w:rsidRDefault="00A92596" w:rsidP="00A92596">
      <w:pPr>
        <w:spacing w:after="0" w:line="240" w:lineRule="auto"/>
        <w:ind w:firstLine="567"/>
        <w:jc w:val="both"/>
        <w:rPr>
          <w:rFonts w:ascii="Times New Roman" w:hAnsi="Times New Roman"/>
          <w:b/>
          <w:sz w:val="24"/>
          <w:szCs w:val="24"/>
          <w:lang w:eastAsia="ru-RU"/>
        </w:rPr>
      </w:pPr>
      <w:r w:rsidRPr="00A92596">
        <w:rPr>
          <w:rFonts w:ascii="Times New Roman" w:hAnsi="Times New Roman"/>
          <w:b/>
          <w:sz w:val="24"/>
          <w:szCs w:val="24"/>
          <w:lang w:eastAsia="ru-RU"/>
        </w:rPr>
        <w:t xml:space="preserve">  </w:t>
      </w:r>
      <w:r w:rsidRPr="00A92596">
        <w:rPr>
          <w:rFonts w:ascii="Times New Roman" w:hAnsi="Times New Roman"/>
          <w:b/>
          <w:color w:val="000000"/>
          <w:sz w:val="24"/>
          <w:szCs w:val="24"/>
          <w:shd w:val="clear" w:color="auto" w:fill="FFFFFF"/>
          <w:lang w:eastAsia="ru-RU"/>
        </w:rPr>
        <w:t>4</w:t>
      </w:r>
      <w:r w:rsidRPr="00A92596">
        <w:rPr>
          <w:rFonts w:ascii="Times New Roman" w:hAnsi="Times New Roman"/>
          <w:b/>
          <w:color w:val="000000"/>
          <w:sz w:val="24"/>
          <w:szCs w:val="24"/>
          <w:shd w:val="clear" w:color="auto" w:fill="FFFFFF"/>
          <w:lang w:val="x-none" w:eastAsia="ru-RU"/>
        </w:rPr>
        <w:t>.4.1.</w:t>
      </w:r>
      <w:r w:rsidRPr="00A92596">
        <w:rPr>
          <w:rFonts w:ascii="Times New Roman" w:hAnsi="Times New Roman"/>
          <w:color w:val="000000"/>
          <w:sz w:val="24"/>
          <w:szCs w:val="24"/>
          <w:shd w:val="clear" w:color="auto" w:fill="FFFFFF"/>
          <w:lang w:val="x-none" w:eastAsia="ru-RU"/>
        </w:rPr>
        <w:t>Расчет систем водоснабжения</w:t>
      </w:r>
      <w:r w:rsidRPr="00A92596">
        <w:rPr>
          <w:rFonts w:ascii="Times New Roman" w:hAnsi="Times New Roman"/>
          <w:color w:val="000000"/>
          <w:sz w:val="24"/>
          <w:szCs w:val="24"/>
          <w:shd w:val="clear" w:color="auto" w:fill="FFFFFF"/>
          <w:lang w:eastAsia="ru-RU"/>
        </w:rPr>
        <w:t xml:space="preserve"> сельских поселений</w:t>
      </w:r>
      <w:r w:rsidRPr="00A92596">
        <w:rPr>
          <w:rFonts w:ascii="Times New Roman" w:hAnsi="Times New Roman"/>
          <w:color w:val="000000"/>
          <w:sz w:val="24"/>
          <w:szCs w:val="24"/>
          <w:shd w:val="clear" w:color="auto" w:fill="FFFFFF"/>
          <w:lang w:val="x-none" w:eastAsia="ru-RU"/>
        </w:rPr>
        <w:t>, в том числе выбор источников хозяйственно</w:t>
      </w:r>
      <w:r w:rsidRPr="00A92596">
        <w:rPr>
          <w:rFonts w:ascii="Times New Roman" w:hAnsi="Times New Roman"/>
          <w:color w:val="000000"/>
          <w:sz w:val="24"/>
          <w:szCs w:val="24"/>
          <w:shd w:val="clear" w:color="auto" w:fill="FFFFFF"/>
          <w:lang w:eastAsia="ru-RU"/>
        </w:rPr>
        <w:t>-</w:t>
      </w:r>
      <w:r w:rsidRPr="00A92596">
        <w:rPr>
          <w:rFonts w:ascii="Times New Roman" w:hAnsi="Times New Roman"/>
          <w:color w:val="000000"/>
          <w:sz w:val="24"/>
          <w:szCs w:val="24"/>
          <w:shd w:val="clear" w:color="auto" w:fill="FFFFFF"/>
          <w:lang w:val="x-none" w:eastAsia="ru-RU"/>
        </w:rPr>
        <w:softHyphen/>
        <w:t>питьевого и производственного водоснабжения, размещение водозаборных сооружений и других, следует производить в соответствии с требованиями СНиП 2.04.01-85*, СНиП 2.04.01-84*, СанПиН 2.1.4.1074-01, СанПиН 2.1.4.1110-02, СанПиН 2.1.4.1175-02.</w:t>
      </w:r>
    </w:p>
    <w:p w:rsidR="00A92596" w:rsidRPr="00A92596" w:rsidRDefault="00A92596" w:rsidP="00A92596">
      <w:pPr>
        <w:widowControl w:val="0"/>
        <w:tabs>
          <w:tab w:val="left" w:pos="0"/>
        </w:tabs>
        <w:spacing w:after="0" w:line="240" w:lineRule="auto"/>
        <w:ind w:left="720"/>
        <w:jc w:val="both"/>
        <w:rPr>
          <w:rFonts w:ascii="Times New Roman" w:hAnsi="Times New Roman"/>
          <w:sz w:val="24"/>
          <w:szCs w:val="24"/>
          <w:lang w:eastAsia="ru-RU"/>
        </w:rPr>
      </w:pPr>
      <w:r w:rsidRPr="00A92596">
        <w:rPr>
          <w:rFonts w:ascii="Times New Roman" w:hAnsi="Times New Roman"/>
          <w:b/>
          <w:color w:val="000000"/>
          <w:sz w:val="24"/>
          <w:szCs w:val="24"/>
          <w:shd w:val="clear" w:color="auto" w:fill="FFFFFF"/>
          <w:lang w:eastAsia="ru-RU"/>
        </w:rPr>
        <w:t>4.4.2.</w:t>
      </w:r>
      <w:r w:rsidRPr="00A92596">
        <w:rPr>
          <w:rFonts w:ascii="Times New Roman" w:hAnsi="Times New Roman"/>
          <w:color w:val="000000"/>
          <w:sz w:val="24"/>
          <w:szCs w:val="24"/>
          <w:shd w:val="clear" w:color="auto" w:fill="FFFFFF"/>
          <w:lang w:val="x-none" w:eastAsia="ru-RU"/>
        </w:rPr>
        <w:t xml:space="preserve">Расчетное среднесуточное водопотребление определяется как сумма расходов </w:t>
      </w:r>
    </w:p>
    <w:p w:rsidR="00A92596" w:rsidRPr="00A92596" w:rsidRDefault="00A92596" w:rsidP="00A92596">
      <w:pPr>
        <w:widowControl w:val="0"/>
        <w:tabs>
          <w:tab w:val="left" w:pos="0"/>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воды на хозяйственно-бытовые нужды и нужды промышленных предприятий с учетом расхода воды на поливку.</w:t>
      </w:r>
    </w:p>
    <w:p w:rsidR="00A92596" w:rsidRPr="00A92596" w:rsidRDefault="00A92596" w:rsidP="00A92596">
      <w:pPr>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 xml:space="preserve">Расход воды на хозяйственно-бытовые нужды определяется с учетом расхода воды по отдельным объектам различных категорий потребителей в соответствии с нормами, указанными в приложении </w:t>
      </w:r>
      <w:r w:rsidRPr="00A92596">
        <w:rPr>
          <w:rFonts w:ascii="Times New Roman" w:hAnsi="Times New Roman"/>
          <w:color w:val="000000"/>
          <w:sz w:val="24"/>
          <w:szCs w:val="24"/>
          <w:shd w:val="clear" w:color="auto" w:fill="FFFFFF"/>
          <w:lang w:eastAsia="ru-RU"/>
        </w:rPr>
        <w:t>5</w:t>
      </w:r>
      <w:r w:rsidRPr="00A92596">
        <w:rPr>
          <w:rFonts w:ascii="Times New Roman" w:hAnsi="Times New Roman"/>
          <w:color w:val="000000"/>
          <w:sz w:val="24"/>
          <w:szCs w:val="24"/>
          <w:shd w:val="clear" w:color="auto" w:fill="FFFFFF"/>
          <w:lang w:val="x-none" w:eastAsia="ru-RU"/>
        </w:rPr>
        <w:t xml:space="preserve"> к настоящим Нормативам. Для ориентировочного учета прочих потребителей в расчет удельного показателя вводится позиция "неучтенные расходы".</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Примечания.</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lastRenderedPageBreak/>
        <w:t xml:space="preserve">  1. При проектировании систем водоснабжения в каждом конкретном случае необходимо учитывать возможность использования воды технического качества для полива зеленых насаждений.</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2. Для ориентировочного учета прочих потребителей в расчет удельного показателя вводится позиция "неучтенные расходы".</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3. Расчетные показатели применяются для предварительных расчетов объема водопотребления.</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Расход воды на производственные нужды, а также наружное пожаротушение определяется в соответствии с требованиями СНиП 2.04.02-84*.</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b/>
          <w:color w:val="000000"/>
          <w:sz w:val="24"/>
          <w:szCs w:val="24"/>
          <w:shd w:val="clear" w:color="auto" w:fill="FFFFFF"/>
          <w:lang w:eastAsia="ru-RU"/>
        </w:rPr>
        <w:t xml:space="preserve">  4</w:t>
      </w:r>
      <w:r w:rsidRPr="00A92596">
        <w:rPr>
          <w:rFonts w:ascii="Times New Roman" w:hAnsi="Times New Roman"/>
          <w:b/>
          <w:color w:val="000000"/>
          <w:sz w:val="24"/>
          <w:szCs w:val="24"/>
          <w:shd w:val="clear" w:color="auto" w:fill="FFFFFF"/>
          <w:lang w:val="x-none" w:eastAsia="ru-RU"/>
        </w:rPr>
        <w:t>.4.3.</w:t>
      </w:r>
      <w:r w:rsidRPr="00A92596">
        <w:rPr>
          <w:rFonts w:ascii="Times New Roman" w:hAnsi="Times New Roman"/>
          <w:color w:val="000000"/>
          <w:sz w:val="24"/>
          <w:szCs w:val="24"/>
          <w:shd w:val="clear" w:color="auto" w:fill="FFFFFF"/>
          <w:lang w:val="x-none" w:eastAsia="ru-RU"/>
        </w:rPr>
        <w:t>Выбор источника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гидротермических и других изысканий и санитарных обследований.</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sz w:val="24"/>
          <w:szCs w:val="24"/>
          <w:lang w:eastAsia="ru-RU"/>
        </w:rPr>
        <w:t xml:space="preserve">В качестве источника водоснабжения следует рассматривать водотоки (реки, каналы), водоемы (озера, водохранилища, пруды), подземные воды (водоносные пласты, </w:t>
      </w:r>
      <w:proofErr w:type="spellStart"/>
      <w:r w:rsidRPr="00A92596">
        <w:rPr>
          <w:rFonts w:ascii="Times New Roman" w:hAnsi="Times New Roman"/>
          <w:sz w:val="24"/>
          <w:szCs w:val="24"/>
          <w:lang w:eastAsia="ru-RU"/>
        </w:rPr>
        <w:t>подрусловые</w:t>
      </w:r>
      <w:proofErr w:type="spellEnd"/>
      <w:r w:rsidRPr="00A92596">
        <w:rPr>
          <w:rFonts w:ascii="Times New Roman" w:hAnsi="Times New Roman"/>
          <w:sz w:val="24"/>
          <w:szCs w:val="24"/>
          <w:lang w:eastAsia="ru-RU"/>
        </w:rPr>
        <w:t xml:space="preserve"> и другие воды).</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В качестве источника водоснабжения могут быть использованы наливные водохранилища с подводом к ним воды из естественных поверхностных источников.</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Примечание: </w:t>
      </w:r>
      <w:r w:rsidRPr="00A92596">
        <w:rPr>
          <w:rFonts w:ascii="Times New Roman" w:hAnsi="Times New Roman"/>
          <w:color w:val="000000"/>
          <w:sz w:val="24"/>
          <w:szCs w:val="24"/>
          <w:shd w:val="clear" w:color="auto" w:fill="FFFFFF"/>
          <w:lang w:val="x-none" w:eastAsia="ru-RU"/>
        </w:rPr>
        <w:t>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4.4.4.</w:t>
      </w:r>
      <w:r w:rsidRPr="00A92596">
        <w:rPr>
          <w:rFonts w:ascii="Times New Roman" w:hAnsi="Times New Roman"/>
          <w:color w:val="000000"/>
          <w:sz w:val="24"/>
          <w:szCs w:val="24"/>
          <w:shd w:val="clear" w:color="auto" w:fill="FFFFFF"/>
          <w:lang w:val="x-none" w:eastAsia="ru-RU"/>
        </w:rPr>
        <w:t>Для хозяйственно-питьевых водопроводов должны максимально использоваться имеющиеся ресурсы подземных вод (в том числе пополняемых источников), удовлетворяющих санитарно-гигиеническим требованиям.</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4.4.5.</w:t>
      </w:r>
      <w:r w:rsidRPr="00A92596">
        <w:rPr>
          <w:rFonts w:ascii="Times New Roman" w:hAnsi="Times New Roman"/>
          <w:color w:val="000000"/>
          <w:sz w:val="24"/>
          <w:szCs w:val="24"/>
          <w:shd w:val="clear" w:color="auto" w:fill="FFFFFF"/>
          <w:lang w:val="x-none" w:eastAsia="ru-RU"/>
        </w:rPr>
        <w:t>Для производственного водоснабжения промышленных предприятий следует рассматривать возможность использования очищенных сточных вод.</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Использование подземных вод питьевого качества для нужд, не связанных с хозяйственно-питьевым водоснабжением не допускается.</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Выбор источника производственного водоснабжения следует производить с учетом требований, предъявляемых потребителями к качеству воды.</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4.4.6.</w:t>
      </w:r>
      <w:r w:rsidRPr="00A92596">
        <w:rPr>
          <w:rFonts w:ascii="Times New Roman" w:hAnsi="Times New Roman"/>
          <w:color w:val="000000"/>
          <w:sz w:val="24"/>
          <w:szCs w:val="24"/>
          <w:shd w:val="clear" w:color="auto" w:fill="FFFFFF"/>
          <w:lang w:val="x-none" w:eastAsia="ru-RU"/>
        </w:rPr>
        <w:t>Системы водоснабжения следует проектировать в соответствии со СНиП 2.04.02-84*.</w:t>
      </w: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Системы водоснабжения могут быть централизованными, нецентрализованными, локальными, оборотными.</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Централизованная система водоснабжения населенных пунктов должна обеспечивать:</w:t>
      </w:r>
    </w:p>
    <w:p w:rsidR="00A92596" w:rsidRPr="00A92596" w:rsidRDefault="00A92596" w:rsidP="00A92596">
      <w:pPr>
        <w:widowControl w:val="0"/>
        <w:tabs>
          <w:tab w:val="left" w:pos="363"/>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хозяйственно-питьевое водопотребление в жилых и общественных зданиях, нужды коммунально-бытовых предприятий;</w:t>
      </w:r>
    </w:p>
    <w:p w:rsidR="00A92596" w:rsidRPr="00A92596" w:rsidRDefault="00A92596" w:rsidP="00A92596">
      <w:pPr>
        <w:widowControl w:val="0"/>
        <w:tabs>
          <w:tab w:val="left" w:pos="363"/>
        </w:tabs>
        <w:spacing w:after="0" w:line="240" w:lineRule="auto"/>
        <w:jc w:val="both"/>
        <w:rPr>
          <w:rFonts w:ascii="Times New Roman" w:hAnsi="Times New Roman"/>
          <w:sz w:val="24"/>
          <w:szCs w:val="24"/>
          <w:lang w:eastAsia="ru-RU"/>
        </w:rPr>
      </w:pPr>
      <w:r w:rsidRPr="00A92596">
        <w:rPr>
          <w:rFonts w:ascii="Times New Roman" w:hAnsi="Times New Roman"/>
          <w:sz w:val="24"/>
          <w:szCs w:val="24"/>
          <w:lang w:eastAsia="ru-RU"/>
        </w:rPr>
        <w:t xml:space="preserve">            - </w:t>
      </w:r>
      <w:r w:rsidRPr="00A92596">
        <w:rPr>
          <w:rFonts w:ascii="Times New Roman" w:hAnsi="Times New Roman"/>
          <w:color w:val="000000"/>
          <w:sz w:val="24"/>
          <w:szCs w:val="24"/>
          <w:shd w:val="clear" w:color="auto" w:fill="FFFFFF"/>
          <w:lang w:val="x-none" w:eastAsia="ru-RU"/>
        </w:rPr>
        <w:t>хозяйственно-питьевое водопотребление на предприятиях;</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w:t>
      </w:r>
    </w:p>
    <w:p w:rsidR="00A92596" w:rsidRPr="00A92596" w:rsidRDefault="00A92596" w:rsidP="00A92596">
      <w:pPr>
        <w:widowControl w:val="0"/>
        <w:tabs>
          <w:tab w:val="left" w:pos="172"/>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тушение пожаров;</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собственные нужды станций водоподготовки, промывку водопроводных и канализационных сетей и другое.</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При обосновании допускается устройство самостоятельного водопровода для:</w:t>
      </w:r>
    </w:p>
    <w:p w:rsidR="00A92596" w:rsidRPr="00A92596" w:rsidRDefault="00A92596" w:rsidP="00A92596">
      <w:pPr>
        <w:widowControl w:val="0"/>
        <w:tabs>
          <w:tab w:val="left" w:pos="363"/>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поливки и мойки территорий (улиц, проездов, площадей, зеленых насаждений), работы фонтанов и прочего;</w:t>
      </w:r>
    </w:p>
    <w:p w:rsidR="00A92596" w:rsidRPr="00A92596" w:rsidRDefault="00A92596" w:rsidP="00A92596">
      <w:pPr>
        <w:widowControl w:val="0"/>
        <w:tabs>
          <w:tab w:val="left" w:pos="363"/>
        </w:tabs>
        <w:spacing w:after="0" w:line="240" w:lineRule="auto"/>
        <w:jc w:val="both"/>
        <w:rPr>
          <w:rFonts w:ascii="Times New Roman" w:hAnsi="Times New Roman"/>
          <w:sz w:val="24"/>
          <w:szCs w:val="24"/>
          <w:lang w:eastAsia="ru-RU"/>
        </w:rPr>
      </w:pPr>
      <w:r w:rsidRPr="00A92596">
        <w:rPr>
          <w:rFonts w:ascii="Times New Roman" w:hAnsi="Times New Roman"/>
          <w:sz w:val="24"/>
          <w:szCs w:val="24"/>
          <w:lang w:eastAsia="ru-RU"/>
        </w:rPr>
        <w:t xml:space="preserve">             - </w:t>
      </w:r>
      <w:r w:rsidRPr="00A92596">
        <w:rPr>
          <w:rFonts w:ascii="Times New Roman" w:hAnsi="Times New Roman"/>
          <w:color w:val="000000"/>
          <w:sz w:val="24"/>
          <w:szCs w:val="24"/>
          <w:shd w:val="clear" w:color="auto" w:fill="FFFFFF"/>
          <w:lang w:val="x-none" w:eastAsia="ru-RU"/>
        </w:rPr>
        <w:t>поливки посадок в теплицах, парниках и на открытых участках, а также приусадебных участков.</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Локальные системы, обеспечивающие технологические требования объектов, должны проектироваться совместно с объектами.</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4.4.7.</w:t>
      </w:r>
      <w:r w:rsidRPr="00A92596">
        <w:rPr>
          <w:rFonts w:ascii="Times New Roman" w:hAnsi="Times New Roman"/>
          <w:color w:val="000000"/>
          <w:sz w:val="24"/>
          <w:szCs w:val="24"/>
          <w:shd w:val="clear" w:color="auto" w:fill="FFFFFF"/>
          <w:lang w:val="x-none" w:eastAsia="ru-RU"/>
        </w:rPr>
        <w:t xml:space="preserve">В сельских </w:t>
      </w:r>
      <w:r w:rsidRPr="00A92596">
        <w:rPr>
          <w:rFonts w:ascii="Times New Roman" w:hAnsi="Times New Roman"/>
          <w:color w:val="000000"/>
          <w:sz w:val="24"/>
          <w:szCs w:val="24"/>
          <w:shd w:val="clear" w:color="auto" w:fill="FFFFFF"/>
          <w:lang w:eastAsia="ru-RU"/>
        </w:rPr>
        <w:t>поселениях</w:t>
      </w:r>
      <w:r w:rsidRPr="00A92596">
        <w:rPr>
          <w:rFonts w:ascii="Times New Roman" w:hAnsi="Times New Roman"/>
          <w:color w:val="000000"/>
          <w:sz w:val="24"/>
          <w:szCs w:val="24"/>
          <w:shd w:val="clear" w:color="auto" w:fill="FFFFFF"/>
          <w:lang w:val="x-none" w:eastAsia="ru-RU"/>
        </w:rPr>
        <w:t xml:space="preserve"> следует:</w:t>
      </w:r>
    </w:p>
    <w:p w:rsidR="00A92596" w:rsidRPr="00A92596" w:rsidRDefault="00A92596" w:rsidP="00A92596">
      <w:pPr>
        <w:widowControl w:val="0"/>
        <w:tabs>
          <w:tab w:val="left" w:pos="575"/>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lastRenderedPageBreak/>
        <w:t xml:space="preserve">             - </w:t>
      </w:r>
      <w:r w:rsidRPr="00A92596">
        <w:rPr>
          <w:rFonts w:ascii="Times New Roman" w:hAnsi="Times New Roman"/>
          <w:color w:val="000000"/>
          <w:sz w:val="24"/>
          <w:szCs w:val="24"/>
          <w:shd w:val="clear" w:color="auto" w:fill="FFFFFF"/>
          <w:lang w:val="x-none" w:eastAsia="ru-RU"/>
        </w:rPr>
        <w:t>проектировать централизованные системы водоснабжения для населенных пунктов и сельскохозяйственных объектов;</w:t>
      </w:r>
    </w:p>
    <w:p w:rsidR="00A92596" w:rsidRPr="00A92596" w:rsidRDefault="00A92596" w:rsidP="00A92596">
      <w:pPr>
        <w:widowControl w:val="0"/>
        <w:tabs>
          <w:tab w:val="left" w:pos="741"/>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предусматривать реконструкцию существующих водозаборных сооружений (водозаборных скважин, шахтных колодцев и других) для сохраняемых на расчетный период сельских населенных пунктов;</w:t>
      </w:r>
    </w:p>
    <w:p w:rsidR="00A92596" w:rsidRPr="00A92596" w:rsidRDefault="00A92596" w:rsidP="00A92596">
      <w:pPr>
        <w:widowControl w:val="0"/>
        <w:tabs>
          <w:tab w:val="left" w:pos="575"/>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рассматривать целесообразность устройства для поливки приусадебных участков отдельных сезонных водопроводов с использованием местных источников и оросительных систем, непригодных в качестве источника хозяйственно-питьевого водоснабжения.</w:t>
      </w:r>
    </w:p>
    <w:p w:rsidR="00A92596" w:rsidRPr="00A92596" w:rsidRDefault="00A92596" w:rsidP="00A92596">
      <w:pPr>
        <w:tabs>
          <w:tab w:val="left" w:pos="0"/>
        </w:tabs>
        <w:spacing w:after="0" w:line="240" w:lineRule="auto"/>
        <w:ind w:right="-8" w:firstLine="567"/>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4.4.8.</w:t>
      </w:r>
      <w:r w:rsidRPr="00A92596">
        <w:rPr>
          <w:rFonts w:ascii="Times New Roman" w:hAnsi="Times New Roman"/>
          <w:color w:val="000000"/>
          <w:sz w:val="24"/>
          <w:szCs w:val="24"/>
          <w:shd w:val="clear" w:color="auto" w:fill="FFFFFF"/>
          <w:lang w:val="x-none" w:eastAsia="ru-RU"/>
        </w:rPr>
        <w:t>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другие).</w:t>
      </w:r>
    </w:p>
    <w:p w:rsidR="00A92596" w:rsidRPr="00A92596" w:rsidRDefault="00A92596" w:rsidP="00A92596">
      <w:pPr>
        <w:tabs>
          <w:tab w:val="left" w:pos="0"/>
        </w:tabs>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Водозаборные сооружения следует проектировать с учетом перспективного развития водопотребления.</w:t>
      </w:r>
    </w:p>
    <w:p w:rsidR="00A92596" w:rsidRPr="00A92596" w:rsidRDefault="00A92596" w:rsidP="00A92596">
      <w:pPr>
        <w:tabs>
          <w:tab w:val="left" w:pos="0"/>
        </w:tabs>
        <w:spacing w:after="0" w:line="240" w:lineRule="auto"/>
        <w:ind w:right="-8" w:firstLine="567"/>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4.4.9.</w:t>
      </w:r>
      <w:r w:rsidRPr="00A92596">
        <w:rPr>
          <w:rFonts w:ascii="Times New Roman" w:hAnsi="Times New Roman"/>
          <w:color w:val="000000"/>
          <w:sz w:val="24"/>
          <w:szCs w:val="24"/>
          <w:shd w:val="clear" w:color="auto" w:fill="FFFFFF"/>
          <w:lang w:val="x-none" w:eastAsia="ru-RU"/>
        </w:rPr>
        <w:t>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соответствующем обосновании.</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В водозаборах подземных вод могут применяться водозаборные скважины, шахтные колодцы, горизонтальные водозаборы, комбинированные водозаборы, лучевые водозаборы, каптажи родников.</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Сооружения для забора поверхностных вод должны:</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 обеспечивать забор из </w:t>
      </w:r>
      <w:proofErr w:type="spellStart"/>
      <w:r w:rsidRPr="00A92596">
        <w:rPr>
          <w:rFonts w:ascii="Times New Roman" w:hAnsi="Times New Roman"/>
          <w:sz w:val="24"/>
          <w:szCs w:val="24"/>
          <w:lang w:eastAsia="ru-RU"/>
        </w:rPr>
        <w:t>водоисточника</w:t>
      </w:r>
      <w:proofErr w:type="spellEnd"/>
      <w:r w:rsidRPr="00A92596">
        <w:rPr>
          <w:rFonts w:ascii="Times New Roman" w:hAnsi="Times New Roman"/>
          <w:sz w:val="24"/>
          <w:szCs w:val="24"/>
          <w:lang w:eastAsia="ru-RU"/>
        </w:rPr>
        <w:t xml:space="preserve"> расчетного расхода воды и подачу его потребителю;</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 защищать систему водоснабжения от биологических обрастаний и от попадания в нее наносов, сора, планктона, </w:t>
      </w:r>
      <w:proofErr w:type="spellStart"/>
      <w:r w:rsidRPr="00A92596">
        <w:rPr>
          <w:rFonts w:ascii="Times New Roman" w:hAnsi="Times New Roman"/>
          <w:sz w:val="24"/>
          <w:szCs w:val="24"/>
          <w:lang w:eastAsia="ru-RU"/>
        </w:rPr>
        <w:t>шугольда</w:t>
      </w:r>
      <w:proofErr w:type="spellEnd"/>
      <w:r w:rsidRPr="00A92596">
        <w:rPr>
          <w:rFonts w:ascii="Times New Roman" w:hAnsi="Times New Roman"/>
          <w:sz w:val="24"/>
          <w:szCs w:val="24"/>
          <w:lang w:eastAsia="ru-RU"/>
        </w:rPr>
        <w:t xml:space="preserve"> и другого;</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 на водоемах </w:t>
      </w:r>
      <w:proofErr w:type="spellStart"/>
      <w:r w:rsidRPr="00A92596">
        <w:rPr>
          <w:rFonts w:ascii="Times New Roman" w:hAnsi="Times New Roman"/>
          <w:sz w:val="24"/>
          <w:szCs w:val="24"/>
          <w:lang w:eastAsia="ru-RU"/>
        </w:rPr>
        <w:t>рыбохозяйственного</w:t>
      </w:r>
      <w:proofErr w:type="spellEnd"/>
      <w:r w:rsidRPr="00A92596">
        <w:rPr>
          <w:rFonts w:ascii="Times New Roman" w:hAnsi="Times New Roman"/>
          <w:sz w:val="24"/>
          <w:szCs w:val="24"/>
          <w:lang w:eastAsia="ru-RU"/>
        </w:rPr>
        <w:t xml:space="preserve"> значения удовлетворять требованиям органов охраны рыбных запасов.</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Не допускается размещать водоприемники водозаборов в пределах зон движения судов, плотов, в зоне отложения и жильного движения донных наносов, в местах зимовья и нереста рыб, на участке возможного разрушения берега, скопления плавника и водорослей, а также возникновения </w:t>
      </w:r>
      <w:proofErr w:type="spellStart"/>
      <w:r w:rsidRPr="00A92596">
        <w:rPr>
          <w:rFonts w:ascii="Times New Roman" w:hAnsi="Times New Roman"/>
          <w:sz w:val="24"/>
          <w:szCs w:val="24"/>
          <w:lang w:eastAsia="ru-RU"/>
        </w:rPr>
        <w:t>шугозасоров</w:t>
      </w:r>
      <w:proofErr w:type="spellEnd"/>
      <w:r w:rsidRPr="00A92596">
        <w:rPr>
          <w:rFonts w:ascii="Times New Roman" w:hAnsi="Times New Roman"/>
          <w:sz w:val="24"/>
          <w:szCs w:val="24"/>
          <w:lang w:eastAsia="ru-RU"/>
        </w:rPr>
        <w:t xml:space="preserve"> и заторов.</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Не рекомендуется размещать водоприемники водозаборов на участках нижнего бьефа ГЭС, прилегающих к гидроузлу, в верховьях водохранилищ, а также на участках, расположенных ниже устьев притоков водотоков и в устьях подпертых водотоков.</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На морях, крупных озерах и водохранилищах водоприемники водозаборов следует размещать (с учетом ожидаемой переработки прилегающего берега и прибрежного склона):</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 за пределами прибойных зон при </w:t>
      </w:r>
      <w:proofErr w:type="spellStart"/>
      <w:r w:rsidRPr="00A92596">
        <w:rPr>
          <w:rFonts w:ascii="Times New Roman" w:hAnsi="Times New Roman"/>
          <w:sz w:val="24"/>
          <w:szCs w:val="24"/>
          <w:lang w:eastAsia="ru-RU"/>
        </w:rPr>
        <w:t>наинизших</w:t>
      </w:r>
      <w:proofErr w:type="spellEnd"/>
      <w:r w:rsidRPr="00A92596">
        <w:rPr>
          <w:rFonts w:ascii="Times New Roman" w:hAnsi="Times New Roman"/>
          <w:sz w:val="24"/>
          <w:szCs w:val="24"/>
          <w:lang w:eastAsia="ru-RU"/>
        </w:rPr>
        <w:t xml:space="preserve"> уровнях воды;</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 в местах, укрытых от волнения;</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 за пределами сосредоточенных течений, выходящих из прибойных зон.</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4.4.10.</w:t>
      </w:r>
      <w:r w:rsidRPr="00A92596">
        <w:rPr>
          <w:rFonts w:ascii="Times New Roman" w:hAnsi="Times New Roman"/>
          <w:color w:val="000000"/>
          <w:sz w:val="24"/>
          <w:szCs w:val="24"/>
          <w:shd w:val="clear" w:color="auto" w:fill="FFFFFF"/>
          <w:lang w:val="x-none" w:eastAsia="ru-RU"/>
        </w:rPr>
        <w:t>Место расположения водоприемников для водозаборов хозяйственно-</w:t>
      </w:r>
      <w:r w:rsidRPr="00A92596">
        <w:rPr>
          <w:rFonts w:ascii="Times New Roman" w:hAnsi="Times New Roman"/>
          <w:color w:val="000000"/>
          <w:sz w:val="24"/>
          <w:szCs w:val="24"/>
          <w:shd w:val="clear" w:color="auto" w:fill="FFFFFF"/>
          <w:lang w:val="x-none" w:eastAsia="ru-RU"/>
        </w:rPr>
        <w:softHyphen/>
        <w:t>питьевого водоснабжения должно приниматься выше по течению водотока выпусков сточных вод населенных пунктов, на территории, обеспечивающей организацию зон санитарной охраны.</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4.4.11.</w:t>
      </w:r>
      <w:r w:rsidRPr="00A92596">
        <w:rPr>
          <w:rFonts w:ascii="Times New Roman" w:hAnsi="Times New Roman"/>
          <w:color w:val="000000"/>
          <w:sz w:val="24"/>
          <w:szCs w:val="24"/>
          <w:shd w:val="clear" w:color="auto" w:fill="FFFFFF"/>
          <w:lang w:val="x-none" w:eastAsia="ru-RU"/>
        </w:rPr>
        <w:t xml:space="preserve">При использовании вод для хозяйственно-бытовых нужд должны проводиться мероприятия по водоподготовке, в том числе осветление и обесцвечивание, обеззараживание, специальная обработка для удаления органических веществ, снижения интенсивности привкусов и запахов, стабилизационная обработка для защиты водопроводных труб и оборудования от коррозии и образования отложений, </w:t>
      </w:r>
      <w:r w:rsidRPr="00A92596">
        <w:rPr>
          <w:rFonts w:ascii="Times New Roman" w:hAnsi="Times New Roman"/>
          <w:color w:val="000000"/>
          <w:sz w:val="24"/>
          <w:szCs w:val="24"/>
          <w:shd w:val="clear" w:color="auto" w:fill="FFFFFF"/>
          <w:lang w:val="x-none" w:eastAsia="ru-RU"/>
        </w:rPr>
        <w:lastRenderedPageBreak/>
        <w:t>обезжелезивание, фторирование, очистка от марганца, фтора и сероводорода, умягчение воды.</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Методы обработки воды и расчетные параметры сооружений водоподготовки следует устанавливать в зависимости от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Коммуникации станций водоподготовки следует рассчитывать на возможность пропуска расхода воды на 20 - 30 процентов больше расчетного.</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Для обеспечения гарантированного, стабильного качества и улучшения химического состава питьевой воды в жилых домах, лечебно-профилактических, а также детских учреждениях предусматривать отдельную систему разбора воды для питья и приготовления пищи и устанавливать на входе в эту систему фильтры тонкой очистки промышленного производства, соответствующие государственным стандартам Российской Федерации и имеющие сертификаты соответствия санитарно-гигиеническим требованиям Российской Федерации.</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4.4.12.</w:t>
      </w:r>
      <w:r w:rsidRPr="00A92596">
        <w:rPr>
          <w:rFonts w:ascii="Times New Roman" w:hAnsi="Times New Roman"/>
          <w:color w:val="000000"/>
          <w:sz w:val="24"/>
          <w:szCs w:val="24"/>
          <w:shd w:val="clear" w:color="auto" w:fill="FFFFFF"/>
          <w:lang w:val="x-none" w:eastAsia="ru-RU"/>
        </w:rPr>
        <w:t>Водоводы и водопроводные сети следует проектировать с уклоном не менее</w:t>
      </w:r>
    </w:p>
    <w:p w:rsidR="00A92596" w:rsidRPr="00A92596" w:rsidRDefault="00A92596" w:rsidP="00A92596">
      <w:pPr>
        <w:spacing w:after="0" w:line="240" w:lineRule="auto"/>
        <w:ind w:right="-8"/>
        <w:jc w:val="both"/>
        <w:rPr>
          <w:rFonts w:ascii="Times New Roman" w:hAnsi="Times New Roman"/>
          <w:sz w:val="24"/>
          <w:szCs w:val="24"/>
          <w:lang w:eastAsia="ru-RU"/>
        </w:rPr>
      </w:pPr>
      <w:r w:rsidRPr="00A92596">
        <w:rPr>
          <w:rFonts w:ascii="Times New Roman" w:hAnsi="Times New Roman"/>
          <w:sz w:val="24"/>
          <w:szCs w:val="24"/>
          <w:lang w:eastAsia="ru-RU"/>
        </w:rPr>
        <w:t>0,0 1</w:t>
      </w:r>
      <w:r w:rsidRPr="00A92596">
        <w:rPr>
          <w:rFonts w:ascii="Times New Roman" w:hAnsi="Times New Roman"/>
          <w:color w:val="000000"/>
          <w:sz w:val="24"/>
          <w:szCs w:val="24"/>
          <w:shd w:val="clear" w:color="auto" w:fill="FFFFFF"/>
          <w:lang w:val="x-none" w:eastAsia="ru-RU"/>
        </w:rPr>
        <w:t xml:space="preserve"> по направлению к выпуску.</w:t>
      </w:r>
    </w:p>
    <w:p w:rsidR="00A92596" w:rsidRPr="00A92596" w:rsidRDefault="00A92596" w:rsidP="00A92596">
      <w:pPr>
        <w:tabs>
          <w:tab w:val="left" w:pos="0"/>
          <w:tab w:val="left" w:pos="1239"/>
        </w:tabs>
        <w:spacing w:after="0" w:line="240" w:lineRule="auto"/>
        <w:ind w:right="-8" w:firstLine="567"/>
        <w:jc w:val="both"/>
        <w:rPr>
          <w:rFonts w:ascii="Times New Roman" w:hAnsi="Times New Roman"/>
          <w:sz w:val="24"/>
          <w:szCs w:val="24"/>
          <w:lang w:eastAsia="ru-RU"/>
        </w:rPr>
      </w:pPr>
      <w:r w:rsidRPr="00A92596">
        <w:rPr>
          <w:rFonts w:ascii="Times New Roman" w:hAnsi="Times New Roman"/>
          <w:b/>
          <w:sz w:val="24"/>
          <w:szCs w:val="24"/>
          <w:lang w:eastAsia="ru-RU"/>
        </w:rPr>
        <w:t xml:space="preserve">   4.4.13.</w:t>
      </w:r>
      <w:r w:rsidRPr="00A92596">
        <w:rPr>
          <w:rFonts w:ascii="Times New Roman" w:hAnsi="Times New Roman"/>
          <w:color w:val="000000"/>
          <w:sz w:val="24"/>
          <w:szCs w:val="24"/>
          <w:shd w:val="clear" w:color="auto" w:fill="FFFFFF"/>
          <w:lang w:val="x-none" w:eastAsia="ru-RU"/>
        </w:rPr>
        <w:t>Количество линий водоводов следует принимать с учетом категории системы водоснабжения и очередности строительства.</w:t>
      </w:r>
    </w:p>
    <w:p w:rsidR="00A92596" w:rsidRPr="00A92596" w:rsidRDefault="00A92596" w:rsidP="00A92596">
      <w:pPr>
        <w:tabs>
          <w:tab w:val="left" w:pos="0"/>
          <w:tab w:val="left" w:pos="1239"/>
        </w:tabs>
        <w:spacing w:after="0" w:line="240" w:lineRule="auto"/>
        <w:ind w:right="-8" w:firstLine="567"/>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4.4.14.</w:t>
      </w:r>
      <w:r w:rsidRPr="00A92596">
        <w:rPr>
          <w:rFonts w:ascii="Times New Roman" w:hAnsi="Times New Roman"/>
          <w:color w:val="000000"/>
          <w:sz w:val="24"/>
          <w:szCs w:val="24"/>
          <w:shd w:val="clear" w:color="auto" w:fill="FFFFFF"/>
          <w:lang w:val="x-none" w:eastAsia="ru-RU"/>
        </w:rPr>
        <w:t>Водопроводные сети должны быть кольцевыми. Тупиковые линии водопроводов допускается применять:</w:t>
      </w:r>
    </w:p>
    <w:p w:rsidR="00A92596" w:rsidRPr="00A92596" w:rsidRDefault="00A92596" w:rsidP="00A92596">
      <w:pPr>
        <w:widowControl w:val="0"/>
        <w:tabs>
          <w:tab w:val="left" w:pos="562"/>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для подачи воды на производственные нужды - при допустимости перерыва в водоснабжении на время ликвидации аварии;</w:t>
      </w:r>
    </w:p>
    <w:p w:rsidR="00A92596" w:rsidRPr="00A92596" w:rsidRDefault="00A92596" w:rsidP="00A92596">
      <w:pPr>
        <w:widowControl w:val="0"/>
        <w:tabs>
          <w:tab w:val="left" w:pos="562"/>
        </w:tabs>
        <w:spacing w:after="0" w:line="240" w:lineRule="auto"/>
        <w:jc w:val="both"/>
        <w:rPr>
          <w:rFonts w:ascii="Times New Roman" w:hAnsi="Times New Roman"/>
          <w:sz w:val="24"/>
          <w:szCs w:val="24"/>
          <w:lang w:eastAsia="ru-RU"/>
        </w:rPr>
      </w:pPr>
      <w:r w:rsidRPr="00A92596">
        <w:rPr>
          <w:rFonts w:ascii="Times New Roman" w:hAnsi="Times New Roman"/>
          <w:sz w:val="24"/>
          <w:szCs w:val="24"/>
          <w:lang w:eastAsia="ru-RU"/>
        </w:rPr>
        <w:t xml:space="preserve">             - </w:t>
      </w:r>
      <w:r w:rsidRPr="00A92596">
        <w:rPr>
          <w:rFonts w:ascii="Times New Roman" w:hAnsi="Times New Roman"/>
          <w:color w:val="000000"/>
          <w:sz w:val="24"/>
          <w:szCs w:val="24"/>
          <w:shd w:val="clear" w:color="auto" w:fill="FFFFFF"/>
          <w:lang w:val="x-none" w:eastAsia="ru-RU"/>
        </w:rPr>
        <w:t xml:space="preserve">для подачи воды на хозяйственно-питьевые нужды - при диаметре труб не больше </w:t>
      </w:r>
      <w:smartTag w:uri="urn:schemas-microsoft-com:office:smarttags" w:element="metricconverter">
        <w:smartTagPr>
          <w:attr w:name="ProductID" w:val="100 мм"/>
        </w:smartTagPr>
        <w:r w:rsidRPr="00A92596">
          <w:rPr>
            <w:rFonts w:ascii="Times New Roman" w:hAnsi="Times New Roman"/>
            <w:color w:val="000000"/>
            <w:sz w:val="24"/>
            <w:szCs w:val="24"/>
            <w:shd w:val="clear" w:color="auto" w:fill="FFFFFF"/>
            <w:lang w:val="x-none" w:eastAsia="ru-RU"/>
          </w:rPr>
          <w:t>100 мм</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widowControl w:val="0"/>
        <w:tabs>
          <w:tab w:val="left" w:pos="562"/>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 xml:space="preserve">для подачи воды на противопожарные или на хозяйственно-противопожарные нужды независимо от расхода воды на пожаротушение - при длине линий не больше </w:t>
      </w:r>
      <w:smartTag w:uri="urn:schemas-microsoft-com:office:smarttags" w:element="metricconverter">
        <w:smartTagPr>
          <w:attr w:name="ProductID" w:val="200 м"/>
        </w:smartTagPr>
        <w:r w:rsidRPr="00A92596">
          <w:rPr>
            <w:rFonts w:ascii="Times New Roman" w:hAnsi="Times New Roman"/>
            <w:color w:val="000000"/>
            <w:sz w:val="24"/>
            <w:szCs w:val="24"/>
            <w:shd w:val="clear" w:color="auto" w:fill="FFFFFF"/>
            <w:lang w:val="x-none" w:eastAsia="ru-RU"/>
          </w:rPr>
          <w:t>200 м</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Кольцевание наружных водопроводных сетей внутренними водопроводными сетями зданий и сооружений не допускается.</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 xml:space="preserve">В населенных пунктах с числом жителей до 5 тысяч человек и расходом воды на наружное пожаротушение до 10 л/с или при количестве внутренних пожарных кранов в здании до 12 допускаются тупиковые линии длиной более </w:t>
      </w:r>
      <w:smartTag w:uri="urn:schemas-microsoft-com:office:smarttags" w:element="metricconverter">
        <w:smartTagPr>
          <w:attr w:name="ProductID" w:val="200 м"/>
        </w:smartTagPr>
        <w:r w:rsidRPr="00A92596">
          <w:rPr>
            <w:rFonts w:ascii="Times New Roman" w:hAnsi="Times New Roman"/>
            <w:color w:val="000000"/>
            <w:sz w:val="24"/>
            <w:szCs w:val="24"/>
            <w:shd w:val="clear" w:color="auto" w:fill="FFFFFF"/>
            <w:lang w:val="x-none" w:eastAsia="ru-RU"/>
          </w:rPr>
          <w:t>200 м</w:t>
        </w:r>
      </w:smartTag>
      <w:r w:rsidRPr="00A92596">
        <w:rPr>
          <w:rFonts w:ascii="Times New Roman" w:hAnsi="Times New Roman"/>
          <w:color w:val="000000"/>
          <w:sz w:val="24"/>
          <w:szCs w:val="24"/>
          <w:shd w:val="clear" w:color="auto" w:fill="FFFFFF"/>
          <w:lang w:val="x-none" w:eastAsia="ru-RU"/>
        </w:rPr>
        <w:t xml:space="preserve"> при условии устройства противопожарных резервуаров или водоемов, водонапорной башни или контррезервуара в конце тупика.</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4.4.15.</w:t>
      </w:r>
      <w:r w:rsidRPr="00A92596">
        <w:rPr>
          <w:rFonts w:ascii="Times New Roman" w:hAnsi="Times New Roman"/>
          <w:color w:val="000000"/>
          <w:sz w:val="24"/>
          <w:szCs w:val="24"/>
          <w:shd w:val="clear" w:color="auto" w:fill="FFFFFF"/>
          <w:lang w:val="x-none" w:eastAsia="ru-RU"/>
        </w:rPr>
        <w:t>Попутные отборы воды допускаются из линии внутриквартальной (распределительной) сети и непосредственно из питающих их водопроводов и магистралей.</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 xml:space="preserve">Устройство сопроводительных линий для присоединения попутных потребителей допускается при диаметре магистральных линий и водопроводов </w:t>
      </w:r>
      <w:smartTag w:uri="urn:schemas-microsoft-com:office:smarttags" w:element="metricconverter">
        <w:smartTagPr>
          <w:attr w:name="ProductID" w:val="800 мм"/>
        </w:smartTagPr>
        <w:r w:rsidRPr="00A92596">
          <w:rPr>
            <w:rFonts w:ascii="Times New Roman" w:hAnsi="Times New Roman"/>
            <w:color w:val="000000"/>
            <w:sz w:val="24"/>
            <w:szCs w:val="24"/>
            <w:shd w:val="clear" w:color="auto" w:fill="FFFFFF"/>
            <w:lang w:val="x-none" w:eastAsia="ru-RU"/>
          </w:rPr>
          <w:t>800 мм</w:t>
        </w:r>
      </w:smartTag>
      <w:r w:rsidRPr="00A92596">
        <w:rPr>
          <w:rFonts w:ascii="Times New Roman" w:hAnsi="Times New Roman"/>
          <w:color w:val="000000"/>
          <w:sz w:val="24"/>
          <w:szCs w:val="24"/>
          <w:shd w:val="clear" w:color="auto" w:fill="FFFFFF"/>
          <w:lang w:val="x-none" w:eastAsia="ru-RU"/>
        </w:rPr>
        <w:t xml:space="preserve"> и более и транзитном расходе не менее 80 процентов суммарного расхода.</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 xml:space="preserve">При ширине улиц в пределах красных линий не менее </w:t>
      </w:r>
      <w:smartTag w:uri="urn:schemas-microsoft-com:office:smarttags" w:element="metricconverter">
        <w:smartTagPr>
          <w:attr w:name="ProductID" w:val="60 метров"/>
        </w:smartTagPr>
        <w:r w:rsidRPr="00A92596">
          <w:rPr>
            <w:rFonts w:ascii="Times New Roman" w:hAnsi="Times New Roman"/>
            <w:color w:val="000000"/>
            <w:sz w:val="24"/>
            <w:szCs w:val="24"/>
            <w:shd w:val="clear" w:color="auto" w:fill="FFFFFF"/>
            <w:lang w:val="x-none" w:eastAsia="ru-RU"/>
          </w:rPr>
          <w:t>60 метров</w:t>
        </w:r>
      </w:smartTag>
      <w:r w:rsidRPr="00A92596">
        <w:rPr>
          <w:rFonts w:ascii="Times New Roman" w:hAnsi="Times New Roman"/>
          <w:color w:val="000000"/>
          <w:sz w:val="24"/>
          <w:szCs w:val="24"/>
          <w:shd w:val="clear" w:color="auto" w:fill="FFFFFF"/>
          <w:lang w:val="x-none" w:eastAsia="ru-RU"/>
        </w:rPr>
        <w:t xml:space="preserve"> допускается прокладка сетей водопровода по обеим сторонам улиц.</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b/>
          <w:sz w:val="24"/>
          <w:szCs w:val="24"/>
          <w:lang w:eastAsia="ru-RU"/>
        </w:rPr>
        <w:t xml:space="preserve">   4.4.16.</w:t>
      </w:r>
      <w:r w:rsidRPr="00A92596">
        <w:rPr>
          <w:rFonts w:ascii="Times New Roman" w:hAnsi="Times New Roman"/>
          <w:color w:val="000000"/>
          <w:sz w:val="24"/>
          <w:szCs w:val="24"/>
          <w:shd w:val="clear" w:color="auto" w:fill="FFFFFF"/>
          <w:lang w:val="x-none" w:eastAsia="ru-RU"/>
        </w:rPr>
        <w:t>Соединение сетей хозяйственно-питьевых водопроводов с сетями водопроводов, подающих воду не</w:t>
      </w: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питьевого качества, не допускается.</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sz w:val="24"/>
          <w:szCs w:val="24"/>
          <w:lang w:eastAsia="ru-RU"/>
        </w:rPr>
        <w:lastRenderedPageBreak/>
        <w:t xml:space="preserve">   </w:t>
      </w:r>
      <w:r w:rsidRPr="00A92596">
        <w:rPr>
          <w:rFonts w:ascii="Times New Roman" w:hAnsi="Times New Roman"/>
          <w:b/>
          <w:sz w:val="24"/>
          <w:szCs w:val="24"/>
          <w:lang w:eastAsia="ru-RU"/>
        </w:rPr>
        <w:t>4.4.17.</w:t>
      </w:r>
      <w:r w:rsidRPr="00A92596">
        <w:rPr>
          <w:rFonts w:ascii="Times New Roman" w:hAnsi="Times New Roman"/>
          <w:color w:val="000000"/>
          <w:sz w:val="24"/>
          <w:szCs w:val="24"/>
          <w:shd w:val="clear" w:color="auto" w:fill="FFFFFF"/>
          <w:lang w:val="x-none" w:eastAsia="ru-RU"/>
        </w:rPr>
        <w:t>Противопожарный водопровод должен предусматриваться в городе и сельских населенных пунктах и объединяться с хозяйственно-питьевым или производственным водопроводом.</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Допускается принимать наружное противопожарное водоснабжение из емкостей (резервуаров, водоемов) с учетом требований подпунктов 5.4.26, 5.4.29 - 5.4.31 настоящего раздела для:</w:t>
      </w:r>
    </w:p>
    <w:p w:rsidR="00A92596" w:rsidRPr="00A92596" w:rsidRDefault="00A92596" w:rsidP="00A92596">
      <w:pPr>
        <w:widowControl w:val="0"/>
        <w:tabs>
          <w:tab w:val="left" w:pos="548"/>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населенных пунктов с числом жителей до 5 тысяч человек;</w:t>
      </w:r>
    </w:p>
    <w:p w:rsidR="00A92596" w:rsidRPr="00A92596" w:rsidRDefault="00A92596" w:rsidP="00A92596">
      <w:pPr>
        <w:widowControl w:val="0"/>
        <w:tabs>
          <w:tab w:val="left" w:pos="548"/>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 xml:space="preserve">отдельно стоящих общественных зданий объемом до </w:t>
      </w:r>
      <w:smartTag w:uri="urn:schemas-microsoft-com:office:smarttags" w:element="metricconverter">
        <w:smartTagPr>
          <w:attr w:name="ProductID" w:val="1000 куб. м"/>
        </w:smartTagPr>
        <w:r w:rsidRPr="00A92596">
          <w:rPr>
            <w:rFonts w:ascii="Times New Roman" w:hAnsi="Times New Roman"/>
            <w:color w:val="000000"/>
            <w:sz w:val="24"/>
            <w:szCs w:val="24"/>
            <w:shd w:val="clear" w:color="auto" w:fill="FFFFFF"/>
            <w:lang w:val="x-none" w:eastAsia="ru-RU"/>
          </w:rPr>
          <w:t>1000 куб. м</w:t>
        </w:r>
      </w:smartTag>
      <w:r w:rsidRPr="00A92596">
        <w:rPr>
          <w:rFonts w:ascii="Times New Roman" w:hAnsi="Times New Roman"/>
          <w:color w:val="000000"/>
          <w:sz w:val="24"/>
          <w:szCs w:val="24"/>
          <w:shd w:val="clear" w:color="auto" w:fill="FFFFFF"/>
          <w:lang w:val="x-none" w:eastAsia="ru-RU"/>
        </w:rPr>
        <w:t>, расположенных в населенных пунктах, не имеющих кольцевого противопожарного водопровода;</w:t>
      </w:r>
    </w:p>
    <w:p w:rsidR="00A92596" w:rsidRPr="00A92596" w:rsidRDefault="00A92596" w:rsidP="00A92596">
      <w:pPr>
        <w:widowControl w:val="0"/>
        <w:tabs>
          <w:tab w:val="left" w:pos="548"/>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 xml:space="preserve">при объеме зданий свыше </w:t>
      </w:r>
      <w:smartTag w:uri="urn:schemas-microsoft-com:office:smarttags" w:element="metricconverter">
        <w:smartTagPr>
          <w:attr w:name="ProductID" w:val="1000 куб. м"/>
        </w:smartTagPr>
        <w:r w:rsidRPr="00A92596">
          <w:rPr>
            <w:rFonts w:ascii="Times New Roman" w:hAnsi="Times New Roman"/>
            <w:color w:val="000000"/>
            <w:sz w:val="24"/>
            <w:szCs w:val="24"/>
            <w:shd w:val="clear" w:color="auto" w:fill="FFFFFF"/>
            <w:lang w:val="x-none" w:eastAsia="ru-RU"/>
          </w:rPr>
          <w:t>1000 куб. м</w:t>
        </w:r>
      </w:smartTag>
      <w:r w:rsidRPr="00A92596">
        <w:rPr>
          <w:rFonts w:ascii="Times New Roman" w:hAnsi="Times New Roman"/>
          <w:color w:val="000000"/>
          <w:sz w:val="24"/>
          <w:szCs w:val="24"/>
          <w:shd w:val="clear" w:color="auto" w:fill="FFFFFF"/>
          <w:lang w:val="x-none" w:eastAsia="ru-RU"/>
        </w:rPr>
        <w:t xml:space="preserve"> - по согласованию с противопожарной службой;</w:t>
      </w:r>
    </w:p>
    <w:p w:rsidR="00A92596" w:rsidRPr="00A92596" w:rsidRDefault="00A92596" w:rsidP="00A92596">
      <w:pPr>
        <w:widowControl w:val="0"/>
        <w:tabs>
          <w:tab w:val="left" w:pos="548"/>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производственных зданий с производствами категорий В, Г и Д при расходе воды на наружное пожаротушение 10 л/с;</w:t>
      </w:r>
    </w:p>
    <w:p w:rsidR="00A92596" w:rsidRPr="00A92596" w:rsidRDefault="00A92596" w:rsidP="00A92596">
      <w:pPr>
        <w:widowControl w:val="0"/>
        <w:tabs>
          <w:tab w:val="left" w:pos="548"/>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 xml:space="preserve">складов грубых кормов объемом до </w:t>
      </w:r>
      <w:smartTag w:uri="urn:schemas-microsoft-com:office:smarttags" w:element="metricconverter">
        <w:smartTagPr>
          <w:attr w:name="ProductID" w:val="1000 куб. м"/>
        </w:smartTagPr>
        <w:r w:rsidRPr="00A92596">
          <w:rPr>
            <w:rFonts w:ascii="Times New Roman" w:hAnsi="Times New Roman"/>
            <w:color w:val="000000"/>
            <w:sz w:val="24"/>
            <w:szCs w:val="24"/>
            <w:shd w:val="clear" w:color="auto" w:fill="FFFFFF"/>
            <w:lang w:val="x-none" w:eastAsia="ru-RU"/>
          </w:rPr>
          <w:t>1000 куб. м</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widowControl w:val="0"/>
        <w:tabs>
          <w:tab w:val="left" w:pos="548"/>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 xml:space="preserve">складов минеральных удобрений объемом зданий до </w:t>
      </w:r>
      <w:smartTag w:uri="urn:schemas-microsoft-com:office:smarttags" w:element="metricconverter">
        <w:smartTagPr>
          <w:attr w:name="ProductID" w:val="5000 куб. м"/>
        </w:smartTagPr>
        <w:r w:rsidRPr="00A92596">
          <w:rPr>
            <w:rFonts w:ascii="Times New Roman" w:hAnsi="Times New Roman"/>
            <w:color w:val="000000"/>
            <w:sz w:val="24"/>
            <w:szCs w:val="24"/>
            <w:shd w:val="clear" w:color="auto" w:fill="FFFFFF"/>
            <w:lang w:val="x-none" w:eastAsia="ru-RU"/>
          </w:rPr>
          <w:t>5000 куб. м</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widowControl w:val="0"/>
        <w:tabs>
          <w:tab w:val="left" w:pos="548"/>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зданий радиотелевизионных передающих станций;</w:t>
      </w:r>
    </w:p>
    <w:p w:rsidR="00A92596" w:rsidRPr="00A92596" w:rsidRDefault="00A92596" w:rsidP="00A92596">
      <w:pPr>
        <w:widowControl w:val="0"/>
        <w:tabs>
          <w:tab w:val="left" w:pos="548"/>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зданий холодильников и хранилищ овощей и фруктов.</w:t>
      </w:r>
    </w:p>
    <w:p w:rsidR="00A92596" w:rsidRPr="00A92596" w:rsidRDefault="00A92596" w:rsidP="00A92596">
      <w:pPr>
        <w:tabs>
          <w:tab w:val="left" w:pos="548"/>
        </w:tabs>
        <w:spacing w:after="0" w:line="240" w:lineRule="auto"/>
        <w:ind w:left="567" w:right="-8"/>
        <w:jc w:val="both"/>
        <w:rPr>
          <w:rFonts w:ascii="Times New Roman" w:hAnsi="Times New Roman"/>
          <w:sz w:val="24"/>
          <w:szCs w:val="24"/>
          <w:lang w:eastAsia="ru-RU"/>
        </w:rPr>
      </w:pPr>
      <w:r w:rsidRPr="00A92596">
        <w:rPr>
          <w:rFonts w:ascii="Times New Roman" w:hAnsi="Times New Roman"/>
          <w:b/>
          <w:sz w:val="24"/>
          <w:szCs w:val="24"/>
          <w:lang w:eastAsia="ru-RU"/>
        </w:rPr>
        <w:t xml:space="preserve">  4.4.18.</w:t>
      </w:r>
      <w:r w:rsidRPr="00A92596">
        <w:rPr>
          <w:rFonts w:ascii="Times New Roman" w:hAnsi="Times New Roman"/>
          <w:color w:val="000000"/>
          <w:sz w:val="24"/>
          <w:szCs w:val="24"/>
          <w:shd w:val="clear" w:color="auto" w:fill="FFFFFF"/>
          <w:lang w:val="x-none" w:eastAsia="ru-RU"/>
        </w:rPr>
        <w:t>Допускается не предусматривать противопожарное водоснабжение:</w:t>
      </w:r>
    </w:p>
    <w:p w:rsidR="00A92596" w:rsidRPr="00A92596" w:rsidRDefault="00A92596" w:rsidP="00A92596">
      <w:pPr>
        <w:widowControl w:val="0"/>
        <w:tabs>
          <w:tab w:val="left" w:pos="548"/>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населенных пунктов с числом жителей до 50 человек при застройке зданиями высотой до двух этажей;</w:t>
      </w:r>
    </w:p>
    <w:p w:rsidR="00A92596" w:rsidRPr="00A92596" w:rsidRDefault="00A92596" w:rsidP="00A92596">
      <w:pPr>
        <w:widowControl w:val="0"/>
        <w:tabs>
          <w:tab w:val="left" w:pos="548"/>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 xml:space="preserve">отдельно стоящих, расположенных вне населенных пунктов, предприятий общественного питания при объеме зданий до </w:t>
      </w:r>
      <w:smartTag w:uri="urn:schemas-microsoft-com:office:smarttags" w:element="metricconverter">
        <w:smartTagPr>
          <w:attr w:name="ProductID" w:val="1000 куб. м"/>
        </w:smartTagPr>
        <w:r w:rsidRPr="00A92596">
          <w:rPr>
            <w:rFonts w:ascii="Times New Roman" w:hAnsi="Times New Roman"/>
            <w:color w:val="000000"/>
            <w:sz w:val="24"/>
            <w:szCs w:val="24"/>
            <w:shd w:val="clear" w:color="auto" w:fill="FFFFFF"/>
            <w:lang w:val="x-none" w:eastAsia="ru-RU"/>
          </w:rPr>
          <w:t>1000 куб. м</w:t>
        </w:r>
      </w:smartTag>
      <w:r w:rsidRPr="00A92596">
        <w:rPr>
          <w:rFonts w:ascii="Times New Roman" w:hAnsi="Times New Roman"/>
          <w:color w:val="000000"/>
          <w:sz w:val="24"/>
          <w:szCs w:val="24"/>
          <w:shd w:val="clear" w:color="auto" w:fill="FFFFFF"/>
          <w:lang w:val="x-none" w:eastAsia="ru-RU"/>
        </w:rPr>
        <w:t xml:space="preserve"> и предприятий торговли при площади до </w:t>
      </w:r>
      <w:smartTag w:uri="urn:schemas-microsoft-com:office:smarttags" w:element="metricconverter">
        <w:smartTagPr>
          <w:attr w:name="ProductID" w:val="150 кв. м"/>
        </w:smartTagPr>
        <w:r w:rsidRPr="00A92596">
          <w:rPr>
            <w:rFonts w:ascii="Times New Roman" w:hAnsi="Times New Roman"/>
            <w:color w:val="000000"/>
            <w:sz w:val="24"/>
            <w:szCs w:val="24"/>
            <w:shd w:val="clear" w:color="auto" w:fill="FFFFFF"/>
            <w:lang w:val="x-none" w:eastAsia="ru-RU"/>
          </w:rPr>
          <w:t>150 кв. м</w:t>
        </w:r>
      </w:smartTag>
      <w:r w:rsidRPr="00A92596">
        <w:rPr>
          <w:rFonts w:ascii="Times New Roman" w:hAnsi="Times New Roman"/>
          <w:color w:val="000000"/>
          <w:sz w:val="24"/>
          <w:szCs w:val="24"/>
          <w:shd w:val="clear" w:color="auto" w:fill="FFFFFF"/>
          <w:lang w:val="x-none" w:eastAsia="ru-RU"/>
        </w:rPr>
        <w:t xml:space="preserve"> (за исключением промтоварных магазинов), а также общественных зданий I и II степеней огнестойкости объемом до </w:t>
      </w:r>
      <w:smartTag w:uri="urn:schemas-microsoft-com:office:smarttags" w:element="metricconverter">
        <w:smartTagPr>
          <w:attr w:name="ProductID" w:val="250 куб. м"/>
        </w:smartTagPr>
        <w:r w:rsidRPr="00A92596">
          <w:rPr>
            <w:rFonts w:ascii="Times New Roman" w:hAnsi="Times New Roman"/>
            <w:color w:val="000000"/>
            <w:sz w:val="24"/>
            <w:szCs w:val="24"/>
            <w:shd w:val="clear" w:color="auto" w:fill="FFFFFF"/>
            <w:lang w:val="x-none" w:eastAsia="ru-RU"/>
          </w:rPr>
          <w:t>250 куб. м</w:t>
        </w:r>
      </w:smartTag>
      <w:r w:rsidRPr="00A92596">
        <w:rPr>
          <w:rFonts w:ascii="Times New Roman" w:hAnsi="Times New Roman"/>
          <w:color w:val="000000"/>
          <w:sz w:val="24"/>
          <w:szCs w:val="24"/>
          <w:shd w:val="clear" w:color="auto" w:fill="FFFFFF"/>
          <w:lang w:val="x-none" w:eastAsia="ru-RU"/>
        </w:rPr>
        <w:t>, расположенных в населенных пунктах;</w:t>
      </w:r>
    </w:p>
    <w:p w:rsidR="00A92596" w:rsidRPr="00A92596" w:rsidRDefault="00A92596" w:rsidP="00A92596">
      <w:pPr>
        <w:widowControl w:val="0"/>
        <w:tabs>
          <w:tab w:val="left" w:pos="548"/>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 xml:space="preserve">производственных зданий I и II степеней огнестойкости объемом до </w:t>
      </w:r>
      <w:smartTag w:uri="urn:schemas-microsoft-com:office:smarttags" w:element="metricconverter">
        <w:smartTagPr>
          <w:attr w:name="ProductID" w:val="1000 куб. м"/>
        </w:smartTagPr>
        <w:r w:rsidRPr="00A92596">
          <w:rPr>
            <w:rFonts w:ascii="Times New Roman" w:hAnsi="Times New Roman"/>
            <w:color w:val="000000"/>
            <w:sz w:val="24"/>
            <w:szCs w:val="24"/>
            <w:shd w:val="clear" w:color="auto" w:fill="FFFFFF"/>
            <w:lang w:val="x-none" w:eastAsia="ru-RU"/>
          </w:rPr>
          <w:t>1000 куб. м</w:t>
        </w:r>
      </w:smartTag>
      <w:r w:rsidRPr="00A92596">
        <w:rPr>
          <w:rFonts w:ascii="Times New Roman" w:hAnsi="Times New Roman"/>
          <w:color w:val="000000"/>
          <w:sz w:val="24"/>
          <w:szCs w:val="24"/>
          <w:shd w:val="clear" w:color="auto" w:fill="FFFFFF"/>
          <w:lang w:val="x-none" w:eastAsia="ru-RU"/>
        </w:rPr>
        <w:t xml:space="preserve"> (за исключением зданий с металлическими незащищенными или деревянными несущими конструкциями, а также с полимерным утеплителем объемом до </w:t>
      </w:r>
      <w:smartTag w:uri="urn:schemas-microsoft-com:office:smarttags" w:element="metricconverter">
        <w:smartTagPr>
          <w:attr w:name="ProductID" w:val="250 куб. м"/>
        </w:smartTagPr>
        <w:r w:rsidRPr="00A92596">
          <w:rPr>
            <w:rFonts w:ascii="Times New Roman" w:hAnsi="Times New Roman"/>
            <w:color w:val="000000"/>
            <w:sz w:val="24"/>
            <w:szCs w:val="24"/>
            <w:shd w:val="clear" w:color="auto" w:fill="FFFFFF"/>
            <w:lang w:val="x-none" w:eastAsia="ru-RU"/>
          </w:rPr>
          <w:t>250 куб. м</w:t>
        </w:r>
      </w:smartTag>
      <w:r w:rsidRPr="00A92596">
        <w:rPr>
          <w:rFonts w:ascii="Times New Roman" w:hAnsi="Times New Roman"/>
          <w:color w:val="000000"/>
          <w:sz w:val="24"/>
          <w:szCs w:val="24"/>
          <w:shd w:val="clear" w:color="auto" w:fill="FFFFFF"/>
          <w:lang w:val="x-none" w:eastAsia="ru-RU"/>
        </w:rPr>
        <w:t>) с производствами категории Д;</w:t>
      </w:r>
    </w:p>
    <w:p w:rsidR="00A92596" w:rsidRPr="00A92596" w:rsidRDefault="00A92596" w:rsidP="00A92596">
      <w:pPr>
        <w:widowControl w:val="0"/>
        <w:tabs>
          <w:tab w:val="left" w:pos="605"/>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заводов по изготовлению железобетонных изделий и товарного бетона со зданиями I и</w:t>
      </w:r>
      <w:r w:rsidRPr="00A92596">
        <w:rPr>
          <w:rFonts w:ascii="Times New Roman" w:hAnsi="Times New Roman"/>
          <w:sz w:val="24"/>
          <w:szCs w:val="24"/>
          <w:lang w:eastAsia="ru-RU"/>
        </w:rPr>
        <w:t xml:space="preserve"> </w:t>
      </w:r>
      <w:r w:rsidRPr="00A92596">
        <w:rPr>
          <w:rFonts w:ascii="Times New Roman" w:hAnsi="Times New Roman"/>
          <w:sz w:val="24"/>
          <w:szCs w:val="24"/>
          <w:lang w:val="en-US" w:eastAsia="ru-RU"/>
        </w:rPr>
        <w:t>II</w:t>
      </w:r>
      <w:r w:rsidRPr="00A92596">
        <w:rPr>
          <w:rFonts w:ascii="Times New Roman" w:hAnsi="Times New Roman"/>
          <w:sz w:val="24"/>
          <w:szCs w:val="24"/>
          <w:lang w:eastAsia="ru-RU"/>
        </w:rPr>
        <w:t xml:space="preserve"> </w:t>
      </w:r>
      <w:r w:rsidRPr="00A92596">
        <w:rPr>
          <w:rFonts w:ascii="Times New Roman" w:hAnsi="Times New Roman"/>
          <w:color w:val="000000"/>
          <w:sz w:val="24"/>
          <w:szCs w:val="24"/>
          <w:shd w:val="clear" w:color="auto" w:fill="FFFFFF"/>
          <w:lang w:val="x-none" w:eastAsia="ru-RU"/>
        </w:rPr>
        <w:t xml:space="preserve">степеней огнестойкости, размещаемых в населенных пунктах, оборудованных сетями водопровода при условии размещения гидрантов на расстоянии не более </w:t>
      </w:r>
      <w:smartTag w:uri="urn:schemas-microsoft-com:office:smarttags" w:element="metricconverter">
        <w:smartTagPr>
          <w:attr w:name="ProductID" w:val="200 м"/>
        </w:smartTagPr>
        <w:r w:rsidRPr="00A92596">
          <w:rPr>
            <w:rFonts w:ascii="Times New Roman" w:hAnsi="Times New Roman"/>
            <w:color w:val="000000"/>
            <w:sz w:val="24"/>
            <w:szCs w:val="24"/>
            <w:shd w:val="clear" w:color="auto" w:fill="FFFFFF"/>
            <w:lang w:val="x-none" w:eastAsia="ru-RU"/>
          </w:rPr>
          <w:t>200 м</w:t>
        </w:r>
      </w:smartTag>
      <w:r w:rsidRPr="00A92596">
        <w:rPr>
          <w:rFonts w:ascii="Times New Roman" w:hAnsi="Times New Roman"/>
          <w:color w:val="000000"/>
          <w:sz w:val="24"/>
          <w:szCs w:val="24"/>
          <w:shd w:val="clear" w:color="auto" w:fill="FFFFFF"/>
          <w:lang w:val="x-none" w:eastAsia="ru-RU"/>
        </w:rPr>
        <w:t xml:space="preserve"> от наиболее удаленного здания завода;</w:t>
      </w:r>
    </w:p>
    <w:p w:rsidR="00A92596" w:rsidRPr="00A92596" w:rsidRDefault="00A92596" w:rsidP="00A92596">
      <w:pPr>
        <w:widowControl w:val="0"/>
        <w:tabs>
          <w:tab w:val="left" w:pos="548"/>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 xml:space="preserve">сезонных универсальных приемозаготовительных пунктов сельскохозяйственных продуктов при объеме зданий до </w:t>
      </w:r>
      <w:smartTag w:uri="urn:schemas-microsoft-com:office:smarttags" w:element="metricconverter">
        <w:smartTagPr>
          <w:attr w:name="ProductID" w:val="1000 куб. м"/>
        </w:smartTagPr>
        <w:r w:rsidRPr="00A92596">
          <w:rPr>
            <w:rFonts w:ascii="Times New Roman" w:hAnsi="Times New Roman"/>
            <w:color w:val="000000"/>
            <w:sz w:val="24"/>
            <w:szCs w:val="24"/>
            <w:shd w:val="clear" w:color="auto" w:fill="FFFFFF"/>
            <w:lang w:val="x-none" w:eastAsia="ru-RU"/>
          </w:rPr>
          <w:t>1000 куб. м</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widowControl w:val="0"/>
        <w:tabs>
          <w:tab w:val="left" w:pos="548"/>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 xml:space="preserve">зданий складов сгораемых материалов и несгораемых материалов в сгораемой упаковке площадью до </w:t>
      </w:r>
      <w:smartTag w:uri="urn:schemas-microsoft-com:office:smarttags" w:element="metricconverter">
        <w:smartTagPr>
          <w:attr w:name="ProductID" w:val="50 кв. м"/>
        </w:smartTagPr>
        <w:r w:rsidRPr="00A92596">
          <w:rPr>
            <w:rFonts w:ascii="Times New Roman" w:hAnsi="Times New Roman"/>
            <w:color w:val="000000"/>
            <w:sz w:val="24"/>
            <w:szCs w:val="24"/>
            <w:shd w:val="clear" w:color="auto" w:fill="FFFFFF"/>
            <w:lang w:val="x-none" w:eastAsia="ru-RU"/>
          </w:rPr>
          <w:t>50 кв. м</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tabs>
          <w:tab w:val="left" w:pos="-142"/>
        </w:tabs>
        <w:spacing w:after="0" w:line="240" w:lineRule="auto"/>
        <w:ind w:right="-8" w:firstLine="567"/>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4.4.19.</w:t>
      </w:r>
      <w:r w:rsidRPr="00A92596">
        <w:rPr>
          <w:rFonts w:ascii="Times New Roman" w:hAnsi="Times New Roman"/>
          <w:color w:val="000000"/>
          <w:sz w:val="24"/>
          <w:szCs w:val="24"/>
          <w:shd w:val="clear" w:color="auto" w:fill="FFFFFF"/>
          <w:lang w:val="x-none" w:eastAsia="ru-RU"/>
        </w:rPr>
        <w:t>Емкости в системах водоснабжения в зависимости от назначения должны включать регулирующий, пожарный, аварийный и контактный объемы воды.</w:t>
      </w:r>
    </w:p>
    <w:p w:rsidR="00A92596" w:rsidRPr="00A92596" w:rsidRDefault="00A92596" w:rsidP="00A92596">
      <w:pPr>
        <w:tabs>
          <w:tab w:val="left" w:pos="-142"/>
        </w:tabs>
        <w:spacing w:after="0" w:line="240" w:lineRule="auto"/>
        <w:ind w:right="-8" w:firstLine="567"/>
        <w:jc w:val="both"/>
        <w:rPr>
          <w:rFonts w:ascii="Times New Roman" w:hAnsi="Times New Roman"/>
          <w:sz w:val="24"/>
          <w:szCs w:val="24"/>
          <w:lang w:eastAsia="ru-RU"/>
        </w:rPr>
      </w:pPr>
      <w:r w:rsidRPr="00A92596">
        <w:rPr>
          <w:rFonts w:ascii="Times New Roman" w:hAnsi="Times New Roman"/>
          <w:b/>
          <w:sz w:val="24"/>
          <w:szCs w:val="24"/>
          <w:lang w:eastAsia="ru-RU"/>
        </w:rPr>
        <w:t xml:space="preserve">   4.4.20.</w:t>
      </w:r>
      <w:r w:rsidRPr="00A92596">
        <w:rPr>
          <w:rFonts w:ascii="Times New Roman" w:hAnsi="Times New Roman"/>
          <w:color w:val="000000"/>
          <w:sz w:val="24"/>
          <w:szCs w:val="24"/>
          <w:shd w:val="clear" w:color="auto" w:fill="FFFFFF"/>
          <w:lang w:val="x-none" w:eastAsia="ru-RU"/>
        </w:rPr>
        <w:t>Общее количество резервуаров одного назначения в одном водозаборном узле должно быть не менее двух.</w:t>
      </w:r>
    </w:p>
    <w:p w:rsidR="00A92596" w:rsidRPr="00A92596" w:rsidRDefault="00A92596" w:rsidP="00A92596">
      <w:pPr>
        <w:tabs>
          <w:tab w:val="left" w:pos="-142"/>
        </w:tabs>
        <w:spacing w:after="0" w:line="240" w:lineRule="auto"/>
        <w:ind w:right="-8" w:firstLine="567"/>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4.4.21.</w:t>
      </w:r>
      <w:r w:rsidRPr="00A92596">
        <w:rPr>
          <w:rFonts w:ascii="Times New Roman" w:hAnsi="Times New Roman"/>
          <w:color w:val="000000"/>
          <w:sz w:val="24"/>
          <w:szCs w:val="24"/>
          <w:shd w:val="clear" w:color="auto" w:fill="FFFFFF"/>
          <w:lang w:val="x-none" w:eastAsia="ru-RU"/>
        </w:rPr>
        <w:t>Для резервуаров и баков водонапорных башен должна предусматриваться возможность отбора воды автоцистернами и пожарными машинами.</w:t>
      </w:r>
    </w:p>
    <w:p w:rsidR="00A92596" w:rsidRPr="00A92596" w:rsidRDefault="00A92596" w:rsidP="00A92596">
      <w:pPr>
        <w:tabs>
          <w:tab w:val="left" w:pos="-142"/>
        </w:tabs>
        <w:spacing w:after="0" w:line="240" w:lineRule="auto"/>
        <w:ind w:right="-8" w:firstLine="567"/>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4.4.22.</w:t>
      </w:r>
      <w:r w:rsidRPr="00A92596">
        <w:rPr>
          <w:rFonts w:ascii="Times New Roman" w:hAnsi="Times New Roman"/>
          <w:color w:val="000000"/>
          <w:sz w:val="24"/>
          <w:szCs w:val="24"/>
          <w:shd w:val="clear" w:color="auto" w:fill="FFFFFF"/>
          <w:lang w:val="x-none" w:eastAsia="ru-RU"/>
        </w:rPr>
        <w:t>Хранение пожарного объема воды в специальных резервуарах или открытых водоемах допускается для предприятий и населенных пунктов, указанных в подпункте 5.4.17.  настоящего раздела.</w:t>
      </w:r>
    </w:p>
    <w:p w:rsidR="00A92596" w:rsidRPr="00A92596" w:rsidRDefault="00A92596" w:rsidP="00A92596">
      <w:pPr>
        <w:tabs>
          <w:tab w:val="left" w:pos="-142"/>
        </w:tabs>
        <w:spacing w:after="0" w:line="240" w:lineRule="auto"/>
        <w:ind w:right="-8" w:firstLine="567"/>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4.4.23.</w:t>
      </w:r>
      <w:r w:rsidRPr="00A92596">
        <w:rPr>
          <w:rFonts w:ascii="Times New Roman" w:hAnsi="Times New Roman"/>
          <w:color w:val="000000"/>
          <w:sz w:val="24"/>
          <w:szCs w:val="24"/>
          <w:shd w:val="clear" w:color="auto" w:fill="FFFFFF"/>
          <w:lang w:val="x-none" w:eastAsia="ru-RU"/>
        </w:rPr>
        <w:t>Пожарные резервуары или водоемы следует размещать при условии обслуживания ими зданий, находящихся в радиусе:</w:t>
      </w:r>
    </w:p>
    <w:p w:rsidR="00A92596" w:rsidRPr="00A92596" w:rsidRDefault="00A92596" w:rsidP="00A92596">
      <w:pPr>
        <w:widowControl w:val="0"/>
        <w:tabs>
          <w:tab w:val="left" w:pos="479"/>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 xml:space="preserve">при наличии автонасосов - </w:t>
      </w:r>
      <w:smartTag w:uri="urn:schemas-microsoft-com:office:smarttags" w:element="metricconverter">
        <w:smartTagPr>
          <w:attr w:name="ProductID" w:val="200 м"/>
        </w:smartTagPr>
        <w:r w:rsidRPr="00A92596">
          <w:rPr>
            <w:rFonts w:ascii="Times New Roman" w:hAnsi="Times New Roman"/>
            <w:color w:val="000000"/>
            <w:sz w:val="24"/>
            <w:szCs w:val="24"/>
            <w:shd w:val="clear" w:color="auto" w:fill="FFFFFF"/>
            <w:lang w:val="x-none" w:eastAsia="ru-RU"/>
          </w:rPr>
          <w:t>200 м</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widowControl w:val="0"/>
        <w:tabs>
          <w:tab w:val="left" w:pos="479"/>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 xml:space="preserve">при наличии мотопомп - 100 - </w:t>
      </w:r>
      <w:smartTag w:uri="urn:schemas-microsoft-com:office:smarttags" w:element="metricconverter">
        <w:smartTagPr>
          <w:attr w:name="ProductID" w:val="150 м"/>
        </w:smartTagPr>
        <w:r w:rsidRPr="00A92596">
          <w:rPr>
            <w:rFonts w:ascii="Times New Roman" w:hAnsi="Times New Roman"/>
            <w:color w:val="000000"/>
            <w:sz w:val="24"/>
            <w:szCs w:val="24"/>
            <w:shd w:val="clear" w:color="auto" w:fill="FFFFFF"/>
            <w:lang w:val="x-none" w:eastAsia="ru-RU"/>
          </w:rPr>
          <w:t>150 м</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lastRenderedPageBreak/>
        <w:t xml:space="preserve">   </w:t>
      </w:r>
      <w:r w:rsidRPr="00A92596">
        <w:rPr>
          <w:rFonts w:ascii="Times New Roman" w:hAnsi="Times New Roman"/>
          <w:color w:val="000000"/>
          <w:sz w:val="24"/>
          <w:szCs w:val="24"/>
          <w:shd w:val="clear" w:color="auto" w:fill="FFFFFF"/>
          <w:lang w:val="x-none" w:eastAsia="ru-RU"/>
        </w:rPr>
        <w:t xml:space="preserve">Для увеличения радиуса обслуживания допускается прокладка от резервуаров или водоемов тупиковых трубопроводов длиной не более </w:t>
      </w:r>
      <w:smartTag w:uri="urn:schemas-microsoft-com:office:smarttags" w:element="metricconverter">
        <w:smartTagPr>
          <w:attr w:name="ProductID" w:val="200 м"/>
        </w:smartTagPr>
        <w:r w:rsidRPr="00A92596">
          <w:rPr>
            <w:rFonts w:ascii="Times New Roman" w:hAnsi="Times New Roman"/>
            <w:color w:val="000000"/>
            <w:sz w:val="24"/>
            <w:szCs w:val="24"/>
            <w:shd w:val="clear" w:color="auto" w:fill="FFFFFF"/>
            <w:lang w:val="x-none" w:eastAsia="ru-RU"/>
          </w:rPr>
          <w:t>200 м</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 xml:space="preserve">Если непосредственный забор воды из пожарного резервуара или водоема автонасосами или мотопомпами затруднен, следует предусматривать приемные колодцы объемом 3 - </w:t>
      </w:r>
      <w:smartTag w:uri="urn:schemas-microsoft-com:office:smarttags" w:element="metricconverter">
        <w:smartTagPr>
          <w:attr w:name="ProductID" w:val="5 куб. м"/>
        </w:smartTagPr>
        <w:r w:rsidRPr="00A92596">
          <w:rPr>
            <w:rFonts w:ascii="Times New Roman" w:hAnsi="Times New Roman"/>
            <w:color w:val="000000"/>
            <w:sz w:val="24"/>
            <w:szCs w:val="24"/>
            <w:shd w:val="clear" w:color="auto" w:fill="FFFFFF"/>
            <w:lang w:val="x-none" w:eastAsia="ru-RU"/>
          </w:rPr>
          <w:t>5 куб. м</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Подача воды в любую точку пожара должна обеспечиваться из двух соседних резервуаров или водоемов.</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4.4.24.</w:t>
      </w:r>
      <w:r w:rsidRPr="00A92596">
        <w:rPr>
          <w:rFonts w:ascii="Times New Roman" w:hAnsi="Times New Roman"/>
          <w:color w:val="000000"/>
          <w:sz w:val="24"/>
          <w:szCs w:val="24"/>
          <w:shd w:val="clear" w:color="auto" w:fill="FFFFFF"/>
          <w:lang w:val="x-none" w:eastAsia="ru-RU"/>
        </w:rPr>
        <w:t xml:space="preserve">Расстояние от точки забора воды из резервуаров или водоемов до зданий III, IV и V степеней огнестойкости и до открытых складов сгораемых материалов должно быть не менее </w:t>
      </w:r>
      <w:smartTag w:uri="urn:schemas-microsoft-com:office:smarttags" w:element="metricconverter">
        <w:smartTagPr>
          <w:attr w:name="ProductID" w:val="30 м"/>
        </w:smartTagPr>
        <w:r w:rsidRPr="00A92596">
          <w:rPr>
            <w:rFonts w:ascii="Times New Roman" w:hAnsi="Times New Roman"/>
            <w:color w:val="000000"/>
            <w:sz w:val="24"/>
            <w:szCs w:val="24"/>
            <w:shd w:val="clear" w:color="auto" w:fill="FFFFFF"/>
            <w:lang w:val="x-none" w:eastAsia="ru-RU"/>
          </w:rPr>
          <w:t>30 м</w:t>
        </w:r>
      </w:smartTag>
      <w:r w:rsidRPr="00A92596">
        <w:rPr>
          <w:rFonts w:ascii="Times New Roman" w:hAnsi="Times New Roman"/>
          <w:color w:val="000000"/>
          <w:sz w:val="24"/>
          <w:szCs w:val="24"/>
          <w:shd w:val="clear" w:color="auto" w:fill="FFFFFF"/>
          <w:lang w:val="x-none" w:eastAsia="ru-RU"/>
        </w:rPr>
        <w:t xml:space="preserve">, до зданий I и II степеней огнестойкости - не менее </w:t>
      </w:r>
      <w:smartTag w:uri="urn:schemas-microsoft-com:office:smarttags" w:element="metricconverter">
        <w:smartTagPr>
          <w:attr w:name="ProductID" w:val="10 м"/>
        </w:smartTagPr>
        <w:r w:rsidRPr="00A92596">
          <w:rPr>
            <w:rFonts w:ascii="Times New Roman" w:hAnsi="Times New Roman"/>
            <w:color w:val="000000"/>
            <w:sz w:val="24"/>
            <w:szCs w:val="24"/>
            <w:shd w:val="clear" w:color="auto" w:fill="FFFFFF"/>
            <w:lang w:val="x-none" w:eastAsia="ru-RU"/>
          </w:rPr>
          <w:t>10 м</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4.4.25.</w:t>
      </w:r>
      <w:r w:rsidRPr="00A92596">
        <w:rPr>
          <w:rFonts w:ascii="Times New Roman" w:hAnsi="Times New Roman"/>
          <w:color w:val="000000"/>
          <w:sz w:val="24"/>
          <w:szCs w:val="24"/>
          <w:shd w:val="clear" w:color="auto" w:fill="FFFFFF"/>
          <w:lang w:val="x-none" w:eastAsia="ru-RU"/>
        </w:rPr>
        <w:t>К зданиям и сооружениям водопровода, расположенным вне населенных пунктов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К пожарным резервуарам, водоемам и приемным колодцам должен быть обеспечен свободный подъезд пожарных машин. У мест расположения пожарных резервуаров и водоемов должны быть предусмотрены указатели.</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4.4.26.</w:t>
      </w:r>
      <w:r w:rsidRPr="00A92596">
        <w:rPr>
          <w:rFonts w:ascii="Times New Roman" w:hAnsi="Times New Roman"/>
          <w:color w:val="000000"/>
          <w:sz w:val="24"/>
          <w:szCs w:val="24"/>
          <w:shd w:val="clear" w:color="auto" w:fill="FFFFFF"/>
          <w:lang w:val="x-none" w:eastAsia="ru-RU"/>
        </w:rPr>
        <w:t>Водопроводные сооружения должны иметь ограждения.</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 xml:space="preserve">Для площадок станций водоподготовки, насосных станций, резервуаров и водонапорных башен с зонами санитарной охраны первого пояса следует принимать глухое ограждение высотой </w:t>
      </w:r>
      <w:smartTag w:uri="urn:schemas-microsoft-com:office:smarttags" w:element="metricconverter">
        <w:smartTagPr>
          <w:attr w:name="ProductID" w:val="2,5 м"/>
        </w:smartTagPr>
        <w:r w:rsidRPr="00A92596">
          <w:rPr>
            <w:rFonts w:ascii="Times New Roman" w:hAnsi="Times New Roman"/>
            <w:color w:val="000000"/>
            <w:sz w:val="24"/>
            <w:szCs w:val="24"/>
            <w:shd w:val="clear" w:color="auto" w:fill="FFFFFF"/>
            <w:lang w:val="x-none" w:eastAsia="ru-RU"/>
          </w:rPr>
          <w:t>2,5 м</w:t>
        </w:r>
      </w:smartTag>
      <w:r w:rsidRPr="00A92596">
        <w:rPr>
          <w:rFonts w:ascii="Times New Roman" w:hAnsi="Times New Roman"/>
          <w:color w:val="000000"/>
          <w:sz w:val="24"/>
          <w:szCs w:val="24"/>
          <w:shd w:val="clear" w:color="auto" w:fill="FFFFFF"/>
          <w:lang w:val="x-none" w:eastAsia="ru-RU"/>
        </w:rPr>
        <w:t xml:space="preserve">. Допускается предусматривать ограждение на высоту </w:t>
      </w:r>
      <w:smartTag w:uri="urn:schemas-microsoft-com:office:smarttags" w:element="metricconverter">
        <w:smartTagPr>
          <w:attr w:name="ProductID" w:val="2 м"/>
        </w:smartTagPr>
        <w:r w:rsidRPr="00A92596">
          <w:rPr>
            <w:rFonts w:ascii="Times New Roman" w:hAnsi="Times New Roman"/>
            <w:color w:val="000000"/>
            <w:sz w:val="24"/>
            <w:szCs w:val="24"/>
            <w:shd w:val="clear" w:color="auto" w:fill="FFFFFF"/>
            <w:lang w:val="x-none" w:eastAsia="ru-RU"/>
          </w:rPr>
          <w:t>2 м</w:t>
        </w:r>
      </w:smartTag>
      <w:r w:rsidRPr="00A92596">
        <w:rPr>
          <w:rFonts w:ascii="Times New Roman" w:hAnsi="Times New Roman"/>
          <w:color w:val="000000"/>
          <w:sz w:val="24"/>
          <w:szCs w:val="24"/>
          <w:shd w:val="clear" w:color="auto" w:fill="FFFFFF"/>
          <w:lang w:val="x-none" w:eastAsia="ru-RU"/>
        </w:rPr>
        <w:t xml:space="preserve"> - глухое и на </w:t>
      </w:r>
      <w:smartTag w:uri="urn:schemas-microsoft-com:office:smarttags" w:element="metricconverter">
        <w:smartTagPr>
          <w:attr w:name="ProductID" w:val="0,5 м"/>
        </w:smartTagPr>
        <w:r w:rsidRPr="00A92596">
          <w:rPr>
            <w:rFonts w:ascii="Times New Roman" w:hAnsi="Times New Roman"/>
            <w:color w:val="000000"/>
            <w:sz w:val="24"/>
            <w:szCs w:val="24"/>
            <w:shd w:val="clear" w:color="auto" w:fill="FFFFFF"/>
            <w:lang w:val="x-none" w:eastAsia="ru-RU"/>
          </w:rPr>
          <w:t>0,5 м</w:t>
        </w:r>
      </w:smartTag>
    </w:p>
    <w:p w:rsidR="00A92596" w:rsidRPr="00A92596" w:rsidRDefault="00A92596" w:rsidP="00A92596">
      <w:pPr>
        <w:widowControl w:val="0"/>
        <w:tabs>
          <w:tab w:val="left" w:pos="217"/>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из колючей проволоки или металлической сетки, при этом во всех случаях должна предусматриваться колючая проволока в 4 - 5 нитей на кронштейнах с внутренней стороны ограждения.</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Примыкание к ограждению строений, кроме проходных и административно-бытовых зданий, не допускается</w:t>
      </w:r>
      <w:r w:rsidRPr="00A92596">
        <w:rPr>
          <w:rFonts w:ascii="Times New Roman" w:hAnsi="Times New Roman"/>
          <w:color w:val="000000"/>
          <w:sz w:val="24"/>
          <w:szCs w:val="24"/>
          <w:lang w:eastAsia="ru-RU"/>
        </w:rPr>
        <w:t>.</w:t>
      </w:r>
    </w:p>
    <w:p w:rsidR="00A92596" w:rsidRPr="00A92596" w:rsidRDefault="00A92596" w:rsidP="00A92596">
      <w:pPr>
        <w:spacing w:after="0" w:line="240" w:lineRule="auto"/>
        <w:ind w:right="-8"/>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4.4.27.</w:t>
      </w:r>
      <w:r w:rsidRPr="00A92596">
        <w:rPr>
          <w:rFonts w:ascii="Times New Roman" w:hAnsi="Times New Roman"/>
          <w:color w:val="000000"/>
          <w:sz w:val="24"/>
          <w:szCs w:val="24"/>
          <w:shd w:val="clear" w:color="auto" w:fill="FFFFFF"/>
          <w:lang w:val="x-none" w:eastAsia="ru-RU"/>
        </w:rPr>
        <w:t>В проектах хозяйственно-питьевых и объединенных производственно</w:t>
      </w:r>
      <w:r w:rsidRPr="00A92596">
        <w:rPr>
          <w:rFonts w:ascii="Times New Roman" w:hAnsi="Times New Roman"/>
          <w:color w:val="000000"/>
          <w:sz w:val="24"/>
          <w:szCs w:val="24"/>
          <w:shd w:val="clear" w:color="auto" w:fill="FFFFFF"/>
          <w:lang w:val="x-none" w:eastAsia="ru-RU"/>
        </w:rPr>
        <w:softHyphen/>
        <w:t>-питьевых водопроводов необходимо предусматривать зоны санитарной охраны.</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Проект зоны санитарной охраны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Зона санитарной охраны источника водоснабжения организуется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w:t>
      </w:r>
      <w:r w:rsidRPr="00A92596">
        <w:rPr>
          <w:rFonts w:ascii="Times New Roman" w:hAnsi="Times New Roman"/>
          <w:color w:val="000000"/>
          <w:sz w:val="24"/>
          <w:szCs w:val="24"/>
          <w:shd w:val="clear" w:color="auto" w:fill="FFFFFF"/>
          <w:lang w:eastAsia="ru-RU"/>
        </w:rPr>
        <w:t>-</w:t>
      </w:r>
      <w:r w:rsidRPr="00A92596">
        <w:rPr>
          <w:rFonts w:ascii="Times New Roman" w:hAnsi="Times New Roman"/>
          <w:color w:val="000000"/>
          <w:sz w:val="24"/>
          <w:szCs w:val="24"/>
          <w:shd w:val="clear" w:color="auto" w:fill="FFFFFF"/>
          <w:lang w:val="x-none" w:eastAsia="ru-RU"/>
        </w:rPr>
        <w:softHyphen/>
        <w:t>защитной полосой.</w:t>
      </w:r>
    </w:p>
    <w:p w:rsidR="00A92596" w:rsidRPr="00A92596" w:rsidRDefault="00A92596" w:rsidP="00A92596">
      <w:pPr>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Решение о возможности организации зон санитарной охраны принимается на стадии проекта планировки территории, когда выбирается источник водоснабжения.</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sz w:val="24"/>
          <w:szCs w:val="24"/>
          <w:lang w:eastAsia="ru-RU"/>
        </w:rPr>
        <w:t>Границы зон санитарной охраны источников и сооружений водоснабжения, а также санитарно-защитной полосы водоводов устанавливаются в соответствии с приложением 6 к настоящим Нормативам.</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color w:val="000000"/>
          <w:sz w:val="24"/>
          <w:szCs w:val="24"/>
          <w:shd w:val="clear" w:color="auto" w:fill="FFFFFF"/>
          <w:lang w:val="x-none" w:eastAsia="ru-RU"/>
        </w:rPr>
        <w:t xml:space="preserve">Установление границ и режимов зон санитарной охраны источников питьевого и хозяйственно-бытового водоснабжения при наличии санитарно-эпидемиологического заключения о соответствии их санитарным правилам утверждаются уполномоченным </w:t>
      </w:r>
      <w:r w:rsidRPr="00A92596">
        <w:rPr>
          <w:rFonts w:ascii="Times New Roman" w:hAnsi="Times New Roman"/>
          <w:color w:val="000000"/>
          <w:sz w:val="24"/>
          <w:szCs w:val="24"/>
          <w:shd w:val="clear" w:color="auto" w:fill="FFFFFF"/>
          <w:lang w:val="x-none" w:eastAsia="ru-RU"/>
        </w:rPr>
        <w:lastRenderedPageBreak/>
        <w:t xml:space="preserve">органом исполнительной власти </w:t>
      </w:r>
      <w:r w:rsidRPr="00A92596">
        <w:rPr>
          <w:rFonts w:ascii="Times New Roman" w:hAnsi="Times New Roman"/>
          <w:color w:val="000000"/>
          <w:sz w:val="24"/>
          <w:szCs w:val="24"/>
          <w:shd w:val="clear" w:color="auto" w:fill="FFFFFF"/>
          <w:lang w:eastAsia="ru-RU"/>
        </w:rPr>
        <w:t>Оренбургской области</w:t>
      </w:r>
      <w:r w:rsidRPr="00A92596">
        <w:rPr>
          <w:rFonts w:ascii="Times New Roman" w:hAnsi="Times New Roman"/>
          <w:color w:val="000000"/>
          <w:sz w:val="24"/>
          <w:szCs w:val="24"/>
          <w:shd w:val="clear" w:color="auto" w:fill="FFFFFF"/>
          <w:lang w:val="x-none" w:eastAsia="ru-RU"/>
        </w:rPr>
        <w:t xml:space="preserve"> по вопросам чрезвычайных ситуаций и государственного экологического контроля. Зоны санитарной охраны источников водоснабжения регистрируются как ограничение прав на землю в соответствии со статьей 56 Земельного кодекса Российской Федерации.</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4.4.28.</w:t>
      </w:r>
      <w:r w:rsidRPr="00A92596">
        <w:rPr>
          <w:rFonts w:ascii="Times New Roman" w:hAnsi="Times New Roman"/>
          <w:color w:val="000000"/>
          <w:sz w:val="24"/>
          <w:szCs w:val="24"/>
          <w:shd w:val="clear" w:color="auto" w:fill="FFFFFF"/>
          <w:lang w:val="x-none" w:eastAsia="ru-RU"/>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На территории первого пояса запрещаются:</w:t>
      </w:r>
    </w:p>
    <w:p w:rsidR="00A92596" w:rsidRPr="00A92596" w:rsidRDefault="00A92596" w:rsidP="00A92596">
      <w:pPr>
        <w:widowControl w:val="0"/>
        <w:tabs>
          <w:tab w:val="left" w:pos="590"/>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посадка высокоствольных деревьев;</w:t>
      </w:r>
    </w:p>
    <w:p w:rsidR="00A92596" w:rsidRPr="00A92596" w:rsidRDefault="00A92596" w:rsidP="00A92596">
      <w:pPr>
        <w:widowControl w:val="0"/>
        <w:tabs>
          <w:tab w:val="left" w:pos="590"/>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A92596" w:rsidRPr="00A92596" w:rsidRDefault="00A92596" w:rsidP="00A92596">
      <w:pPr>
        <w:widowControl w:val="0"/>
        <w:tabs>
          <w:tab w:val="left" w:pos="590"/>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размещение жилых и общественных зданий, проживание людей;</w:t>
      </w:r>
    </w:p>
    <w:p w:rsidR="00A92596" w:rsidRPr="00A92596" w:rsidRDefault="00A92596" w:rsidP="00A92596">
      <w:pPr>
        <w:widowControl w:val="0"/>
        <w:tabs>
          <w:tab w:val="left" w:pos="590"/>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A92596" w:rsidRPr="00A92596" w:rsidRDefault="00A92596" w:rsidP="00A92596">
      <w:pPr>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Допускаются рубки ухода за лесом и санитарные рубки леса.</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b/>
          <w:sz w:val="24"/>
          <w:szCs w:val="24"/>
          <w:lang w:eastAsia="ru-RU"/>
        </w:rPr>
        <w:t xml:space="preserve">    4.4.29.</w:t>
      </w:r>
      <w:r w:rsidRPr="00A92596">
        <w:rPr>
          <w:rFonts w:ascii="Times New Roman" w:hAnsi="Times New Roman"/>
          <w:sz w:val="24"/>
          <w:szCs w:val="24"/>
          <w:lang w:eastAsia="ru-RU"/>
        </w:rPr>
        <w:t xml:space="preserve"> На территории второго и третьего поясов зоны санитарной охраны поверхностных источников водоснабжения запрещается:</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 загрязнение территории нечистотами, мусором, навозом, промышленными отходами и другим;</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 размещение складов горюче-смазочных материалов, ядохимикатов и минеральных удобрений, накопителей, </w:t>
      </w:r>
      <w:proofErr w:type="spellStart"/>
      <w:r w:rsidRPr="00A92596">
        <w:rPr>
          <w:rFonts w:ascii="Times New Roman" w:hAnsi="Times New Roman"/>
          <w:sz w:val="24"/>
          <w:szCs w:val="24"/>
          <w:lang w:eastAsia="ru-RU"/>
        </w:rPr>
        <w:t>шламохранилищ</w:t>
      </w:r>
      <w:proofErr w:type="spellEnd"/>
      <w:r w:rsidRPr="00A92596">
        <w:rPr>
          <w:rFonts w:ascii="Times New Roman" w:hAnsi="Times New Roman"/>
          <w:sz w:val="24"/>
          <w:szCs w:val="24"/>
          <w:lang w:eastAsia="ru-RU"/>
        </w:rPr>
        <w:t xml:space="preserve"> и других объектов, которые могут вызвать химические загрязнения источников водоснабжения;</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 применение удобрений и ядохимикатов;</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 добыча песка и гравия из водотока или водоема, а также дноуглубительные работы;</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 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A92596">
          <w:rPr>
            <w:rFonts w:ascii="Times New Roman" w:hAnsi="Times New Roman"/>
            <w:sz w:val="24"/>
            <w:szCs w:val="24"/>
            <w:lang w:eastAsia="ru-RU"/>
          </w:rPr>
          <w:t>500 м</w:t>
        </w:r>
      </w:smartTag>
      <w:r w:rsidRPr="00A92596">
        <w:rPr>
          <w:rFonts w:ascii="Times New Roman" w:hAnsi="Times New Roman"/>
          <w:sz w:val="24"/>
          <w:szCs w:val="24"/>
          <w:lang w:eastAsia="ru-RU"/>
        </w:rPr>
        <w:t>, которое может привести к ухудшению качества или уменьшению количества воды источника водоснабжения;</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 на территории третьего пояса рубка леса главного пользования и реконструкции допускаются только рубки ухода и санитарные рубки леса.</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В пределах второго пояса зоны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санитарно-эпидемиологической службы.</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lastRenderedPageBreak/>
        <w:t xml:space="preserve">    При наличии судоходства следует предусматривать:</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 сбор судами бытовых, </w:t>
      </w:r>
      <w:proofErr w:type="spellStart"/>
      <w:r w:rsidRPr="00A92596">
        <w:rPr>
          <w:rFonts w:ascii="Times New Roman" w:hAnsi="Times New Roman"/>
          <w:sz w:val="24"/>
          <w:szCs w:val="24"/>
          <w:lang w:eastAsia="ru-RU"/>
        </w:rPr>
        <w:t>подсланевых</w:t>
      </w:r>
      <w:proofErr w:type="spellEnd"/>
      <w:r w:rsidRPr="00A92596">
        <w:rPr>
          <w:rFonts w:ascii="Times New Roman" w:hAnsi="Times New Roman"/>
          <w:sz w:val="24"/>
          <w:szCs w:val="24"/>
          <w:lang w:eastAsia="ru-RU"/>
        </w:rPr>
        <w:t xml:space="preserve"> вод и твердых отбросов;</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 сливные станции и приемники для сбора твердых отбросов на пристанях.</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4.4.30.</w:t>
      </w:r>
      <w:r w:rsidRPr="00A92596">
        <w:rPr>
          <w:rFonts w:ascii="Times New Roman" w:hAnsi="Times New Roman"/>
          <w:color w:val="000000"/>
          <w:sz w:val="24"/>
          <w:szCs w:val="24"/>
          <w:shd w:val="clear" w:color="auto" w:fill="FFFFFF"/>
          <w:lang w:val="x-none" w:eastAsia="ru-RU"/>
        </w:rPr>
        <w:t>На территории второго и третьего пояса зоны санитарной охраны подземных источников водоснабжения запрещается:</w:t>
      </w:r>
    </w:p>
    <w:p w:rsidR="00A92596" w:rsidRPr="00A92596" w:rsidRDefault="00A92596" w:rsidP="00A92596">
      <w:pPr>
        <w:widowControl w:val="0"/>
        <w:tabs>
          <w:tab w:val="left" w:pos="801"/>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закачка отработанных вод в подземные горизонты;</w:t>
      </w:r>
    </w:p>
    <w:p w:rsidR="00A92596" w:rsidRPr="00A92596" w:rsidRDefault="00A92596" w:rsidP="00A92596">
      <w:pPr>
        <w:widowControl w:val="0"/>
        <w:tabs>
          <w:tab w:val="left" w:pos="801"/>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подземное складирование твердых отходов;</w:t>
      </w:r>
    </w:p>
    <w:p w:rsidR="00A92596" w:rsidRPr="00A92596" w:rsidRDefault="00A92596" w:rsidP="00A92596">
      <w:pPr>
        <w:widowControl w:val="0"/>
        <w:tabs>
          <w:tab w:val="left" w:pos="801"/>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разработка недр земли;</w:t>
      </w:r>
    </w:p>
    <w:p w:rsidR="00A92596" w:rsidRPr="00A92596" w:rsidRDefault="00A92596" w:rsidP="00A92596">
      <w:pPr>
        <w:widowControl w:val="0"/>
        <w:tabs>
          <w:tab w:val="left" w:pos="801"/>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 xml:space="preserve">размещение складов горюче-смазочных материалов, ядохимикатов и минеральных удобрений, накопителей </w:t>
      </w:r>
      <w:proofErr w:type="spellStart"/>
      <w:r w:rsidRPr="00A92596">
        <w:rPr>
          <w:rFonts w:ascii="Times New Roman" w:hAnsi="Times New Roman"/>
          <w:color w:val="000000"/>
          <w:sz w:val="24"/>
          <w:szCs w:val="24"/>
          <w:shd w:val="clear" w:color="auto" w:fill="FFFFFF"/>
          <w:lang w:val="x-none" w:eastAsia="ru-RU"/>
        </w:rPr>
        <w:t>промстоков</w:t>
      </w:r>
      <w:proofErr w:type="spellEnd"/>
      <w:r w:rsidRPr="00A92596">
        <w:rPr>
          <w:rFonts w:ascii="Times New Roman" w:hAnsi="Times New Roman"/>
          <w:color w:val="000000"/>
          <w:sz w:val="24"/>
          <w:szCs w:val="24"/>
          <w:shd w:val="clear" w:color="auto" w:fill="FFFFFF"/>
          <w:lang w:val="x-none" w:eastAsia="ru-RU"/>
        </w:rPr>
        <w:t xml:space="preserve">, </w:t>
      </w:r>
      <w:proofErr w:type="spellStart"/>
      <w:r w:rsidRPr="00A92596">
        <w:rPr>
          <w:rFonts w:ascii="Times New Roman" w:hAnsi="Times New Roman"/>
          <w:color w:val="000000"/>
          <w:sz w:val="24"/>
          <w:szCs w:val="24"/>
          <w:shd w:val="clear" w:color="auto" w:fill="FFFFFF"/>
          <w:lang w:val="x-none" w:eastAsia="ru-RU"/>
        </w:rPr>
        <w:t>шламохранилищ</w:t>
      </w:r>
      <w:proofErr w:type="spellEnd"/>
      <w:r w:rsidRPr="00A92596">
        <w:rPr>
          <w:rFonts w:ascii="Times New Roman" w:hAnsi="Times New Roman"/>
          <w:color w:val="000000"/>
          <w:sz w:val="24"/>
          <w:szCs w:val="24"/>
          <w:shd w:val="clear" w:color="auto" w:fill="FFFFFF"/>
          <w:lang w:val="x-none" w:eastAsia="ru-RU"/>
        </w:rPr>
        <w:t xml:space="preserve"> и других объектов, которые могут вызвать химическое загрязнение источников водоснабжения (размещение таких объектов допускается в пределах третьего пояса только при использовании защищенных подземных вод, при условии выполнения специальных мероприятий по защите водоносного горизонта по согласованию с органами санитарно-эпидемиологического надзора);</w:t>
      </w:r>
    </w:p>
    <w:p w:rsidR="00A92596" w:rsidRPr="00A92596" w:rsidRDefault="00A92596" w:rsidP="00A92596">
      <w:pPr>
        <w:widowControl w:val="0"/>
        <w:tabs>
          <w:tab w:val="left" w:pos="801"/>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размещение кладбищ, скотомогильников, полей ассенизации, полей фильтрации, животноводческих и птицеводческих предприятий и других объектов, которые могут вызвать микробные загрязнения подземных вод;</w:t>
      </w:r>
    </w:p>
    <w:p w:rsidR="00A92596" w:rsidRPr="00A92596" w:rsidRDefault="00A92596" w:rsidP="00A92596">
      <w:pPr>
        <w:widowControl w:val="0"/>
        <w:tabs>
          <w:tab w:val="left" w:pos="801"/>
        </w:tabs>
        <w:spacing w:after="0" w:line="240" w:lineRule="auto"/>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применение удобрений и ядохимикатов;</w:t>
      </w:r>
    </w:p>
    <w:p w:rsidR="00A92596" w:rsidRPr="00A92596" w:rsidRDefault="00A92596" w:rsidP="00A92596">
      <w:pPr>
        <w:widowControl w:val="0"/>
        <w:tabs>
          <w:tab w:val="left" w:pos="801"/>
        </w:tabs>
        <w:spacing w:after="0" w:line="240" w:lineRule="auto"/>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Поглощающие скважины и шахтные колодцы, которые могут вызвать загрязнение водоносных горизонтов, следует ликвидировать.</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4.4.31.</w:t>
      </w:r>
      <w:r w:rsidRPr="00A92596">
        <w:rPr>
          <w:rFonts w:ascii="Times New Roman" w:hAnsi="Times New Roman"/>
          <w:color w:val="000000"/>
          <w:sz w:val="24"/>
          <w:szCs w:val="24"/>
          <w:shd w:val="clear" w:color="auto" w:fill="FFFFFF"/>
          <w:lang w:val="x-none" w:eastAsia="ru-RU"/>
        </w:rPr>
        <w:t>В пределах санитарно-защитной полосы водоводов должны отсутствовать источники загрязнения почвы и грунтовых вод (уборные, помойные ямы, приемники мусора и другие).</w:t>
      </w:r>
    </w:p>
    <w:p w:rsidR="00A92596" w:rsidRPr="00A92596" w:rsidRDefault="00A92596" w:rsidP="00A92596">
      <w:pPr>
        <w:tabs>
          <w:tab w:val="center" w:pos="4935"/>
          <w:tab w:val="center" w:pos="7158"/>
          <w:tab w:val="right" w:pos="8118"/>
          <w:tab w:val="right" w:pos="9344"/>
        </w:tabs>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Запрещается прокладка водоводов по территории свалок, полей ассенизации, полей фильтрации, полей орошения, кладбищ,</w:t>
      </w:r>
      <w:r w:rsidRPr="00A92596">
        <w:rPr>
          <w:rFonts w:ascii="Times New Roman" w:hAnsi="Times New Roman"/>
          <w:color w:val="000000"/>
          <w:sz w:val="24"/>
          <w:szCs w:val="24"/>
          <w:shd w:val="clear" w:color="auto" w:fill="FFFFFF"/>
          <w:lang w:val="x-none" w:eastAsia="ru-RU"/>
        </w:rPr>
        <w:tab/>
        <w:t xml:space="preserve"> скотомогильников, а</w:t>
      </w:r>
      <w:r w:rsidRPr="00A92596">
        <w:rPr>
          <w:rFonts w:ascii="Times New Roman" w:hAnsi="Times New Roman"/>
          <w:color w:val="000000"/>
          <w:sz w:val="24"/>
          <w:szCs w:val="24"/>
          <w:shd w:val="clear" w:color="auto" w:fill="FFFFFF"/>
          <w:lang w:val="x-none" w:eastAsia="ru-RU"/>
        </w:rPr>
        <w:tab/>
        <w:t>также</w:t>
      </w:r>
      <w:r w:rsidRPr="00A92596">
        <w:rPr>
          <w:rFonts w:ascii="Times New Roman" w:hAnsi="Times New Roman"/>
          <w:color w:val="000000"/>
          <w:sz w:val="24"/>
          <w:szCs w:val="24"/>
          <w:shd w:val="clear" w:color="auto" w:fill="FFFFFF"/>
          <w:lang w:val="x-none" w:eastAsia="ru-RU"/>
        </w:rPr>
        <w:tab/>
        <w:t xml:space="preserve"> прокладка</w:t>
      </w:r>
      <w:r w:rsidRPr="00A92596">
        <w:rPr>
          <w:rFonts w:ascii="Times New Roman" w:hAnsi="Times New Roman"/>
          <w:sz w:val="24"/>
          <w:szCs w:val="24"/>
          <w:lang w:eastAsia="ru-RU"/>
        </w:rPr>
        <w:t xml:space="preserve"> </w:t>
      </w:r>
      <w:r w:rsidRPr="00A92596">
        <w:rPr>
          <w:rFonts w:ascii="Times New Roman" w:hAnsi="Times New Roman"/>
          <w:color w:val="000000"/>
          <w:sz w:val="24"/>
          <w:szCs w:val="24"/>
          <w:shd w:val="clear" w:color="auto" w:fill="FFFFFF"/>
          <w:lang w:val="x-none" w:eastAsia="ru-RU"/>
        </w:rPr>
        <w:t>магистральных водоводов по территории промышленных и сельскохозяйственных предприятий.</w:t>
      </w:r>
    </w:p>
    <w:p w:rsidR="00A92596" w:rsidRPr="00A92596" w:rsidRDefault="00A92596" w:rsidP="00A92596">
      <w:pPr>
        <w:tabs>
          <w:tab w:val="center" w:pos="4935"/>
          <w:tab w:val="center" w:pos="7158"/>
          <w:tab w:val="right" w:pos="8118"/>
          <w:tab w:val="right" w:pos="9344"/>
        </w:tabs>
        <w:spacing w:after="0" w:line="240" w:lineRule="auto"/>
        <w:ind w:right="-8" w:firstLine="567"/>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4.4.32.</w:t>
      </w:r>
      <w:r w:rsidRPr="00A92596">
        <w:rPr>
          <w:rFonts w:ascii="Times New Roman" w:hAnsi="Times New Roman"/>
          <w:color w:val="000000"/>
          <w:sz w:val="24"/>
          <w:szCs w:val="24"/>
          <w:shd w:val="clear" w:color="auto" w:fill="FFFFFF"/>
          <w:lang w:val="x-none" w:eastAsia="ru-RU"/>
        </w:rPr>
        <w:t>Выбор площадок для строительства водопроводных сооружений, а также планировка и застройка их территорий должны выполняться в соответствии с требованиями Региональных Нормативов градостроительного проектирования Оренбургской области и требованиями к зонам санитарной охраны.</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 xml:space="preserve">Планировочные отметки площадок водопроводных сооружений, размещаемых на прибрежных участках водотоков и водоемов, должны приниматься не менее чем на </w:t>
      </w:r>
      <w:smartTag w:uri="urn:schemas-microsoft-com:office:smarttags" w:element="metricconverter">
        <w:smartTagPr>
          <w:attr w:name="ProductID" w:val="0,5 м"/>
        </w:smartTagPr>
        <w:r w:rsidRPr="00A92596">
          <w:rPr>
            <w:rFonts w:ascii="Times New Roman" w:hAnsi="Times New Roman"/>
            <w:color w:val="000000"/>
            <w:sz w:val="24"/>
            <w:szCs w:val="24"/>
            <w:shd w:val="clear" w:color="auto" w:fill="FFFFFF"/>
            <w:lang w:val="x-none" w:eastAsia="ru-RU"/>
          </w:rPr>
          <w:t>0,5 м</w:t>
        </w:r>
      </w:smartTag>
      <w:r w:rsidRPr="00A92596">
        <w:rPr>
          <w:rFonts w:ascii="Times New Roman" w:hAnsi="Times New Roman"/>
          <w:color w:val="000000"/>
          <w:sz w:val="24"/>
          <w:szCs w:val="24"/>
          <w:shd w:val="clear" w:color="auto" w:fill="FFFFFF"/>
          <w:lang w:val="x-none" w:eastAsia="ru-RU"/>
        </w:rPr>
        <w:t xml:space="preserve"> выше расчетного максимального уровня воды.</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b/>
          <w:sz w:val="24"/>
          <w:szCs w:val="24"/>
          <w:lang w:eastAsia="ru-RU"/>
        </w:rPr>
        <w:t xml:space="preserve">   4.4.33.</w:t>
      </w:r>
      <w:r w:rsidRPr="00A92596">
        <w:rPr>
          <w:rFonts w:ascii="Times New Roman" w:hAnsi="Times New Roman"/>
          <w:color w:val="000000"/>
          <w:sz w:val="24"/>
          <w:szCs w:val="24"/>
          <w:shd w:val="clear" w:color="auto" w:fill="FFFFFF"/>
          <w:lang w:val="x-none" w:eastAsia="ru-RU"/>
        </w:rPr>
        <w:t>Выбор, отвод</w:t>
      </w:r>
      <w:r w:rsidRPr="00A92596">
        <w:rPr>
          <w:rFonts w:ascii="Times New Roman" w:hAnsi="Times New Roman"/>
          <w:color w:val="000000"/>
          <w:sz w:val="24"/>
          <w:szCs w:val="24"/>
          <w:shd w:val="clear" w:color="auto" w:fill="FFFFFF"/>
          <w:lang w:val="x-none" w:eastAsia="ru-RU"/>
        </w:rPr>
        <w:tab/>
        <w:t>и использование</w:t>
      </w:r>
      <w:r w:rsidRPr="00A92596">
        <w:rPr>
          <w:rFonts w:ascii="Times New Roman" w:hAnsi="Times New Roman"/>
          <w:color w:val="000000"/>
          <w:sz w:val="24"/>
          <w:szCs w:val="24"/>
          <w:shd w:val="clear" w:color="auto" w:fill="FFFFFF"/>
          <w:lang w:val="x-none" w:eastAsia="ru-RU"/>
        </w:rPr>
        <w:tab/>
        <w:t>земель</w:t>
      </w:r>
      <w:r w:rsidRPr="00A92596">
        <w:rPr>
          <w:rFonts w:ascii="Times New Roman" w:hAnsi="Times New Roman"/>
          <w:color w:val="000000"/>
          <w:sz w:val="24"/>
          <w:szCs w:val="24"/>
          <w:shd w:val="clear" w:color="auto" w:fill="FFFFFF"/>
          <w:lang w:val="x-none" w:eastAsia="ru-RU"/>
        </w:rPr>
        <w:tab/>
        <w:t>для</w:t>
      </w:r>
      <w:r w:rsidRPr="00A92596">
        <w:rPr>
          <w:rFonts w:ascii="Times New Roman" w:hAnsi="Times New Roman"/>
          <w:color w:val="000000"/>
          <w:sz w:val="24"/>
          <w:szCs w:val="24"/>
          <w:shd w:val="clear" w:color="auto" w:fill="FFFFFF"/>
          <w:lang w:val="x-none" w:eastAsia="ru-RU"/>
        </w:rPr>
        <w:tab/>
        <w:t>магистральных водоводов</w:t>
      </w:r>
      <w:r w:rsidRPr="00A92596">
        <w:rPr>
          <w:rFonts w:ascii="Times New Roman" w:hAnsi="Times New Roman"/>
          <w:sz w:val="24"/>
          <w:szCs w:val="24"/>
          <w:lang w:eastAsia="ru-RU"/>
        </w:rPr>
        <w:t xml:space="preserve"> </w:t>
      </w:r>
      <w:r w:rsidRPr="00A92596">
        <w:rPr>
          <w:rFonts w:ascii="Times New Roman" w:hAnsi="Times New Roman"/>
          <w:color w:val="000000"/>
          <w:sz w:val="24"/>
          <w:szCs w:val="24"/>
          <w:shd w:val="clear" w:color="auto" w:fill="FFFFFF"/>
          <w:lang w:val="x-none" w:eastAsia="ru-RU"/>
        </w:rPr>
        <w:t>осуществляются в соответствии с требованиями СН 456-73.</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4.4.34.</w:t>
      </w:r>
      <w:r w:rsidRPr="00A92596">
        <w:rPr>
          <w:rFonts w:ascii="Times New Roman" w:hAnsi="Times New Roman"/>
          <w:color w:val="000000"/>
          <w:sz w:val="24"/>
          <w:szCs w:val="24"/>
          <w:shd w:val="clear" w:color="auto" w:fill="FFFFFF"/>
          <w:lang w:val="x-none" w:eastAsia="ru-RU"/>
        </w:rPr>
        <w:t xml:space="preserve">Размеры земельных участков для размещения колодцев магистральных подземных водоводов должны быть не более </w:t>
      </w:r>
      <w:smartTag w:uri="urn:schemas-microsoft-com:office:smarttags" w:element="metricconverter">
        <w:smartTagPr>
          <w:attr w:name="ProductID" w:val="3 м"/>
        </w:smartTagPr>
        <w:r w:rsidRPr="00A92596">
          <w:rPr>
            <w:rFonts w:ascii="Times New Roman" w:hAnsi="Times New Roman"/>
            <w:color w:val="000000"/>
            <w:sz w:val="24"/>
            <w:szCs w:val="24"/>
            <w:shd w:val="clear" w:color="auto" w:fill="FFFFFF"/>
            <w:lang w:val="x-none" w:eastAsia="ru-RU"/>
          </w:rPr>
          <w:t>3 м</w:t>
        </w:r>
      </w:smartTag>
      <w:r w:rsidRPr="00A92596">
        <w:rPr>
          <w:rFonts w:ascii="Times New Roman" w:hAnsi="Times New Roman"/>
          <w:color w:val="000000"/>
          <w:sz w:val="24"/>
          <w:szCs w:val="24"/>
          <w:shd w:val="clear" w:color="auto" w:fill="FFFFFF"/>
          <w:lang w:val="x-none" w:eastAsia="ru-RU"/>
        </w:rPr>
        <w:t xml:space="preserve"> х </w:t>
      </w:r>
      <w:smartTag w:uri="urn:schemas-microsoft-com:office:smarttags" w:element="metricconverter">
        <w:smartTagPr>
          <w:attr w:name="ProductID" w:val="3 м"/>
        </w:smartTagPr>
        <w:r w:rsidRPr="00A92596">
          <w:rPr>
            <w:rFonts w:ascii="Times New Roman" w:hAnsi="Times New Roman"/>
            <w:color w:val="000000"/>
            <w:sz w:val="24"/>
            <w:szCs w:val="24"/>
            <w:shd w:val="clear" w:color="auto" w:fill="FFFFFF"/>
            <w:lang w:val="x-none" w:eastAsia="ru-RU"/>
          </w:rPr>
          <w:t>3 м</w:t>
        </w:r>
      </w:smartTag>
      <w:r w:rsidRPr="00A92596">
        <w:rPr>
          <w:rFonts w:ascii="Times New Roman" w:hAnsi="Times New Roman"/>
          <w:color w:val="000000"/>
          <w:sz w:val="24"/>
          <w:szCs w:val="24"/>
          <w:shd w:val="clear" w:color="auto" w:fill="FFFFFF"/>
          <w:lang w:val="x-none" w:eastAsia="ru-RU"/>
        </w:rPr>
        <w:t xml:space="preserve">, камер переключения и запорной арматуры - не более </w:t>
      </w:r>
      <w:smartTag w:uri="urn:schemas-microsoft-com:office:smarttags" w:element="metricconverter">
        <w:smartTagPr>
          <w:attr w:name="ProductID" w:val="10 м"/>
        </w:smartTagPr>
        <w:r w:rsidRPr="00A92596">
          <w:rPr>
            <w:rFonts w:ascii="Times New Roman" w:hAnsi="Times New Roman"/>
            <w:color w:val="000000"/>
            <w:sz w:val="24"/>
            <w:szCs w:val="24"/>
            <w:shd w:val="clear" w:color="auto" w:fill="FFFFFF"/>
            <w:lang w:val="x-none" w:eastAsia="ru-RU"/>
          </w:rPr>
          <w:t>10 м</w:t>
        </w:r>
      </w:smartTag>
      <w:r w:rsidRPr="00A92596">
        <w:rPr>
          <w:rFonts w:ascii="Times New Roman" w:hAnsi="Times New Roman"/>
          <w:color w:val="000000"/>
          <w:sz w:val="24"/>
          <w:szCs w:val="24"/>
          <w:shd w:val="clear" w:color="auto" w:fill="FFFFFF"/>
          <w:lang w:val="x-none" w:eastAsia="ru-RU"/>
        </w:rPr>
        <w:t xml:space="preserve"> х10 м.</w:t>
      </w:r>
    </w:p>
    <w:p w:rsidR="00A92596" w:rsidRPr="00A92596" w:rsidRDefault="00A92596" w:rsidP="00A92596">
      <w:pPr>
        <w:spacing w:after="0" w:line="240" w:lineRule="auto"/>
        <w:ind w:right="-8"/>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4.4.35.</w:t>
      </w:r>
      <w:r w:rsidRPr="00A92596">
        <w:rPr>
          <w:rFonts w:ascii="Times New Roman" w:hAnsi="Times New Roman"/>
          <w:sz w:val="24"/>
          <w:szCs w:val="24"/>
          <w:lang w:eastAsia="ru-RU"/>
        </w:rPr>
        <w:t>Р</w:t>
      </w:r>
      <w:proofErr w:type="spellStart"/>
      <w:r w:rsidRPr="00A92596">
        <w:rPr>
          <w:rFonts w:ascii="Times New Roman" w:hAnsi="Times New Roman"/>
          <w:color w:val="000000"/>
          <w:sz w:val="24"/>
          <w:szCs w:val="24"/>
          <w:shd w:val="clear" w:color="auto" w:fill="FFFFFF"/>
          <w:lang w:val="x-none" w:eastAsia="ru-RU"/>
        </w:rPr>
        <w:t>азмеры</w:t>
      </w:r>
      <w:proofErr w:type="spellEnd"/>
      <w:r w:rsidRPr="00A92596">
        <w:rPr>
          <w:rFonts w:ascii="Times New Roman" w:hAnsi="Times New Roman"/>
          <w:color w:val="000000"/>
          <w:sz w:val="24"/>
          <w:szCs w:val="24"/>
          <w:shd w:val="clear" w:color="auto" w:fill="FFFFFF"/>
          <w:lang w:val="x-none" w:eastAsia="ru-RU"/>
        </w:rPr>
        <w:t xml:space="preserve"> земельных участков для станций водоочистки в зависимости от их производительности (единица измерения - тыс. куб. м/</w:t>
      </w:r>
      <w:proofErr w:type="spellStart"/>
      <w:r w:rsidRPr="00A92596">
        <w:rPr>
          <w:rFonts w:ascii="Times New Roman" w:hAnsi="Times New Roman"/>
          <w:color w:val="000000"/>
          <w:sz w:val="24"/>
          <w:szCs w:val="24"/>
          <w:shd w:val="clear" w:color="auto" w:fill="FFFFFF"/>
          <w:lang w:val="x-none" w:eastAsia="ru-RU"/>
        </w:rPr>
        <w:t>сут</w:t>
      </w:r>
      <w:proofErr w:type="spellEnd"/>
      <w:r w:rsidRPr="00A92596">
        <w:rPr>
          <w:rFonts w:ascii="Times New Roman" w:hAnsi="Times New Roman"/>
          <w:color w:val="000000"/>
          <w:sz w:val="24"/>
          <w:szCs w:val="24"/>
          <w:shd w:val="clear" w:color="auto" w:fill="FFFFFF"/>
          <w:lang w:val="x-none" w:eastAsia="ru-RU"/>
        </w:rPr>
        <w:t>.) следует принимать по проекту, но не более:</w:t>
      </w:r>
    </w:p>
    <w:p w:rsidR="00A92596" w:rsidRPr="00A92596" w:rsidRDefault="00A92596" w:rsidP="008C510D">
      <w:pPr>
        <w:widowControl w:val="0"/>
        <w:numPr>
          <w:ilvl w:val="0"/>
          <w:numId w:val="44"/>
        </w:numPr>
        <w:tabs>
          <w:tab w:val="clear" w:pos="720"/>
          <w:tab w:val="left" w:pos="538"/>
        </w:tabs>
        <w:spacing w:after="0" w:line="240" w:lineRule="auto"/>
        <w:ind w:left="0"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 xml:space="preserve">до 0,8 - </w:t>
      </w:r>
      <w:smartTag w:uri="urn:schemas-microsoft-com:office:smarttags" w:element="metricconverter">
        <w:smartTagPr>
          <w:attr w:name="ProductID" w:val="1 га"/>
        </w:smartTagPr>
        <w:r w:rsidRPr="00A92596">
          <w:rPr>
            <w:rFonts w:ascii="Times New Roman" w:hAnsi="Times New Roman"/>
            <w:color w:val="000000"/>
            <w:sz w:val="24"/>
            <w:szCs w:val="24"/>
            <w:shd w:val="clear" w:color="auto" w:fill="FFFFFF"/>
            <w:lang w:val="x-none" w:eastAsia="ru-RU"/>
          </w:rPr>
          <w:t>1 га</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8C510D">
      <w:pPr>
        <w:widowControl w:val="0"/>
        <w:numPr>
          <w:ilvl w:val="0"/>
          <w:numId w:val="44"/>
        </w:numPr>
        <w:tabs>
          <w:tab w:val="clear" w:pos="720"/>
          <w:tab w:val="left" w:pos="538"/>
        </w:tabs>
        <w:spacing w:after="0" w:line="240" w:lineRule="auto"/>
        <w:ind w:left="0"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 xml:space="preserve">свыше 0,8 - до 12 - </w:t>
      </w:r>
      <w:smartTag w:uri="urn:schemas-microsoft-com:office:smarttags" w:element="metricconverter">
        <w:smartTagPr>
          <w:attr w:name="ProductID" w:val="2 га"/>
        </w:smartTagPr>
        <w:r w:rsidRPr="00A92596">
          <w:rPr>
            <w:rFonts w:ascii="Times New Roman" w:hAnsi="Times New Roman"/>
            <w:color w:val="000000"/>
            <w:sz w:val="24"/>
            <w:szCs w:val="24"/>
            <w:shd w:val="clear" w:color="auto" w:fill="FFFFFF"/>
            <w:lang w:val="x-none" w:eastAsia="ru-RU"/>
          </w:rPr>
          <w:t>2 га</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8C510D">
      <w:pPr>
        <w:widowControl w:val="0"/>
        <w:numPr>
          <w:ilvl w:val="0"/>
          <w:numId w:val="44"/>
        </w:numPr>
        <w:tabs>
          <w:tab w:val="clear" w:pos="720"/>
          <w:tab w:val="left" w:pos="538"/>
        </w:tabs>
        <w:spacing w:after="0" w:line="240" w:lineRule="auto"/>
        <w:ind w:left="0"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 xml:space="preserve">свыше 12 - до 32 - </w:t>
      </w:r>
      <w:smartTag w:uri="urn:schemas-microsoft-com:office:smarttags" w:element="metricconverter">
        <w:smartTagPr>
          <w:attr w:name="ProductID" w:val="3 га"/>
        </w:smartTagPr>
        <w:r w:rsidRPr="00A92596">
          <w:rPr>
            <w:rFonts w:ascii="Times New Roman" w:hAnsi="Times New Roman"/>
            <w:color w:val="000000"/>
            <w:sz w:val="24"/>
            <w:szCs w:val="24"/>
            <w:shd w:val="clear" w:color="auto" w:fill="FFFFFF"/>
            <w:lang w:val="x-none" w:eastAsia="ru-RU"/>
          </w:rPr>
          <w:t>3 га</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8C510D">
      <w:pPr>
        <w:widowControl w:val="0"/>
        <w:numPr>
          <w:ilvl w:val="0"/>
          <w:numId w:val="44"/>
        </w:numPr>
        <w:tabs>
          <w:tab w:val="clear" w:pos="720"/>
          <w:tab w:val="left" w:pos="538"/>
        </w:tabs>
        <w:spacing w:after="0" w:line="240" w:lineRule="auto"/>
        <w:ind w:left="0"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 xml:space="preserve">свыше 32 - до 80 - </w:t>
      </w:r>
      <w:smartTag w:uri="urn:schemas-microsoft-com:office:smarttags" w:element="metricconverter">
        <w:smartTagPr>
          <w:attr w:name="ProductID" w:val="4 га"/>
        </w:smartTagPr>
        <w:r w:rsidRPr="00A92596">
          <w:rPr>
            <w:rFonts w:ascii="Times New Roman" w:hAnsi="Times New Roman"/>
            <w:color w:val="000000"/>
            <w:sz w:val="24"/>
            <w:szCs w:val="24"/>
            <w:shd w:val="clear" w:color="auto" w:fill="FFFFFF"/>
            <w:lang w:val="x-none" w:eastAsia="ru-RU"/>
          </w:rPr>
          <w:t>4 га</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8C510D">
      <w:pPr>
        <w:widowControl w:val="0"/>
        <w:numPr>
          <w:ilvl w:val="0"/>
          <w:numId w:val="44"/>
        </w:numPr>
        <w:tabs>
          <w:tab w:val="clear" w:pos="720"/>
          <w:tab w:val="left" w:pos="538"/>
        </w:tabs>
        <w:spacing w:after="0" w:line="240" w:lineRule="auto"/>
        <w:ind w:left="0"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 xml:space="preserve">свыше 80 - до 125 - </w:t>
      </w:r>
      <w:smartTag w:uri="urn:schemas-microsoft-com:office:smarttags" w:element="metricconverter">
        <w:smartTagPr>
          <w:attr w:name="ProductID" w:val="6 га"/>
        </w:smartTagPr>
        <w:r w:rsidRPr="00A92596">
          <w:rPr>
            <w:rFonts w:ascii="Times New Roman" w:hAnsi="Times New Roman"/>
            <w:color w:val="000000"/>
            <w:sz w:val="24"/>
            <w:szCs w:val="24"/>
            <w:shd w:val="clear" w:color="auto" w:fill="FFFFFF"/>
            <w:lang w:val="x-none" w:eastAsia="ru-RU"/>
          </w:rPr>
          <w:t>6 га</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8C510D">
      <w:pPr>
        <w:widowControl w:val="0"/>
        <w:numPr>
          <w:ilvl w:val="0"/>
          <w:numId w:val="44"/>
        </w:numPr>
        <w:tabs>
          <w:tab w:val="clear" w:pos="720"/>
          <w:tab w:val="left" w:pos="538"/>
        </w:tabs>
        <w:spacing w:after="0" w:line="240" w:lineRule="auto"/>
        <w:ind w:left="0"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 xml:space="preserve">свыше 125 -до 250 - </w:t>
      </w:r>
      <w:smartTag w:uri="urn:schemas-microsoft-com:office:smarttags" w:element="metricconverter">
        <w:smartTagPr>
          <w:attr w:name="ProductID" w:val="12 га"/>
        </w:smartTagPr>
        <w:r w:rsidRPr="00A92596">
          <w:rPr>
            <w:rFonts w:ascii="Times New Roman" w:hAnsi="Times New Roman"/>
            <w:color w:val="000000"/>
            <w:sz w:val="24"/>
            <w:szCs w:val="24"/>
            <w:shd w:val="clear" w:color="auto" w:fill="FFFFFF"/>
            <w:lang w:val="x-none" w:eastAsia="ru-RU"/>
          </w:rPr>
          <w:t>12 га</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8C510D">
      <w:pPr>
        <w:widowControl w:val="0"/>
        <w:numPr>
          <w:ilvl w:val="0"/>
          <w:numId w:val="44"/>
        </w:numPr>
        <w:tabs>
          <w:tab w:val="clear" w:pos="720"/>
          <w:tab w:val="left" w:pos="538"/>
        </w:tabs>
        <w:spacing w:after="0" w:line="240" w:lineRule="auto"/>
        <w:ind w:left="0"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 xml:space="preserve">свыше 250 - до 400 - </w:t>
      </w:r>
      <w:smartTag w:uri="urn:schemas-microsoft-com:office:smarttags" w:element="metricconverter">
        <w:smartTagPr>
          <w:attr w:name="ProductID" w:val="18 га"/>
        </w:smartTagPr>
        <w:r w:rsidRPr="00A92596">
          <w:rPr>
            <w:rFonts w:ascii="Times New Roman" w:hAnsi="Times New Roman"/>
            <w:color w:val="000000"/>
            <w:sz w:val="24"/>
            <w:szCs w:val="24"/>
            <w:shd w:val="clear" w:color="auto" w:fill="FFFFFF"/>
            <w:lang w:val="x-none" w:eastAsia="ru-RU"/>
          </w:rPr>
          <w:t>18 га</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8C510D">
      <w:pPr>
        <w:widowControl w:val="0"/>
        <w:numPr>
          <w:ilvl w:val="0"/>
          <w:numId w:val="44"/>
        </w:numPr>
        <w:tabs>
          <w:tab w:val="clear" w:pos="720"/>
          <w:tab w:val="left" w:pos="538"/>
        </w:tabs>
        <w:spacing w:after="0" w:line="240" w:lineRule="auto"/>
        <w:ind w:left="0"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lastRenderedPageBreak/>
        <w:t xml:space="preserve">свыше 400 - до 800 - </w:t>
      </w:r>
      <w:smartTag w:uri="urn:schemas-microsoft-com:office:smarttags" w:element="metricconverter">
        <w:smartTagPr>
          <w:attr w:name="ProductID" w:val="24 га"/>
        </w:smartTagPr>
        <w:r w:rsidRPr="00A92596">
          <w:rPr>
            <w:rFonts w:ascii="Times New Roman" w:hAnsi="Times New Roman"/>
            <w:color w:val="000000"/>
            <w:sz w:val="24"/>
            <w:szCs w:val="24"/>
            <w:shd w:val="clear" w:color="auto" w:fill="FFFFFF"/>
            <w:lang w:val="x-none" w:eastAsia="ru-RU"/>
          </w:rPr>
          <w:t>24 га</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widowControl w:val="0"/>
        <w:tabs>
          <w:tab w:val="left" w:pos="538"/>
        </w:tabs>
        <w:spacing w:after="0" w:line="240" w:lineRule="auto"/>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4.4.36.</w:t>
      </w:r>
      <w:r w:rsidRPr="00A92596">
        <w:rPr>
          <w:rFonts w:ascii="Times New Roman" w:hAnsi="Times New Roman"/>
          <w:color w:val="000000"/>
          <w:sz w:val="24"/>
          <w:szCs w:val="24"/>
          <w:shd w:val="clear" w:color="auto" w:fill="FFFFFF"/>
          <w:lang w:val="x-none" w:eastAsia="ru-RU"/>
        </w:rPr>
        <w:t>Расходные склады для хранения сильнодействующих ядовитых веществ на площадке водопроводных сооружений следует размещать:</w:t>
      </w:r>
    </w:p>
    <w:p w:rsidR="00A92596" w:rsidRPr="00A92596" w:rsidRDefault="00A92596" w:rsidP="008C510D">
      <w:pPr>
        <w:widowControl w:val="0"/>
        <w:numPr>
          <w:ilvl w:val="0"/>
          <w:numId w:val="44"/>
        </w:numPr>
        <w:tabs>
          <w:tab w:val="clear" w:pos="720"/>
          <w:tab w:val="left" w:pos="538"/>
        </w:tabs>
        <w:spacing w:after="0" w:line="240" w:lineRule="auto"/>
        <w:ind w:left="0"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 xml:space="preserve">от зданий и сооружений (не относящихся к складскому хозяйству) с постоянным пребыванием людей и от водоемов и водотоков - на расстоянии не менее </w:t>
      </w:r>
      <w:smartTag w:uri="urn:schemas-microsoft-com:office:smarttags" w:element="metricconverter">
        <w:smartTagPr>
          <w:attr w:name="ProductID" w:val="30 м"/>
        </w:smartTagPr>
        <w:r w:rsidRPr="00A92596">
          <w:rPr>
            <w:rFonts w:ascii="Times New Roman" w:hAnsi="Times New Roman"/>
            <w:color w:val="000000"/>
            <w:sz w:val="24"/>
            <w:szCs w:val="24"/>
            <w:shd w:val="clear" w:color="auto" w:fill="FFFFFF"/>
            <w:lang w:val="x-none" w:eastAsia="ru-RU"/>
          </w:rPr>
          <w:t>30 м</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8C510D">
      <w:pPr>
        <w:widowControl w:val="0"/>
        <w:numPr>
          <w:ilvl w:val="0"/>
          <w:numId w:val="44"/>
        </w:numPr>
        <w:tabs>
          <w:tab w:val="clear" w:pos="720"/>
          <w:tab w:val="left" w:pos="538"/>
        </w:tabs>
        <w:spacing w:after="0" w:line="240" w:lineRule="auto"/>
        <w:ind w:left="0"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от зданий без постоянного пребывания людей - согласно СНиП П-89-80*;</w:t>
      </w:r>
    </w:p>
    <w:p w:rsidR="00A92596" w:rsidRPr="00A92596" w:rsidRDefault="00A92596" w:rsidP="008C510D">
      <w:pPr>
        <w:widowControl w:val="0"/>
        <w:numPr>
          <w:ilvl w:val="0"/>
          <w:numId w:val="44"/>
        </w:numPr>
        <w:tabs>
          <w:tab w:val="clear" w:pos="720"/>
          <w:tab w:val="left" w:pos="538"/>
        </w:tabs>
        <w:spacing w:after="0" w:line="240" w:lineRule="auto"/>
        <w:ind w:left="0"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от жилых, общественных и производственных зданий (вне площадки) при хранении сильнодействующих ядовитых веществ:</w:t>
      </w:r>
    </w:p>
    <w:p w:rsidR="00A92596" w:rsidRPr="00A92596" w:rsidRDefault="00A92596" w:rsidP="008C510D">
      <w:pPr>
        <w:widowControl w:val="0"/>
        <w:numPr>
          <w:ilvl w:val="0"/>
          <w:numId w:val="44"/>
        </w:numPr>
        <w:tabs>
          <w:tab w:val="clear" w:pos="720"/>
          <w:tab w:val="left" w:pos="538"/>
        </w:tabs>
        <w:spacing w:after="0" w:line="240" w:lineRule="auto"/>
        <w:ind w:left="0"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 xml:space="preserve">в стационарных емкостях (цистернах, танках) - не менее </w:t>
      </w:r>
      <w:smartTag w:uri="urn:schemas-microsoft-com:office:smarttags" w:element="metricconverter">
        <w:smartTagPr>
          <w:attr w:name="ProductID" w:val="300 м"/>
        </w:smartTagPr>
        <w:r w:rsidRPr="00A92596">
          <w:rPr>
            <w:rFonts w:ascii="Times New Roman" w:hAnsi="Times New Roman"/>
            <w:color w:val="000000"/>
            <w:sz w:val="24"/>
            <w:szCs w:val="24"/>
            <w:shd w:val="clear" w:color="auto" w:fill="FFFFFF"/>
            <w:lang w:val="x-none" w:eastAsia="ru-RU"/>
          </w:rPr>
          <w:t>300 м</w:t>
        </w:r>
      </w:smartTag>
      <w:r w:rsidRPr="00A92596">
        <w:rPr>
          <w:rFonts w:ascii="Times New Roman" w:hAnsi="Times New Roman"/>
          <w:color w:val="000000"/>
          <w:sz w:val="24"/>
          <w:szCs w:val="24"/>
          <w:shd w:val="clear" w:color="auto" w:fill="FFFFFF"/>
          <w:lang w:val="x-none" w:eastAsia="ru-RU"/>
        </w:rPr>
        <w:t xml:space="preserve">; в контейнерах или баллонах - не менее </w:t>
      </w:r>
      <w:smartTag w:uri="urn:schemas-microsoft-com:office:smarttags" w:element="metricconverter">
        <w:smartTagPr>
          <w:attr w:name="ProductID" w:val="100 м"/>
        </w:smartTagPr>
        <w:r w:rsidRPr="00A92596">
          <w:rPr>
            <w:rFonts w:ascii="Times New Roman" w:hAnsi="Times New Roman"/>
            <w:color w:val="000000"/>
            <w:sz w:val="24"/>
            <w:szCs w:val="24"/>
            <w:shd w:val="clear" w:color="auto" w:fill="FFFFFF"/>
            <w:lang w:val="x-none" w:eastAsia="ru-RU"/>
          </w:rPr>
          <w:t>100 м</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widowControl w:val="0"/>
        <w:tabs>
          <w:tab w:val="left" w:pos="538"/>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b/>
          <w:color w:val="000000"/>
          <w:sz w:val="24"/>
          <w:szCs w:val="24"/>
          <w:shd w:val="clear" w:color="auto" w:fill="FFFFFF"/>
          <w:lang w:eastAsia="ru-RU"/>
        </w:rPr>
        <w:t>4</w:t>
      </w:r>
      <w:r w:rsidRPr="00A92596">
        <w:rPr>
          <w:rFonts w:ascii="Times New Roman" w:hAnsi="Times New Roman"/>
          <w:b/>
          <w:sz w:val="24"/>
          <w:szCs w:val="24"/>
          <w:lang w:eastAsia="ru-RU"/>
        </w:rPr>
        <w:t>.4.37.</w:t>
      </w:r>
      <w:r w:rsidRPr="00A92596">
        <w:rPr>
          <w:rFonts w:ascii="Times New Roman" w:hAnsi="Times New Roman"/>
          <w:color w:val="000000"/>
          <w:sz w:val="24"/>
          <w:szCs w:val="24"/>
          <w:shd w:val="clear" w:color="auto" w:fill="FFFFFF"/>
          <w:lang w:val="x-none" w:eastAsia="ru-RU"/>
        </w:rPr>
        <w:t xml:space="preserve">При проектировании водопроводов применять высокотехнологичные материалы, трубы с высокой степенью защиты и высокой устойчивостью к коррозии от агрессивных сред и других биологических влияний, высокой пластичностью (угол загиба не ниже 40 градусов), прочностью не ниже 400 МПа и высокими гидравлическими характеристиками (коэффициент шероховатости не выше </w:t>
      </w:r>
      <w:smartTag w:uri="urn:schemas-microsoft-com:office:smarttags" w:element="metricconverter">
        <w:smartTagPr>
          <w:attr w:name="ProductID" w:val="0,01 мм"/>
        </w:smartTagPr>
        <w:r w:rsidRPr="00A92596">
          <w:rPr>
            <w:rFonts w:ascii="Times New Roman" w:hAnsi="Times New Roman"/>
            <w:color w:val="000000"/>
            <w:sz w:val="24"/>
            <w:szCs w:val="24"/>
            <w:shd w:val="clear" w:color="auto" w:fill="FFFFFF"/>
            <w:lang w:val="x-none" w:eastAsia="ru-RU"/>
          </w:rPr>
          <w:t>0,01 мм</w:t>
        </w:r>
      </w:smartTag>
      <w:r w:rsidRPr="00A92596">
        <w:rPr>
          <w:rFonts w:ascii="Times New Roman" w:hAnsi="Times New Roman"/>
          <w:color w:val="000000"/>
          <w:sz w:val="24"/>
          <w:szCs w:val="24"/>
          <w:shd w:val="clear" w:color="auto" w:fill="FFFFFF"/>
          <w:lang w:val="x-none" w:eastAsia="ru-RU"/>
        </w:rPr>
        <w:t xml:space="preserve">). Коэффициент запаса прочности по давлению должен быть не менее </w:t>
      </w:r>
      <w:smartTag w:uri="urn:schemas-microsoft-com:office:smarttags" w:element="metricconverter">
        <w:smartTagPr>
          <w:attr w:name="ProductID" w:val="1,8 мм"/>
        </w:smartTagPr>
        <w:r w:rsidRPr="00A92596">
          <w:rPr>
            <w:rFonts w:ascii="Times New Roman" w:hAnsi="Times New Roman"/>
            <w:color w:val="000000"/>
            <w:sz w:val="24"/>
            <w:szCs w:val="24"/>
            <w:shd w:val="clear" w:color="auto" w:fill="FFFFFF"/>
            <w:lang w:val="x-none" w:eastAsia="ru-RU"/>
          </w:rPr>
          <w:t>1,8 мм</w:t>
        </w:r>
      </w:smartTag>
      <w:r w:rsidRPr="00A92596">
        <w:rPr>
          <w:rFonts w:ascii="Times New Roman" w:hAnsi="Times New Roman"/>
          <w:color w:val="000000"/>
          <w:sz w:val="24"/>
          <w:szCs w:val="24"/>
          <w:shd w:val="clear" w:color="auto" w:fill="FFFFFF"/>
          <w:lang w:val="x-none" w:eastAsia="ru-RU"/>
        </w:rPr>
        <w:t xml:space="preserve"> после 50 лет эксплуатации.</w:t>
      </w:r>
    </w:p>
    <w:p w:rsidR="00A92596" w:rsidRPr="00A92596" w:rsidRDefault="00A92596" w:rsidP="00A92596">
      <w:pPr>
        <w:tabs>
          <w:tab w:val="left" w:pos="0"/>
        </w:tabs>
        <w:spacing w:after="0" w:line="240" w:lineRule="auto"/>
        <w:ind w:right="-8" w:firstLine="567"/>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4.4.38.</w:t>
      </w:r>
      <w:r w:rsidRPr="00A92596">
        <w:rPr>
          <w:rFonts w:ascii="Times New Roman" w:hAnsi="Times New Roman"/>
          <w:color w:val="000000"/>
          <w:sz w:val="24"/>
          <w:szCs w:val="24"/>
          <w:shd w:val="clear" w:color="auto" w:fill="FFFFFF"/>
          <w:lang w:val="x-none" w:eastAsia="ru-RU"/>
        </w:rPr>
        <w:t>При проектировании магистральных водоводов предусматривать оборудование для защиты от гидроударов.</w:t>
      </w:r>
    </w:p>
    <w:p w:rsidR="00A92596" w:rsidRPr="00A92596" w:rsidRDefault="00A92596" w:rsidP="00A92596">
      <w:pPr>
        <w:tabs>
          <w:tab w:val="left" w:pos="0"/>
        </w:tabs>
        <w:spacing w:after="0" w:line="240" w:lineRule="auto"/>
        <w:ind w:right="-8" w:firstLine="567"/>
        <w:jc w:val="both"/>
        <w:rPr>
          <w:rFonts w:ascii="Times New Roman" w:hAnsi="Times New Roman"/>
          <w:sz w:val="24"/>
          <w:szCs w:val="24"/>
          <w:lang w:eastAsia="ru-RU"/>
        </w:rPr>
      </w:pPr>
      <w:r w:rsidRPr="00A92596">
        <w:rPr>
          <w:rFonts w:ascii="Times New Roman" w:hAnsi="Times New Roman"/>
          <w:b/>
          <w:sz w:val="24"/>
          <w:szCs w:val="24"/>
          <w:lang w:eastAsia="ru-RU"/>
        </w:rPr>
        <w:t xml:space="preserve">   4.4.39.</w:t>
      </w:r>
      <w:r w:rsidRPr="00A92596">
        <w:rPr>
          <w:rFonts w:ascii="Times New Roman" w:hAnsi="Times New Roman"/>
          <w:color w:val="000000"/>
          <w:sz w:val="24"/>
          <w:szCs w:val="24"/>
          <w:shd w:val="clear" w:color="auto" w:fill="FFFFFF"/>
          <w:lang w:val="x-none" w:eastAsia="ru-RU"/>
        </w:rPr>
        <w:t xml:space="preserve">На станциях водоподготовки проектирование вести с учетом современных технологий и оборудования по очистке и </w:t>
      </w:r>
      <w:proofErr w:type="spellStart"/>
      <w:r w:rsidRPr="00A92596">
        <w:rPr>
          <w:rFonts w:ascii="Times New Roman" w:hAnsi="Times New Roman"/>
          <w:color w:val="000000"/>
          <w:sz w:val="24"/>
          <w:szCs w:val="24"/>
          <w:shd w:val="clear" w:color="auto" w:fill="FFFFFF"/>
          <w:lang w:val="x-none" w:eastAsia="ru-RU"/>
        </w:rPr>
        <w:t>дизенфекции</w:t>
      </w:r>
      <w:proofErr w:type="spellEnd"/>
      <w:r w:rsidRPr="00A92596">
        <w:rPr>
          <w:rFonts w:ascii="Times New Roman" w:hAnsi="Times New Roman"/>
          <w:color w:val="000000"/>
          <w:sz w:val="24"/>
          <w:szCs w:val="24"/>
          <w:shd w:val="clear" w:color="auto" w:fill="FFFFFF"/>
          <w:lang w:val="x-none" w:eastAsia="ru-RU"/>
        </w:rPr>
        <w:t xml:space="preserve"> воды, обработке промывных вод фильтров и осадков водопроводных сооружений.</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При проектировании станций водоподготовки предусматривать многоступенчатую очистку воды, нано-, микро-, ультрафильтрацию.</w:t>
      </w:r>
    </w:p>
    <w:p w:rsidR="00A92596" w:rsidRPr="00A92596" w:rsidRDefault="00A92596" w:rsidP="00A92596">
      <w:pPr>
        <w:spacing w:after="0" w:line="240" w:lineRule="auto"/>
        <w:ind w:firstLine="567"/>
        <w:jc w:val="both"/>
        <w:rPr>
          <w:rFonts w:ascii="Times New Roman" w:hAnsi="Times New Roman"/>
          <w:sz w:val="24"/>
          <w:szCs w:val="24"/>
          <w:lang w:eastAsia="ru-RU"/>
        </w:rPr>
      </w:pPr>
    </w:p>
    <w:p w:rsidR="00A92596" w:rsidRPr="00A92596" w:rsidRDefault="00A92596" w:rsidP="00A92596">
      <w:pPr>
        <w:spacing w:after="0" w:line="240" w:lineRule="auto"/>
        <w:ind w:firstLine="567"/>
        <w:jc w:val="both"/>
        <w:outlineLvl w:val="2"/>
        <w:rPr>
          <w:rFonts w:ascii="Times New Roman" w:hAnsi="Times New Roman"/>
          <w:b/>
          <w:sz w:val="24"/>
          <w:szCs w:val="24"/>
          <w:lang w:eastAsia="ru-RU"/>
        </w:rPr>
      </w:pPr>
      <w:r w:rsidRPr="00A92596">
        <w:rPr>
          <w:rFonts w:ascii="Times New Roman" w:hAnsi="Times New Roman"/>
          <w:b/>
          <w:sz w:val="24"/>
          <w:szCs w:val="24"/>
          <w:lang w:eastAsia="ru-RU"/>
        </w:rPr>
        <w:t xml:space="preserve">   </w:t>
      </w:r>
      <w:bookmarkStart w:id="45" w:name="_Toc405559934"/>
      <w:r w:rsidRPr="00A92596">
        <w:rPr>
          <w:rFonts w:ascii="Times New Roman" w:hAnsi="Times New Roman"/>
          <w:b/>
          <w:sz w:val="24"/>
          <w:szCs w:val="24"/>
          <w:lang w:eastAsia="ru-RU"/>
        </w:rPr>
        <w:t>4.5.Расчетные показатели градостроительного проектирования объектов водоотведения</w:t>
      </w:r>
      <w:bookmarkEnd w:id="45"/>
    </w:p>
    <w:p w:rsidR="00A92596" w:rsidRPr="00A92596" w:rsidRDefault="00A92596" w:rsidP="00A92596">
      <w:pPr>
        <w:autoSpaceDE w:val="0"/>
        <w:autoSpaceDN w:val="0"/>
        <w:adjustRightInd w:val="0"/>
        <w:spacing w:after="0" w:line="240" w:lineRule="auto"/>
        <w:ind w:firstLine="540"/>
        <w:jc w:val="both"/>
        <w:rPr>
          <w:rFonts w:ascii="Times New Roman" w:hAnsi="Times New Roman"/>
          <w:b/>
          <w:sz w:val="24"/>
          <w:szCs w:val="24"/>
          <w:lang w:eastAsia="ru-RU"/>
        </w:rPr>
      </w:pPr>
      <w:r w:rsidRPr="00A92596">
        <w:rPr>
          <w:rFonts w:ascii="Times New Roman" w:hAnsi="Times New Roman"/>
          <w:b/>
          <w:sz w:val="24"/>
          <w:szCs w:val="24"/>
          <w:lang w:eastAsia="ru-RU"/>
        </w:rPr>
        <w:t xml:space="preserve">   4.5.1.</w:t>
      </w: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sz w:val="24"/>
          <w:szCs w:val="24"/>
          <w:lang w:eastAsia="ru-RU"/>
        </w:rPr>
        <w:t>Канализацию объектов следует проектировать на основе генерального плана  поселения, схем комплексного использования и охраны вод, генеральных планов промышленных узлов.</w:t>
      </w:r>
    </w:p>
    <w:p w:rsidR="00A92596" w:rsidRPr="00A92596" w:rsidRDefault="00A92596" w:rsidP="00A92596">
      <w:pPr>
        <w:tabs>
          <w:tab w:val="left" w:pos="1161"/>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При проектировании канализации необходимо рассматривать возможность объединения систем канализации различных объектов, а также предусматривать возможность использования существующих сооружений и интенсификацию их работы на основании технико-экономических расчетов.</w:t>
      </w:r>
    </w:p>
    <w:p w:rsidR="00A92596" w:rsidRPr="00A92596" w:rsidRDefault="00A92596" w:rsidP="00A92596">
      <w:pPr>
        <w:tabs>
          <w:tab w:val="left" w:pos="1161"/>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Проекты канализации объектов должны разрабатываться одновременно с проектами водоснабжения с обязательным анализом баланса водопотребления и отведения сточных вод. При этом необходимо рассматривать возможность использования очищенных сточных и дождевых вод для производственного водоснабжения и орошения, а также предусматривать систему ливневой канализации.</w:t>
      </w:r>
    </w:p>
    <w:p w:rsidR="00A92596" w:rsidRPr="00A92596" w:rsidRDefault="00A92596" w:rsidP="00A92596">
      <w:pPr>
        <w:tabs>
          <w:tab w:val="left" w:pos="1161"/>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Проекты канализации объектов должны основываться на современных технологиях и решать проблемы перевода технологии обеззараживания воды с жидкого хлора на наиболее экологически безопасные реагенты (</w:t>
      </w:r>
      <w:proofErr w:type="spellStart"/>
      <w:r w:rsidRPr="00A92596">
        <w:rPr>
          <w:rFonts w:ascii="Times New Roman" w:hAnsi="Times New Roman"/>
          <w:color w:val="000000"/>
          <w:sz w:val="24"/>
          <w:szCs w:val="24"/>
          <w:shd w:val="clear" w:color="auto" w:fill="FFFFFF"/>
          <w:lang w:val="x-none" w:eastAsia="ru-RU"/>
        </w:rPr>
        <w:t>гипохлорид</w:t>
      </w:r>
      <w:proofErr w:type="spellEnd"/>
      <w:r w:rsidRPr="00A92596">
        <w:rPr>
          <w:rFonts w:ascii="Times New Roman" w:hAnsi="Times New Roman"/>
          <w:color w:val="000000"/>
          <w:sz w:val="24"/>
          <w:szCs w:val="24"/>
          <w:shd w:val="clear" w:color="auto" w:fill="FFFFFF"/>
          <w:lang w:val="x-none" w:eastAsia="ru-RU"/>
        </w:rPr>
        <w:t>, диоксид хлора, ультрафиолетовое обеззараживание). Необходимо проектировать современные сооружения биологической очистки с удалением азота и фосфора. Применять аэрационные системы нового поколения, погружные пропеллерные насосы, специальные установки с автоматическим регулированием подачи воздуха.</w:t>
      </w:r>
    </w:p>
    <w:p w:rsidR="00A92596" w:rsidRPr="00A92596" w:rsidRDefault="00A92596" w:rsidP="00A92596">
      <w:pPr>
        <w:tabs>
          <w:tab w:val="left" w:pos="1161"/>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b/>
          <w:color w:val="000000"/>
          <w:sz w:val="24"/>
          <w:szCs w:val="24"/>
          <w:shd w:val="clear" w:color="auto" w:fill="FFFFFF"/>
          <w:lang w:eastAsia="ru-RU"/>
        </w:rPr>
        <w:t>4</w:t>
      </w:r>
      <w:r w:rsidRPr="00A92596">
        <w:rPr>
          <w:rFonts w:ascii="Times New Roman" w:hAnsi="Times New Roman"/>
          <w:b/>
          <w:sz w:val="24"/>
          <w:szCs w:val="24"/>
          <w:lang w:eastAsia="ru-RU"/>
        </w:rPr>
        <w:t>.5.2.</w:t>
      </w:r>
      <w:r w:rsidRPr="00A92596">
        <w:rPr>
          <w:rFonts w:ascii="Times New Roman" w:hAnsi="Times New Roman"/>
          <w:color w:val="000000"/>
          <w:sz w:val="24"/>
          <w:szCs w:val="24"/>
          <w:shd w:val="clear" w:color="auto" w:fill="FFFFFF"/>
          <w:lang w:val="x-none" w:eastAsia="ru-RU"/>
        </w:rPr>
        <w:t>Расчет систем канализации населенных пунктов, их резервных территорий, а также размещение очистных сооружений следует производить в соответствии со СНиП</w:t>
      </w:r>
      <w:r w:rsidRPr="00A92596">
        <w:rPr>
          <w:rFonts w:ascii="Times New Roman" w:hAnsi="Times New Roman"/>
          <w:sz w:val="24"/>
          <w:szCs w:val="24"/>
          <w:lang w:eastAsia="ru-RU"/>
        </w:rPr>
        <w:t xml:space="preserve"> 2.04.3-</w:t>
      </w:r>
      <w:r w:rsidRPr="00A92596">
        <w:rPr>
          <w:rFonts w:ascii="Times New Roman" w:hAnsi="Times New Roman"/>
          <w:color w:val="000000"/>
          <w:sz w:val="24"/>
          <w:szCs w:val="24"/>
          <w:shd w:val="clear" w:color="auto" w:fill="FFFFFF"/>
          <w:lang w:val="x-none" w:eastAsia="ru-RU"/>
        </w:rPr>
        <w:t>85 и СанПиН 2.2.1/2.1.1.1200-03.</w:t>
      </w:r>
    </w:p>
    <w:p w:rsidR="00A92596" w:rsidRPr="00A92596" w:rsidRDefault="00A92596" w:rsidP="00A92596">
      <w:pPr>
        <w:tabs>
          <w:tab w:val="left" w:pos="1161"/>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b/>
          <w:color w:val="000000"/>
          <w:sz w:val="24"/>
          <w:szCs w:val="24"/>
          <w:shd w:val="clear" w:color="auto" w:fill="FFFFFF"/>
          <w:lang w:eastAsia="ru-RU"/>
        </w:rPr>
        <w:t>4</w:t>
      </w:r>
      <w:r w:rsidRPr="00A92596">
        <w:rPr>
          <w:rFonts w:ascii="Times New Roman" w:hAnsi="Times New Roman"/>
          <w:b/>
          <w:sz w:val="24"/>
          <w:szCs w:val="24"/>
          <w:lang w:eastAsia="ru-RU"/>
        </w:rPr>
        <w:t>.5.3.</w:t>
      </w:r>
      <w:r w:rsidRPr="00A92596">
        <w:rPr>
          <w:rFonts w:ascii="Times New Roman" w:hAnsi="Times New Roman"/>
          <w:color w:val="000000"/>
          <w:sz w:val="24"/>
          <w:szCs w:val="24"/>
          <w:shd w:val="clear" w:color="auto" w:fill="FFFFFF"/>
          <w:lang w:val="x-none" w:eastAsia="ru-RU"/>
        </w:rPr>
        <w:t>Удельное среднесуточное водоотведение бытовых сточных вод следует принимать равным удельному среднесуточному водопотреблению без учета расхода воды на полив территорий и зеленых насаждений.</w:t>
      </w:r>
    </w:p>
    <w:p w:rsidR="00A92596" w:rsidRPr="00A92596" w:rsidRDefault="00A92596" w:rsidP="00A92596">
      <w:pPr>
        <w:tabs>
          <w:tab w:val="left" w:pos="1161"/>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lastRenderedPageBreak/>
        <w:t xml:space="preserve">              </w:t>
      </w:r>
      <w:r w:rsidRPr="00A92596">
        <w:rPr>
          <w:rFonts w:ascii="Times New Roman" w:hAnsi="Times New Roman"/>
          <w:color w:val="000000"/>
          <w:sz w:val="24"/>
          <w:szCs w:val="24"/>
          <w:shd w:val="clear" w:color="auto" w:fill="FFFFFF"/>
          <w:lang w:val="x-none" w:eastAsia="ru-RU"/>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A92596" w:rsidRPr="00A92596" w:rsidRDefault="00A92596" w:rsidP="00A92596">
      <w:pPr>
        <w:tabs>
          <w:tab w:val="left" w:pos="1161"/>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 xml:space="preserve">Удельное водоотведение в </w:t>
      </w:r>
      <w:proofErr w:type="spellStart"/>
      <w:r w:rsidRPr="00A92596">
        <w:rPr>
          <w:rFonts w:ascii="Times New Roman" w:hAnsi="Times New Roman"/>
          <w:color w:val="000000"/>
          <w:sz w:val="24"/>
          <w:szCs w:val="24"/>
          <w:shd w:val="clear" w:color="auto" w:fill="FFFFFF"/>
          <w:lang w:val="x-none" w:eastAsia="ru-RU"/>
        </w:rPr>
        <w:t>неканализованных</w:t>
      </w:r>
      <w:proofErr w:type="spellEnd"/>
      <w:r w:rsidRPr="00A92596">
        <w:rPr>
          <w:rFonts w:ascii="Times New Roman" w:hAnsi="Times New Roman"/>
          <w:color w:val="000000"/>
          <w:sz w:val="24"/>
          <w:szCs w:val="24"/>
          <w:shd w:val="clear" w:color="auto" w:fill="FFFFFF"/>
          <w:lang w:val="x-none" w:eastAsia="ru-RU"/>
        </w:rPr>
        <w:t xml:space="preserve"> районах следует принимать из расчета 25 л/</w:t>
      </w:r>
      <w:proofErr w:type="spellStart"/>
      <w:r w:rsidRPr="00A92596">
        <w:rPr>
          <w:rFonts w:ascii="Times New Roman" w:hAnsi="Times New Roman"/>
          <w:color w:val="000000"/>
          <w:sz w:val="24"/>
          <w:szCs w:val="24"/>
          <w:shd w:val="clear" w:color="auto" w:fill="FFFFFF"/>
          <w:lang w:val="x-none" w:eastAsia="ru-RU"/>
        </w:rPr>
        <w:t>сут</w:t>
      </w:r>
      <w:proofErr w:type="spellEnd"/>
      <w:r w:rsidRPr="00A92596">
        <w:rPr>
          <w:rFonts w:ascii="Times New Roman" w:hAnsi="Times New Roman"/>
          <w:color w:val="000000"/>
          <w:sz w:val="24"/>
          <w:szCs w:val="24"/>
          <w:shd w:val="clear" w:color="auto" w:fill="FFFFFF"/>
          <w:lang w:val="x-none" w:eastAsia="ru-RU"/>
        </w:rPr>
        <w:t>. на одного жителя.</w:t>
      </w:r>
    </w:p>
    <w:p w:rsidR="00A92596" w:rsidRPr="00A92596" w:rsidRDefault="00A92596" w:rsidP="00A92596">
      <w:pPr>
        <w:tabs>
          <w:tab w:val="left" w:pos="1161"/>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b/>
          <w:color w:val="000000"/>
          <w:sz w:val="24"/>
          <w:szCs w:val="24"/>
          <w:shd w:val="clear" w:color="auto" w:fill="FFFFFF"/>
          <w:lang w:eastAsia="ru-RU"/>
        </w:rPr>
        <w:t xml:space="preserve">              4</w:t>
      </w:r>
      <w:r w:rsidRPr="00A92596">
        <w:rPr>
          <w:rFonts w:ascii="Times New Roman" w:hAnsi="Times New Roman"/>
          <w:b/>
          <w:sz w:val="24"/>
          <w:szCs w:val="24"/>
          <w:lang w:eastAsia="ru-RU"/>
        </w:rPr>
        <w:t>.5.4.</w:t>
      </w:r>
      <w:proofErr w:type="spellStart"/>
      <w:r w:rsidRPr="00A92596">
        <w:rPr>
          <w:rFonts w:ascii="Times New Roman" w:hAnsi="Times New Roman"/>
          <w:color w:val="000000"/>
          <w:sz w:val="24"/>
          <w:szCs w:val="24"/>
          <w:shd w:val="clear" w:color="auto" w:fill="FFFFFF"/>
          <w:lang w:val="x-none" w:eastAsia="ru-RU"/>
        </w:rPr>
        <w:t>Канализование</w:t>
      </w:r>
      <w:proofErr w:type="spellEnd"/>
      <w:r w:rsidRPr="00A92596">
        <w:rPr>
          <w:rFonts w:ascii="Times New Roman" w:hAnsi="Times New Roman"/>
          <w:color w:val="000000"/>
          <w:sz w:val="24"/>
          <w:szCs w:val="24"/>
          <w:shd w:val="clear" w:color="auto" w:fill="FFFFFF"/>
          <w:lang w:val="x-none" w:eastAsia="ru-RU"/>
        </w:rPr>
        <w:t xml:space="preserve"> населенных пунктов следует предусматривать по системам: раздельной - полной или неполной, </w:t>
      </w:r>
      <w:proofErr w:type="spellStart"/>
      <w:r w:rsidRPr="00A92596">
        <w:rPr>
          <w:rFonts w:ascii="Times New Roman" w:hAnsi="Times New Roman"/>
          <w:color w:val="000000"/>
          <w:sz w:val="24"/>
          <w:szCs w:val="24"/>
          <w:shd w:val="clear" w:color="auto" w:fill="FFFFFF"/>
          <w:lang w:val="x-none" w:eastAsia="ru-RU"/>
        </w:rPr>
        <w:t>полураздельной</w:t>
      </w:r>
      <w:proofErr w:type="spellEnd"/>
      <w:r w:rsidRPr="00A92596">
        <w:rPr>
          <w:rFonts w:ascii="Times New Roman" w:hAnsi="Times New Roman"/>
          <w:color w:val="000000"/>
          <w:sz w:val="24"/>
          <w:szCs w:val="24"/>
          <w:shd w:val="clear" w:color="auto" w:fill="FFFFFF"/>
          <w:lang w:val="x-none" w:eastAsia="ru-RU"/>
        </w:rPr>
        <w:t>, а также комбинированной.</w:t>
      </w:r>
    </w:p>
    <w:p w:rsidR="00A92596" w:rsidRPr="00A92596" w:rsidRDefault="00A92596" w:rsidP="00A92596">
      <w:pPr>
        <w:tabs>
          <w:tab w:val="left" w:pos="1161"/>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 xml:space="preserve">Отведение поверхностных вод по открытой системе водостоков допускается при соответствующем обосновании и согласовании с органами </w:t>
      </w:r>
      <w:proofErr w:type="spellStart"/>
      <w:r w:rsidRPr="00A92596">
        <w:rPr>
          <w:rFonts w:ascii="Times New Roman" w:hAnsi="Times New Roman"/>
          <w:color w:val="000000"/>
          <w:sz w:val="24"/>
          <w:szCs w:val="24"/>
          <w:shd w:val="clear" w:color="auto" w:fill="FFFFFF"/>
          <w:lang w:val="x-none" w:eastAsia="ru-RU"/>
        </w:rPr>
        <w:t>санитарно</w:t>
      </w:r>
      <w:r w:rsidRPr="00A92596">
        <w:rPr>
          <w:rFonts w:ascii="Times New Roman" w:hAnsi="Times New Roman"/>
          <w:color w:val="000000"/>
          <w:sz w:val="24"/>
          <w:szCs w:val="24"/>
          <w:shd w:val="clear" w:color="auto" w:fill="FFFFFF"/>
          <w:lang w:val="x-none" w:eastAsia="ru-RU"/>
        </w:rPr>
        <w:softHyphen/>
        <w:t>эпидемиологического</w:t>
      </w:r>
      <w:proofErr w:type="spellEnd"/>
      <w:r w:rsidRPr="00A92596">
        <w:rPr>
          <w:rFonts w:ascii="Times New Roman" w:hAnsi="Times New Roman"/>
          <w:color w:val="000000"/>
          <w:sz w:val="24"/>
          <w:szCs w:val="24"/>
          <w:shd w:val="clear" w:color="auto" w:fill="FFFFFF"/>
          <w:lang w:val="x-none" w:eastAsia="ru-RU"/>
        </w:rPr>
        <w:t xml:space="preserve"> и экологического надзора, по регулированию и охране вод, охраны рыбных запасов.</w:t>
      </w:r>
    </w:p>
    <w:p w:rsidR="00A92596" w:rsidRPr="00A92596" w:rsidRDefault="00A92596" w:rsidP="00A92596">
      <w:pPr>
        <w:tabs>
          <w:tab w:val="left" w:pos="1161"/>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Выбор системы канализации следует производить с учетом требований к очистке поверхностных сточных вод, рельефа местности и других факторов.</w:t>
      </w:r>
    </w:p>
    <w:p w:rsidR="00A92596" w:rsidRPr="00A92596" w:rsidRDefault="00A92596" w:rsidP="00A92596">
      <w:pPr>
        <w:tabs>
          <w:tab w:val="left" w:pos="1161"/>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b/>
          <w:color w:val="000000"/>
          <w:sz w:val="24"/>
          <w:szCs w:val="24"/>
          <w:shd w:val="clear" w:color="auto" w:fill="FFFFFF"/>
          <w:lang w:eastAsia="ru-RU"/>
        </w:rPr>
        <w:t xml:space="preserve">              4</w:t>
      </w:r>
      <w:r w:rsidRPr="00A92596">
        <w:rPr>
          <w:rFonts w:ascii="Times New Roman" w:hAnsi="Times New Roman"/>
          <w:b/>
          <w:sz w:val="24"/>
          <w:szCs w:val="24"/>
          <w:lang w:eastAsia="ru-RU"/>
        </w:rPr>
        <w:t>.5.5.</w:t>
      </w:r>
      <w:r w:rsidRPr="00A92596">
        <w:rPr>
          <w:rFonts w:ascii="Times New Roman" w:hAnsi="Times New Roman"/>
          <w:color w:val="000000"/>
          <w:sz w:val="24"/>
          <w:szCs w:val="24"/>
          <w:shd w:val="clear" w:color="auto" w:fill="FFFFFF"/>
          <w:lang w:val="x-none" w:eastAsia="ru-RU"/>
        </w:rPr>
        <w:t>Канализацию населенных пунктов до 5000 человек следует предусматривать по неполной раздельной системе.</w:t>
      </w:r>
    </w:p>
    <w:p w:rsidR="00A92596" w:rsidRPr="00A92596" w:rsidRDefault="00A92596" w:rsidP="00A92596">
      <w:pPr>
        <w:tabs>
          <w:tab w:val="left" w:pos="1161"/>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Для данных населенных пунктов следует предусматривать централизованные схемы канализации для одного или нескольких населенных пунктов, отдельных групп зданий и производственных зон.</w:t>
      </w:r>
    </w:p>
    <w:p w:rsidR="00A92596" w:rsidRPr="00A92596" w:rsidRDefault="00A92596" w:rsidP="00A92596">
      <w:pPr>
        <w:tabs>
          <w:tab w:val="left" w:pos="1161"/>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b/>
          <w:color w:val="000000"/>
          <w:sz w:val="24"/>
          <w:szCs w:val="24"/>
          <w:shd w:val="clear" w:color="auto" w:fill="FFFFFF"/>
          <w:lang w:eastAsia="ru-RU"/>
        </w:rPr>
        <w:t xml:space="preserve">              4</w:t>
      </w:r>
      <w:r w:rsidRPr="00A92596">
        <w:rPr>
          <w:rFonts w:ascii="Times New Roman" w:hAnsi="Times New Roman"/>
          <w:b/>
          <w:sz w:val="24"/>
          <w:szCs w:val="24"/>
          <w:lang w:eastAsia="ru-RU"/>
        </w:rPr>
        <w:t>.5.6.</w:t>
      </w:r>
      <w:r w:rsidRPr="00A92596">
        <w:rPr>
          <w:rFonts w:ascii="Times New Roman" w:hAnsi="Times New Roman"/>
          <w:color w:val="000000"/>
          <w:sz w:val="24"/>
          <w:szCs w:val="24"/>
          <w:shd w:val="clear" w:color="auto" w:fill="FFFFFF"/>
          <w:lang w:val="x-none" w:eastAsia="ru-RU"/>
        </w:rPr>
        <w:t>Централизованные схемы канализации следует проектировать объединенными для жилых и производственных зон, при этом объединение производственных сточных вод с бытовыми должно производиться с учетом действующих норм.</w:t>
      </w:r>
    </w:p>
    <w:p w:rsidR="00A92596" w:rsidRPr="00A92596" w:rsidRDefault="00A92596" w:rsidP="00A92596">
      <w:pPr>
        <w:tabs>
          <w:tab w:val="left" w:pos="1161"/>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Устройство централизованных схем раздельно для жилой и производственной зон допускается при технико-экономическом обосновании.</w:t>
      </w:r>
    </w:p>
    <w:p w:rsidR="00A92596" w:rsidRPr="00A92596" w:rsidRDefault="00A92596" w:rsidP="00A92596">
      <w:pPr>
        <w:tabs>
          <w:tab w:val="left" w:pos="1161"/>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b/>
          <w:color w:val="000000"/>
          <w:sz w:val="24"/>
          <w:szCs w:val="24"/>
          <w:shd w:val="clear" w:color="auto" w:fill="FFFFFF"/>
          <w:lang w:eastAsia="ru-RU"/>
        </w:rPr>
        <w:t>4</w:t>
      </w:r>
      <w:r w:rsidRPr="00A92596">
        <w:rPr>
          <w:rFonts w:ascii="Times New Roman" w:hAnsi="Times New Roman"/>
          <w:b/>
          <w:sz w:val="24"/>
          <w:szCs w:val="24"/>
          <w:lang w:eastAsia="ru-RU"/>
        </w:rPr>
        <w:t>.5.7.</w:t>
      </w:r>
      <w:r w:rsidRPr="00A92596">
        <w:rPr>
          <w:rFonts w:ascii="Times New Roman" w:hAnsi="Times New Roman"/>
          <w:color w:val="000000"/>
          <w:sz w:val="24"/>
          <w:szCs w:val="24"/>
          <w:shd w:val="clear" w:color="auto" w:fill="FFFFFF"/>
          <w:lang w:val="x-none" w:eastAsia="ru-RU"/>
        </w:rPr>
        <w:t>Децентрализованные схемы канализации допускается предусматривать:</w:t>
      </w:r>
    </w:p>
    <w:p w:rsidR="00A92596" w:rsidRPr="00A92596" w:rsidRDefault="00A92596" w:rsidP="00A92596">
      <w:pPr>
        <w:tabs>
          <w:tab w:val="left" w:pos="1161"/>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при отсутствии опасности загрязнения используемых для водоснабжения водоносных горизонтов;</w:t>
      </w:r>
    </w:p>
    <w:p w:rsidR="00A92596" w:rsidRPr="00A92596" w:rsidRDefault="00A92596" w:rsidP="00A92596">
      <w:pPr>
        <w:tabs>
          <w:tab w:val="left" w:pos="1161"/>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 xml:space="preserve">при отсутствии централизованной канализации в существующих или реконструируемых населенных пунктах для объектов, которые должны быть канализованы в первую очередь (больниц, школ, детских садов и яслей, </w:t>
      </w:r>
      <w:proofErr w:type="spellStart"/>
      <w:r w:rsidRPr="00A92596">
        <w:rPr>
          <w:rFonts w:ascii="Times New Roman" w:hAnsi="Times New Roman"/>
          <w:color w:val="000000"/>
          <w:sz w:val="24"/>
          <w:szCs w:val="24"/>
          <w:shd w:val="clear" w:color="auto" w:fill="FFFFFF"/>
          <w:lang w:val="x-none" w:eastAsia="ru-RU"/>
        </w:rPr>
        <w:t>административно</w:t>
      </w:r>
      <w:r w:rsidRPr="00A92596">
        <w:rPr>
          <w:rFonts w:ascii="Times New Roman" w:hAnsi="Times New Roman"/>
          <w:color w:val="000000"/>
          <w:sz w:val="24"/>
          <w:szCs w:val="24"/>
          <w:shd w:val="clear" w:color="auto" w:fill="FFFFFF"/>
          <w:lang w:val="x-none" w:eastAsia="ru-RU"/>
        </w:rPr>
        <w:softHyphen/>
        <w:t>хозяйственных</w:t>
      </w:r>
      <w:proofErr w:type="spellEnd"/>
      <w:r w:rsidRPr="00A92596">
        <w:rPr>
          <w:rFonts w:ascii="Times New Roman" w:hAnsi="Times New Roman"/>
          <w:color w:val="000000"/>
          <w:sz w:val="24"/>
          <w:szCs w:val="24"/>
          <w:shd w:val="clear" w:color="auto" w:fill="FFFFFF"/>
          <w:lang w:val="x-none" w:eastAsia="ru-RU"/>
        </w:rPr>
        <w:t xml:space="preserve"> зданий, отдельных жилых домов, промышленных предприятий и т. п.), а также для первой стадии строительства населенных пунктов при расположении объектов </w:t>
      </w:r>
      <w:proofErr w:type="spellStart"/>
      <w:r w:rsidRPr="00A92596">
        <w:rPr>
          <w:rFonts w:ascii="Times New Roman" w:hAnsi="Times New Roman"/>
          <w:color w:val="000000"/>
          <w:sz w:val="24"/>
          <w:szCs w:val="24"/>
          <w:shd w:val="clear" w:color="auto" w:fill="FFFFFF"/>
          <w:lang w:val="x-none" w:eastAsia="ru-RU"/>
        </w:rPr>
        <w:t>канализования</w:t>
      </w:r>
      <w:proofErr w:type="spellEnd"/>
      <w:r w:rsidRPr="00A92596">
        <w:rPr>
          <w:rFonts w:ascii="Times New Roman" w:hAnsi="Times New Roman"/>
          <w:color w:val="000000"/>
          <w:sz w:val="24"/>
          <w:szCs w:val="24"/>
          <w:shd w:val="clear" w:color="auto" w:fill="FFFFFF"/>
          <w:lang w:val="x-none" w:eastAsia="ru-RU"/>
        </w:rPr>
        <w:t xml:space="preserve"> на расстоянии не менее </w:t>
      </w:r>
      <w:smartTag w:uri="urn:schemas-microsoft-com:office:smarttags" w:element="metricconverter">
        <w:smartTagPr>
          <w:attr w:name="ProductID" w:val="500 м"/>
        </w:smartTagPr>
        <w:r w:rsidRPr="00A92596">
          <w:rPr>
            <w:rFonts w:ascii="Times New Roman" w:hAnsi="Times New Roman"/>
            <w:color w:val="000000"/>
            <w:sz w:val="24"/>
            <w:szCs w:val="24"/>
            <w:shd w:val="clear" w:color="auto" w:fill="FFFFFF"/>
            <w:lang w:val="x-none" w:eastAsia="ru-RU"/>
          </w:rPr>
          <w:t>500 м</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tabs>
          <w:tab w:val="left" w:pos="1161"/>
        </w:tabs>
        <w:spacing w:after="0" w:line="240" w:lineRule="auto"/>
        <w:ind w:right="-8"/>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 xml:space="preserve">при необходимости </w:t>
      </w:r>
      <w:proofErr w:type="spellStart"/>
      <w:r w:rsidRPr="00A92596">
        <w:rPr>
          <w:rFonts w:ascii="Times New Roman" w:hAnsi="Times New Roman"/>
          <w:color w:val="000000"/>
          <w:sz w:val="24"/>
          <w:szCs w:val="24"/>
          <w:shd w:val="clear" w:color="auto" w:fill="FFFFFF"/>
          <w:lang w:val="x-none" w:eastAsia="ru-RU"/>
        </w:rPr>
        <w:t>канализования</w:t>
      </w:r>
      <w:proofErr w:type="spellEnd"/>
      <w:r w:rsidRPr="00A92596">
        <w:rPr>
          <w:rFonts w:ascii="Times New Roman" w:hAnsi="Times New Roman"/>
          <w:color w:val="000000"/>
          <w:sz w:val="24"/>
          <w:szCs w:val="24"/>
          <w:shd w:val="clear" w:color="auto" w:fill="FFFFFF"/>
          <w:lang w:val="x-none" w:eastAsia="ru-RU"/>
        </w:rPr>
        <w:t xml:space="preserve"> групп или отдельных зданий.</w:t>
      </w:r>
    </w:p>
    <w:p w:rsidR="00A92596" w:rsidRPr="00A92596" w:rsidRDefault="00A92596" w:rsidP="00A92596">
      <w:pPr>
        <w:widowControl w:val="0"/>
        <w:tabs>
          <w:tab w:val="left" w:pos="659"/>
        </w:tabs>
        <w:spacing w:after="0" w:line="240" w:lineRule="auto"/>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b/>
          <w:color w:val="000000"/>
          <w:sz w:val="24"/>
          <w:szCs w:val="24"/>
          <w:shd w:val="clear" w:color="auto" w:fill="FFFFFF"/>
          <w:lang w:eastAsia="ru-RU"/>
        </w:rPr>
        <w:t>4</w:t>
      </w:r>
      <w:r w:rsidRPr="00A92596">
        <w:rPr>
          <w:rFonts w:ascii="Times New Roman" w:hAnsi="Times New Roman"/>
          <w:b/>
          <w:sz w:val="24"/>
          <w:szCs w:val="24"/>
          <w:lang w:eastAsia="ru-RU"/>
        </w:rPr>
        <w:t>.5.8.</w:t>
      </w:r>
      <w:proofErr w:type="spellStart"/>
      <w:r w:rsidRPr="00A92596">
        <w:rPr>
          <w:rFonts w:ascii="Times New Roman" w:hAnsi="Times New Roman"/>
          <w:color w:val="000000"/>
          <w:sz w:val="24"/>
          <w:szCs w:val="24"/>
          <w:shd w:val="clear" w:color="auto" w:fill="FFFFFF"/>
          <w:lang w:val="x-none" w:eastAsia="ru-RU"/>
        </w:rPr>
        <w:t>Канализование</w:t>
      </w:r>
      <w:proofErr w:type="spellEnd"/>
      <w:r w:rsidRPr="00A92596">
        <w:rPr>
          <w:rFonts w:ascii="Times New Roman" w:hAnsi="Times New Roman"/>
          <w:color w:val="000000"/>
          <w:sz w:val="24"/>
          <w:szCs w:val="24"/>
          <w:shd w:val="clear" w:color="auto" w:fill="FFFFFF"/>
          <w:lang w:val="x-none" w:eastAsia="ru-RU"/>
        </w:rPr>
        <w:t xml:space="preserve"> промышленных предприятий следует предусматривать по полной раздельной системе.</w:t>
      </w:r>
    </w:p>
    <w:p w:rsidR="00A92596" w:rsidRPr="00A92596" w:rsidRDefault="00A92596" w:rsidP="00A92596">
      <w:pPr>
        <w:widowControl w:val="0"/>
        <w:tabs>
          <w:tab w:val="left" w:pos="659"/>
        </w:tabs>
        <w:spacing w:after="0" w:line="240" w:lineRule="auto"/>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 xml:space="preserve">Число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w:t>
      </w:r>
      <w:proofErr w:type="spellStart"/>
      <w:r w:rsidRPr="00A92596">
        <w:rPr>
          <w:rFonts w:ascii="Times New Roman" w:hAnsi="Times New Roman"/>
          <w:color w:val="000000"/>
          <w:sz w:val="24"/>
          <w:szCs w:val="24"/>
          <w:shd w:val="clear" w:color="auto" w:fill="FFFFFF"/>
          <w:lang w:val="x-none" w:eastAsia="ru-RU"/>
        </w:rPr>
        <w:t>водообеспечения</w:t>
      </w:r>
      <w:proofErr w:type="spellEnd"/>
      <w:r w:rsidRPr="00A92596">
        <w:rPr>
          <w:rFonts w:ascii="Times New Roman" w:hAnsi="Times New Roman"/>
          <w:color w:val="000000"/>
          <w:sz w:val="24"/>
          <w:szCs w:val="24"/>
          <w:shd w:val="clear" w:color="auto" w:fill="FFFFFF"/>
          <w:lang w:val="x-none" w:eastAsia="ru-RU"/>
        </w:rPr>
        <w:t>. Сточные воды, требующие специальной очистки с целью их возврата в производство или для подготовки перед спуском в водные объекты или в систему канализации населенного пункта или другого водопользователя, следует отводить самостоятельным потоком.</w:t>
      </w:r>
    </w:p>
    <w:p w:rsidR="00A92596" w:rsidRPr="00A92596" w:rsidRDefault="00A92596" w:rsidP="00A92596">
      <w:pPr>
        <w:widowControl w:val="0"/>
        <w:tabs>
          <w:tab w:val="left" w:pos="659"/>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b/>
          <w:color w:val="000000"/>
          <w:sz w:val="24"/>
          <w:szCs w:val="24"/>
          <w:shd w:val="clear" w:color="auto" w:fill="FFFFFF"/>
          <w:lang w:eastAsia="ru-RU"/>
        </w:rPr>
        <w:t>4</w:t>
      </w:r>
      <w:r w:rsidRPr="00A92596">
        <w:rPr>
          <w:rFonts w:ascii="Times New Roman" w:hAnsi="Times New Roman"/>
          <w:b/>
          <w:sz w:val="24"/>
          <w:szCs w:val="24"/>
          <w:lang w:eastAsia="ru-RU"/>
        </w:rPr>
        <w:t>.5.9.</w:t>
      </w:r>
      <w:r w:rsidRPr="00A92596">
        <w:rPr>
          <w:rFonts w:ascii="Times New Roman" w:hAnsi="Times New Roman"/>
          <w:color w:val="000000"/>
          <w:sz w:val="24"/>
          <w:szCs w:val="24"/>
          <w:shd w:val="clear" w:color="auto" w:fill="FFFFFF"/>
          <w:lang w:val="x-none" w:eastAsia="ru-RU"/>
        </w:rPr>
        <w:t>Наименьшие уклоны трубопроводов для всех систем канализации следует принимать в процентах:</w:t>
      </w:r>
    </w:p>
    <w:p w:rsidR="00A92596" w:rsidRPr="00A92596" w:rsidRDefault="00A92596" w:rsidP="008C510D">
      <w:pPr>
        <w:widowControl w:val="0"/>
        <w:numPr>
          <w:ilvl w:val="0"/>
          <w:numId w:val="44"/>
        </w:numPr>
        <w:tabs>
          <w:tab w:val="clear" w:pos="720"/>
          <w:tab w:val="left" w:pos="1079"/>
        </w:tabs>
        <w:spacing w:after="0" w:line="240" w:lineRule="auto"/>
        <w:ind w:left="0" w:firstLine="851"/>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 xml:space="preserve">0,008 - для труб диаметром </w:t>
      </w:r>
      <w:smartTag w:uri="urn:schemas-microsoft-com:office:smarttags" w:element="metricconverter">
        <w:smartTagPr>
          <w:attr w:name="ProductID" w:val="150 мм"/>
        </w:smartTagPr>
        <w:r w:rsidRPr="00A92596">
          <w:rPr>
            <w:rFonts w:ascii="Times New Roman" w:hAnsi="Times New Roman"/>
            <w:color w:val="000000"/>
            <w:sz w:val="24"/>
            <w:szCs w:val="24"/>
            <w:shd w:val="clear" w:color="auto" w:fill="FFFFFF"/>
            <w:lang w:val="x-none" w:eastAsia="ru-RU"/>
          </w:rPr>
          <w:t>150 мм</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8C510D">
      <w:pPr>
        <w:widowControl w:val="0"/>
        <w:numPr>
          <w:ilvl w:val="0"/>
          <w:numId w:val="44"/>
        </w:numPr>
        <w:tabs>
          <w:tab w:val="clear" w:pos="720"/>
          <w:tab w:val="left" w:pos="1079"/>
        </w:tabs>
        <w:spacing w:after="0" w:line="240" w:lineRule="auto"/>
        <w:ind w:left="0" w:firstLine="851"/>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 xml:space="preserve">0,007 - для труб диаметром </w:t>
      </w:r>
      <w:smartTag w:uri="urn:schemas-microsoft-com:office:smarttags" w:element="metricconverter">
        <w:smartTagPr>
          <w:attr w:name="ProductID" w:val="200 мм"/>
        </w:smartTagPr>
        <w:r w:rsidRPr="00A92596">
          <w:rPr>
            <w:rFonts w:ascii="Times New Roman" w:hAnsi="Times New Roman"/>
            <w:color w:val="000000"/>
            <w:sz w:val="24"/>
            <w:szCs w:val="24"/>
            <w:shd w:val="clear" w:color="auto" w:fill="FFFFFF"/>
            <w:lang w:val="x-none" w:eastAsia="ru-RU"/>
          </w:rPr>
          <w:t>200 мм</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widowControl w:val="0"/>
        <w:tabs>
          <w:tab w:val="left" w:pos="1079"/>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В зависимости от местных условий при соответствующем обосновании для отдельных участков сети допускается принимать уклоны в процентах:</w:t>
      </w:r>
    </w:p>
    <w:p w:rsidR="00A92596" w:rsidRPr="00A92596" w:rsidRDefault="00A92596" w:rsidP="008C510D">
      <w:pPr>
        <w:widowControl w:val="0"/>
        <w:numPr>
          <w:ilvl w:val="0"/>
          <w:numId w:val="44"/>
        </w:numPr>
        <w:tabs>
          <w:tab w:val="clear" w:pos="720"/>
          <w:tab w:val="left" w:pos="1079"/>
        </w:tabs>
        <w:spacing w:after="0" w:line="240" w:lineRule="auto"/>
        <w:ind w:left="0" w:firstLine="851"/>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 xml:space="preserve">0,007 - для труб диаметром </w:t>
      </w:r>
      <w:smartTag w:uri="urn:schemas-microsoft-com:office:smarttags" w:element="metricconverter">
        <w:smartTagPr>
          <w:attr w:name="ProductID" w:val="150 мм"/>
        </w:smartTagPr>
        <w:r w:rsidRPr="00A92596">
          <w:rPr>
            <w:rFonts w:ascii="Times New Roman" w:hAnsi="Times New Roman"/>
            <w:color w:val="000000"/>
            <w:sz w:val="24"/>
            <w:szCs w:val="24"/>
            <w:shd w:val="clear" w:color="auto" w:fill="FFFFFF"/>
            <w:lang w:val="x-none" w:eastAsia="ru-RU"/>
          </w:rPr>
          <w:t>150 мм</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8C510D">
      <w:pPr>
        <w:widowControl w:val="0"/>
        <w:numPr>
          <w:ilvl w:val="0"/>
          <w:numId w:val="44"/>
        </w:numPr>
        <w:tabs>
          <w:tab w:val="clear" w:pos="720"/>
          <w:tab w:val="left" w:pos="1079"/>
        </w:tabs>
        <w:spacing w:after="0" w:line="240" w:lineRule="auto"/>
        <w:ind w:left="0" w:firstLine="851"/>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 xml:space="preserve">0,005 - для труб диаметром </w:t>
      </w:r>
      <w:smartTag w:uri="urn:schemas-microsoft-com:office:smarttags" w:element="metricconverter">
        <w:smartTagPr>
          <w:attr w:name="ProductID" w:val="200 мм"/>
        </w:smartTagPr>
        <w:r w:rsidRPr="00A92596">
          <w:rPr>
            <w:rFonts w:ascii="Times New Roman" w:hAnsi="Times New Roman"/>
            <w:color w:val="000000"/>
            <w:sz w:val="24"/>
            <w:szCs w:val="24"/>
            <w:shd w:val="clear" w:color="auto" w:fill="FFFFFF"/>
            <w:lang w:val="x-none" w:eastAsia="ru-RU"/>
          </w:rPr>
          <w:t>200 мм</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widowControl w:val="0"/>
        <w:tabs>
          <w:tab w:val="left" w:pos="1079"/>
        </w:tabs>
        <w:spacing w:after="0" w:line="240" w:lineRule="auto"/>
        <w:jc w:val="both"/>
        <w:rPr>
          <w:rFonts w:ascii="Times New Roman" w:hAnsi="Times New Roman"/>
          <w:color w:val="000000"/>
          <w:sz w:val="24"/>
          <w:szCs w:val="24"/>
          <w:shd w:val="clear" w:color="auto" w:fill="FFFFFF"/>
          <w:lang w:eastAsia="ru-RU"/>
        </w:rPr>
      </w:pPr>
      <w:r w:rsidRPr="00A92596">
        <w:rPr>
          <w:rFonts w:ascii="Times New Roman" w:hAnsi="Times New Roman"/>
          <w:sz w:val="24"/>
          <w:szCs w:val="24"/>
          <w:lang w:eastAsia="ru-RU"/>
        </w:rPr>
        <w:lastRenderedPageBreak/>
        <w:t xml:space="preserve">             </w:t>
      </w:r>
      <w:r w:rsidRPr="00A92596">
        <w:rPr>
          <w:rFonts w:ascii="Times New Roman" w:hAnsi="Times New Roman"/>
          <w:color w:val="000000"/>
          <w:sz w:val="24"/>
          <w:szCs w:val="24"/>
          <w:shd w:val="clear" w:color="auto" w:fill="FFFFFF"/>
          <w:lang w:val="x-none" w:eastAsia="ru-RU"/>
        </w:rPr>
        <w:t>Уклон присоединения от дождеприемников следует принимать 0,02 процента.</w:t>
      </w:r>
    </w:p>
    <w:p w:rsidR="00A92596" w:rsidRPr="00A92596" w:rsidRDefault="00A92596" w:rsidP="00A92596">
      <w:pPr>
        <w:widowControl w:val="0"/>
        <w:tabs>
          <w:tab w:val="left" w:pos="1079"/>
        </w:tabs>
        <w:spacing w:after="0" w:line="240" w:lineRule="auto"/>
        <w:jc w:val="both"/>
        <w:rPr>
          <w:rFonts w:ascii="Times New Roman" w:hAnsi="Times New Roman"/>
          <w:color w:val="000000"/>
          <w:sz w:val="24"/>
          <w:szCs w:val="24"/>
          <w:shd w:val="clear" w:color="auto" w:fill="FFFFFF"/>
          <w:lang w:eastAsia="ru-RU"/>
        </w:rPr>
      </w:pPr>
      <w:r w:rsidRPr="00A92596">
        <w:rPr>
          <w:rFonts w:ascii="Times New Roman" w:hAnsi="Times New Roman"/>
          <w:b/>
          <w:color w:val="000000"/>
          <w:sz w:val="24"/>
          <w:szCs w:val="24"/>
          <w:shd w:val="clear" w:color="auto" w:fill="FFFFFF"/>
          <w:lang w:eastAsia="ru-RU"/>
        </w:rPr>
        <w:t xml:space="preserve">             4</w:t>
      </w:r>
      <w:r w:rsidRPr="00A92596">
        <w:rPr>
          <w:rFonts w:ascii="Times New Roman" w:hAnsi="Times New Roman"/>
          <w:b/>
          <w:color w:val="000000"/>
          <w:sz w:val="24"/>
          <w:szCs w:val="24"/>
          <w:shd w:val="clear" w:color="auto" w:fill="FFFFFF"/>
          <w:lang w:val="x-none" w:eastAsia="ru-RU"/>
        </w:rPr>
        <w:t>.5.10.</w:t>
      </w:r>
      <w:r w:rsidRPr="00A92596">
        <w:rPr>
          <w:rFonts w:ascii="Times New Roman" w:hAnsi="Times New Roman"/>
          <w:color w:val="000000"/>
          <w:sz w:val="24"/>
          <w:szCs w:val="24"/>
          <w:shd w:val="clear" w:color="auto" w:fill="FFFFFF"/>
          <w:lang w:val="x-none" w:eastAsia="ru-RU"/>
        </w:rPr>
        <w:t xml:space="preserve">Протяженность канализационной сети и коллекторов при проектировании новых канализационных систем следует принимать из расчета 20 погонных метров сетей на </w:t>
      </w:r>
      <w:smartTag w:uri="urn:schemas-microsoft-com:office:smarttags" w:element="metricconverter">
        <w:smartTagPr>
          <w:attr w:name="ProductID" w:val="1000 кв. м"/>
        </w:smartTagPr>
        <w:r w:rsidRPr="00A92596">
          <w:rPr>
            <w:rFonts w:ascii="Times New Roman" w:hAnsi="Times New Roman"/>
            <w:color w:val="000000"/>
            <w:sz w:val="24"/>
            <w:szCs w:val="24"/>
            <w:shd w:val="clear" w:color="auto" w:fill="FFFFFF"/>
            <w:lang w:val="x-none" w:eastAsia="ru-RU"/>
          </w:rPr>
          <w:t>1000 кв. м</w:t>
        </w:r>
      </w:smartTag>
      <w:r w:rsidRPr="00A92596">
        <w:rPr>
          <w:rFonts w:ascii="Times New Roman" w:hAnsi="Times New Roman"/>
          <w:color w:val="000000"/>
          <w:sz w:val="24"/>
          <w:szCs w:val="24"/>
          <w:shd w:val="clear" w:color="auto" w:fill="FFFFFF"/>
          <w:lang w:val="x-none" w:eastAsia="ru-RU"/>
        </w:rPr>
        <w:t xml:space="preserve"> жилой застройки.</w:t>
      </w:r>
    </w:p>
    <w:p w:rsidR="00A92596" w:rsidRPr="00A92596" w:rsidRDefault="00A92596" w:rsidP="00A92596">
      <w:pPr>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4.5.11.</w:t>
      </w:r>
      <w:r w:rsidRPr="00A92596">
        <w:rPr>
          <w:rFonts w:ascii="Times New Roman" w:hAnsi="Times New Roman"/>
          <w:color w:val="000000"/>
          <w:sz w:val="24"/>
          <w:szCs w:val="24"/>
          <w:shd w:val="clear" w:color="auto" w:fill="FFFFFF"/>
          <w:lang w:val="x-none" w:eastAsia="ru-RU"/>
        </w:rPr>
        <w:t>На пересечении канализационных сетей с водоемами и водотоками следует предусматривать дюкеры не менее чем в две рабочие линии.</w:t>
      </w:r>
    </w:p>
    <w:p w:rsidR="00A92596" w:rsidRPr="00A92596" w:rsidRDefault="00A92596" w:rsidP="00A92596">
      <w:pPr>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Проекты дюкеров через водные объекты, используемые для хозяйственно-питьевого водоснабжения, должны быть согласованы с органами санитарно-эпидемиологического надзора.</w:t>
      </w:r>
    </w:p>
    <w:p w:rsidR="00A92596" w:rsidRPr="00A92596" w:rsidRDefault="00A92596" w:rsidP="00A92596">
      <w:pPr>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При пересечении оврагов допускается предусматривать дюкеры в одну линию.</w:t>
      </w:r>
    </w:p>
    <w:p w:rsidR="00A92596" w:rsidRPr="00A92596" w:rsidRDefault="00A92596" w:rsidP="00A92596">
      <w:pPr>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b/>
          <w:color w:val="000000"/>
          <w:sz w:val="24"/>
          <w:szCs w:val="24"/>
          <w:shd w:val="clear" w:color="auto" w:fill="FFFFFF"/>
          <w:lang w:eastAsia="ru-RU"/>
        </w:rPr>
        <w:t>4</w:t>
      </w:r>
      <w:r w:rsidRPr="00A92596">
        <w:rPr>
          <w:rFonts w:ascii="Times New Roman" w:hAnsi="Times New Roman"/>
          <w:b/>
          <w:sz w:val="24"/>
          <w:szCs w:val="24"/>
          <w:lang w:eastAsia="ru-RU"/>
        </w:rPr>
        <w:t>.5.12.</w:t>
      </w:r>
      <w:r w:rsidRPr="00A92596">
        <w:rPr>
          <w:rFonts w:ascii="Times New Roman" w:hAnsi="Times New Roman"/>
          <w:color w:val="000000"/>
          <w:sz w:val="24"/>
          <w:szCs w:val="24"/>
          <w:shd w:val="clear" w:color="auto" w:fill="FFFFFF"/>
          <w:lang w:val="x-none" w:eastAsia="ru-RU"/>
        </w:rPr>
        <w:t xml:space="preserve">Прием сточных вод от </w:t>
      </w:r>
      <w:proofErr w:type="spellStart"/>
      <w:r w:rsidRPr="00A92596">
        <w:rPr>
          <w:rFonts w:ascii="Times New Roman" w:hAnsi="Times New Roman"/>
          <w:color w:val="000000"/>
          <w:sz w:val="24"/>
          <w:szCs w:val="24"/>
          <w:shd w:val="clear" w:color="auto" w:fill="FFFFFF"/>
          <w:lang w:val="x-none" w:eastAsia="ru-RU"/>
        </w:rPr>
        <w:t>неканализованных</w:t>
      </w:r>
      <w:proofErr w:type="spellEnd"/>
      <w:r w:rsidRPr="00A92596">
        <w:rPr>
          <w:rFonts w:ascii="Times New Roman" w:hAnsi="Times New Roman"/>
          <w:color w:val="000000"/>
          <w:sz w:val="24"/>
          <w:szCs w:val="24"/>
          <w:shd w:val="clear" w:color="auto" w:fill="FFFFFF"/>
          <w:lang w:val="x-none" w:eastAsia="ru-RU"/>
        </w:rPr>
        <w:t xml:space="preserve"> районов следует осуществлять через сливные станции.</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 xml:space="preserve">Сливные станции следует проектировать вблизи канализационного коллектора диаметром не менее </w:t>
      </w:r>
      <w:smartTag w:uri="urn:schemas-microsoft-com:office:smarttags" w:element="metricconverter">
        <w:smartTagPr>
          <w:attr w:name="ProductID" w:val="400 мм"/>
        </w:smartTagPr>
        <w:r w:rsidRPr="00A92596">
          <w:rPr>
            <w:rFonts w:ascii="Times New Roman" w:hAnsi="Times New Roman"/>
            <w:color w:val="000000"/>
            <w:sz w:val="24"/>
            <w:szCs w:val="24"/>
            <w:shd w:val="clear" w:color="auto" w:fill="FFFFFF"/>
            <w:lang w:val="x-none" w:eastAsia="ru-RU"/>
          </w:rPr>
          <w:t>400 мм</w:t>
        </w:r>
      </w:smartTag>
      <w:r w:rsidRPr="00A92596">
        <w:rPr>
          <w:rFonts w:ascii="Times New Roman" w:hAnsi="Times New Roman"/>
          <w:color w:val="000000"/>
          <w:sz w:val="24"/>
          <w:szCs w:val="24"/>
          <w:shd w:val="clear" w:color="auto" w:fill="FFFFFF"/>
          <w:lang w:val="x-none" w:eastAsia="ru-RU"/>
        </w:rPr>
        <w:t>, при этом количество сточных вод, поступающих от сливной станции, не должно превышать 20 процентов общего расчетного расхода по коллектору.</w:t>
      </w:r>
    </w:p>
    <w:p w:rsidR="00A92596" w:rsidRPr="00A92596" w:rsidRDefault="00A92596" w:rsidP="00A92596">
      <w:pPr>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4.5.13.</w:t>
      </w:r>
      <w:r w:rsidRPr="00A92596">
        <w:rPr>
          <w:rFonts w:ascii="Times New Roman" w:hAnsi="Times New Roman"/>
          <w:color w:val="000000"/>
          <w:sz w:val="24"/>
          <w:szCs w:val="24"/>
          <w:shd w:val="clear" w:color="auto" w:fill="FFFFFF"/>
          <w:lang w:val="x-none" w:eastAsia="ru-RU"/>
        </w:rPr>
        <w:t xml:space="preserve">Для отдельно стоящих </w:t>
      </w:r>
      <w:proofErr w:type="spellStart"/>
      <w:r w:rsidRPr="00A92596">
        <w:rPr>
          <w:rFonts w:ascii="Times New Roman" w:hAnsi="Times New Roman"/>
          <w:color w:val="000000"/>
          <w:sz w:val="24"/>
          <w:szCs w:val="24"/>
          <w:shd w:val="clear" w:color="auto" w:fill="FFFFFF"/>
          <w:lang w:val="x-none" w:eastAsia="ru-RU"/>
        </w:rPr>
        <w:t>неканализованных</w:t>
      </w:r>
      <w:proofErr w:type="spellEnd"/>
      <w:r w:rsidRPr="00A92596">
        <w:rPr>
          <w:rFonts w:ascii="Times New Roman" w:hAnsi="Times New Roman"/>
          <w:color w:val="000000"/>
          <w:sz w:val="24"/>
          <w:szCs w:val="24"/>
          <w:shd w:val="clear" w:color="auto" w:fill="FFFFFF"/>
          <w:lang w:val="x-none" w:eastAsia="ru-RU"/>
        </w:rPr>
        <w:t xml:space="preserve"> зданий при расходе сточных вод до 1 куб. м/</w:t>
      </w:r>
      <w:proofErr w:type="spellStart"/>
      <w:r w:rsidRPr="00A92596">
        <w:rPr>
          <w:rFonts w:ascii="Times New Roman" w:hAnsi="Times New Roman"/>
          <w:color w:val="000000"/>
          <w:sz w:val="24"/>
          <w:szCs w:val="24"/>
          <w:shd w:val="clear" w:color="auto" w:fill="FFFFFF"/>
          <w:lang w:val="x-none" w:eastAsia="ru-RU"/>
        </w:rPr>
        <w:t>сут</w:t>
      </w:r>
      <w:proofErr w:type="spellEnd"/>
      <w:r w:rsidRPr="00A92596">
        <w:rPr>
          <w:rFonts w:ascii="Times New Roman" w:hAnsi="Times New Roman"/>
          <w:color w:val="000000"/>
          <w:sz w:val="24"/>
          <w:szCs w:val="24"/>
          <w:shd w:val="clear" w:color="auto" w:fill="FFFFFF"/>
          <w:lang w:val="x-none" w:eastAsia="ru-RU"/>
        </w:rPr>
        <w:t>. допускается применение гидроизолированных снаружи и изнутри выгребов с вывозом стоков на очистные сооружения.</w:t>
      </w:r>
    </w:p>
    <w:p w:rsidR="00A92596" w:rsidRPr="00A92596" w:rsidRDefault="00A92596" w:rsidP="00A92596">
      <w:pPr>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b/>
          <w:color w:val="000000"/>
          <w:sz w:val="24"/>
          <w:szCs w:val="24"/>
          <w:shd w:val="clear" w:color="auto" w:fill="FFFFFF"/>
          <w:lang w:eastAsia="ru-RU"/>
        </w:rPr>
        <w:t xml:space="preserve">   4</w:t>
      </w:r>
      <w:r w:rsidRPr="00A92596">
        <w:rPr>
          <w:rFonts w:ascii="Times New Roman" w:hAnsi="Times New Roman"/>
          <w:b/>
          <w:sz w:val="24"/>
          <w:szCs w:val="24"/>
          <w:lang w:eastAsia="ru-RU"/>
        </w:rPr>
        <w:t>.5.14</w:t>
      </w:r>
      <w:r w:rsidRPr="00A92596">
        <w:rPr>
          <w:rFonts w:ascii="Times New Roman" w:hAnsi="Times New Roman"/>
          <w:sz w:val="24"/>
          <w:szCs w:val="24"/>
          <w:lang w:eastAsia="ru-RU"/>
        </w:rPr>
        <w:t>.</w:t>
      </w:r>
      <w:r w:rsidRPr="00A92596">
        <w:rPr>
          <w:rFonts w:ascii="Times New Roman" w:hAnsi="Times New Roman"/>
          <w:color w:val="000000"/>
          <w:sz w:val="24"/>
          <w:szCs w:val="24"/>
          <w:shd w:val="clear" w:color="auto" w:fill="FFFFFF"/>
          <w:lang w:val="x-none" w:eastAsia="ru-RU"/>
        </w:rPr>
        <w:t>Выбор площадок для строительства сооружений канализации, планировку, застройку и благоустройство их территории следует выполнять в соответствии с требованиями раздела 3 "Производственная территория" Региональных Нормативов градостроительного проектирования Оренбургской области и требованиями к устройству санитарно-защитных зон СанПиН 1200-03.</w:t>
      </w:r>
    </w:p>
    <w:p w:rsidR="00A92596" w:rsidRPr="00A92596" w:rsidRDefault="00A92596" w:rsidP="00A92596">
      <w:pPr>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 xml:space="preserve">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менее чем на </w:t>
      </w:r>
      <w:smartTag w:uri="urn:schemas-microsoft-com:office:smarttags" w:element="metricconverter">
        <w:smartTagPr>
          <w:attr w:name="ProductID" w:val="0,5 м"/>
        </w:smartTagPr>
        <w:r w:rsidRPr="00A92596">
          <w:rPr>
            <w:rFonts w:ascii="Times New Roman" w:hAnsi="Times New Roman"/>
            <w:color w:val="000000"/>
            <w:sz w:val="24"/>
            <w:szCs w:val="24"/>
            <w:shd w:val="clear" w:color="auto" w:fill="FFFFFF"/>
            <w:lang w:val="x-none" w:eastAsia="ru-RU"/>
          </w:rPr>
          <w:t>0,5 м</w:t>
        </w:r>
      </w:smartTag>
      <w:r w:rsidRPr="00A92596">
        <w:rPr>
          <w:rFonts w:ascii="Times New Roman" w:hAnsi="Times New Roman"/>
          <w:color w:val="000000"/>
          <w:sz w:val="24"/>
          <w:szCs w:val="24"/>
          <w:shd w:val="clear" w:color="auto" w:fill="FFFFFF"/>
          <w:lang w:val="x-none" w:eastAsia="ru-RU"/>
        </w:rPr>
        <w:t xml:space="preserve"> выше максимального горизонта паводковых вод с обеспеченностью 3 процента с учетом ветрового нагона воды и высоты наката ветровой волны.</w:t>
      </w:r>
    </w:p>
    <w:p w:rsidR="00A92596" w:rsidRPr="00A92596" w:rsidRDefault="00A92596" w:rsidP="00A92596">
      <w:pPr>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b/>
          <w:color w:val="000000"/>
          <w:sz w:val="24"/>
          <w:szCs w:val="24"/>
          <w:shd w:val="clear" w:color="auto" w:fill="FFFFFF"/>
          <w:lang w:eastAsia="ru-RU"/>
        </w:rPr>
        <w:t>4</w:t>
      </w:r>
      <w:r w:rsidRPr="00A92596">
        <w:rPr>
          <w:rFonts w:ascii="Times New Roman" w:hAnsi="Times New Roman"/>
          <w:b/>
          <w:sz w:val="24"/>
          <w:szCs w:val="24"/>
          <w:lang w:eastAsia="ru-RU"/>
        </w:rPr>
        <w:t>.5.15.</w:t>
      </w:r>
      <w:r w:rsidRPr="00A92596">
        <w:rPr>
          <w:rFonts w:ascii="Times New Roman" w:hAnsi="Times New Roman"/>
          <w:color w:val="000000"/>
          <w:sz w:val="24"/>
          <w:szCs w:val="24"/>
          <w:shd w:val="clear" w:color="auto" w:fill="FFFFFF"/>
          <w:lang w:val="x-none" w:eastAsia="ru-RU"/>
        </w:rPr>
        <w:t>Выбор, отвод и использование земель для магистральных канализационных коллекторов осуществляются в соответствии с требованиями СН 456-73.</w:t>
      </w:r>
    </w:p>
    <w:p w:rsidR="00A92596" w:rsidRPr="00A92596" w:rsidRDefault="00A92596" w:rsidP="00A92596">
      <w:pPr>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 xml:space="preserve">Размеры земельных участков для размещения колодцев канализационных коллекторов должны быть не более </w:t>
      </w:r>
      <w:smartTag w:uri="urn:schemas-microsoft-com:office:smarttags" w:element="metricconverter">
        <w:smartTagPr>
          <w:attr w:name="ProductID" w:val="3 м"/>
        </w:smartTagPr>
        <w:r w:rsidRPr="00A92596">
          <w:rPr>
            <w:rFonts w:ascii="Times New Roman" w:hAnsi="Times New Roman"/>
            <w:color w:val="000000"/>
            <w:sz w:val="24"/>
            <w:szCs w:val="24"/>
            <w:shd w:val="clear" w:color="auto" w:fill="FFFFFF"/>
            <w:lang w:val="x-none" w:eastAsia="ru-RU"/>
          </w:rPr>
          <w:t>3 м</w:t>
        </w:r>
      </w:smartTag>
      <w:r w:rsidRPr="00A92596">
        <w:rPr>
          <w:rFonts w:ascii="Times New Roman" w:hAnsi="Times New Roman"/>
          <w:color w:val="000000"/>
          <w:sz w:val="24"/>
          <w:szCs w:val="24"/>
          <w:shd w:val="clear" w:color="auto" w:fill="FFFFFF"/>
          <w:lang w:val="x-none" w:eastAsia="ru-RU"/>
        </w:rPr>
        <w:t xml:space="preserve"> х З м, камер переключения и запорной арматуры - не более </w:t>
      </w:r>
      <w:smartTag w:uri="urn:schemas-microsoft-com:office:smarttags" w:element="metricconverter">
        <w:smartTagPr>
          <w:attr w:name="ProductID" w:val="10 м"/>
        </w:smartTagPr>
        <w:r w:rsidRPr="00A92596">
          <w:rPr>
            <w:rFonts w:ascii="Times New Roman" w:hAnsi="Times New Roman"/>
            <w:color w:val="000000"/>
            <w:sz w:val="24"/>
            <w:szCs w:val="24"/>
            <w:shd w:val="clear" w:color="auto" w:fill="FFFFFF"/>
            <w:lang w:val="x-none" w:eastAsia="ru-RU"/>
          </w:rPr>
          <w:t>10 м</w:t>
        </w:r>
      </w:smartTag>
      <w:r w:rsidRPr="00A92596">
        <w:rPr>
          <w:rFonts w:ascii="Times New Roman" w:hAnsi="Times New Roman"/>
          <w:color w:val="000000"/>
          <w:sz w:val="24"/>
          <w:szCs w:val="24"/>
          <w:shd w:val="clear" w:color="auto" w:fill="FFFFFF"/>
          <w:lang w:val="x-none" w:eastAsia="ru-RU"/>
        </w:rPr>
        <w:t xml:space="preserve"> х </w:t>
      </w:r>
      <w:smartTag w:uri="urn:schemas-microsoft-com:office:smarttags" w:element="metricconverter">
        <w:smartTagPr>
          <w:attr w:name="ProductID" w:val="10 м"/>
        </w:smartTagPr>
        <w:r w:rsidRPr="00A92596">
          <w:rPr>
            <w:rFonts w:ascii="Times New Roman" w:hAnsi="Times New Roman"/>
            <w:color w:val="000000"/>
            <w:sz w:val="24"/>
            <w:szCs w:val="24"/>
            <w:shd w:val="clear" w:color="auto" w:fill="FFFFFF"/>
            <w:lang w:val="x-none" w:eastAsia="ru-RU"/>
          </w:rPr>
          <w:t>10 м</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b/>
          <w:color w:val="000000"/>
          <w:sz w:val="24"/>
          <w:szCs w:val="24"/>
          <w:shd w:val="clear" w:color="auto" w:fill="FFFFFF"/>
          <w:lang w:eastAsia="ru-RU"/>
        </w:rPr>
        <w:t>4</w:t>
      </w:r>
      <w:r w:rsidRPr="00A92596">
        <w:rPr>
          <w:rFonts w:ascii="Times New Roman" w:hAnsi="Times New Roman"/>
          <w:b/>
          <w:sz w:val="24"/>
          <w:szCs w:val="24"/>
          <w:lang w:eastAsia="ru-RU"/>
        </w:rPr>
        <w:t>.5.16.</w:t>
      </w:r>
      <w:r w:rsidRPr="00A92596">
        <w:rPr>
          <w:rFonts w:ascii="Times New Roman" w:hAnsi="Times New Roman"/>
          <w:color w:val="000000"/>
          <w:sz w:val="24"/>
          <w:szCs w:val="24"/>
          <w:shd w:val="clear" w:color="auto" w:fill="FFFFFF"/>
          <w:lang w:val="x-none" w:eastAsia="ru-RU"/>
        </w:rPr>
        <w:t>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и населенного пункта ниже по течению водотока.</w:t>
      </w:r>
    </w:p>
    <w:p w:rsidR="00A92596" w:rsidRPr="00A92596" w:rsidRDefault="00A92596" w:rsidP="00A92596">
      <w:pPr>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Очистные сооружения производственной и дождевой канализации следует размещать на территории промышленных предприятий.</w:t>
      </w:r>
    </w:p>
    <w:p w:rsidR="00A92596" w:rsidRPr="00A92596" w:rsidRDefault="00A92596" w:rsidP="00A92596">
      <w:pPr>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b/>
          <w:color w:val="000000"/>
          <w:sz w:val="24"/>
          <w:szCs w:val="24"/>
          <w:shd w:val="clear" w:color="auto" w:fill="FFFFFF"/>
          <w:lang w:eastAsia="ru-RU"/>
        </w:rPr>
        <w:t xml:space="preserve">   4</w:t>
      </w:r>
      <w:r w:rsidRPr="00A92596">
        <w:rPr>
          <w:rFonts w:ascii="Times New Roman" w:hAnsi="Times New Roman"/>
          <w:b/>
          <w:sz w:val="24"/>
          <w:szCs w:val="24"/>
          <w:lang w:eastAsia="ru-RU"/>
        </w:rPr>
        <w:t>.5.17.</w:t>
      </w:r>
      <w:r w:rsidRPr="00A92596">
        <w:rPr>
          <w:rFonts w:ascii="Times New Roman" w:hAnsi="Times New Roman"/>
          <w:color w:val="000000"/>
          <w:sz w:val="24"/>
          <w:szCs w:val="24"/>
          <w:shd w:val="clear" w:color="auto" w:fill="FFFFFF"/>
          <w:lang w:val="x-none" w:eastAsia="ru-RU"/>
        </w:rPr>
        <w:t xml:space="preserve">Размеры земельных участков для очистных сооружений канализации должны быть не более указанных в таблице </w:t>
      </w:r>
      <w:r w:rsidRPr="00A92596">
        <w:rPr>
          <w:rFonts w:ascii="Times New Roman" w:hAnsi="Times New Roman"/>
          <w:color w:val="000000"/>
          <w:sz w:val="24"/>
          <w:szCs w:val="24"/>
          <w:shd w:val="clear" w:color="auto" w:fill="FFFFFF"/>
          <w:lang w:eastAsia="ru-RU"/>
        </w:rPr>
        <w:t>6</w:t>
      </w:r>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spacing w:after="0" w:line="240" w:lineRule="auto"/>
        <w:ind w:right="-8" w:firstLine="567"/>
        <w:jc w:val="both"/>
        <w:rPr>
          <w:rFonts w:ascii="Times New Roman" w:hAnsi="Times New Roman"/>
          <w:sz w:val="24"/>
          <w:szCs w:val="24"/>
          <w:lang w:eastAsia="ru-RU"/>
        </w:rPr>
      </w:pPr>
    </w:p>
    <w:p w:rsidR="00A92596" w:rsidRPr="00A92596" w:rsidRDefault="00A92596" w:rsidP="00A92596">
      <w:pPr>
        <w:spacing w:after="0" w:line="240" w:lineRule="auto"/>
        <w:ind w:right="-8" w:firstLine="360"/>
        <w:jc w:val="right"/>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val="x-none" w:eastAsia="ru-RU"/>
        </w:rPr>
        <w:t xml:space="preserve">Таблица </w:t>
      </w:r>
      <w:r w:rsidRPr="00A92596">
        <w:rPr>
          <w:rFonts w:ascii="Times New Roman" w:hAnsi="Times New Roman"/>
          <w:color w:val="000000"/>
          <w:sz w:val="24"/>
          <w:szCs w:val="24"/>
          <w:shd w:val="clear" w:color="auto" w:fill="FFFFFF"/>
          <w:lang w:eastAsia="ru-RU"/>
        </w:rPr>
        <w:t>6</w:t>
      </w:r>
    </w:p>
    <w:tbl>
      <w:tblPr>
        <w:tblW w:w="5000" w:type="pct"/>
        <w:tblCellMar>
          <w:left w:w="0" w:type="dxa"/>
          <w:right w:w="0" w:type="dxa"/>
        </w:tblCellMar>
        <w:tblLook w:val="0000" w:firstRow="0" w:lastRow="0" w:firstColumn="0" w:lastColumn="0" w:noHBand="0" w:noVBand="0"/>
      </w:tblPr>
      <w:tblGrid>
        <w:gridCol w:w="4092"/>
        <w:gridCol w:w="1731"/>
        <w:gridCol w:w="1703"/>
        <w:gridCol w:w="1839"/>
      </w:tblGrid>
      <w:tr w:rsidR="00A92596" w:rsidRPr="00A92596" w:rsidTr="00A92596">
        <w:trPr>
          <w:trHeight w:val="245"/>
        </w:trPr>
        <w:tc>
          <w:tcPr>
            <w:tcW w:w="2185" w:type="pct"/>
            <w:vMerge w:val="restar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firstLine="142"/>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Производительность очистных сооружений</w:t>
            </w:r>
            <w:r w:rsidRPr="00A92596">
              <w:rPr>
                <w:rFonts w:ascii="Times New Roman" w:hAnsi="Times New Roman"/>
                <w:bCs/>
                <w:color w:val="000000"/>
                <w:sz w:val="20"/>
                <w:szCs w:val="20"/>
                <w:shd w:val="clear" w:color="auto" w:fill="FFFFFF"/>
                <w:lang w:eastAsia="ru-RU"/>
              </w:rPr>
              <w:t xml:space="preserve"> </w:t>
            </w:r>
            <w:r w:rsidRPr="00A92596">
              <w:rPr>
                <w:rFonts w:ascii="Times New Roman" w:hAnsi="Times New Roman"/>
                <w:bCs/>
                <w:color w:val="000000"/>
                <w:sz w:val="20"/>
                <w:szCs w:val="20"/>
                <w:shd w:val="clear" w:color="auto" w:fill="FFFFFF"/>
                <w:lang w:val="x-none" w:eastAsia="ru-RU"/>
              </w:rPr>
              <w:t>канализации,</w:t>
            </w:r>
          </w:p>
          <w:p w:rsidR="00A92596" w:rsidRPr="00A92596" w:rsidRDefault="00A92596" w:rsidP="00A92596">
            <w:pPr>
              <w:spacing w:after="0" w:line="240" w:lineRule="auto"/>
              <w:ind w:right="-8" w:firstLine="142"/>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тыс. куб. м/</w:t>
            </w:r>
            <w:proofErr w:type="spellStart"/>
            <w:r w:rsidRPr="00A92596">
              <w:rPr>
                <w:rFonts w:ascii="Times New Roman" w:hAnsi="Times New Roman"/>
                <w:bCs/>
                <w:color w:val="000000"/>
                <w:sz w:val="20"/>
                <w:szCs w:val="20"/>
                <w:shd w:val="clear" w:color="auto" w:fill="FFFFFF"/>
                <w:lang w:val="x-none" w:eastAsia="ru-RU"/>
              </w:rPr>
              <w:t>сут</w:t>
            </w:r>
            <w:proofErr w:type="spellEnd"/>
            <w:r w:rsidRPr="00A92596">
              <w:rPr>
                <w:rFonts w:ascii="Times New Roman" w:hAnsi="Times New Roman"/>
                <w:bCs/>
                <w:color w:val="000000"/>
                <w:sz w:val="20"/>
                <w:szCs w:val="20"/>
                <w:shd w:val="clear" w:color="auto" w:fill="FFFFFF"/>
                <w:lang w:val="x-none" w:eastAsia="ru-RU"/>
              </w:rPr>
              <w:t>.</w:t>
            </w:r>
          </w:p>
        </w:tc>
        <w:tc>
          <w:tcPr>
            <w:tcW w:w="2815" w:type="pct"/>
            <w:gridSpan w:val="3"/>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right="-8" w:firstLine="142"/>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Размер земельного участка, га</w:t>
            </w:r>
          </w:p>
        </w:tc>
      </w:tr>
      <w:tr w:rsidR="00A92596" w:rsidRPr="00A92596" w:rsidTr="00A92596">
        <w:trPr>
          <w:trHeight w:val="936"/>
        </w:trPr>
        <w:tc>
          <w:tcPr>
            <w:tcW w:w="2185" w:type="pct"/>
            <w:vMerge/>
            <w:tcBorders>
              <w:top w:val="nil"/>
              <w:left w:val="single" w:sz="4" w:space="0" w:color="auto"/>
              <w:bottom w:val="nil"/>
              <w:right w:val="nil"/>
            </w:tcBorders>
            <w:shd w:val="clear" w:color="auto" w:fill="FFFFFF"/>
          </w:tcPr>
          <w:p w:rsidR="00A92596" w:rsidRPr="00A92596" w:rsidRDefault="00A92596" w:rsidP="00A92596">
            <w:pPr>
              <w:spacing w:after="0" w:line="240" w:lineRule="auto"/>
              <w:ind w:right="-8" w:firstLine="142"/>
              <w:jc w:val="both"/>
              <w:rPr>
                <w:rFonts w:ascii="Times New Roman" w:hAnsi="Times New Roman"/>
                <w:sz w:val="20"/>
                <w:szCs w:val="20"/>
                <w:lang w:eastAsia="ru-RU"/>
              </w:rPr>
            </w:pPr>
          </w:p>
        </w:tc>
        <w:tc>
          <w:tcPr>
            <w:tcW w:w="92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очистных</w:t>
            </w:r>
          </w:p>
          <w:p w:rsidR="00A92596" w:rsidRPr="00A92596" w:rsidRDefault="00A92596" w:rsidP="00A92596">
            <w:pPr>
              <w:spacing w:after="0" w:line="240" w:lineRule="auto"/>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сооружений</w:t>
            </w:r>
          </w:p>
        </w:tc>
        <w:tc>
          <w:tcPr>
            <w:tcW w:w="90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иловых площадок</w:t>
            </w:r>
          </w:p>
        </w:tc>
        <w:tc>
          <w:tcPr>
            <w:tcW w:w="98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биологических прудов глубокой очистки сточных вод</w:t>
            </w:r>
          </w:p>
        </w:tc>
      </w:tr>
      <w:tr w:rsidR="00A92596" w:rsidRPr="00A92596" w:rsidTr="00A92596">
        <w:trPr>
          <w:trHeight w:val="240"/>
        </w:trPr>
        <w:tc>
          <w:tcPr>
            <w:tcW w:w="218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firstLine="142"/>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до 0,7</w:t>
            </w:r>
          </w:p>
        </w:tc>
        <w:tc>
          <w:tcPr>
            <w:tcW w:w="92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firstLine="142"/>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0,5</w:t>
            </w:r>
          </w:p>
        </w:tc>
        <w:tc>
          <w:tcPr>
            <w:tcW w:w="90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firstLine="142"/>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0,2</w:t>
            </w:r>
          </w:p>
        </w:tc>
        <w:tc>
          <w:tcPr>
            <w:tcW w:w="98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right="-8" w:firstLine="142"/>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w:t>
            </w:r>
          </w:p>
        </w:tc>
      </w:tr>
      <w:tr w:rsidR="00A92596" w:rsidRPr="00A92596" w:rsidTr="00A92596">
        <w:trPr>
          <w:trHeight w:val="240"/>
        </w:trPr>
        <w:tc>
          <w:tcPr>
            <w:tcW w:w="218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firstLine="142"/>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свыше 0,7 до 17</w:t>
            </w:r>
          </w:p>
        </w:tc>
        <w:tc>
          <w:tcPr>
            <w:tcW w:w="92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firstLine="142"/>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4</w:t>
            </w:r>
          </w:p>
        </w:tc>
        <w:tc>
          <w:tcPr>
            <w:tcW w:w="90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firstLine="142"/>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3</w:t>
            </w:r>
          </w:p>
        </w:tc>
        <w:tc>
          <w:tcPr>
            <w:tcW w:w="98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right="-8" w:firstLine="142"/>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3</w:t>
            </w:r>
          </w:p>
        </w:tc>
      </w:tr>
      <w:tr w:rsidR="00A92596" w:rsidRPr="00A92596" w:rsidTr="00A92596">
        <w:trPr>
          <w:trHeight w:val="240"/>
        </w:trPr>
        <w:tc>
          <w:tcPr>
            <w:tcW w:w="218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firstLine="142"/>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свыше 17 до 40</w:t>
            </w:r>
          </w:p>
        </w:tc>
        <w:tc>
          <w:tcPr>
            <w:tcW w:w="92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firstLine="142"/>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6</w:t>
            </w:r>
          </w:p>
        </w:tc>
        <w:tc>
          <w:tcPr>
            <w:tcW w:w="90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firstLine="142"/>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9</w:t>
            </w:r>
          </w:p>
        </w:tc>
        <w:tc>
          <w:tcPr>
            <w:tcW w:w="98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right="-8" w:firstLine="142"/>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6</w:t>
            </w:r>
          </w:p>
        </w:tc>
      </w:tr>
      <w:tr w:rsidR="00A92596" w:rsidRPr="00A92596" w:rsidTr="00A92596">
        <w:trPr>
          <w:trHeight w:val="240"/>
        </w:trPr>
        <w:tc>
          <w:tcPr>
            <w:tcW w:w="218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firstLine="142"/>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свыше 40 до 130</w:t>
            </w:r>
          </w:p>
        </w:tc>
        <w:tc>
          <w:tcPr>
            <w:tcW w:w="92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firstLine="142"/>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12</w:t>
            </w:r>
          </w:p>
        </w:tc>
        <w:tc>
          <w:tcPr>
            <w:tcW w:w="90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firstLine="142"/>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25</w:t>
            </w:r>
          </w:p>
        </w:tc>
        <w:tc>
          <w:tcPr>
            <w:tcW w:w="98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right="-8" w:firstLine="142"/>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20</w:t>
            </w:r>
          </w:p>
        </w:tc>
      </w:tr>
      <w:tr w:rsidR="00A92596" w:rsidRPr="00A92596" w:rsidTr="00A92596">
        <w:trPr>
          <w:trHeight w:val="240"/>
        </w:trPr>
        <w:tc>
          <w:tcPr>
            <w:tcW w:w="218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firstLine="142"/>
              <w:rPr>
                <w:rFonts w:ascii="Times New Roman" w:hAnsi="Times New Roman"/>
                <w:sz w:val="20"/>
                <w:szCs w:val="20"/>
                <w:lang w:eastAsia="ru-RU"/>
              </w:rPr>
            </w:pPr>
            <w:r w:rsidRPr="00A92596">
              <w:rPr>
                <w:rFonts w:ascii="Arial Unicode MS" w:eastAsia="Arial Unicode MS" w:hAnsi="Times New Roman" w:cs="Arial Unicode MS"/>
                <w:color w:val="000000"/>
                <w:sz w:val="20"/>
                <w:szCs w:val="20"/>
                <w:shd w:val="clear" w:color="auto" w:fill="FFFFFF"/>
                <w:lang w:val="x-none" w:eastAsia="ru-RU"/>
              </w:rPr>
              <w:t>свыше</w:t>
            </w:r>
            <w:r w:rsidRPr="00A92596">
              <w:rPr>
                <w:rFonts w:ascii="Arial Unicode MS" w:eastAsia="Arial Unicode MS" w:hAnsi="Times New Roman" w:cs="Arial Unicode MS"/>
                <w:color w:val="000000"/>
                <w:sz w:val="20"/>
                <w:szCs w:val="20"/>
                <w:shd w:val="clear" w:color="auto" w:fill="FFFFFF"/>
                <w:lang w:val="x-none" w:eastAsia="ru-RU"/>
              </w:rPr>
              <w:t xml:space="preserve"> 130 </w:t>
            </w:r>
            <w:r w:rsidRPr="00A92596">
              <w:rPr>
                <w:rFonts w:ascii="Arial Unicode MS" w:eastAsia="Arial Unicode MS" w:hAnsi="Times New Roman" w:cs="Arial Unicode MS"/>
                <w:color w:val="000000"/>
                <w:sz w:val="20"/>
                <w:szCs w:val="20"/>
                <w:shd w:val="clear" w:color="auto" w:fill="FFFFFF"/>
                <w:lang w:val="x-none" w:eastAsia="ru-RU"/>
              </w:rPr>
              <w:t>до</w:t>
            </w:r>
            <w:r w:rsidRPr="00A92596">
              <w:rPr>
                <w:rFonts w:ascii="Arial Unicode MS" w:eastAsia="Arial Unicode MS" w:hAnsi="Times New Roman" w:cs="Arial Unicode MS"/>
                <w:color w:val="000000"/>
                <w:sz w:val="20"/>
                <w:szCs w:val="20"/>
                <w:shd w:val="clear" w:color="auto" w:fill="FFFFFF"/>
                <w:lang w:val="x-none" w:eastAsia="ru-RU"/>
              </w:rPr>
              <w:t xml:space="preserve"> 175</w:t>
            </w:r>
          </w:p>
        </w:tc>
        <w:tc>
          <w:tcPr>
            <w:tcW w:w="92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firstLine="142"/>
              <w:jc w:val="center"/>
              <w:rPr>
                <w:rFonts w:ascii="Times New Roman" w:hAnsi="Times New Roman"/>
                <w:sz w:val="20"/>
                <w:szCs w:val="20"/>
                <w:lang w:eastAsia="ru-RU"/>
              </w:rPr>
            </w:pPr>
            <w:r w:rsidRPr="00A92596">
              <w:rPr>
                <w:rFonts w:ascii="Arial Unicode MS" w:eastAsia="Arial Unicode MS" w:hAnsi="Times New Roman" w:cs="Arial Unicode MS"/>
                <w:color w:val="000000"/>
                <w:sz w:val="20"/>
                <w:szCs w:val="20"/>
                <w:shd w:val="clear" w:color="auto" w:fill="FFFFFF"/>
                <w:lang w:val="x-none" w:eastAsia="ru-RU"/>
              </w:rPr>
              <w:t>14</w:t>
            </w:r>
          </w:p>
        </w:tc>
        <w:tc>
          <w:tcPr>
            <w:tcW w:w="90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firstLine="142"/>
              <w:jc w:val="center"/>
              <w:rPr>
                <w:rFonts w:ascii="Times New Roman" w:hAnsi="Times New Roman"/>
                <w:sz w:val="20"/>
                <w:szCs w:val="20"/>
                <w:lang w:eastAsia="ru-RU"/>
              </w:rPr>
            </w:pPr>
            <w:r w:rsidRPr="00A92596">
              <w:rPr>
                <w:rFonts w:ascii="Arial Unicode MS" w:eastAsia="Arial Unicode MS" w:hAnsi="Times New Roman" w:cs="Arial Unicode MS"/>
                <w:color w:val="000000"/>
                <w:sz w:val="20"/>
                <w:szCs w:val="20"/>
                <w:shd w:val="clear" w:color="auto" w:fill="FFFFFF"/>
                <w:lang w:val="x-none" w:eastAsia="ru-RU"/>
              </w:rPr>
              <w:t>30</w:t>
            </w:r>
          </w:p>
        </w:tc>
        <w:tc>
          <w:tcPr>
            <w:tcW w:w="98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right="-8" w:firstLine="142"/>
              <w:jc w:val="center"/>
              <w:rPr>
                <w:rFonts w:ascii="Times New Roman" w:hAnsi="Times New Roman"/>
                <w:sz w:val="20"/>
                <w:szCs w:val="20"/>
                <w:lang w:eastAsia="ru-RU"/>
              </w:rPr>
            </w:pPr>
            <w:r w:rsidRPr="00A92596">
              <w:rPr>
                <w:rFonts w:ascii="Arial Unicode MS" w:eastAsia="Arial Unicode MS" w:hAnsi="Times New Roman" w:cs="Arial Unicode MS"/>
                <w:color w:val="000000"/>
                <w:sz w:val="20"/>
                <w:szCs w:val="20"/>
                <w:shd w:val="clear" w:color="auto" w:fill="FFFFFF"/>
                <w:lang w:val="x-none" w:eastAsia="ru-RU"/>
              </w:rPr>
              <w:t>30</w:t>
            </w:r>
          </w:p>
        </w:tc>
      </w:tr>
      <w:tr w:rsidR="00A92596" w:rsidRPr="00A92596" w:rsidTr="00A92596">
        <w:trPr>
          <w:trHeight w:val="250"/>
        </w:trPr>
        <w:tc>
          <w:tcPr>
            <w:tcW w:w="2185"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right="-8" w:firstLine="142"/>
              <w:rPr>
                <w:rFonts w:ascii="Times New Roman" w:hAnsi="Times New Roman"/>
                <w:sz w:val="20"/>
                <w:szCs w:val="20"/>
                <w:lang w:eastAsia="ru-RU"/>
              </w:rPr>
            </w:pPr>
            <w:r w:rsidRPr="00A92596">
              <w:rPr>
                <w:rFonts w:ascii="Arial Unicode MS" w:eastAsia="Arial Unicode MS" w:hAnsi="Times New Roman" w:cs="Arial Unicode MS"/>
                <w:color w:val="000000"/>
                <w:sz w:val="20"/>
                <w:szCs w:val="20"/>
                <w:shd w:val="clear" w:color="auto" w:fill="FFFFFF"/>
                <w:lang w:val="x-none" w:eastAsia="ru-RU"/>
              </w:rPr>
              <w:lastRenderedPageBreak/>
              <w:t>свыше</w:t>
            </w:r>
            <w:r w:rsidRPr="00A92596">
              <w:rPr>
                <w:rFonts w:ascii="Arial Unicode MS" w:eastAsia="Arial Unicode MS" w:hAnsi="Times New Roman" w:cs="Arial Unicode MS"/>
                <w:color w:val="000000"/>
                <w:sz w:val="20"/>
                <w:szCs w:val="20"/>
                <w:shd w:val="clear" w:color="auto" w:fill="FFFFFF"/>
                <w:lang w:val="x-none" w:eastAsia="ru-RU"/>
              </w:rPr>
              <w:t xml:space="preserve"> 175 </w:t>
            </w:r>
            <w:r w:rsidRPr="00A92596">
              <w:rPr>
                <w:rFonts w:ascii="Arial Unicode MS" w:eastAsia="Arial Unicode MS" w:hAnsi="Times New Roman" w:cs="Arial Unicode MS"/>
                <w:color w:val="000000"/>
                <w:sz w:val="20"/>
                <w:szCs w:val="20"/>
                <w:shd w:val="clear" w:color="auto" w:fill="FFFFFF"/>
                <w:lang w:val="x-none" w:eastAsia="ru-RU"/>
              </w:rPr>
              <w:t>до</w:t>
            </w:r>
            <w:r w:rsidRPr="00A92596">
              <w:rPr>
                <w:rFonts w:ascii="Arial Unicode MS" w:eastAsia="Arial Unicode MS" w:hAnsi="Times New Roman" w:cs="Arial Unicode MS"/>
                <w:color w:val="000000"/>
                <w:sz w:val="20"/>
                <w:szCs w:val="20"/>
                <w:shd w:val="clear" w:color="auto" w:fill="FFFFFF"/>
                <w:lang w:val="x-none" w:eastAsia="ru-RU"/>
              </w:rPr>
              <w:t xml:space="preserve"> 280</w:t>
            </w:r>
          </w:p>
        </w:tc>
        <w:tc>
          <w:tcPr>
            <w:tcW w:w="924"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right="-8" w:firstLine="142"/>
              <w:jc w:val="center"/>
              <w:rPr>
                <w:rFonts w:ascii="Times New Roman" w:hAnsi="Times New Roman"/>
                <w:sz w:val="20"/>
                <w:szCs w:val="20"/>
                <w:lang w:eastAsia="ru-RU"/>
              </w:rPr>
            </w:pPr>
            <w:r w:rsidRPr="00A92596">
              <w:rPr>
                <w:rFonts w:ascii="Arial Unicode MS" w:eastAsia="Arial Unicode MS" w:hAnsi="Times New Roman" w:cs="Arial Unicode MS"/>
                <w:color w:val="000000"/>
                <w:sz w:val="20"/>
                <w:szCs w:val="20"/>
                <w:shd w:val="clear" w:color="auto" w:fill="FFFFFF"/>
                <w:lang w:val="x-none" w:eastAsia="ru-RU"/>
              </w:rPr>
              <w:t>18</w:t>
            </w:r>
          </w:p>
        </w:tc>
        <w:tc>
          <w:tcPr>
            <w:tcW w:w="909"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right="-8" w:firstLine="142"/>
              <w:jc w:val="center"/>
              <w:rPr>
                <w:rFonts w:ascii="Times New Roman" w:hAnsi="Times New Roman"/>
                <w:sz w:val="20"/>
                <w:szCs w:val="20"/>
                <w:lang w:eastAsia="ru-RU"/>
              </w:rPr>
            </w:pPr>
            <w:r w:rsidRPr="00A92596">
              <w:rPr>
                <w:rFonts w:ascii="Arial Unicode MS" w:eastAsia="Arial Unicode MS" w:hAnsi="Times New Roman" w:cs="Arial Unicode MS"/>
                <w:color w:val="000000"/>
                <w:sz w:val="20"/>
                <w:szCs w:val="20"/>
                <w:shd w:val="clear" w:color="auto" w:fill="FFFFFF"/>
                <w:lang w:val="x-none" w:eastAsia="ru-RU"/>
              </w:rPr>
              <w:t>55</w:t>
            </w:r>
          </w:p>
        </w:tc>
        <w:tc>
          <w:tcPr>
            <w:tcW w:w="982" w:type="pct"/>
            <w:tcBorders>
              <w:top w:val="single" w:sz="4" w:space="0" w:color="auto"/>
              <w:left w:val="single" w:sz="4" w:space="0" w:color="auto"/>
              <w:bottom w:val="single" w:sz="4" w:space="0" w:color="auto"/>
              <w:right w:val="single" w:sz="4" w:space="0" w:color="auto"/>
            </w:tcBorders>
            <w:shd w:val="clear" w:color="auto" w:fill="FFFFFF"/>
          </w:tcPr>
          <w:p w:rsidR="00A92596" w:rsidRPr="00A92596" w:rsidRDefault="00A92596" w:rsidP="00A92596">
            <w:pPr>
              <w:spacing w:after="0" w:line="240" w:lineRule="auto"/>
              <w:ind w:right="-8" w:firstLine="142"/>
              <w:jc w:val="center"/>
              <w:rPr>
                <w:rFonts w:ascii="Times New Roman" w:hAnsi="Times New Roman"/>
                <w:sz w:val="20"/>
                <w:szCs w:val="20"/>
                <w:lang w:eastAsia="ru-RU"/>
              </w:rPr>
            </w:pPr>
            <w:r w:rsidRPr="00A92596">
              <w:rPr>
                <w:rFonts w:ascii="Arial Unicode MS" w:eastAsia="Arial Unicode MS" w:hAnsi="Times New Roman" w:cs="Arial Unicode MS"/>
                <w:color w:val="000000"/>
                <w:sz w:val="20"/>
                <w:szCs w:val="20"/>
                <w:shd w:val="clear" w:color="auto" w:fill="FFFFFF"/>
                <w:lang w:val="x-none" w:eastAsia="ru-RU"/>
              </w:rPr>
              <w:t>-</w:t>
            </w:r>
          </w:p>
        </w:tc>
      </w:tr>
    </w:tbl>
    <w:p w:rsidR="00A92596" w:rsidRPr="00A92596" w:rsidRDefault="00A92596" w:rsidP="00A92596">
      <w:pPr>
        <w:spacing w:after="0" w:line="240" w:lineRule="auto"/>
        <w:ind w:right="-8"/>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Примечание</w:t>
      </w:r>
      <w:r w:rsidRPr="00A92596">
        <w:rPr>
          <w:rFonts w:ascii="Times New Roman" w:hAnsi="Times New Roman"/>
          <w:color w:val="000000"/>
          <w:sz w:val="24"/>
          <w:szCs w:val="24"/>
          <w:lang w:eastAsia="ru-RU"/>
        </w:rPr>
        <w:t>.</w:t>
      </w:r>
    </w:p>
    <w:p w:rsidR="00A92596" w:rsidRPr="00A92596" w:rsidRDefault="00A92596" w:rsidP="00A92596">
      <w:pPr>
        <w:spacing w:after="0" w:line="240" w:lineRule="auto"/>
        <w:ind w:right="-8" w:firstLine="709"/>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val="x-none" w:eastAsia="ru-RU"/>
        </w:rPr>
        <w:t>Размеры земельных участков очистных сооружений производительностью свыше 280 тыс. куб. м/</w:t>
      </w:r>
      <w:proofErr w:type="spellStart"/>
      <w:r w:rsidRPr="00A92596">
        <w:rPr>
          <w:rFonts w:ascii="Times New Roman" w:hAnsi="Times New Roman"/>
          <w:color w:val="000000"/>
          <w:sz w:val="24"/>
          <w:szCs w:val="24"/>
          <w:shd w:val="clear" w:color="auto" w:fill="FFFFFF"/>
          <w:lang w:val="x-none" w:eastAsia="ru-RU"/>
        </w:rPr>
        <w:t>сут</w:t>
      </w:r>
      <w:proofErr w:type="spellEnd"/>
      <w:r w:rsidRPr="00A92596">
        <w:rPr>
          <w:rFonts w:ascii="Times New Roman" w:hAnsi="Times New Roman"/>
          <w:color w:val="000000"/>
          <w:sz w:val="24"/>
          <w:szCs w:val="24"/>
          <w:shd w:val="clear" w:color="auto" w:fill="FFFFFF"/>
          <w:lang w:val="x-none" w:eastAsia="ru-RU"/>
        </w:rPr>
        <w:t>. следует принимать по проектам, разработанным при согласовании с органами санитарно-эпидемиологического и экологического надзора.</w:t>
      </w:r>
    </w:p>
    <w:p w:rsidR="00A92596" w:rsidRPr="00A92596" w:rsidRDefault="00A92596" w:rsidP="00A92596">
      <w:pPr>
        <w:spacing w:after="0" w:line="240" w:lineRule="auto"/>
        <w:ind w:right="-8" w:firstLine="709"/>
        <w:jc w:val="both"/>
        <w:rPr>
          <w:rFonts w:ascii="Times New Roman" w:hAnsi="Times New Roman"/>
          <w:color w:val="000000"/>
          <w:sz w:val="24"/>
          <w:szCs w:val="24"/>
          <w:shd w:val="clear" w:color="auto" w:fill="FFFFFF"/>
          <w:lang w:eastAsia="ru-RU"/>
        </w:rPr>
      </w:pPr>
      <w:r w:rsidRPr="00A92596">
        <w:rPr>
          <w:rFonts w:ascii="Times New Roman" w:hAnsi="Times New Roman"/>
          <w:b/>
          <w:color w:val="000000"/>
          <w:sz w:val="24"/>
          <w:szCs w:val="24"/>
          <w:shd w:val="clear" w:color="auto" w:fill="FFFFFF"/>
          <w:lang w:eastAsia="ru-RU"/>
        </w:rPr>
        <w:t>4</w:t>
      </w:r>
      <w:r w:rsidRPr="00A92596">
        <w:rPr>
          <w:rFonts w:ascii="Times New Roman" w:hAnsi="Times New Roman"/>
          <w:b/>
          <w:sz w:val="24"/>
          <w:szCs w:val="24"/>
          <w:lang w:eastAsia="ru-RU"/>
        </w:rPr>
        <w:t>.5.18.</w:t>
      </w:r>
      <w:r w:rsidRPr="00A92596">
        <w:rPr>
          <w:rFonts w:ascii="Times New Roman" w:hAnsi="Times New Roman"/>
          <w:color w:val="000000"/>
          <w:sz w:val="24"/>
          <w:szCs w:val="24"/>
          <w:shd w:val="clear" w:color="auto" w:fill="FFFFFF"/>
          <w:lang w:val="x-none" w:eastAsia="ru-RU"/>
        </w:rPr>
        <w:t xml:space="preserve">Санитарно-защитные зоны (далее - СЗЗ) для канализационных очистных сооружений следует принимать в соответствии с СанПиН 2.2.1/2.1.1.1200-03 по таблице </w:t>
      </w:r>
      <w:r w:rsidRPr="00A92596">
        <w:rPr>
          <w:rFonts w:ascii="Times New Roman" w:hAnsi="Times New Roman"/>
          <w:color w:val="000000"/>
          <w:sz w:val="24"/>
          <w:szCs w:val="24"/>
          <w:shd w:val="clear" w:color="auto" w:fill="FFFFFF"/>
          <w:lang w:eastAsia="ru-RU"/>
        </w:rPr>
        <w:t>7.</w:t>
      </w:r>
    </w:p>
    <w:p w:rsidR="00A92596" w:rsidRPr="00A92596" w:rsidRDefault="00A92596" w:rsidP="00A92596">
      <w:pPr>
        <w:spacing w:after="0" w:line="240" w:lineRule="auto"/>
        <w:ind w:right="-8" w:firstLine="709"/>
        <w:jc w:val="both"/>
        <w:rPr>
          <w:rFonts w:ascii="Times New Roman" w:hAnsi="Times New Roman"/>
          <w:sz w:val="24"/>
          <w:szCs w:val="24"/>
          <w:lang w:eastAsia="ru-RU"/>
        </w:rPr>
      </w:pPr>
    </w:p>
    <w:p w:rsidR="00A92596" w:rsidRPr="00A92596" w:rsidRDefault="00A92596" w:rsidP="00A92596">
      <w:pPr>
        <w:widowControl w:val="0"/>
        <w:spacing w:after="0" w:line="240" w:lineRule="auto"/>
        <w:ind w:firstLine="567"/>
        <w:jc w:val="right"/>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Таблица 7</w:t>
      </w:r>
    </w:p>
    <w:tbl>
      <w:tblPr>
        <w:tblW w:w="9667" w:type="dxa"/>
        <w:tblInd w:w="5" w:type="dxa"/>
        <w:tblLayout w:type="fixed"/>
        <w:tblCellMar>
          <w:left w:w="0" w:type="dxa"/>
          <w:right w:w="0" w:type="dxa"/>
        </w:tblCellMar>
        <w:tblLook w:val="0000" w:firstRow="0" w:lastRow="0" w:firstColumn="0" w:lastColumn="0" w:noHBand="0" w:noVBand="0"/>
      </w:tblPr>
      <w:tblGrid>
        <w:gridCol w:w="4958"/>
        <w:gridCol w:w="1114"/>
        <w:gridCol w:w="1334"/>
        <w:gridCol w:w="1234"/>
        <w:gridCol w:w="1027"/>
      </w:tblGrid>
      <w:tr w:rsidR="00A92596" w:rsidRPr="00A92596" w:rsidTr="00A92596">
        <w:trPr>
          <w:trHeight w:val="696"/>
        </w:trPr>
        <w:tc>
          <w:tcPr>
            <w:tcW w:w="4958" w:type="dxa"/>
            <w:vMerge w:val="restart"/>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right="283"/>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Сооружение для очистки сточных вод</w:t>
            </w:r>
          </w:p>
        </w:tc>
        <w:tc>
          <w:tcPr>
            <w:tcW w:w="4709" w:type="dxa"/>
            <w:gridSpan w:val="4"/>
            <w:tcBorders>
              <w:top w:val="single" w:sz="4" w:space="0" w:color="auto"/>
              <w:left w:val="single" w:sz="4" w:space="0" w:color="auto"/>
              <w:bottom w:val="nil"/>
              <w:right w:val="single" w:sz="4" w:space="0" w:color="auto"/>
            </w:tcBorders>
            <w:shd w:val="clear" w:color="auto" w:fill="FFFFFF"/>
            <w:vAlign w:val="center"/>
          </w:tcPr>
          <w:p w:rsidR="00A92596" w:rsidRPr="00A92596" w:rsidRDefault="00A92596" w:rsidP="00A92596">
            <w:pPr>
              <w:spacing w:after="0" w:line="240" w:lineRule="auto"/>
              <w:ind w:right="283"/>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 xml:space="preserve">Расстояние в метрах при расчетной производительности очистных сооружений (тыс. куб. м </w:t>
            </w:r>
            <w:proofErr w:type="spellStart"/>
            <w:r w:rsidRPr="00A92596">
              <w:rPr>
                <w:rFonts w:ascii="Times New Roman" w:hAnsi="Times New Roman"/>
                <w:bCs/>
                <w:color w:val="000000"/>
                <w:sz w:val="20"/>
                <w:szCs w:val="20"/>
                <w:shd w:val="clear" w:color="auto" w:fill="FFFFFF"/>
                <w:lang w:val="x-none" w:eastAsia="ru-RU"/>
              </w:rPr>
              <w:t>сут</w:t>
            </w:r>
            <w:proofErr w:type="spellEnd"/>
            <w:r w:rsidRPr="00A92596">
              <w:rPr>
                <w:rFonts w:ascii="Times New Roman" w:hAnsi="Times New Roman"/>
                <w:bCs/>
                <w:color w:val="000000"/>
                <w:sz w:val="20"/>
                <w:szCs w:val="20"/>
                <w:shd w:val="clear" w:color="auto" w:fill="FFFFFF"/>
                <w:lang w:val="x-none" w:eastAsia="ru-RU"/>
              </w:rPr>
              <w:t>.)</w:t>
            </w:r>
          </w:p>
        </w:tc>
      </w:tr>
      <w:tr w:rsidR="00A92596" w:rsidRPr="00A92596" w:rsidTr="00A92596">
        <w:trPr>
          <w:trHeight w:val="706"/>
        </w:trPr>
        <w:tc>
          <w:tcPr>
            <w:tcW w:w="4958" w:type="dxa"/>
            <w:vMerge/>
            <w:tcBorders>
              <w:top w:val="nil"/>
              <w:left w:val="single" w:sz="4" w:space="0" w:color="auto"/>
              <w:bottom w:val="nil"/>
              <w:right w:val="nil"/>
            </w:tcBorders>
            <w:shd w:val="clear" w:color="auto" w:fill="FFFFFF"/>
            <w:vAlign w:val="center"/>
          </w:tcPr>
          <w:p w:rsidR="00A92596" w:rsidRPr="00A92596" w:rsidRDefault="00A92596" w:rsidP="00A92596">
            <w:pPr>
              <w:spacing w:after="0" w:line="240" w:lineRule="auto"/>
              <w:ind w:right="283"/>
              <w:jc w:val="both"/>
              <w:rPr>
                <w:rFonts w:ascii="Times New Roman" w:hAnsi="Times New Roman"/>
                <w:sz w:val="20"/>
                <w:szCs w:val="20"/>
                <w:lang w:eastAsia="ru-RU"/>
              </w:rPr>
            </w:pPr>
          </w:p>
        </w:tc>
        <w:tc>
          <w:tcPr>
            <w:tcW w:w="1114" w:type="dxa"/>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right="283"/>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до 0,2</w:t>
            </w:r>
          </w:p>
        </w:tc>
        <w:tc>
          <w:tcPr>
            <w:tcW w:w="1334" w:type="dxa"/>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right="283"/>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более 0,2 до 5,0</w:t>
            </w:r>
          </w:p>
        </w:tc>
        <w:tc>
          <w:tcPr>
            <w:tcW w:w="1234" w:type="dxa"/>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right="283"/>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более 5,0 до 50,0</w:t>
            </w:r>
          </w:p>
        </w:tc>
        <w:tc>
          <w:tcPr>
            <w:tcW w:w="1027" w:type="dxa"/>
            <w:tcBorders>
              <w:top w:val="single" w:sz="4" w:space="0" w:color="auto"/>
              <w:left w:val="single" w:sz="4" w:space="0" w:color="auto"/>
              <w:bottom w:val="nil"/>
              <w:right w:val="single" w:sz="4" w:space="0" w:color="auto"/>
            </w:tcBorders>
            <w:shd w:val="clear" w:color="auto" w:fill="FFFFFF"/>
            <w:vAlign w:val="center"/>
          </w:tcPr>
          <w:p w:rsidR="00A92596" w:rsidRPr="00A92596" w:rsidRDefault="00A92596" w:rsidP="00A92596">
            <w:pPr>
              <w:spacing w:after="0" w:line="240" w:lineRule="auto"/>
              <w:ind w:right="283"/>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более 50,0 до 280</w:t>
            </w:r>
          </w:p>
        </w:tc>
      </w:tr>
      <w:tr w:rsidR="00A92596" w:rsidRPr="00A92596" w:rsidTr="00A92596">
        <w:trPr>
          <w:trHeight w:val="470"/>
        </w:trPr>
        <w:tc>
          <w:tcPr>
            <w:tcW w:w="4958" w:type="dxa"/>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right="283"/>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 xml:space="preserve">Насосные станции и </w:t>
            </w:r>
            <w:proofErr w:type="spellStart"/>
            <w:r w:rsidRPr="00A92596">
              <w:rPr>
                <w:rFonts w:ascii="Times New Roman" w:hAnsi="Times New Roman"/>
                <w:bCs/>
                <w:color w:val="000000"/>
                <w:sz w:val="20"/>
                <w:szCs w:val="20"/>
                <w:shd w:val="clear" w:color="auto" w:fill="FFFFFF"/>
                <w:lang w:val="x-none" w:eastAsia="ru-RU"/>
              </w:rPr>
              <w:t>аварийнорегулирующие</w:t>
            </w:r>
            <w:proofErr w:type="spellEnd"/>
            <w:r w:rsidRPr="00A92596">
              <w:rPr>
                <w:rFonts w:ascii="Times New Roman" w:hAnsi="Times New Roman"/>
                <w:bCs/>
                <w:color w:val="000000"/>
                <w:sz w:val="20"/>
                <w:szCs w:val="20"/>
                <w:shd w:val="clear" w:color="auto" w:fill="FFFFFF"/>
                <w:lang w:val="x-none" w:eastAsia="ru-RU"/>
              </w:rPr>
              <w:t xml:space="preserve"> резервуары</w:t>
            </w:r>
          </w:p>
        </w:tc>
        <w:tc>
          <w:tcPr>
            <w:tcW w:w="1114" w:type="dxa"/>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right="283"/>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15</w:t>
            </w:r>
          </w:p>
        </w:tc>
        <w:tc>
          <w:tcPr>
            <w:tcW w:w="1334" w:type="dxa"/>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right="283"/>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20</w:t>
            </w:r>
          </w:p>
        </w:tc>
        <w:tc>
          <w:tcPr>
            <w:tcW w:w="1234" w:type="dxa"/>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right="283"/>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20</w:t>
            </w:r>
          </w:p>
        </w:tc>
        <w:tc>
          <w:tcPr>
            <w:tcW w:w="1027" w:type="dxa"/>
            <w:tcBorders>
              <w:top w:val="single" w:sz="4" w:space="0" w:color="auto"/>
              <w:left w:val="single" w:sz="4" w:space="0" w:color="auto"/>
              <w:bottom w:val="nil"/>
              <w:right w:val="single" w:sz="4" w:space="0" w:color="auto"/>
            </w:tcBorders>
            <w:shd w:val="clear" w:color="auto" w:fill="FFFFFF"/>
            <w:vAlign w:val="center"/>
          </w:tcPr>
          <w:p w:rsidR="00A92596" w:rsidRPr="00A92596" w:rsidRDefault="00A92596" w:rsidP="00A92596">
            <w:pPr>
              <w:spacing w:after="0" w:line="240" w:lineRule="auto"/>
              <w:ind w:right="283"/>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30</w:t>
            </w:r>
          </w:p>
        </w:tc>
      </w:tr>
      <w:tr w:rsidR="00A92596" w:rsidRPr="00A92596" w:rsidTr="00A92596">
        <w:trPr>
          <w:trHeight w:val="701"/>
        </w:trPr>
        <w:tc>
          <w:tcPr>
            <w:tcW w:w="4958" w:type="dxa"/>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right="283"/>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 xml:space="preserve">Сооружения для механической и биологической очистки с иловыми площадками для </w:t>
            </w:r>
            <w:proofErr w:type="spellStart"/>
            <w:r w:rsidRPr="00A92596">
              <w:rPr>
                <w:rFonts w:ascii="Times New Roman" w:hAnsi="Times New Roman"/>
                <w:bCs/>
                <w:color w:val="000000"/>
                <w:sz w:val="20"/>
                <w:szCs w:val="20"/>
                <w:shd w:val="clear" w:color="auto" w:fill="FFFFFF"/>
                <w:lang w:val="x-none" w:eastAsia="ru-RU"/>
              </w:rPr>
              <w:t>сброженных</w:t>
            </w:r>
            <w:proofErr w:type="spellEnd"/>
            <w:r w:rsidRPr="00A92596">
              <w:rPr>
                <w:rFonts w:ascii="Times New Roman" w:hAnsi="Times New Roman"/>
                <w:bCs/>
                <w:color w:val="000000"/>
                <w:sz w:val="20"/>
                <w:szCs w:val="20"/>
                <w:shd w:val="clear" w:color="auto" w:fill="FFFFFF"/>
                <w:lang w:val="x-none" w:eastAsia="ru-RU"/>
              </w:rPr>
              <w:t xml:space="preserve"> осадков, а также иловые площадки</w:t>
            </w:r>
          </w:p>
        </w:tc>
        <w:tc>
          <w:tcPr>
            <w:tcW w:w="1114" w:type="dxa"/>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right="283"/>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150</w:t>
            </w:r>
          </w:p>
        </w:tc>
        <w:tc>
          <w:tcPr>
            <w:tcW w:w="1334" w:type="dxa"/>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right="283"/>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200</w:t>
            </w:r>
          </w:p>
        </w:tc>
        <w:tc>
          <w:tcPr>
            <w:tcW w:w="1234" w:type="dxa"/>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right="283"/>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400</w:t>
            </w:r>
          </w:p>
        </w:tc>
        <w:tc>
          <w:tcPr>
            <w:tcW w:w="1027" w:type="dxa"/>
            <w:tcBorders>
              <w:top w:val="single" w:sz="4" w:space="0" w:color="auto"/>
              <w:left w:val="single" w:sz="4" w:space="0" w:color="auto"/>
              <w:bottom w:val="nil"/>
              <w:right w:val="single" w:sz="4" w:space="0" w:color="auto"/>
            </w:tcBorders>
            <w:shd w:val="clear" w:color="auto" w:fill="FFFFFF"/>
            <w:vAlign w:val="center"/>
          </w:tcPr>
          <w:p w:rsidR="00A92596" w:rsidRPr="00A92596" w:rsidRDefault="00A92596" w:rsidP="00A92596">
            <w:pPr>
              <w:spacing w:after="0" w:line="240" w:lineRule="auto"/>
              <w:ind w:right="283"/>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500</w:t>
            </w:r>
          </w:p>
        </w:tc>
      </w:tr>
      <w:tr w:rsidR="00A92596" w:rsidRPr="00A92596" w:rsidTr="00A92596">
        <w:trPr>
          <w:trHeight w:val="701"/>
        </w:trPr>
        <w:tc>
          <w:tcPr>
            <w:tcW w:w="4958" w:type="dxa"/>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right="283"/>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Сооружения для механической и биологической очистки с термомеханической обработкой осадка в закрытых помещениях</w:t>
            </w:r>
          </w:p>
        </w:tc>
        <w:tc>
          <w:tcPr>
            <w:tcW w:w="1114" w:type="dxa"/>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right="283"/>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100</w:t>
            </w:r>
          </w:p>
        </w:tc>
        <w:tc>
          <w:tcPr>
            <w:tcW w:w="1334" w:type="dxa"/>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right="283"/>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150</w:t>
            </w:r>
          </w:p>
        </w:tc>
        <w:tc>
          <w:tcPr>
            <w:tcW w:w="1234" w:type="dxa"/>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right="283"/>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300</w:t>
            </w:r>
          </w:p>
        </w:tc>
        <w:tc>
          <w:tcPr>
            <w:tcW w:w="1027" w:type="dxa"/>
            <w:tcBorders>
              <w:top w:val="single" w:sz="4" w:space="0" w:color="auto"/>
              <w:left w:val="single" w:sz="4" w:space="0" w:color="auto"/>
              <w:bottom w:val="nil"/>
              <w:right w:val="single" w:sz="4" w:space="0" w:color="auto"/>
            </w:tcBorders>
            <w:shd w:val="clear" w:color="auto" w:fill="FFFFFF"/>
            <w:vAlign w:val="center"/>
          </w:tcPr>
          <w:p w:rsidR="00A92596" w:rsidRPr="00A92596" w:rsidRDefault="00A92596" w:rsidP="00A92596">
            <w:pPr>
              <w:spacing w:after="0" w:line="240" w:lineRule="auto"/>
              <w:ind w:right="283"/>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400</w:t>
            </w:r>
          </w:p>
        </w:tc>
      </w:tr>
      <w:tr w:rsidR="00A92596" w:rsidRPr="00A92596" w:rsidTr="00A92596">
        <w:trPr>
          <w:trHeight w:val="240"/>
        </w:trPr>
        <w:tc>
          <w:tcPr>
            <w:tcW w:w="4958" w:type="dxa"/>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right="283"/>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Поля:</w:t>
            </w:r>
          </w:p>
        </w:tc>
        <w:tc>
          <w:tcPr>
            <w:tcW w:w="1114" w:type="dxa"/>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right="283"/>
              <w:jc w:val="center"/>
              <w:rPr>
                <w:rFonts w:ascii="Times New Roman" w:hAnsi="Times New Roman"/>
                <w:sz w:val="20"/>
                <w:szCs w:val="20"/>
                <w:lang w:eastAsia="ru-RU"/>
              </w:rPr>
            </w:pPr>
          </w:p>
        </w:tc>
        <w:tc>
          <w:tcPr>
            <w:tcW w:w="1334" w:type="dxa"/>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right="283"/>
              <w:jc w:val="center"/>
              <w:rPr>
                <w:rFonts w:ascii="Times New Roman" w:hAnsi="Times New Roman"/>
                <w:sz w:val="20"/>
                <w:szCs w:val="20"/>
                <w:lang w:eastAsia="ru-RU"/>
              </w:rPr>
            </w:pPr>
          </w:p>
        </w:tc>
        <w:tc>
          <w:tcPr>
            <w:tcW w:w="1234" w:type="dxa"/>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right="283"/>
              <w:jc w:val="center"/>
              <w:rPr>
                <w:rFonts w:ascii="Times New Roman" w:hAnsi="Times New Roman"/>
                <w:sz w:val="20"/>
                <w:szCs w:val="20"/>
                <w:lang w:eastAsia="ru-RU"/>
              </w:rPr>
            </w:pPr>
          </w:p>
        </w:tc>
        <w:tc>
          <w:tcPr>
            <w:tcW w:w="1027" w:type="dxa"/>
            <w:tcBorders>
              <w:top w:val="single" w:sz="4" w:space="0" w:color="auto"/>
              <w:left w:val="single" w:sz="4" w:space="0" w:color="auto"/>
              <w:bottom w:val="nil"/>
              <w:right w:val="single" w:sz="4" w:space="0" w:color="auto"/>
            </w:tcBorders>
            <w:shd w:val="clear" w:color="auto" w:fill="FFFFFF"/>
            <w:vAlign w:val="center"/>
          </w:tcPr>
          <w:p w:rsidR="00A92596" w:rsidRPr="00A92596" w:rsidRDefault="00A92596" w:rsidP="00A92596">
            <w:pPr>
              <w:spacing w:after="0" w:line="240" w:lineRule="auto"/>
              <w:ind w:right="283"/>
              <w:jc w:val="center"/>
              <w:rPr>
                <w:rFonts w:ascii="Times New Roman" w:hAnsi="Times New Roman"/>
                <w:sz w:val="20"/>
                <w:szCs w:val="20"/>
                <w:lang w:eastAsia="ru-RU"/>
              </w:rPr>
            </w:pPr>
          </w:p>
        </w:tc>
      </w:tr>
      <w:tr w:rsidR="00A92596" w:rsidRPr="00A92596" w:rsidTr="00A92596">
        <w:trPr>
          <w:trHeight w:val="240"/>
        </w:trPr>
        <w:tc>
          <w:tcPr>
            <w:tcW w:w="4958" w:type="dxa"/>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right="283"/>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фильтрации</w:t>
            </w:r>
          </w:p>
        </w:tc>
        <w:tc>
          <w:tcPr>
            <w:tcW w:w="1114" w:type="dxa"/>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right="283"/>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200</w:t>
            </w:r>
          </w:p>
        </w:tc>
        <w:tc>
          <w:tcPr>
            <w:tcW w:w="1334" w:type="dxa"/>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right="283"/>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300</w:t>
            </w:r>
          </w:p>
        </w:tc>
        <w:tc>
          <w:tcPr>
            <w:tcW w:w="1234" w:type="dxa"/>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right="283"/>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500</w:t>
            </w:r>
          </w:p>
        </w:tc>
        <w:tc>
          <w:tcPr>
            <w:tcW w:w="1027" w:type="dxa"/>
            <w:tcBorders>
              <w:top w:val="single" w:sz="4" w:space="0" w:color="auto"/>
              <w:left w:val="single" w:sz="4" w:space="0" w:color="auto"/>
              <w:bottom w:val="nil"/>
              <w:right w:val="single" w:sz="4" w:space="0" w:color="auto"/>
            </w:tcBorders>
            <w:shd w:val="clear" w:color="auto" w:fill="FFFFFF"/>
            <w:vAlign w:val="center"/>
          </w:tcPr>
          <w:p w:rsidR="00A92596" w:rsidRPr="00A92596" w:rsidRDefault="00A92596" w:rsidP="00A92596">
            <w:pPr>
              <w:spacing w:after="0" w:line="240" w:lineRule="auto"/>
              <w:ind w:right="283"/>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1000</w:t>
            </w:r>
          </w:p>
        </w:tc>
      </w:tr>
      <w:tr w:rsidR="00A92596" w:rsidRPr="00A92596" w:rsidTr="00A92596">
        <w:trPr>
          <w:trHeight w:val="240"/>
        </w:trPr>
        <w:tc>
          <w:tcPr>
            <w:tcW w:w="4958" w:type="dxa"/>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right="283"/>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орошения</w:t>
            </w:r>
          </w:p>
        </w:tc>
        <w:tc>
          <w:tcPr>
            <w:tcW w:w="1114" w:type="dxa"/>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right="283"/>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150</w:t>
            </w:r>
          </w:p>
        </w:tc>
        <w:tc>
          <w:tcPr>
            <w:tcW w:w="1334" w:type="dxa"/>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right="283"/>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200</w:t>
            </w:r>
          </w:p>
        </w:tc>
        <w:tc>
          <w:tcPr>
            <w:tcW w:w="1234" w:type="dxa"/>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right="283"/>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400</w:t>
            </w:r>
          </w:p>
        </w:tc>
        <w:tc>
          <w:tcPr>
            <w:tcW w:w="1027" w:type="dxa"/>
            <w:tcBorders>
              <w:top w:val="single" w:sz="4" w:space="0" w:color="auto"/>
              <w:left w:val="single" w:sz="4" w:space="0" w:color="auto"/>
              <w:bottom w:val="nil"/>
              <w:right w:val="single" w:sz="4" w:space="0" w:color="auto"/>
            </w:tcBorders>
            <w:shd w:val="clear" w:color="auto" w:fill="FFFFFF"/>
            <w:vAlign w:val="center"/>
          </w:tcPr>
          <w:p w:rsidR="00A92596" w:rsidRPr="00A92596" w:rsidRDefault="00A92596" w:rsidP="00A92596">
            <w:pPr>
              <w:spacing w:after="0" w:line="240" w:lineRule="auto"/>
              <w:ind w:right="283"/>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1000</w:t>
            </w:r>
          </w:p>
        </w:tc>
      </w:tr>
      <w:tr w:rsidR="00A92596" w:rsidRPr="00A92596" w:rsidTr="00A92596">
        <w:trPr>
          <w:trHeight w:val="250"/>
        </w:trPr>
        <w:tc>
          <w:tcPr>
            <w:tcW w:w="4958" w:type="dxa"/>
            <w:tcBorders>
              <w:top w:val="single" w:sz="4" w:space="0" w:color="auto"/>
              <w:left w:val="single" w:sz="4" w:space="0" w:color="auto"/>
              <w:bottom w:val="single" w:sz="4" w:space="0" w:color="auto"/>
              <w:right w:val="nil"/>
            </w:tcBorders>
            <w:shd w:val="clear" w:color="auto" w:fill="FFFFFF"/>
            <w:vAlign w:val="center"/>
          </w:tcPr>
          <w:p w:rsidR="00A92596" w:rsidRPr="00A92596" w:rsidRDefault="00A92596" w:rsidP="00A92596">
            <w:pPr>
              <w:spacing w:after="0" w:line="240" w:lineRule="auto"/>
              <w:ind w:right="283"/>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Биологические пруды</w:t>
            </w:r>
          </w:p>
        </w:tc>
        <w:tc>
          <w:tcPr>
            <w:tcW w:w="1114" w:type="dxa"/>
            <w:tcBorders>
              <w:top w:val="single" w:sz="4" w:space="0" w:color="auto"/>
              <w:left w:val="single" w:sz="4" w:space="0" w:color="auto"/>
              <w:bottom w:val="single" w:sz="4" w:space="0" w:color="auto"/>
              <w:right w:val="nil"/>
            </w:tcBorders>
            <w:shd w:val="clear" w:color="auto" w:fill="FFFFFF"/>
            <w:vAlign w:val="center"/>
          </w:tcPr>
          <w:p w:rsidR="00A92596" w:rsidRPr="00A92596" w:rsidRDefault="00A92596" w:rsidP="00A92596">
            <w:pPr>
              <w:spacing w:after="0" w:line="240" w:lineRule="auto"/>
              <w:ind w:right="283"/>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200</w:t>
            </w:r>
          </w:p>
        </w:tc>
        <w:tc>
          <w:tcPr>
            <w:tcW w:w="1334" w:type="dxa"/>
            <w:tcBorders>
              <w:top w:val="single" w:sz="4" w:space="0" w:color="auto"/>
              <w:left w:val="single" w:sz="4" w:space="0" w:color="auto"/>
              <w:bottom w:val="single" w:sz="4" w:space="0" w:color="auto"/>
              <w:right w:val="nil"/>
            </w:tcBorders>
            <w:shd w:val="clear" w:color="auto" w:fill="FFFFFF"/>
            <w:vAlign w:val="center"/>
          </w:tcPr>
          <w:p w:rsidR="00A92596" w:rsidRPr="00A92596" w:rsidRDefault="00A92596" w:rsidP="00A92596">
            <w:pPr>
              <w:spacing w:after="0" w:line="240" w:lineRule="auto"/>
              <w:ind w:right="283"/>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200</w:t>
            </w:r>
          </w:p>
        </w:tc>
        <w:tc>
          <w:tcPr>
            <w:tcW w:w="1234" w:type="dxa"/>
            <w:tcBorders>
              <w:top w:val="single" w:sz="4" w:space="0" w:color="auto"/>
              <w:left w:val="single" w:sz="4" w:space="0" w:color="auto"/>
              <w:bottom w:val="single" w:sz="4" w:space="0" w:color="auto"/>
              <w:right w:val="nil"/>
            </w:tcBorders>
            <w:shd w:val="clear" w:color="auto" w:fill="FFFFFF"/>
            <w:vAlign w:val="center"/>
          </w:tcPr>
          <w:p w:rsidR="00A92596" w:rsidRPr="00A92596" w:rsidRDefault="00A92596" w:rsidP="00A92596">
            <w:pPr>
              <w:spacing w:after="0" w:line="240" w:lineRule="auto"/>
              <w:ind w:right="283"/>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300</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A92596" w:rsidRPr="00A92596" w:rsidRDefault="00A92596" w:rsidP="00A92596">
            <w:pPr>
              <w:spacing w:after="0" w:line="240" w:lineRule="auto"/>
              <w:ind w:right="283"/>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300</w:t>
            </w:r>
          </w:p>
        </w:tc>
      </w:tr>
    </w:tbl>
    <w:p w:rsidR="00A92596" w:rsidRPr="00A92596" w:rsidRDefault="00A92596" w:rsidP="00A92596">
      <w:pPr>
        <w:widowControl w:val="0"/>
        <w:spacing w:after="0" w:line="240" w:lineRule="auto"/>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Примечания.</w:t>
      </w:r>
    </w:p>
    <w:p w:rsidR="00A92596" w:rsidRPr="00A92596" w:rsidRDefault="00A92596" w:rsidP="00A92596">
      <w:pPr>
        <w:widowControl w:val="0"/>
        <w:spacing w:after="0" w:line="240" w:lineRule="auto"/>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1.СЗЗ канализационных очистных сооружений производительностью более 280 тыс. куб. м/</w:t>
      </w:r>
      <w:proofErr w:type="spellStart"/>
      <w:r w:rsidRPr="00A92596">
        <w:rPr>
          <w:rFonts w:ascii="Times New Roman" w:hAnsi="Times New Roman"/>
          <w:color w:val="000000"/>
          <w:sz w:val="24"/>
          <w:szCs w:val="24"/>
          <w:shd w:val="clear" w:color="auto" w:fill="FFFFFF"/>
          <w:lang w:val="x-none" w:eastAsia="ru-RU"/>
        </w:rPr>
        <w:t>сут</w:t>
      </w:r>
      <w:proofErr w:type="spellEnd"/>
      <w:r w:rsidRPr="00A92596">
        <w:rPr>
          <w:rFonts w:ascii="Times New Roman" w:hAnsi="Times New Roman"/>
          <w:color w:val="000000"/>
          <w:sz w:val="24"/>
          <w:szCs w:val="24"/>
          <w:shd w:val="clear" w:color="auto" w:fill="FFFFFF"/>
          <w:lang w:val="x-none" w:eastAsia="ru-RU"/>
        </w:rPr>
        <w:t>.,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Оренбургской области.</w:t>
      </w:r>
    </w:p>
    <w:p w:rsidR="00A92596" w:rsidRPr="00A92596" w:rsidRDefault="00A92596" w:rsidP="00A92596">
      <w:pPr>
        <w:widowControl w:val="0"/>
        <w:spacing w:after="0" w:line="240" w:lineRule="auto"/>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2.При отсутствии иловых площадок на территории очистных сооружений производительностью свыше 0,2 тыс. куб. м/</w:t>
      </w:r>
      <w:proofErr w:type="spellStart"/>
      <w:r w:rsidRPr="00A92596">
        <w:rPr>
          <w:rFonts w:ascii="Times New Roman" w:hAnsi="Times New Roman"/>
          <w:color w:val="000000"/>
          <w:sz w:val="24"/>
          <w:szCs w:val="24"/>
          <w:shd w:val="clear" w:color="auto" w:fill="FFFFFF"/>
          <w:lang w:val="x-none" w:eastAsia="ru-RU"/>
        </w:rPr>
        <w:t>сут</w:t>
      </w:r>
      <w:proofErr w:type="spellEnd"/>
      <w:r w:rsidRPr="00A92596">
        <w:rPr>
          <w:rFonts w:ascii="Times New Roman" w:hAnsi="Times New Roman"/>
          <w:color w:val="000000"/>
          <w:sz w:val="24"/>
          <w:szCs w:val="24"/>
          <w:shd w:val="clear" w:color="auto" w:fill="FFFFFF"/>
          <w:lang w:val="x-none" w:eastAsia="ru-RU"/>
        </w:rPr>
        <w:t>. размер зоны следует сокращать на 30 процентов.</w:t>
      </w:r>
    </w:p>
    <w:p w:rsidR="00A92596" w:rsidRPr="00A92596" w:rsidRDefault="00A92596" w:rsidP="00A92596">
      <w:pPr>
        <w:widowControl w:val="0"/>
        <w:spacing w:after="0" w:line="240" w:lineRule="auto"/>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 xml:space="preserve">3.Для полей фильтрации площадью до </w:t>
      </w:r>
      <w:smartTag w:uri="urn:schemas-microsoft-com:office:smarttags" w:element="metricconverter">
        <w:smartTagPr>
          <w:attr w:name="ProductID" w:val="0,5 га"/>
        </w:smartTagPr>
        <w:r w:rsidRPr="00A92596">
          <w:rPr>
            <w:rFonts w:ascii="Times New Roman" w:hAnsi="Times New Roman"/>
            <w:color w:val="000000"/>
            <w:sz w:val="24"/>
            <w:szCs w:val="24"/>
            <w:shd w:val="clear" w:color="auto" w:fill="FFFFFF"/>
            <w:lang w:val="x-none" w:eastAsia="ru-RU"/>
          </w:rPr>
          <w:t>0,5 га</w:t>
        </w:r>
      </w:smartTag>
      <w:r w:rsidRPr="00A92596">
        <w:rPr>
          <w:rFonts w:ascii="Times New Roman" w:hAnsi="Times New Roman"/>
          <w:color w:val="000000"/>
          <w:sz w:val="24"/>
          <w:szCs w:val="24"/>
          <w:shd w:val="clear" w:color="auto" w:fill="FFFFFF"/>
          <w:lang w:val="x-none" w:eastAsia="ru-RU"/>
        </w:rPr>
        <w:t xml:space="preserve">, для полей орошения коммунального типа площадью до </w:t>
      </w:r>
      <w:smartTag w:uri="urn:schemas-microsoft-com:office:smarttags" w:element="metricconverter">
        <w:smartTagPr>
          <w:attr w:name="ProductID" w:val="1,0 га"/>
        </w:smartTagPr>
        <w:r w:rsidRPr="00A92596">
          <w:rPr>
            <w:rFonts w:ascii="Times New Roman" w:hAnsi="Times New Roman"/>
            <w:color w:val="000000"/>
            <w:sz w:val="24"/>
            <w:szCs w:val="24"/>
            <w:shd w:val="clear" w:color="auto" w:fill="FFFFFF"/>
            <w:lang w:val="x-none" w:eastAsia="ru-RU"/>
          </w:rPr>
          <w:t>1,0 га</w:t>
        </w:r>
      </w:smartTag>
      <w:r w:rsidRPr="00A92596">
        <w:rPr>
          <w:rFonts w:ascii="Times New Roman" w:hAnsi="Times New Roman"/>
          <w:color w:val="000000"/>
          <w:sz w:val="24"/>
          <w:szCs w:val="24"/>
          <w:shd w:val="clear" w:color="auto" w:fill="FFFFFF"/>
          <w:lang w:val="x-none" w:eastAsia="ru-RU"/>
        </w:rPr>
        <w:t>, для сооружений механической и биологической очистки сточных вод производительностью до 50 куб. м/</w:t>
      </w:r>
      <w:proofErr w:type="spellStart"/>
      <w:r w:rsidRPr="00A92596">
        <w:rPr>
          <w:rFonts w:ascii="Times New Roman" w:hAnsi="Times New Roman"/>
          <w:color w:val="000000"/>
          <w:sz w:val="24"/>
          <w:szCs w:val="24"/>
          <w:shd w:val="clear" w:color="auto" w:fill="FFFFFF"/>
          <w:lang w:val="x-none" w:eastAsia="ru-RU"/>
        </w:rPr>
        <w:t>сут</w:t>
      </w:r>
      <w:proofErr w:type="spellEnd"/>
      <w:r w:rsidRPr="00A92596">
        <w:rPr>
          <w:rFonts w:ascii="Times New Roman" w:hAnsi="Times New Roman"/>
          <w:color w:val="000000"/>
          <w:sz w:val="24"/>
          <w:szCs w:val="24"/>
          <w:shd w:val="clear" w:color="auto" w:fill="FFFFFF"/>
          <w:lang w:val="x-none" w:eastAsia="ru-RU"/>
        </w:rPr>
        <w:t xml:space="preserve">. СЗЗ следует принимать размером </w:t>
      </w:r>
      <w:smartTag w:uri="urn:schemas-microsoft-com:office:smarttags" w:element="metricconverter">
        <w:smartTagPr>
          <w:attr w:name="ProductID" w:val="100 м"/>
        </w:smartTagPr>
        <w:r w:rsidRPr="00A92596">
          <w:rPr>
            <w:rFonts w:ascii="Times New Roman" w:hAnsi="Times New Roman"/>
            <w:color w:val="000000"/>
            <w:sz w:val="24"/>
            <w:szCs w:val="24"/>
            <w:shd w:val="clear" w:color="auto" w:fill="FFFFFF"/>
            <w:lang w:val="x-none" w:eastAsia="ru-RU"/>
          </w:rPr>
          <w:t>100 м</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tabs>
          <w:tab w:val="left" w:pos="548"/>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4.Для полей подземной фильтрации пропускной способностью до 15 куб. м/</w:t>
      </w:r>
      <w:proofErr w:type="spellStart"/>
      <w:r w:rsidRPr="00A92596">
        <w:rPr>
          <w:rFonts w:ascii="Times New Roman" w:hAnsi="Times New Roman"/>
          <w:color w:val="000000"/>
          <w:sz w:val="24"/>
          <w:szCs w:val="24"/>
          <w:shd w:val="clear" w:color="auto" w:fill="FFFFFF"/>
          <w:lang w:val="x-none" w:eastAsia="ru-RU"/>
        </w:rPr>
        <w:t>сут</w:t>
      </w:r>
      <w:proofErr w:type="spellEnd"/>
      <w:r w:rsidRPr="00A92596">
        <w:rPr>
          <w:rFonts w:ascii="Times New Roman" w:hAnsi="Times New Roman"/>
          <w:color w:val="000000"/>
          <w:sz w:val="24"/>
          <w:szCs w:val="24"/>
          <w:shd w:val="clear" w:color="auto" w:fill="FFFFFF"/>
          <w:lang w:val="x-none" w:eastAsia="ru-RU"/>
        </w:rPr>
        <w:t xml:space="preserve">. СЗЗ </w:t>
      </w:r>
    </w:p>
    <w:p w:rsidR="00A92596" w:rsidRPr="00A92596" w:rsidRDefault="00A92596" w:rsidP="00A92596">
      <w:pPr>
        <w:tabs>
          <w:tab w:val="left" w:pos="548"/>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val="x-none" w:eastAsia="ru-RU"/>
        </w:rPr>
        <w:t xml:space="preserve">следует принимать размером </w:t>
      </w:r>
      <w:smartTag w:uri="urn:schemas-microsoft-com:office:smarttags" w:element="metricconverter">
        <w:smartTagPr>
          <w:attr w:name="ProductID" w:val="50 м"/>
        </w:smartTagPr>
        <w:r w:rsidRPr="00A92596">
          <w:rPr>
            <w:rFonts w:ascii="Times New Roman" w:hAnsi="Times New Roman"/>
            <w:color w:val="000000"/>
            <w:sz w:val="24"/>
            <w:szCs w:val="24"/>
            <w:shd w:val="clear" w:color="auto" w:fill="FFFFFF"/>
            <w:lang w:val="x-none" w:eastAsia="ru-RU"/>
          </w:rPr>
          <w:t>50 м</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tabs>
          <w:tab w:val="left" w:pos="548"/>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 xml:space="preserve">5.СЗЗ от фильтрующих траншей и песчано-гравийных фильтров следует принимать </w:t>
      </w:r>
      <w:smartTag w:uri="urn:schemas-microsoft-com:office:smarttags" w:element="metricconverter">
        <w:smartTagPr>
          <w:attr w:name="ProductID" w:val="25 м"/>
        </w:smartTagPr>
        <w:r w:rsidRPr="00A92596">
          <w:rPr>
            <w:rFonts w:ascii="Times New Roman" w:hAnsi="Times New Roman"/>
            <w:color w:val="000000"/>
            <w:sz w:val="24"/>
            <w:szCs w:val="24"/>
            <w:shd w:val="clear" w:color="auto" w:fill="FFFFFF"/>
            <w:lang w:val="x-none" w:eastAsia="ru-RU"/>
          </w:rPr>
          <w:t>25 м</w:t>
        </w:r>
      </w:smartTag>
      <w:r w:rsidRPr="00A92596">
        <w:rPr>
          <w:rFonts w:ascii="Times New Roman" w:hAnsi="Times New Roman"/>
          <w:color w:val="000000"/>
          <w:sz w:val="24"/>
          <w:szCs w:val="24"/>
          <w:shd w:val="clear" w:color="auto" w:fill="FFFFFF"/>
          <w:lang w:val="x-none" w:eastAsia="ru-RU"/>
        </w:rPr>
        <w:t xml:space="preserve">, от септиков - </w:t>
      </w:r>
      <w:smartTag w:uri="urn:schemas-microsoft-com:office:smarttags" w:element="metricconverter">
        <w:smartTagPr>
          <w:attr w:name="ProductID" w:val="5 м"/>
        </w:smartTagPr>
        <w:r w:rsidRPr="00A92596">
          <w:rPr>
            <w:rFonts w:ascii="Times New Roman" w:hAnsi="Times New Roman"/>
            <w:color w:val="000000"/>
            <w:sz w:val="24"/>
            <w:szCs w:val="24"/>
            <w:shd w:val="clear" w:color="auto" w:fill="FFFFFF"/>
            <w:lang w:val="x-none" w:eastAsia="ru-RU"/>
          </w:rPr>
          <w:t>5 м</w:t>
        </w:r>
      </w:smartTag>
      <w:r w:rsidRPr="00A92596">
        <w:rPr>
          <w:rFonts w:ascii="Times New Roman" w:hAnsi="Times New Roman"/>
          <w:color w:val="000000"/>
          <w:sz w:val="24"/>
          <w:szCs w:val="24"/>
          <w:shd w:val="clear" w:color="auto" w:fill="FFFFFF"/>
          <w:lang w:val="x-none" w:eastAsia="ru-RU"/>
        </w:rPr>
        <w:t xml:space="preserve">, от фильтрующих колодцев - </w:t>
      </w:r>
      <w:smartTag w:uri="urn:schemas-microsoft-com:office:smarttags" w:element="metricconverter">
        <w:smartTagPr>
          <w:attr w:name="ProductID" w:val="8 м"/>
        </w:smartTagPr>
        <w:r w:rsidRPr="00A92596">
          <w:rPr>
            <w:rFonts w:ascii="Times New Roman" w:hAnsi="Times New Roman"/>
            <w:color w:val="000000"/>
            <w:sz w:val="24"/>
            <w:szCs w:val="24"/>
            <w:shd w:val="clear" w:color="auto" w:fill="FFFFFF"/>
            <w:lang w:val="x-none" w:eastAsia="ru-RU"/>
          </w:rPr>
          <w:t>8 м</w:t>
        </w:r>
      </w:smartTag>
      <w:r w:rsidRPr="00A92596">
        <w:rPr>
          <w:rFonts w:ascii="Times New Roman" w:hAnsi="Times New Roman"/>
          <w:color w:val="000000"/>
          <w:sz w:val="24"/>
          <w:szCs w:val="24"/>
          <w:shd w:val="clear" w:color="auto" w:fill="FFFFFF"/>
          <w:lang w:val="x-none" w:eastAsia="ru-RU"/>
        </w:rPr>
        <w:t>, от аэрационных установок на полное окисление с аэробной стабилизацией ила при производительности до 700 куб. м/</w:t>
      </w:r>
      <w:proofErr w:type="spellStart"/>
      <w:r w:rsidRPr="00A92596">
        <w:rPr>
          <w:rFonts w:ascii="Times New Roman" w:hAnsi="Times New Roman"/>
          <w:color w:val="000000"/>
          <w:sz w:val="24"/>
          <w:szCs w:val="24"/>
          <w:shd w:val="clear" w:color="auto" w:fill="FFFFFF"/>
          <w:lang w:val="x-none" w:eastAsia="ru-RU"/>
        </w:rPr>
        <w:t>сут</w:t>
      </w:r>
      <w:proofErr w:type="spellEnd"/>
      <w:r w:rsidRPr="00A92596">
        <w:rPr>
          <w:rFonts w:ascii="Times New Roman" w:hAnsi="Times New Roman"/>
          <w:color w:val="000000"/>
          <w:sz w:val="24"/>
          <w:szCs w:val="24"/>
          <w:shd w:val="clear" w:color="auto" w:fill="FFFFFF"/>
          <w:lang w:val="x-none" w:eastAsia="ru-RU"/>
        </w:rPr>
        <w:t xml:space="preserve">. - </w:t>
      </w:r>
      <w:smartTag w:uri="urn:schemas-microsoft-com:office:smarttags" w:element="metricconverter">
        <w:smartTagPr>
          <w:attr w:name="ProductID" w:val="50 м"/>
        </w:smartTagPr>
        <w:r w:rsidRPr="00A92596">
          <w:rPr>
            <w:rFonts w:ascii="Times New Roman" w:hAnsi="Times New Roman"/>
            <w:color w:val="000000"/>
            <w:sz w:val="24"/>
            <w:szCs w:val="24"/>
            <w:shd w:val="clear" w:color="auto" w:fill="FFFFFF"/>
            <w:lang w:val="x-none" w:eastAsia="ru-RU"/>
          </w:rPr>
          <w:t>50 м</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tabs>
          <w:tab w:val="left" w:pos="548"/>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 xml:space="preserve">6.СЗЗ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A92596">
          <w:rPr>
            <w:rFonts w:ascii="Times New Roman" w:hAnsi="Times New Roman"/>
            <w:color w:val="000000"/>
            <w:sz w:val="24"/>
            <w:szCs w:val="24"/>
            <w:shd w:val="clear" w:color="auto" w:fill="FFFFFF"/>
            <w:lang w:val="x-none" w:eastAsia="ru-RU"/>
          </w:rPr>
          <w:t>100 м</w:t>
        </w:r>
      </w:smartTag>
      <w:r w:rsidRPr="00A92596">
        <w:rPr>
          <w:rFonts w:ascii="Times New Roman" w:hAnsi="Times New Roman"/>
          <w:color w:val="000000"/>
          <w:sz w:val="24"/>
          <w:szCs w:val="24"/>
          <w:shd w:val="clear" w:color="auto" w:fill="FFFFFF"/>
          <w:lang w:val="x-none" w:eastAsia="ru-RU"/>
        </w:rPr>
        <w:t xml:space="preserve">, закрытого типа - </w:t>
      </w:r>
      <w:smartTag w:uri="urn:schemas-microsoft-com:office:smarttags" w:element="metricconverter">
        <w:smartTagPr>
          <w:attr w:name="ProductID" w:val="50 м"/>
        </w:smartTagPr>
        <w:r w:rsidRPr="00A92596">
          <w:rPr>
            <w:rFonts w:ascii="Times New Roman" w:hAnsi="Times New Roman"/>
            <w:color w:val="000000"/>
            <w:sz w:val="24"/>
            <w:szCs w:val="24"/>
            <w:shd w:val="clear" w:color="auto" w:fill="FFFFFF"/>
            <w:lang w:val="x-none" w:eastAsia="ru-RU"/>
          </w:rPr>
          <w:t>50 м</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tabs>
          <w:tab w:val="left" w:pos="548"/>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sz w:val="24"/>
          <w:szCs w:val="24"/>
          <w:lang w:eastAsia="ru-RU"/>
        </w:rPr>
        <w:t>7.</w:t>
      </w:r>
      <w:r w:rsidRPr="00A92596">
        <w:rPr>
          <w:rFonts w:ascii="Times New Roman" w:hAnsi="Times New Roman"/>
          <w:color w:val="000000"/>
          <w:sz w:val="24"/>
          <w:szCs w:val="24"/>
          <w:shd w:val="clear" w:color="auto" w:fill="FFFFFF"/>
          <w:lang w:val="x-none" w:eastAsia="ru-RU"/>
        </w:rPr>
        <w:t xml:space="preserve">СЗЗ, указанные в таблице </w:t>
      </w:r>
      <w:r w:rsidRPr="00A92596">
        <w:rPr>
          <w:rFonts w:ascii="Times New Roman" w:hAnsi="Times New Roman"/>
          <w:color w:val="000000"/>
          <w:sz w:val="24"/>
          <w:szCs w:val="24"/>
          <w:shd w:val="clear" w:color="auto" w:fill="FFFFFF"/>
          <w:lang w:eastAsia="ru-RU"/>
        </w:rPr>
        <w:t xml:space="preserve">7 </w:t>
      </w:r>
      <w:r w:rsidRPr="00A92596">
        <w:rPr>
          <w:rFonts w:ascii="Times New Roman" w:hAnsi="Times New Roman"/>
          <w:color w:val="000000"/>
          <w:sz w:val="24"/>
          <w:szCs w:val="24"/>
          <w:shd w:val="clear" w:color="auto" w:fill="FFFFFF"/>
          <w:lang w:val="x-none" w:eastAsia="ru-RU"/>
        </w:rPr>
        <w:t>настоящих Нормативов,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процентов при наличии благоприятной розы ветров.</w:t>
      </w:r>
    </w:p>
    <w:p w:rsidR="00A92596" w:rsidRPr="00A92596" w:rsidRDefault="00A92596" w:rsidP="00A92596">
      <w:pPr>
        <w:tabs>
          <w:tab w:val="left" w:pos="548"/>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lastRenderedPageBreak/>
        <w:t xml:space="preserve">             </w:t>
      </w:r>
      <w:r w:rsidRPr="00A92596">
        <w:rPr>
          <w:rFonts w:ascii="Times New Roman" w:hAnsi="Times New Roman"/>
          <w:b/>
          <w:sz w:val="24"/>
          <w:szCs w:val="24"/>
          <w:shd w:val="clear" w:color="auto" w:fill="FFFFFF"/>
          <w:lang w:eastAsia="ru-RU"/>
        </w:rPr>
        <w:t>4</w:t>
      </w:r>
      <w:r w:rsidRPr="00A92596">
        <w:rPr>
          <w:rFonts w:ascii="Times New Roman" w:hAnsi="Times New Roman"/>
          <w:b/>
          <w:color w:val="000000"/>
          <w:sz w:val="24"/>
          <w:szCs w:val="24"/>
          <w:shd w:val="clear" w:color="auto" w:fill="FFFFFF"/>
          <w:lang w:val="x-none" w:eastAsia="ru-RU"/>
        </w:rPr>
        <w:t>.5.19.</w:t>
      </w:r>
      <w:r w:rsidRPr="00A92596">
        <w:rPr>
          <w:rFonts w:ascii="Times New Roman" w:hAnsi="Times New Roman"/>
          <w:color w:val="000000"/>
          <w:sz w:val="24"/>
          <w:szCs w:val="24"/>
          <w:shd w:val="clear" w:color="auto" w:fill="FFFFFF"/>
          <w:lang w:val="x-none" w:eastAsia="ru-RU"/>
        </w:rPr>
        <w:t xml:space="preserve">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санитарно-защитные зоны следует принимать такими же, как для производств, от которых поступают сточные воды, но не менее указанных в таблице </w:t>
      </w:r>
      <w:r w:rsidRPr="00A92596">
        <w:rPr>
          <w:rFonts w:ascii="Times New Roman" w:hAnsi="Times New Roman"/>
          <w:color w:val="000000"/>
          <w:sz w:val="24"/>
          <w:szCs w:val="24"/>
          <w:shd w:val="clear" w:color="auto" w:fill="FFFFFF"/>
          <w:lang w:eastAsia="ru-RU"/>
        </w:rPr>
        <w:t>7</w:t>
      </w:r>
      <w:r w:rsidRPr="00A92596">
        <w:rPr>
          <w:rFonts w:ascii="Times New Roman" w:hAnsi="Times New Roman"/>
          <w:color w:val="000000"/>
          <w:sz w:val="24"/>
          <w:szCs w:val="24"/>
          <w:shd w:val="clear" w:color="auto" w:fill="FFFFFF"/>
          <w:lang w:val="x-none" w:eastAsia="ru-RU"/>
        </w:rPr>
        <w:t xml:space="preserve"> настоящих Нормативов.</w:t>
      </w:r>
    </w:p>
    <w:p w:rsidR="00A92596" w:rsidRPr="00A92596" w:rsidRDefault="00A92596" w:rsidP="00A92596">
      <w:pPr>
        <w:tabs>
          <w:tab w:val="left" w:pos="548"/>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b/>
          <w:color w:val="000000"/>
          <w:sz w:val="24"/>
          <w:szCs w:val="24"/>
          <w:shd w:val="clear" w:color="auto" w:fill="FFFFFF"/>
          <w:lang w:eastAsia="ru-RU"/>
        </w:rPr>
        <w:t>4</w:t>
      </w:r>
      <w:r w:rsidRPr="00A92596">
        <w:rPr>
          <w:rFonts w:ascii="Times New Roman" w:hAnsi="Times New Roman"/>
          <w:b/>
          <w:sz w:val="24"/>
          <w:szCs w:val="24"/>
          <w:lang w:eastAsia="ru-RU"/>
        </w:rPr>
        <w:t>.5.20.</w:t>
      </w:r>
      <w:r w:rsidRPr="00A92596">
        <w:rPr>
          <w:rFonts w:ascii="Times New Roman" w:hAnsi="Times New Roman"/>
          <w:color w:val="000000"/>
          <w:sz w:val="24"/>
          <w:szCs w:val="24"/>
          <w:shd w:val="clear" w:color="auto" w:fill="FFFFFF"/>
          <w:lang w:val="x-none" w:eastAsia="ru-RU"/>
        </w:rPr>
        <w:t>Кроме того, устанавливаются санитарно-защитные зоны:</w:t>
      </w:r>
    </w:p>
    <w:p w:rsidR="00A92596" w:rsidRPr="00A92596" w:rsidRDefault="00A92596" w:rsidP="00A92596">
      <w:pPr>
        <w:tabs>
          <w:tab w:val="left" w:pos="548"/>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 xml:space="preserve">от сливных станций - в </w:t>
      </w:r>
      <w:smartTag w:uri="urn:schemas-microsoft-com:office:smarttags" w:element="metricconverter">
        <w:smartTagPr>
          <w:attr w:name="ProductID" w:val="300 м"/>
        </w:smartTagPr>
        <w:r w:rsidRPr="00A92596">
          <w:rPr>
            <w:rFonts w:ascii="Times New Roman" w:hAnsi="Times New Roman"/>
            <w:color w:val="000000"/>
            <w:sz w:val="24"/>
            <w:szCs w:val="24"/>
            <w:shd w:val="clear" w:color="auto" w:fill="FFFFFF"/>
            <w:lang w:val="x-none" w:eastAsia="ru-RU"/>
          </w:rPr>
          <w:t>300 м</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tabs>
          <w:tab w:val="left" w:pos="548"/>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 xml:space="preserve">от </w:t>
      </w:r>
      <w:proofErr w:type="spellStart"/>
      <w:r w:rsidRPr="00A92596">
        <w:rPr>
          <w:rFonts w:ascii="Times New Roman" w:hAnsi="Times New Roman"/>
          <w:color w:val="000000"/>
          <w:sz w:val="24"/>
          <w:szCs w:val="24"/>
          <w:shd w:val="clear" w:color="auto" w:fill="FFFFFF"/>
          <w:lang w:val="x-none" w:eastAsia="ru-RU"/>
        </w:rPr>
        <w:t>шламонакопителей</w:t>
      </w:r>
      <w:proofErr w:type="spellEnd"/>
      <w:r w:rsidRPr="00A92596">
        <w:rPr>
          <w:rFonts w:ascii="Times New Roman" w:hAnsi="Times New Roman"/>
          <w:color w:val="000000"/>
          <w:sz w:val="24"/>
          <w:szCs w:val="24"/>
          <w:shd w:val="clear" w:color="auto" w:fill="FFFFFF"/>
          <w:lang w:val="x-none" w:eastAsia="ru-RU"/>
        </w:rPr>
        <w:t xml:space="preserve"> - в зависимости от состава и свойств шлама по согласованию с органами </w:t>
      </w:r>
      <w:proofErr w:type="spellStart"/>
      <w:r w:rsidRPr="00A92596">
        <w:rPr>
          <w:rFonts w:ascii="Times New Roman" w:hAnsi="Times New Roman"/>
          <w:color w:val="000000"/>
          <w:sz w:val="24"/>
          <w:szCs w:val="24"/>
          <w:shd w:val="clear" w:color="auto" w:fill="FFFFFF"/>
          <w:lang w:val="x-none" w:eastAsia="ru-RU"/>
        </w:rPr>
        <w:t>Роспотребнадзора</w:t>
      </w:r>
      <w:proofErr w:type="spellEnd"/>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tabs>
          <w:tab w:val="left" w:pos="548"/>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b/>
          <w:color w:val="000000"/>
          <w:sz w:val="24"/>
          <w:szCs w:val="24"/>
          <w:shd w:val="clear" w:color="auto" w:fill="FFFFFF"/>
          <w:lang w:eastAsia="ru-RU"/>
        </w:rPr>
        <w:t>4</w:t>
      </w:r>
      <w:r w:rsidRPr="00A92596">
        <w:rPr>
          <w:rFonts w:ascii="Times New Roman" w:hAnsi="Times New Roman"/>
          <w:b/>
          <w:sz w:val="24"/>
          <w:szCs w:val="24"/>
          <w:lang w:eastAsia="ru-RU"/>
        </w:rPr>
        <w:t>.5.21.</w:t>
      </w:r>
      <w:r w:rsidRPr="00A92596">
        <w:rPr>
          <w:rFonts w:ascii="Times New Roman" w:hAnsi="Times New Roman"/>
          <w:color w:val="000000"/>
          <w:sz w:val="24"/>
          <w:szCs w:val="24"/>
          <w:shd w:val="clear" w:color="auto" w:fill="FFFFFF"/>
          <w:lang w:val="x-none" w:eastAsia="ru-RU"/>
        </w:rPr>
        <w:t>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гектара.</w:t>
      </w:r>
    </w:p>
    <w:p w:rsidR="00A92596" w:rsidRPr="00A92596" w:rsidRDefault="00A92596" w:rsidP="00A92596">
      <w:pPr>
        <w:tabs>
          <w:tab w:val="left" w:pos="548"/>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b/>
          <w:color w:val="000000"/>
          <w:sz w:val="24"/>
          <w:szCs w:val="24"/>
          <w:shd w:val="clear" w:color="auto" w:fill="FFFFFF"/>
          <w:lang w:eastAsia="ru-RU"/>
        </w:rPr>
        <w:t xml:space="preserve">              4</w:t>
      </w:r>
      <w:r w:rsidRPr="00A92596">
        <w:rPr>
          <w:rFonts w:ascii="Times New Roman" w:hAnsi="Times New Roman"/>
          <w:b/>
          <w:sz w:val="24"/>
          <w:szCs w:val="24"/>
          <w:lang w:eastAsia="ru-RU"/>
        </w:rPr>
        <w:t>.5.22.</w:t>
      </w:r>
      <w:r w:rsidRPr="00A92596">
        <w:rPr>
          <w:rFonts w:ascii="Times New Roman" w:hAnsi="Times New Roman"/>
          <w:color w:val="000000"/>
          <w:sz w:val="24"/>
          <w:szCs w:val="24"/>
          <w:shd w:val="clear" w:color="auto" w:fill="FFFFFF"/>
          <w:lang w:val="x-none" w:eastAsia="ru-RU"/>
        </w:rPr>
        <w:t>Здания и сооружения канализации следует принимать не ниже II степени огнестойкости и относить ко II классу ответственности, за исключением иловых площадок, полей фильтрации, биологических прудов, регулирующих емкостей, канализационных сетей и сооружений на них, которые следует относить к III классу ответственности и степень огнестойкости которых не нормируется.</w:t>
      </w:r>
    </w:p>
    <w:p w:rsidR="00A92596" w:rsidRPr="00A92596" w:rsidRDefault="00A92596" w:rsidP="00A92596">
      <w:pPr>
        <w:tabs>
          <w:tab w:val="left" w:pos="548"/>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По пожарной безопасности процессы перекачки и очистки бытовых сточных вод относятся к категории Д. Категория пожарной опасности процессов перекачки и очистки производственных сточных вод, содержащих легковоспламеняющиеся и взрывоопасные вещества, устанавливается в зависимости от характера этих веществ.</w:t>
      </w:r>
    </w:p>
    <w:p w:rsidR="00A92596" w:rsidRPr="00A92596" w:rsidRDefault="00A92596" w:rsidP="00A92596">
      <w:pPr>
        <w:tabs>
          <w:tab w:val="left" w:pos="548"/>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b/>
          <w:color w:val="000000"/>
          <w:sz w:val="24"/>
          <w:szCs w:val="24"/>
          <w:shd w:val="clear" w:color="auto" w:fill="FFFFFF"/>
          <w:lang w:eastAsia="ru-RU"/>
        </w:rPr>
        <w:t>4</w:t>
      </w:r>
      <w:r w:rsidRPr="00A92596">
        <w:rPr>
          <w:rFonts w:ascii="Times New Roman" w:hAnsi="Times New Roman"/>
          <w:b/>
          <w:sz w:val="24"/>
          <w:szCs w:val="24"/>
          <w:lang w:eastAsia="ru-RU"/>
        </w:rPr>
        <w:t>.5.23.</w:t>
      </w:r>
      <w:r w:rsidRPr="00A92596">
        <w:rPr>
          <w:rFonts w:ascii="Times New Roman" w:hAnsi="Times New Roman"/>
          <w:color w:val="000000"/>
          <w:sz w:val="24"/>
          <w:szCs w:val="24"/>
          <w:shd w:val="clear" w:color="auto" w:fill="FFFFFF"/>
          <w:lang w:val="x-none" w:eastAsia="ru-RU"/>
        </w:rPr>
        <w:t>Территория канализационных очистных сооружений населенных пунктов, а также очистных сооружений промышленных предприятий, располагаемых за пределами промышленных площадок, во всех случаях должна быть ограждена.</w:t>
      </w:r>
    </w:p>
    <w:p w:rsidR="00A92596" w:rsidRPr="00A92596" w:rsidRDefault="00A92596" w:rsidP="00A92596">
      <w:pPr>
        <w:tabs>
          <w:tab w:val="left" w:pos="548"/>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b/>
          <w:color w:val="000000"/>
          <w:sz w:val="24"/>
          <w:szCs w:val="24"/>
          <w:shd w:val="clear" w:color="auto" w:fill="FFFFFF"/>
          <w:lang w:eastAsia="ru-RU"/>
        </w:rPr>
        <w:t>4</w:t>
      </w:r>
      <w:r w:rsidRPr="00A92596">
        <w:rPr>
          <w:rFonts w:ascii="Times New Roman" w:hAnsi="Times New Roman"/>
          <w:b/>
          <w:sz w:val="24"/>
          <w:szCs w:val="24"/>
          <w:lang w:eastAsia="ru-RU"/>
        </w:rPr>
        <w:t>.5.24.</w:t>
      </w:r>
      <w:r w:rsidRPr="00A92596">
        <w:rPr>
          <w:rFonts w:ascii="Times New Roman" w:hAnsi="Times New Roman"/>
          <w:color w:val="000000"/>
          <w:sz w:val="24"/>
          <w:szCs w:val="24"/>
          <w:shd w:val="clear" w:color="auto" w:fill="FFFFFF"/>
          <w:lang w:val="x-none" w:eastAsia="ru-RU"/>
        </w:rPr>
        <w:t>Для утилизации осадков сточных вод следует предусматривать их механическое обезвоживание или подсушивание на иловых площадках, обеззараживание, дегельминтизацию, при необходимости - термическую сушку.</w:t>
      </w:r>
    </w:p>
    <w:p w:rsidR="00A92596" w:rsidRPr="00A92596" w:rsidRDefault="00A92596" w:rsidP="00A92596">
      <w:pPr>
        <w:tabs>
          <w:tab w:val="left" w:pos="548"/>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Допускается сжигание осадка, не подлежащего дальнейшей утилизации, в печах различных типов при соответствующем обосновании и с соблюдением требований к отводимым газам.</w:t>
      </w:r>
    </w:p>
    <w:p w:rsidR="00A92596" w:rsidRPr="00A92596" w:rsidRDefault="00A92596" w:rsidP="00A92596">
      <w:pPr>
        <w:tabs>
          <w:tab w:val="left" w:pos="548"/>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 xml:space="preserve">Для хранения осадков следует предусматривать открытые площадки с твердым покрытием, а при соответствующем обосновании - закрытые склады. Для </w:t>
      </w:r>
      <w:proofErr w:type="spellStart"/>
      <w:r w:rsidRPr="00A92596">
        <w:rPr>
          <w:rFonts w:ascii="Times New Roman" w:hAnsi="Times New Roman"/>
          <w:color w:val="000000"/>
          <w:sz w:val="24"/>
          <w:szCs w:val="24"/>
          <w:shd w:val="clear" w:color="auto" w:fill="FFFFFF"/>
          <w:lang w:val="x-none" w:eastAsia="ru-RU"/>
        </w:rPr>
        <w:t>неутилизируемых</w:t>
      </w:r>
      <w:proofErr w:type="spellEnd"/>
      <w:r w:rsidRPr="00A92596">
        <w:rPr>
          <w:rFonts w:ascii="Times New Roman" w:hAnsi="Times New Roman"/>
          <w:color w:val="000000"/>
          <w:sz w:val="24"/>
          <w:szCs w:val="24"/>
          <w:shd w:val="clear" w:color="auto" w:fill="FFFFFF"/>
          <w:lang w:val="x-none" w:eastAsia="ru-RU"/>
        </w:rPr>
        <w:t xml:space="preserve"> осадков должны быть предусмотрены сооружения, обеспечивающие их складирование в условиях, предотвращающих загрязнение окружающей среды (по согласованию с органами экологического надзора).</w:t>
      </w:r>
    </w:p>
    <w:p w:rsidR="00A92596" w:rsidRPr="00A92596" w:rsidRDefault="00A92596" w:rsidP="00A92596">
      <w:pPr>
        <w:tabs>
          <w:tab w:val="left" w:pos="548"/>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Использование осадков сточных вод в качестве удобрения допускается по результатам исследований и при наличии санитарно-эпидемиологического заключения.</w:t>
      </w:r>
    </w:p>
    <w:p w:rsidR="00A92596" w:rsidRPr="00A92596" w:rsidRDefault="00A92596" w:rsidP="00A92596">
      <w:pPr>
        <w:tabs>
          <w:tab w:val="left" w:pos="548"/>
        </w:tabs>
        <w:spacing w:after="0" w:line="240" w:lineRule="auto"/>
        <w:ind w:right="-8"/>
        <w:jc w:val="both"/>
        <w:rPr>
          <w:rFonts w:ascii="Times New Roman" w:hAnsi="Times New Roman"/>
          <w:color w:val="000000"/>
          <w:sz w:val="20"/>
          <w:szCs w:val="20"/>
          <w:shd w:val="clear" w:color="auto" w:fill="FFFFFF"/>
          <w:lang w:eastAsia="ru-RU"/>
        </w:rPr>
      </w:pPr>
      <w:r w:rsidRPr="00A92596">
        <w:rPr>
          <w:rFonts w:ascii="Times New Roman" w:hAnsi="Times New Roman"/>
          <w:color w:val="000000"/>
          <w:sz w:val="20"/>
          <w:szCs w:val="20"/>
          <w:shd w:val="clear" w:color="auto" w:fill="FFFFFF"/>
          <w:lang w:eastAsia="ru-RU"/>
        </w:rPr>
        <w:t xml:space="preserve">                </w:t>
      </w:r>
    </w:p>
    <w:p w:rsidR="00A92596" w:rsidRPr="00A92596" w:rsidRDefault="00A92596" w:rsidP="00A92596">
      <w:pPr>
        <w:tabs>
          <w:tab w:val="left" w:pos="548"/>
        </w:tabs>
        <w:spacing w:after="0" w:line="240" w:lineRule="auto"/>
        <w:ind w:right="-8"/>
        <w:jc w:val="both"/>
        <w:rPr>
          <w:rFonts w:ascii="Times New Roman" w:hAnsi="Times New Roman"/>
          <w:b/>
          <w:color w:val="000000"/>
          <w:shd w:val="clear" w:color="auto" w:fill="FFFFFF"/>
          <w:lang w:eastAsia="ru-RU"/>
        </w:rPr>
      </w:pPr>
      <w:r w:rsidRPr="00A92596">
        <w:rPr>
          <w:rFonts w:ascii="Times New Roman" w:hAnsi="Times New Roman"/>
          <w:b/>
          <w:color w:val="000000"/>
          <w:shd w:val="clear" w:color="auto" w:fill="FFFFFF"/>
          <w:lang w:eastAsia="ru-RU"/>
        </w:rPr>
        <w:t xml:space="preserve">              Дождевая канализация</w:t>
      </w:r>
    </w:p>
    <w:p w:rsidR="00A92596" w:rsidRPr="00A92596" w:rsidRDefault="00A92596" w:rsidP="00A92596">
      <w:pPr>
        <w:tabs>
          <w:tab w:val="left" w:pos="548"/>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b/>
          <w:color w:val="000000"/>
          <w:sz w:val="24"/>
          <w:szCs w:val="24"/>
          <w:shd w:val="clear" w:color="auto" w:fill="FFFFFF"/>
          <w:lang w:eastAsia="ru-RU"/>
        </w:rPr>
        <w:t xml:space="preserve">             4.5.25.</w:t>
      </w:r>
      <w:r w:rsidRPr="00A92596">
        <w:rPr>
          <w:rFonts w:ascii="Times New Roman" w:hAnsi="Times New Roman"/>
          <w:color w:val="000000"/>
          <w:sz w:val="24"/>
          <w:szCs w:val="24"/>
          <w:shd w:val="clear" w:color="auto" w:fill="FFFFFF"/>
          <w:lang w:val="x-none" w:eastAsia="ru-RU"/>
        </w:rPr>
        <w:t>Отвод поверхностных вод должен осуществляться в соответствии с требованиями СанПиН 2.1.5.980-00.</w:t>
      </w:r>
    </w:p>
    <w:p w:rsidR="00A92596" w:rsidRPr="00A92596" w:rsidRDefault="00A92596" w:rsidP="00A92596">
      <w:pPr>
        <w:tabs>
          <w:tab w:val="left" w:pos="548"/>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Выпуски в водные объекты следует размещать в местах с повышенной турбулентностью потока (сужениях, протоках и прочих).</w:t>
      </w:r>
    </w:p>
    <w:p w:rsidR="00A92596" w:rsidRPr="00A92596" w:rsidRDefault="00A92596" w:rsidP="00A92596">
      <w:pPr>
        <w:tabs>
          <w:tab w:val="left" w:pos="548"/>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В водоемы, предназначенные для купания, возможен сброс поверхностных сточных вод при условии их глубокой очистки.</w:t>
      </w:r>
    </w:p>
    <w:p w:rsidR="00A92596" w:rsidRPr="00A92596" w:rsidRDefault="00A92596" w:rsidP="00A92596">
      <w:pPr>
        <w:tabs>
          <w:tab w:val="left" w:pos="548"/>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b/>
          <w:color w:val="000000"/>
          <w:sz w:val="24"/>
          <w:szCs w:val="24"/>
          <w:shd w:val="clear" w:color="auto" w:fill="FFFFFF"/>
          <w:lang w:eastAsia="ru-RU"/>
        </w:rPr>
        <w:t xml:space="preserve">             4</w:t>
      </w:r>
      <w:r w:rsidRPr="00A92596">
        <w:rPr>
          <w:rFonts w:ascii="Times New Roman" w:hAnsi="Times New Roman"/>
          <w:b/>
          <w:sz w:val="24"/>
          <w:szCs w:val="24"/>
          <w:lang w:eastAsia="ru-RU"/>
        </w:rPr>
        <w:t>.5.26.</w:t>
      </w:r>
      <w:r w:rsidRPr="00A92596">
        <w:rPr>
          <w:rFonts w:ascii="Times New Roman" w:hAnsi="Times New Roman"/>
          <w:color w:val="000000"/>
          <w:sz w:val="24"/>
          <w:szCs w:val="24"/>
          <w:shd w:val="clear" w:color="auto" w:fill="FFFFFF"/>
          <w:lang w:val="x-none" w:eastAsia="ru-RU"/>
        </w:rPr>
        <w:t>Применение открытых водоотводящих устройств (канав, кюветов, лотков) допускается в районах одно-, двухэтажной застройки и в сельских населенных пунктах, а также на территории парков с устройством мостиков или труб на пересечении с улицами, дорогами, проездами и тротуарами.</w:t>
      </w:r>
    </w:p>
    <w:p w:rsidR="00A92596" w:rsidRPr="00A92596" w:rsidRDefault="00A92596" w:rsidP="00A92596">
      <w:pPr>
        <w:tabs>
          <w:tab w:val="left" w:pos="548"/>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lastRenderedPageBreak/>
        <w:t xml:space="preserve">            </w:t>
      </w:r>
      <w:r w:rsidRPr="00A92596">
        <w:rPr>
          <w:rFonts w:ascii="Times New Roman" w:hAnsi="Times New Roman"/>
          <w:color w:val="000000"/>
          <w:sz w:val="24"/>
          <w:szCs w:val="24"/>
          <w:shd w:val="clear" w:color="auto" w:fill="FFFFFF"/>
          <w:lang w:val="x-none" w:eastAsia="ru-RU"/>
        </w:rPr>
        <w:t>На рекреационных территориях допускается осуществлять систему отвода поверхностных и подземных вод в виде сетей дождевой канализации и дренажа открытого типа.</w:t>
      </w:r>
    </w:p>
    <w:p w:rsidR="00A92596" w:rsidRPr="00A92596" w:rsidRDefault="00A92596" w:rsidP="00A92596">
      <w:pPr>
        <w:tabs>
          <w:tab w:val="left" w:pos="548"/>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Открытая дождевая канализация состоит из лотков и канав с искусственной или естественной одеждой и выпусков упрощенных конструкций.</w:t>
      </w:r>
    </w:p>
    <w:p w:rsidR="00A92596" w:rsidRPr="00A92596" w:rsidRDefault="00A92596" w:rsidP="00A92596">
      <w:pPr>
        <w:tabs>
          <w:tab w:val="left" w:pos="548"/>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b/>
          <w:color w:val="000000"/>
          <w:sz w:val="24"/>
          <w:szCs w:val="24"/>
          <w:shd w:val="clear" w:color="auto" w:fill="FFFFFF"/>
          <w:lang w:eastAsia="ru-RU"/>
        </w:rPr>
        <w:t>4</w:t>
      </w:r>
      <w:r w:rsidRPr="00A92596">
        <w:rPr>
          <w:rFonts w:ascii="Times New Roman" w:hAnsi="Times New Roman"/>
          <w:b/>
          <w:sz w:val="28"/>
          <w:szCs w:val="24"/>
          <w:lang w:eastAsia="ru-RU"/>
        </w:rPr>
        <w:t>.5.27.</w:t>
      </w:r>
      <w:r w:rsidRPr="00A92596">
        <w:rPr>
          <w:rFonts w:ascii="Times New Roman" w:hAnsi="Times New Roman"/>
          <w:color w:val="000000"/>
          <w:sz w:val="24"/>
          <w:szCs w:val="24"/>
          <w:shd w:val="clear" w:color="auto" w:fill="FFFFFF"/>
          <w:lang w:val="x-none" w:eastAsia="ru-RU"/>
        </w:rPr>
        <w:t>В открытой дождевой сети наименьшие уклоны следует принимать</w:t>
      </w:r>
      <w:r w:rsidRPr="00A92596">
        <w:rPr>
          <w:rFonts w:ascii="Times New Roman" w:hAnsi="Times New Roman"/>
          <w:b/>
          <w:color w:val="000000"/>
          <w:sz w:val="24"/>
          <w:szCs w:val="24"/>
          <w:shd w:val="clear" w:color="auto" w:fill="FFFFFF"/>
          <w:lang w:val="x-none" w:eastAsia="ru-RU"/>
        </w:rPr>
        <w:t xml:space="preserve"> в </w:t>
      </w:r>
      <w:r w:rsidRPr="00A92596">
        <w:rPr>
          <w:rFonts w:ascii="Times New Roman" w:hAnsi="Times New Roman"/>
          <w:color w:val="000000"/>
          <w:sz w:val="24"/>
          <w:szCs w:val="24"/>
          <w:shd w:val="clear" w:color="auto" w:fill="FFFFFF"/>
          <w:lang w:val="x-none" w:eastAsia="ru-RU"/>
        </w:rPr>
        <w:t>процентах:</w:t>
      </w: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для лотков проезжей части:</w:t>
      </w:r>
    </w:p>
    <w:p w:rsidR="00A92596" w:rsidRPr="00A92596" w:rsidRDefault="00A92596" w:rsidP="00A92596">
      <w:pPr>
        <w:tabs>
          <w:tab w:val="left" w:pos="548"/>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b/>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при асфальтобетонном покрытии - 0,003;</w:t>
      </w:r>
    </w:p>
    <w:p w:rsidR="00A92596" w:rsidRPr="00A92596" w:rsidRDefault="00A92596" w:rsidP="00A92596">
      <w:pPr>
        <w:tabs>
          <w:tab w:val="left" w:pos="548"/>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при брусчатом или щебеночном покрытии - 0,004;</w:t>
      </w:r>
    </w:p>
    <w:p w:rsidR="00A92596" w:rsidRPr="00A92596" w:rsidRDefault="00A92596" w:rsidP="00A92596">
      <w:pPr>
        <w:tabs>
          <w:tab w:val="left" w:pos="548"/>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для отдельных лотков и кюветов - 0,005;</w:t>
      </w:r>
    </w:p>
    <w:p w:rsidR="00A92596" w:rsidRPr="00A92596" w:rsidRDefault="00A92596" w:rsidP="00A92596">
      <w:pPr>
        <w:tabs>
          <w:tab w:val="left" w:pos="548"/>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для водоотводных канав - 0,003;</w:t>
      </w:r>
    </w:p>
    <w:p w:rsidR="00A92596" w:rsidRPr="00A92596" w:rsidRDefault="00A92596" w:rsidP="00A92596">
      <w:pPr>
        <w:tabs>
          <w:tab w:val="left" w:pos="548"/>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присоединения от дождеприемников - 0,02.</w:t>
      </w:r>
    </w:p>
    <w:p w:rsidR="00A92596" w:rsidRPr="00A92596" w:rsidRDefault="00A92596" w:rsidP="00A92596">
      <w:pPr>
        <w:tabs>
          <w:tab w:val="left" w:pos="548"/>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b/>
          <w:color w:val="000000"/>
          <w:sz w:val="24"/>
          <w:szCs w:val="24"/>
          <w:shd w:val="clear" w:color="auto" w:fill="FFFFFF"/>
          <w:lang w:eastAsia="ru-RU"/>
        </w:rPr>
        <w:t>4</w:t>
      </w:r>
      <w:r w:rsidRPr="00A92596">
        <w:rPr>
          <w:rFonts w:ascii="Times New Roman" w:hAnsi="Times New Roman"/>
          <w:b/>
          <w:color w:val="000000"/>
          <w:sz w:val="24"/>
          <w:szCs w:val="24"/>
          <w:shd w:val="clear" w:color="auto" w:fill="FFFFFF"/>
          <w:lang w:val="x-none" w:eastAsia="ru-RU"/>
        </w:rPr>
        <w:t>.5.28.</w:t>
      </w:r>
      <w:r w:rsidRPr="00A92596">
        <w:rPr>
          <w:rFonts w:ascii="Times New Roman" w:hAnsi="Times New Roman"/>
          <w:color w:val="000000"/>
          <w:sz w:val="24"/>
          <w:szCs w:val="24"/>
          <w:shd w:val="clear" w:color="auto" w:fill="FFFFFF"/>
          <w:lang w:val="x-none" w:eastAsia="ru-RU"/>
        </w:rPr>
        <w:t>Дождеприемники следует предусматривать:</w:t>
      </w:r>
    </w:p>
    <w:p w:rsidR="00A92596" w:rsidRPr="00A92596" w:rsidRDefault="00A92596" w:rsidP="00A92596">
      <w:pPr>
        <w:tabs>
          <w:tab w:val="left" w:pos="548"/>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на затяжных участках спусков (подъемов);</w:t>
      </w:r>
    </w:p>
    <w:p w:rsidR="00A92596" w:rsidRPr="00A92596" w:rsidRDefault="00A92596" w:rsidP="00A92596">
      <w:pPr>
        <w:tabs>
          <w:tab w:val="left" w:pos="548"/>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на перекрестках и пешеходных переходах со стороны притока поверхностных вод;</w:t>
      </w:r>
    </w:p>
    <w:p w:rsidR="00A92596" w:rsidRPr="00A92596" w:rsidRDefault="00A92596" w:rsidP="00A92596">
      <w:pPr>
        <w:tabs>
          <w:tab w:val="left" w:pos="548"/>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в пониженных местах в конце затяжных участков спусков;</w:t>
      </w:r>
    </w:p>
    <w:p w:rsidR="00A92596" w:rsidRPr="00A92596" w:rsidRDefault="00A92596" w:rsidP="00A92596">
      <w:pPr>
        <w:tabs>
          <w:tab w:val="left" w:pos="548"/>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в пониженных местах при пилообразном профиле лотков улиц;</w:t>
      </w:r>
    </w:p>
    <w:p w:rsidR="00A92596" w:rsidRPr="00A92596" w:rsidRDefault="00A92596" w:rsidP="00A92596">
      <w:pPr>
        <w:tabs>
          <w:tab w:val="left" w:pos="548"/>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 </w:t>
      </w:r>
      <w:r w:rsidRPr="00A92596">
        <w:rPr>
          <w:rFonts w:ascii="Times New Roman" w:hAnsi="Times New Roman"/>
          <w:color w:val="000000"/>
          <w:sz w:val="24"/>
          <w:szCs w:val="24"/>
          <w:shd w:val="clear" w:color="auto" w:fill="FFFFFF"/>
          <w:lang w:val="x-none" w:eastAsia="ru-RU"/>
        </w:rPr>
        <w:t>в местах улиц, дворовых и парковых территорий, не имеющих стока поверхностных вод.</w:t>
      </w:r>
    </w:p>
    <w:p w:rsidR="00A92596" w:rsidRPr="00A92596" w:rsidRDefault="00A92596" w:rsidP="00A92596">
      <w:pPr>
        <w:tabs>
          <w:tab w:val="left" w:pos="548"/>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b/>
          <w:color w:val="000000"/>
          <w:sz w:val="24"/>
          <w:szCs w:val="24"/>
          <w:shd w:val="clear" w:color="auto" w:fill="FFFFFF"/>
          <w:lang w:eastAsia="ru-RU"/>
        </w:rPr>
        <w:t>4</w:t>
      </w:r>
      <w:r w:rsidRPr="00A92596">
        <w:rPr>
          <w:rFonts w:ascii="Times New Roman" w:hAnsi="Times New Roman"/>
          <w:b/>
          <w:color w:val="000000"/>
          <w:sz w:val="24"/>
          <w:szCs w:val="24"/>
          <w:shd w:val="clear" w:color="auto" w:fill="FFFFFF"/>
          <w:lang w:val="x-none" w:eastAsia="ru-RU"/>
        </w:rPr>
        <w:t>.5.29.</w:t>
      </w:r>
      <w:r w:rsidRPr="00A92596">
        <w:rPr>
          <w:rFonts w:ascii="Times New Roman" w:hAnsi="Times New Roman"/>
          <w:color w:val="000000"/>
          <w:sz w:val="24"/>
          <w:szCs w:val="24"/>
          <w:shd w:val="clear" w:color="auto" w:fill="FFFFFF"/>
          <w:lang w:val="x-none" w:eastAsia="ru-RU"/>
        </w:rPr>
        <w:t>На участках территорий жилой застройки, подверженных эрозии (по характеристикам уклонов и грунтов) следует предусматривать локальный отвод поверхностных вод от зданий дополнительно к общей системе водоотвода.</w:t>
      </w:r>
    </w:p>
    <w:p w:rsidR="00A92596" w:rsidRPr="00A92596" w:rsidRDefault="00A92596" w:rsidP="00A92596">
      <w:pPr>
        <w:tabs>
          <w:tab w:val="left" w:pos="548"/>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b/>
          <w:color w:val="000000"/>
          <w:sz w:val="24"/>
          <w:szCs w:val="24"/>
          <w:shd w:val="clear" w:color="auto" w:fill="FFFFFF"/>
          <w:lang w:eastAsia="ru-RU"/>
        </w:rPr>
        <w:t>4</w:t>
      </w:r>
      <w:r w:rsidRPr="00A92596">
        <w:rPr>
          <w:rFonts w:ascii="Times New Roman" w:hAnsi="Times New Roman"/>
          <w:b/>
          <w:sz w:val="28"/>
          <w:szCs w:val="24"/>
          <w:lang w:eastAsia="ru-RU"/>
        </w:rPr>
        <w:t>.5.30.</w:t>
      </w:r>
      <w:r w:rsidRPr="00A92596">
        <w:rPr>
          <w:rFonts w:ascii="Times New Roman" w:hAnsi="Times New Roman"/>
          <w:color w:val="000000"/>
          <w:sz w:val="24"/>
          <w:szCs w:val="24"/>
          <w:shd w:val="clear" w:color="auto" w:fill="FFFFFF"/>
          <w:lang w:val="x-none" w:eastAsia="ru-RU"/>
        </w:rPr>
        <w:t>Отвод дождевых вод с площадок открытого резервуарного хранения горючих, легковоспламеняющихся и токсичных жидкостей, кислот, щелочей и прочих, не связанных с регулярным сбросом загрязненных сточных вод, следует предусматривать через распределительный колодец с задвижками, позволяющими направлять воды при нормальных условиях в систему дождевой канализации, а при появлении течи в резервуарах-хранилищах - в технологические аварийные приемники, входящие в состав складского хозяйства.</w:t>
      </w:r>
    </w:p>
    <w:p w:rsidR="00A92596" w:rsidRPr="00A92596" w:rsidRDefault="00A92596" w:rsidP="00A92596">
      <w:pPr>
        <w:keepNext/>
        <w:keepLines/>
        <w:widowControl w:val="0"/>
        <w:spacing w:after="0" w:line="240" w:lineRule="auto"/>
        <w:ind w:firstLine="567"/>
        <w:jc w:val="both"/>
        <w:rPr>
          <w:rFonts w:ascii="Times New Roman" w:hAnsi="Times New Roman"/>
          <w:bCs/>
          <w:color w:val="000000"/>
          <w:sz w:val="24"/>
          <w:szCs w:val="24"/>
          <w:shd w:val="clear" w:color="auto" w:fill="FFFFFF"/>
          <w:lang w:eastAsia="ru-RU"/>
        </w:rPr>
      </w:pPr>
      <w:r w:rsidRPr="00A92596">
        <w:rPr>
          <w:rFonts w:ascii="Times New Roman" w:hAnsi="Times New Roman"/>
          <w:b/>
          <w:bCs/>
          <w:sz w:val="24"/>
          <w:szCs w:val="24"/>
          <w:shd w:val="clear" w:color="auto" w:fill="FFFFFF"/>
          <w:lang w:eastAsia="ru-RU"/>
        </w:rPr>
        <w:t xml:space="preserve">  4.5.31.</w:t>
      </w:r>
      <w:r w:rsidRPr="00A92596">
        <w:rPr>
          <w:rFonts w:ascii="Times New Roman" w:hAnsi="Times New Roman"/>
          <w:bCs/>
          <w:color w:val="000000"/>
          <w:sz w:val="24"/>
          <w:szCs w:val="24"/>
          <w:shd w:val="clear" w:color="auto" w:fill="FFFFFF"/>
          <w:lang w:val="x-none" w:eastAsia="ru-RU"/>
        </w:rPr>
        <w:t>Поверхностные сточные воды с территории населенного пункта при раздельной системе канализации следует направлять для очистки на локальные или централизованные очистные сооружения поверхностного стока.</w:t>
      </w:r>
    </w:p>
    <w:p w:rsidR="00A92596" w:rsidRPr="00A92596" w:rsidRDefault="00A92596" w:rsidP="00A92596">
      <w:pPr>
        <w:tabs>
          <w:tab w:val="left" w:pos="1320"/>
        </w:tabs>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sz w:val="24"/>
          <w:szCs w:val="24"/>
          <w:lang w:eastAsia="ru-RU"/>
        </w:rPr>
        <w:t xml:space="preserve">  </w:t>
      </w:r>
      <w:r w:rsidRPr="00A92596">
        <w:rPr>
          <w:rFonts w:ascii="Times New Roman" w:hAnsi="Times New Roman"/>
          <w:color w:val="000000"/>
          <w:sz w:val="24"/>
          <w:szCs w:val="24"/>
          <w:shd w:val="clear" w:color="auto" w:fill="FFFFFF"/>
          <w:lang w:val="x-none" w:eastAsia="ru-RU"/>
        </w:rPr>
        <w:t xml:space="preserve">Смесь поверхностных вод с бытовыми и производственными сточными водами при </w:t>
      </w:r>
      <w:proofErr w:type="spellStart"/>
      <w:r w:rsidRPr="00A92596">
        <w:rPr>
          <w:rFonts w:ascii="Times New Roman" w:hAnsi="Times New Roman"/>
          <w:color w:val="000000"/>
          <w:sz w:val="24"/>
          <w:szCs w:val="24"/>
          <w:shd w:val="clear" w:color="auto" w:fill="FFFFFF"/>
          <w:lang w:val="x-none" w:eastAsia="ru-RU"/>
        </w:rPr>
        <w:t>полураздельной</w:t>
      </w:r>
      <w:proofErr w:type="spellEnd"/>
      <w:r w:rsidRPr="00A92596">
        <w:rPr>
          <w:rFonts w:ascii="Times New Roman" w:hAnsi="Times New Roman"/>
          <w:color w:val="000000"/>
          <w:sz w:val="24"/>
          <w:szCs w:val="24"/>
          <w:shd w:val="clear" w:color="auto" w:fill="FFFFFF"/>
          <w:lang w:val="x-none" w:eastAsia="ru-RU"/>
        </w:rPr>
        <w:t xml:space="preserve"> системе канализации следует очищать по полной схеме очистки, принятой для сточных вод.</w:t>
      </w:r>
    </w:p>
    <w:p w:rsidR="00A92596" w:rsidRPr="00A92596" w:rsidRDefault="00A92596" w:rsidP="00A92596">
      <w:pPr>
        <w:tabs>
          <w:tab w:val="left" w:pos="1320"/>
        </w:tabs>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b/>
          <w:color w:val="000000"/>
          <w:sz w:val="24"/>
          <w:szCs w:val="24"/>
          <w:shd w:val="clear" w:color="auto" w:fill="FFFFFF"/>
          <w:lang w:eastAsia="ru-RU"/>
        </w:rPr>
        <w:t>4</w:t>
      </w:r>
      <w:r w:rsidRPr="00A92596">
        <w:rPr>
          <w:rFonts w:ascii="Times New Roman" w:hAnsi="Times New Roman"/>
          <w:b/>
          <w:sz w:val="24"/>
          <w:szCs w:val="24"/>
          <w:lang w:eastAsia="ru-RU"/>
        </w:rPr>
        <w:t>.5.32.</w:t>
      </w:r>
      <w:r w:rsidRPr="00A92596">
        <w:rPr>
          <w:rFonts w:ascii="Times New Roman" w:hAnsi="Times New Roman"/>
          <w:color w:val="000000"/>
          <w:sz w:val="24"/>
          <w:szCs w:val="24"/>
          <w:shd w:val="clear" w:color="auto" w:fill="FFFFFF"/>
          <w:lang w:val="x-none" w:eastAsia="ru-RU"/>
        </w:rPr>
        <w:t xml:space="preserve">Поверхностные воды с селитебной территории водосборной площадью до </w:t>
      </w:r>
      <w:smartTag w:uri="urn:schemas-microsoft-com:office:smarttags" w:element="metricconverter">
        <w:smartTagPr>
          <w:attr w:name="ProductID" w:val="20 га"/>
        </w:smartTagPr>
        <w:r w:rsidRPr="00A92596">
          <w:rPr>
            <w:rFonts w:ascii="Times New Roman" w:hAnsi="Times New Roman"/>
            <w:color w:val="000000"/>
            <w:sz w:val="24"/>
            <w:szCs w:val="24"/>
            <w:shd w:val="clear" w:color="auto" w:fill="FFFFFF"/>
            <w:lang w:val="x-none" w:eastAsia="ru-RU"/>
          </w:rPr>
          <w:t>20 га</w:t>
        </w:r>
      </w:smartTag>
      <w:r w:rsidRPr="00A92596">
        <w:rPr>
          <w:rFonts w:ascii="Times New Roman" w:hAnsi="Times New Roman"/>
          <w:color w:val="000000"/>
          <w:sz w:val="24"/>
          <w:szCs w:val="24"/>
          <w:shd w:val="clear" w:color="auto" w:fill="FFFFFF"/>
          <w:lang w:val="x-none" w:eastAsia="ru-RU"/>
        </w:rPr>
        <w:t>, имеющие самостоятельный выпуск в водоем допускается сбрасывать в водоем без очистки при условии наличия экологического обоснования и согласования со всеми контролирующими организациями. Эти требования не распространяются на самостоятельные выпуски в водоемы, являющиеся источниками питьевого водоснабжения и используемые для купания, спорта, в рекреационных целях.</w:t>
      </w:r>
    </w:p>
    <w:p w:rsidR="00A92596" w:rsidRPr="00A92596" w:rsidRDefault="00A92596" w:rsidP="00A92596">
      <w:pPr>
        <w:tabs>
          <w:tab w:val="left" w:pos="1320"/>
        </w:tabs>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b/>
          <w:color w:val="000000"/>
          <w:sz w:val="24"/>
          <w:szCs w:val="24"/>
          <w:shd w:val="clear" w:color="auto" w:fill="FFFFFF"/>
          <w:lang w:eastAsia="ru-RU"/>
        </w:rPr>
        <w:t xml:space="preserve">  4</w:t>
      </w:r>
      <w:r w:rsidRPr="00A92596">
        <w:rPr>
          <w:rFonts w:ascii="Times New Roman" w:hAnsi="Times New Roman"/>
          <w:b/>
          <w:sz w:val="24"/>
          <w:szCs w:val="24"/>
          <w:lang w:eastAsia="ru-RU"/>
        </w:rPr>
        <w:t>.5.33.</w:t>
      </w:r>
      <w:r w:rsidRPr="00A92596">
        <w:rPr>
          <w:rFonts w:ascii="Times New Roman" w:hAnsi="Times New Roman"/>
          <w:color w:val="000000"/>
          <w:sz w:val="24"/>
          <w:szCs w:val="24"/>
          <w:shd w:val="clear" w:color="auto" w:fill="FFFFFF"/>
          <w:lang w:val="x-none" w:eastAsia="ru-RU"/>
        </w:rPr>
        <w:t>Поверхностный сток с территории промышленных предприятий, складских хозяйств, автохозяйств и других, а также с особо загрязненных участков, расположенных на селитебных территориях (загрязненный токсичными веществами органического и неорганического происхождения), должен подвергаться очистке на самостоятельных очистных сооружениях с преимущественным использованием очищенных вод на производственные нужды.</w:t>
      </w:r>
    </w:p>
    <w:p w:rsidR="00A92596" w:rsidRPr="00A92596" w:rsidRDefault="00A92596" w:rsidP="00A92596">
      <w:pPr>
        <w:tabs>
          <w:tab w:val="left" w:pos="1320"/>
        </w:tabs>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Поверхностные сточные воды с территории промышленных предприятий допускается направлять в дождевую канализацию населенного пункта, если эти территории по составу и количеству накапливающихся примесей мало отличаются от селитебной.</w:t>
      </w:r>
    </w:p>
    <w:p w:rsidR="00A92596" w:rsidRPr="00A92596" w:rsidRDefault="00A92596" w:rsidP="00A92596">
      <w:pPr>
        <w:tabs>
          <w:tab w:val="left" w:pos="1320"/>
        </w:tabs>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lastRenderedPageBreak/>
        <w:t xml:space="preserve">  </w:t>
      </w:r>
      <w:r w:rsidRPr="00A92596">
        <w:rPr>
          <w:rFonts w:ascii="Times New Roman" w:hAnsi="Times New Roman"/>
          <w:color w:val="000000"/>
          <w:sz w:val="24"/>
          <w:szCs w:val="24"/>
          <w:shd w:val="clear" w:color="auto" w:fill="FFFFFF"/>
          <w:lang w:val="x-none" w:eastAsia="ru-RU"/>
        </w:rPr>
        <w:t xml:space="preserve">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w:t>
      </w:r>
      <w:proofErr w:type="spellStart"/>
      <w:r w:rsidRPr="00A92596">
        <w:rPr>
          <w:rFonts w:ascii="Times New Roman" w:hAnsi="Times New Roman"/>
          <w:color w:val="000000"/>
          <w:sz w:val="24"/>
          <w:szCs w:val="24"/>
          <w:shd w:val="clear" w:color="auto" w:fill="FFFFFF"/>
          <w:lang w:val="x-none" w:eastAsia="ru-RU"/>
        </w:rPr>
        <w:t>дождеприемные</w:t>
      </w:r>
      <w:proofErr w:type="spellEnd"/>
      <w:r w:rsidRPr="00A92596">
        <w:rPr>
          <w:rFonts w:ascii="Times New Roman" w:hAnsi="Times New Roman"/>
          <w:color w:val="000000"/>
          <w:sz w:val="24"/>
          <w:szCs w:val="24"/>
          <w:shd w:val="clear" w:color="auto" w:fill="FFFFFF"/>
          <w:lang w:val="x-none" w:eastAsia="ru-RU"/>
        </w:rPr>
        <w:t xml:space="preserve"> колодцы незначительных по объему вод от полива замощенных территорий и зеленых насаждений в расчет можно не принимать. При технической возможности и согласовании с природоохранными органами возможно использовать эти воды для подпитки декоративных водоемов с подачей по отдельно прокладываемому трубопроводу.</w:t>
      </w:r>
    </w:p>
    <w:p w:rsidR="00A92596" w:rsidRPr="00A92596" w:rsidRDefault="00A92596" w:rsidP="00A92596">
      <w:pPr>
        <w:tabs>
          <w:tab w:val="left" w:pos="1320"/>
        </w:tabs>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b/>
          <w:color w:val="000000"/>
          <w:sz w:val="24"/>
          <w:szCs w:val="24"/>
          <w:shd w:val="clear" w:color="auto" w:fill="FFFFFF"/>
          <w:lang w:eastAsia="ru-RU"/>
        </w:rPr>
        <w:t>4</w:t>
      </w:r>
      <w:r w:rsidRPr="00A92596">
        <w:rPr>
          <w:rFonts w:ascii="Times New Roman" w:hAnsi="Times New Roman"/>
          <w:b/>
          <w:color w:val="000000"/>
          <w:sz w:val="24"/>
          <w:szCs w:val="24"/>
          <w:shd w:val="clear" w:color="auto" w:fill="FFFFFF"/>
          <w:lang w:val="x-none" w:eastAsia="ru-RU"/>
        </w:rPr>
        <w:t>.5.34.</w:t>
      </w:r>
      <w:r w:rsidRPr="00A92596">
        <w:rPr>
          <w:rFonts w:ascii="Times New Roman" w:hAnsi="Times New Roman"/>
          <w:color w:val="000000"/>
          <w:sz w:val="24"/>
          <w:szCs w:val="24"/>
          <w:shd w:val="clear" w:color="auto" w:fill="FFFFFF"/>
          <w:lang w:val="x-none" w:eastAsia="ru-RU"/>
        </w:rPr>
        <w:t>Очистку поверхностных вод с территории населенных пунктов следует осуществлять на локальных или групповых очистных сооружениях различного типа.</w:t>
      </w:r>
    </w:p>
    <w:p w:rsidR="00A92596" w:rsidRPr="00A92596" w:rsidRDefault="00A92596" w:rsidP="00A92596">
      <w:pPr>
        <w:tabs>
          <w:tab w:val="left" w:pos="1320"/>
        </w:tabs>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b/>
          <w:color w:val="000000"/>
          <w:sz w:val="24"/>
          <w:szCs w:val="24"/>
          <w:shd w:val="clear" w:color="auto" w:fill="FFFFFF"/>
          <w:lang w:eastAsia="ru-RU"/>
        </w:rPr>
        <w:t>4</w:t>
      </w:r>
      <w:r w:rsidRPr="00A92596">
        <w:rPr>
          <w:rFonts w:ascii="Times New Roman" w:hAnsi="Times New Roman"/>
          <w:b/>
          <w:sz w:val="24"/>
          <w:szCs w:val="24"/>
          <w:lang w:eastAsia="ru-RU"/>
        </w:rPr>
        <w:t>.5.35.</w:t>
      </w:r>
      <w:r w:rsidRPr="00A92596">
        <w:rPr>
          <w:rFonts w:ascii="Times New Roman" w:hAnsi="Times New Roman"/>
          <w:color w:val="000000"/>
          <w:sz w:val="24"/>
          <w:szCs w:val="24"/>
          <w:shd w:val="clear" w:color="auto" w:fill="FFFFFF"/>
          <w:lang w:val="x-none" w:eastAsia="ru-RU"/>
        </w:rPr>
        <w:t xml:space="preserve">Санитарно-защитную зону (СЗЗ) от очистных сооружений поверхностного стока до жилой застройки следует принимать </w:t>
      </w:r>
      <w:smartTag w:uri="urn:schemas-microsoft-com:office:smarttags" w:element="metricconverter">
        <w:smartTagPr>
          <w:attr w:name="ProductID" w:val="100 метров"/>
        </w:smartTagPr>
        <w:r w:rsidRPr="00A92596">
          <w:rPr>
            <w:rFonts w:ascii="Times New Roman" w:hAnsi="Times New Roman"/>
            <w:color w:val="000000"/>
            <w:sz w:val="24"/>
            <w:szCs w:val="24"/>
            <w:shd w:val="clear" w:color="auto" w:fill="FFFFFF"/>
            <w:lang w:val="x-none" w:eastAsia="ru-RU"/>
          </w:rPr>
          <w:t>100 метров</w:t>
        </w:r>
      </w:smartTag>
      <w:r w:rsidRPr="00A92596">
        <w:rPr>
          <w:rFonts w:ascii="Times New Roman" w:hAnsi="Times New Roman"/>
          <w:color w:val="000000"/>
          <w:sz w:val="24"/>
          <w:szCs w:val="24"/>
          <w:shd w:val="clear" w:color="auto" w:fill="FFFFFF"/>
          <w:lang w:val="x-none" w:eastAsia="ru-RU"/>
        </w:rPr>
        <w:t xml:space="preserve"> или по согласованию с органами санитарно-эпидемиологического надзора и природоохранными органами в зависимости от условий застройки и конструктивного использования сооружений, но не менее </w:t>
      </w:r>
      <w:smartTag w:uri="urn:schemas-microsoft-com:office:smarttags" w:element="metricconverter">
        <w:smartTagPr>
          <w:attr w:name="ProductID" w:val="50 метров"/>
        </w:smartTagPr>
        <w:r w:rsidRPr="00A92596">
          <w:rPr>
            <w:rFonts w:ascii="Times New Roman" w:hAnsi="Times New Roman"/>
            <w:color w:val="000000"/>
            <w:sz w:val="24"/>
            <w:szCs w:val="24"/>
            <w:shd w:val="clear" w:color="auto" w:fill="FFFFFF"/>
            <w:lang w:val="x-none" w:eastAsia="ru-RU"/>
          </w:rPr>
          <w:t>50 метров</w:t>
        </w:r>
      </w:smartTag>
      <w:r w:rsidRPr="00A92596">
        <w:rPr>
          <w:rFonts w:ascii="Times New Roman" w:hAnsi="Times New Roman"/>
          <w:color w:val="000000"/>
          <w:sz w:val="24"/>
          <w:szCs w:val="24"/>
          <w:shd w:val="clear" w:color="auto" w:fill="FFFFFF"/>
          <w:lang w:val="x-none" w:eastAsia="ru-RU"/>
        </w:rPr>
        <w:t xml:space="preserve"> (для закрытого типа - </w:t>
      </w:r>
      <w:smartTag w:uri="urn:schemas-microsoft-com:office:smarttags" w:element="metricconverter">
        <w:smartTagPr>
          <w:attr w:name="ProductID" w:val="50 метров"/>
        </w:smartTagPr>
        <w:r w:rsidRPr="00A92596">
          <w:rPr>
            <w:rFonts w:ascii="Times New Roman" w:hAnsi="Times New Roman"/>
            <w:color w:val="000000"/>
            <w:sz w:val="24"/>
            <w:szCs w:val="24"/>
            <w:shd w:val="clear" w:color="auto" w:fill="FFFFFF"/>
            <w:lang w:val="x-none" w:eastAsia="ru-RU"/>
          </w:rPr>
          <w:t>50 метров</w:t>
        </w:r>
      </w:smartTag>
      <w:r w:rsidRPr="00A92596">
        <w:rPr>
          <w:rFonts w:ascii="Times New Roman" w:hAnsi="Times New Roman"/>
          <w:color w:val="000000"/>
          <w:sz w:val="24"/>
          <w:szCs w:val="24"/>
          <w:shd w:val="clear" w:color="auto" w:fill="FFFFFF"/>
          <w:lang w:val="x-none" w:eastAsia="ru-RU"/>
        </w:rPr>
        <w:t>). В водоемы, предназначенные для купания, возможен сброс поверхностных сточных вод только при условии их глубокой очистки.</w:t>
      </w:r>
    </w:p>
    <w:p w:rsidR="00A92596" w:rsidRPr="00A92596" w:rsidRDefault="00A92596" w:rsidP="00A92596">
      <w:pPr>
        <w:tabs>
          <w:tab w:val="left" w:pos="1320"/>
        </w:tabs>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b/>
          <w:color w:val="000000"/>
          <w:sz w:val="24"/>
          <w:szCs w:val="24"/>
          <w:shd w:val="clear" w:color="auto" w:fill="FFFFFF"/>
          <w:lang w:eastAsia="ru-RU"/>
        </w:rPr>
        <w:t>4</w:t>
      </w:r>
      <w:r w:rsidRPr="00A92596">
        <w:rPr>
          <w:rFonts w:ascii="Times New Roman" w:hAnsi="Times New Roman"/>
          <w:b/>
          <w:sz w:val="24"/>
          <w:szCs w:val="24"/>
          <w:lang w:eastAsia="ru-RU"/>
        </w:rPr>
        <w:t>.5.36.</w:t>
      </w:r>
      <w:r w:rsidRPr="00A92596">
        <w:rPr>
          <w:rFonts w:ascii="Times New Roman" w:hAnsi="Times New Roman"/>
          <w:color w:val="000000"/>
          <w:sz w:val="24"/>
          <w:szCs w:val="24"/>
          <w:shd w:val="clear" w:color="auto" w:fill="FFFFFF"/>
          <w:lang w:val="x-none" w:eastAsia="ru-RU"/>
        </w:rPr>
        <w:t xml:space="preserve">Для определения размеров отводящих труб и водосточных каналов необходимо учитывать расчетный максимальный расход дождевой воды, поступающей в сеть. Этот расход зависит от принятой расчетной интенсивности дождя, его продолжительности, коэффициента стока и площади водосбора. При этом минимальный диаметр водостоков принимается равным </w:t>
      </w:r>
      <w:smartTag w:uri="urn:schemas-microsoft-com:office:smarttags" w:element="metricconverter">
        <w:smartTagPr>
          <w:attr w:name="ProductID" w:val="400 мм"/>
        </w:smartTagPr>
        <w:r w:rsidRPr="00A92596">
          <w:rPr>
            <w:rFonts w:ascii="Times New Roman" w:hAnsi="Times New Roman"/>
            <w:color w:val="000000"/>
            <w:sz w:val="24"/>
            <w:szCs w:val="24"/>
            <w:shd w:val="clear" w:color="auto" w:fill="FFFFFF"/>
            <w:lang w:val="x-none" w:eastAsia="ru-RU"/>
          </w:rPr>
          <w:t>400 мм</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tabs>
          <w:tab w:val="left" w:pos="1320"/>
        </w:tabs>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b/>
          <w:color w:val="000000"/>
          <w:sz w:val="24"/>
          <w:szCs w:val="24"/>
          <w:shd w:val="clear" w:color="auto" w:fill="FFFFFF"/>
          <w:lang w:eastAsia="ru-RU"/>
        </w:rPr>
        <w:t>4</w:t>
      </w:r>
      <w:r w:rsidRPr="00A92596">
        <w:rPr>
          <w:rFonts w:ascii="Times New Roman" w:hAnsi="Times New Roman"/>
          <w:b/>
          <w:sz w:val="24"/>
          <w:szCs w:val="24"/>
          <w:lang w:eastAsia="ru-RU"/>
        </w:rPr>
        <w:t>.5.37.</w:t>
      </w:r>
      <w:r w:rsidRPr="00A92596">
        <w:rPr>
          <w:rFonts w:ascii="Times New Roman" w:hAnsi="Times New Roman"/>
          <w:color w:val="000000"/>
          <w:sz w:val="24"/>
          <w:szCs w:val="24"/>
          <w:shd w:val="clear" w:color="auto" w:fill="FFFFFF"/>
          <w:lang w:val="x-none" w:eastAsia="ru-RU"/>
        </w:rPr>
        <w:t>Расчет водосточной сети следует производить на дождевой сток по СНиП 2.04.2-85</w:t>
      </w:r>
      <w:r w:rsidRPr="00A92596">
        <w:rPr>
          <w:rFonts w:ascii="Times New Roman" w:hAnsi="Times New Roman"/>
          <w:sz w:val="24"/>
          <w:szCs w:val="24"/>
          <w:lang w:eastAsia="ru-RU"/>
        </w:rPr>
        <w:t xml:space="preserve"> </w:t>
      </w:r>
      <w:r w:rsidRPr="00A92596">
        <w:rPr>
          <w:rFonts w:ascii="Times New Roman" w:hAnsi="Times New Roman"/>
          <w:color w:val="000000"/>
          <w:sz w:val="24"/>
          <w:szCs w:val="24"/>
          <w:shd w:val="clear" w:color="auto" w:fill="FFFFFF"/>
          <w:lang w:val="x-none" w:eastAsia="ru-RU"/>
        </w:rPr>
        <w:t>при предельном периоде однократного превышения расчетной интенсивности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СНиП 2.04.03-85.</w:t>
      </w:r>
    </w:p>
    <w:p w:rsidR="00A92596" w:rsidRPr="00A92596" w:rsidRDefault="00A92596" w:rsidP="00A92596">
      <w:pPr>
        <w:tabs>
          <w:tab w:val="left" w:pos="1320"/>
        </w:tabs>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b/>
          <w:color w:val="000000"/>
          <w:sz w:val="24"/>
          <w:szCs w:val="24"/>
          <w:shd w:val="clear" w:color="auto" w:fill="FFFFFF"/>
          <w:lang w:eastAsia="ru-RU"/>
        </w:rPr>
        <w:t>4</w:t>
      </w:r>
      <w:r w:rsidRPr="00A92596">
        <w:rPr>
          <w:rFonts w:ascii="Times New Roman" w:hAnsi="Times New Roman"/>
          <w:b/>
          <w:sz w:val="24"/>
          <w:szCs w:val="24"/>
          <w:lang w:eastAsia="ru-RU"/>
        </w:rPr>
        <w:t>.5.38.</w:t>
      </w:r>
      <w:r w:rsidRPr="00A92596">
        <w:rPr>
          <w:rFonts w:ascii="Times New Roman" w:hAnsi="Times New Roman"/>
          <w:color w:val="000000"/>
          <w:sz w:val="24"/>
          <w:szCs w:val="24"/>
          <w:shd w:val="clear" w:color="auto" w:fill="FFFFFF"/>
          <w:lang w:val="x-none" w:eastAsia="ru-RU"/>
        </w:rPr>
        <w:t>Качество очистки поверхностных сточных вод, сбрасываемых в водные объекты, должно отвечать требованиям Водного кодекса Российской Федерации, СанПиН 2.1.5.980-00 в соответствии с категорией водопользования водоема.</w:t>
      </w:r>
    </w:p>
    <w:p w:rsidR="00A92596" w:rsidRPr="00A92596" w:rsidRDefault="00A92596" w:rsidP="00A92596">
      <w:pPr>
        <w:autoSpaceDE w:val="0"/>
        <w:autoSpaceDN w:val="0"/>
        <w:adjustRightInd w:val="0"/>
        <w:spacing w:after="0" w:line="240" w:lineRule="auto"/>
        <w:jc w:val="both"/>
        <w:rPr>
          <w:rFonts w:ascii="Times New Roman" w:hAnsi="Times New Roman" w:cs="Calibri"/>
          <w:sz w:val="24"/>
          <w:szCs w:val="24"/>
          <w:lang w:eastAsia="ru-RU"/>
        </w:rPr>
      </w:pPr>
    </w:p>
    <w:p w:rsidR="00A92596" w:rsidRPr="00A92596" w:rsidRDefault="00A92596" w:rsidP="00A92596">
      <w:pPr>
        <w:autoSpaceDE w:val="0"/>
        <w:autoSpaceDN w:val="0"/>
        <w:adjustRightInd w:val="0"/>
        <w:spacing w:after="0" w:line="240" w:lineRule="auto"/>
        <w:ind w:firstLine="709"/>
        <w:jc w:val="both"/>
        <w:outlineLvl w:val="2"/>
        <w:rPr>
          <w:rFonts w:ascii="Times New Roman" w:hAnsi="Times New Roman"/>
          <w:bCs/>
          <w:i/>
          <w:sz w:val="24"/>
          <w:szCs w:val="24"/>
          <w:u w:val="single"/>
          <w:lang w:eastAsia="ru-RU"/>
        </w:rPr>
      </w:pPr>
      <w:bookmarkStart w:id="46" w:name="_Toc405559935"/>
      <w:r w:rsidRPr="00A92596">
        <w:rPr>
          <w:rFonts w:ascii="Times New Roman" w:hAnsi="Times New Roman"/>
          <w:b/>
          <w:bCs/>
          <w:sz w:val="24"/>
          <w:szCs w:val="24"/>
          <w:lang w:eastAsia="ru-RU"/>
        </w:rPr>
        <w:t>4.6.Расчетные показатели градостроительного проектирования объектов газоснабжения</w:t>
      </w:r>
      <w:bookmarkEnd w:id="46"/>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4.6.1.</w:t>
      </w:r>
      <w:r w:rsidRPr="00A92596">
        <w:rPr>
          <w:rFonts w:ascii="Times New Roman" w:hAnsi="Times New Roman"/>
          <w:sz w:val="24"/>
          <w:szCs w:val="24"/>
          <w:lang w:eastAsia="ru-RU"/>
        </w:rPr>
        <w:t>Проектирование и строительство новых газораспределительных систем, реконструкцию и развитие действующих газораспределительных систем следует осуществлять в соответствии со схемами газоснабжения, разработанными в составе программы газификации Оренбургской области, в целях обеспечения предусматриваемого программой уровня газификации жилищно-коммунального хозяйства, промышленных и иных организаций.</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4.6.2.</w:t>
      </w:r>
      <w:r w:rsidRPr="00A92596">
        <w:rPr>
          <w:rFonts w:ascii="Times New Roman" w:hAnsi="Times New Roman"/>
          <w:sz w:val="24"/>
          <w:szCs w:val="24"/>
          <w:lang w:eastAsia="ru-RU"/>
        </w:rPr>
        <w:t>Газораспределительная система должна обеспечивать подачу газа потребителям в необходимом объеме и требуемых параметров.</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Для неотключаемых потребителей газа, перечень которых утверждается Правительством Российской Федерации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w:t>
      </w:r>
      <w:proofErr w:type="spellStart"/>
      <w:r w:rsidRPr="00A92596">
        <w:rPr>
          <w:rFonts w:ascii="Times New Roman" w:hAnsi="Times New Roman"/>
          <w:sz w:val="24"/>
          <w:szCs w:val="24"/>
          <w:lang w:eastAsia="ru-RU"/>
        </w:rPr>
        <w:t>закольцевания</w:t>
      </w:r>
      <w:proofErr w:type="spellEnd"/>
      <w:r w:rsidRPr="00A92596">
        <w:rPr>
          <w:rFonts w:ascii="Times New Roman" w:hAnsi="Times New Roman"/>
          <w:sz w:val="24"/>
          <w:szCs w:val="24"/>
          <w:lang w:eastAsia="ru-RU"/>
        </w:rPr>
        <w:t xml:space="preserve"> газопроводов или другими способами.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4.6.3.</w:t>
      </w:r>
      <w:r w:rsidRPr="00A92596">
        <w:rPr>
          <w:rFonts w:ascii="Times New Roman" w:hAnsi="Times New Roman"/>
          <w:sz w:val="24"/>
          <w:szCs w:val="24"/>
          <w:lang w:eastAsia="ru-RU"/>
        </w:rPr>
        <w:t>На территории малоэтажной застройки для целей отопления и горячего водоснабжения следует предусматривать индивидуальные источники тепла на газовом топливе, устанавливать газовые плиты.</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lastRenderedPageBreak/>
        <w:t>В качестве топлива индивидуальных котельных для административных и жилых зданий следует использовать природный газ.</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4.6.4.</w:t>
      </w:r>
      <w:r w:rsidRPr="00A92596">
        <w:rPr>
          <w:rFonts w:ascii="Times New Roman" w:hAnsi="Times New Roman"/>
          <w:sz w:val="24"/>
          <w:szCs w:val="24"/>
          <w:lang w:eastAsia="ru-RU"/>
        </w:rPr>
        <w:t>Газораспределительные сети, резервуарные и баллонные установки, газонаполнительные станции и другие объекты сжиженного углеводородного газа (далее - СУГ) должны проектироваться и сооружаться так, чтобы при восприятии нагрузок и воздействий, действующих на них в течение предполагаемого срока службы, установленного заданием на проектирование, были обеспечены необходимые по условиям безопасности прочность, устойчивость и герметичность. Не допускаются деформации газопроводов (в том числе от перемещений грунта), которые могут привести к нарушениям их целостности и герметичности.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При строительстве должны учитываться специальные требования СНиП 22-02-2003 и СНиП 2.01.09-91.</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4.6.5.</w:t>
      </w:r>
      <w:r w:rsidRPr="00A92596">
        <w:rPr>
          <w:rFonts w:ascii="Times New Roman" w:hAnsi="Times New Roman"/>
          <w:sz w:val="24"/>
          <w:szCs w:val="24"/>
          <w:lang w:eastAsia="ru-RU"/>
        </w:rPr>
        <w:t>При восстановлении (реконструкции) изношенных подземных стальных газопроводов вне и на территории населенных пунктов следует руководствоваться требованиями СНиП 42-01-2002.</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4.6.6.</w:t>
      </w:r>
      <w:r w:rsidRPr="00A92596">
        <w:rPr>
          <w:rFonts w:ascii="Times New Roman" w:hAnsi="Times New Roman"/>
          <w:sz w:val="24"/>
          <w:szCs w:val="24"/>
          <w:lang w:eastAsia="ru-RU"/>
        </w:rPr>
        <w:t>Границы охранных зон газораспределительных сетей и условия использования земельных участков, расположенных в их пределах, должны соответствовать Правилам охраны газораспределительных сетей, утвержденным Правительством Российской Федерации.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4.6.7.</w:t>
      </w:r>
      <w:r w:rsidRPr="00A92596">
        <w:rPr>
          <w:rFonts w:ascii="Times New Roman" w:hAnsi="Times New Roman"/>
          <w:sz w:val="24"/>
          <w:szCs w:val="24"/>
          <w:lang w:eastAsia="ru-RU"/>
        </w:rPr>
        <w:t>При выборе, предоставлении и использовании земель для строительства и эксплуатации магистральных газопроводов необходимо руководствоваться требованиями СН 452-73.</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4.6.8.</w:t>
      </w:r>
      <w:r w:rsidRPr="00A92596">
        <w:rPr>
          <w:rFonts w:ascii="Times New Roman" w:hAnsi="Times New Roman"/>
          <w:sz w:val="24"/>
          <w:szCs w:val="24"/>
          <w:lang w:eastAsia="ru-RU"/>
        </w:rPr>
        <w:t>Размещение магистральных газопроводов по территории населенных пунктов не допускается.</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4.6.9.</w:t>
      </w:r>
      <w:r w:rsidRPr="00A92596">
        <w:rPr>
          <w:rFonts w:ascii="Times New Roman" w:hAnsi="Times New Roman"/>
          <w:sz w:val="24"/>
          <w:szCs w:val="24"/>
          <w:lang w:eastAsia="ru-RU"/>
        </w:rPr>
        <w:t>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В обоснованных случаях разрешается транзитная прокладка газопроводов не выше среднего давления диаметром до </w:t>
      </w:r>
      <w:smartTag w:uri="urn:schemas-microsoft-com:office:smarttags" w:element="metricconverter">
        <w:smartTagPr>
          <w:attr w:name="ProductID" w:val="100 мм"/>
        </w:smartTagPr>
        <w:r w:rsidRPr="00A92596">
          <w:rPr>
            <w:rFonts w:ascii="Times New Roman" w:hAnsi="Times New Roman"/>
            <w:sz w:val="24"/>
            <w:szCs w:val="24"/>
            <w:lang w:eastAsia="ru-RU"/>
          </w:rPr>
          <w:t>100 мм</w:t>
        </w:r>
      </w:smartTag>
      <w:r w:rsidRPr="00A92596">
        <w:rPr>
          <w:rFonts w:ascii="Times New Roman" w:hAnsi="Times New Roman"/>
          <w:sz w:val="24"/>
          <w:szCs w:val="24"/>
          <w:lang w:eastAsia="ru-RU"/>
        </w:rPr>
        <w:t xml:space="preserve"> по стенам одного жилого здания не ниже III степени огнестойкости класса С и на расстоянии до кровли не менее </w:t>
      </w:r>
      <w:smartTag w:uri="urn:schemas-microsoft-com:office:smarttags" w:element="metricconverter">
        <w:smartTagPr>
          <w:attr w:name="ProductID" w:val="0,2 м"/>
        </w:smartTagPr>
        <w:r w:rsidRPr="00A92596">
          <w:rPr>
            <w:rFonts w:ascii="Times New Roman" w:hAnsi="Times New Roman"/>
            <w:sz w:val="24"/>
            <w:szCs w:val="24"/>
            <w:lang w:eastAsia="ru-RU"/>
          </w:rPr>
          <w:t>0,2 м</w:t>
        </w:r>
      </w:smartTag>
      <w:r w:rsidRPr="00A92596">
        <w:rPr>
          <w:rFonts w:ascii="Times New Roman"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Запрещается прокладка газопроводов всех давлений по стенам, над и под помещениями категорий "А" и "Б" (за исключением зданий газораспределительных пунктов (далее - ГРП).</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4.6.10.</w:t>
      </w:r>
      <w:r w:rsidRPr="00A92596">
        <w:rPr>
          <w:rFonts w:ascii="Times New Roman" w:hAnsi="Times New Roman"/>
          <w:sz w:val="24"/>
          <w:szCs w:val="24"/>
          <w:lang w:eastAsia="ru-RU"/>
        </w:rPr>
        <w:t>Газораспределительные станции (ГРС) и газонаполнительные станции (ГНС) должны размещаться за пределами населенных пунктов, а также их резервных территорий.</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Газонаполнительные пункты (ГНП), располагаемые в границах населенных пунктов, необходимо размещать с подветренной стороны (для ветров преобладающего направления) по отношению к жилой застройке.</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4.6.11.</w:t>
      </w:r>
      <w:r w:rsidRPr="00A92596">
        <w:rPr>
          <w:rFonts w:ascii="Times New Roman" w:hAnsi="Times New Roman"/>
          <w:sz w:val="24"/>
          <w:szCs w:val="24"/>
          <w:lang w:eastAsia="ru-RU"/>
        </w:rPr>
        <w:t xml:space="preserve">Классификация газопроводов по рабочему давлению транспортируемого газа приведена в таблице 8. </w:t>
      </w:r>
    </w:p>
    <w:p w:rsidR="00A92596" w:rsidRPr="00A92596" w:rsidRDefault="00A92596" w:rsidP="00A92596">
      <w:pPr>
        <w:spacing w:after="0" w:line="240" w:lineRule="auto"/>
        <w:ind w:firstLine="709"/>
        <w:jc w:val="right"/>
        <w:rPr>
          <w:rFonts w:ascii="Times New Roman" w:hAnsi="Times New Roman"/>
          <w:sz w:val="24"/>
          <w:szCs w:val="24"/>
          <w:lang w:eastAsia="ru-RU"/>
        </w:rPr>
      </w:pPr>
      <w:r w:rsidRPr="00A92596">
        <w:rPr>
          <w:rFonts w:ascii="Times New Roman" w:hAnsi="Times New Roman"/>
          <w:sz w:val="24"/>
          <w:szCs w:val="24"/>
          <w:lang w:eastAsia="ru-RU"/>
        </w:rPr>
        <w:t>Таблица 8</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72"/>
        <w:gridCol w:w="1797"/>
        <w:gridCol w:w="2835"/>
        <w:gridCol w:w="3367"/>
      </w:tblGrid>
      <w:tr w:rsidR="00A92596" w:rsidRPr="00A92596" w:rsidTr="00A92596">
        <w:tc>
          <w:tcPr>
            <w:tcW w:w="1760" w:type="pct"/>
            <w:gridSpan w:val="2"/>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Классификация газопроводов по давлению</w:t>
            </w:r>
          </w:p>
        </w:tc>
        <w:tc>
          <w:tcPr>
            <w:tcW w:w="1481"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Вид транспортируемого газа</w:t>
            </w:r>
          </w:p>
        </w:tc>
        <w:tc>
          <w:tcPr>
            <w:tcW w:w="1759" w:type="pct"/>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Рабочее давление в газопроводе, МПа</w:t>
            </w:r>
          </w:p>
        </w:tc>
      </w:tr>
      <w:tr w:rsidR="00A92596" w:rsidRPr="00A92596" w:rsidTr="00A92596">
        <w:tc>
          <w:tcPr>
            <w:tcW w:w="821" w:type="pct"/>
            <w:vMerge w:val="restart"/>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lang w:eastAsia="ru-RU"/>
              </w:rPr>
            </w:pPr>
            <w:r w:rsidRPr="00A92596">
              <w:rPr>
                <w:rFonts w:ascii="Times New Roman" w:hAnsi="Times New Roman"/>
                <w:lang w:eastAsia="ru-RU"/>
              </w:rPr>
              <w:t>Высокое</w:t>
            </w:r>
          </w:p>
        </w:tc>
        <w:tc>
          <w:tcPr>
            <w:tcW w:w="939" w:type="pct"/>
            <w:vMerge w:val="restar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I категория</w:t>
            </w:r>
          </w:p>
        </w:tc>
        <w:tc>
          <w:tcPr>
            <w:tcW w:w="1481"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Природный</w:t>
            </w:r>
          </w:p>
        </w:tc>
        <w:tc>
          <w:tcPr>
            <w:tcW w:w="1759" w:type="pct"/>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свыше 0,6 до 1,2 включительно</w:t>
            </w:r>
          </w:p>
        </w:tc>
      </w:tr>
      <w:tr w:rsidR="00A92596" w:rsidRPr="00A92596" w:rsidTr="00A92596">
        <w:tc>
          <w:tcPr>
            <w:tcW w:w="821" w:type="pct"/>
            <w:vMerge/>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lang w:eastAsia="ru-RU"/>
              </w:rPr>
            </w:pPr>
          </w:p>
        </w:tc>
        <w:tc>
          <w:tcPr>
            <w:tcW w:w="939" w:type="pct"/>
            <w:vMerge/>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p>
        </w:tc>
        <w:tc>
          <w:tcPr>
            <w:tcW w:w="1481"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СУГ*</w:t>
            </w:r>
          </w:p>
        </w:tc>
        <w:tc>
          <w:tcPr>
            <w:tcW w:w="1759" w:type="pct"/>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свыше 0,6 до 1,6 включительно</w:t>
            </w:r>
          </w:p>
        </w:tc>
      </w:tr>
      <w:tr w:rsidR="00A92596" w:rsidRPr="00A92596" w:rsidTr="00A92596">
        <w:tc>
          <w:tcPr>
            <w:tcW w:w="821" w:type="pct"/>
            <w:vMerge/>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lang w:eastAsia="ru-RU"/>
              </w:rPr>
            </w:pPr>
          </w:p>
        </w:tc>
        <w:tc>
          <w:tcPr>
            <w:tcW w:w="939"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II категория</w:t>
            </w:r>
          </w:p>
        </w:tc>
        <w:tc>
          <w:tcPr>
            <w:tcW w:w="1481"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Природный и СУГ</w:t>
            </w:r>
          </w:p>
        </w:tc>
        <w:tc>
          <w:tcPr>
            <w:tcW w:w="1759" w:type="pct"/>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свыше 0,3 до 0,6 включительно</w:t>
            </w:r>
          </w:p>
        </w:tc>
      </w:tr>
      <w:tr w:rsidR="00A92596" w:rsidRPr="00A92596" w:rsidTr="00A92596">
        <w:tc>
          <w:tcPr>
            <w:tcW w:w="1760" w:type="pct"/>
            <w:gridSpan w:val="2"/>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Среднее</w:t>
            </w:r>
          </w:p>
        </w:tc>
        <w:tc>
          <w:tcPr>
            <w:tcW w:w="1481"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Природный и СУГ</w:t>
            </w:r>
          </w:p>
        </w:tc>
        <w:tc>
          <w:tcPr>
            <w:tcW w:w="1759" w:type="pct"/>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свыше 0,005 до 0,3 включительно</w:t>
            </w:r>
          </w:p>
        </w:tc>
      </w:tr>
      <w:tr w:rsidR="00A92596" w:rsidRPr="00A92596" w:rsidTr="00A92596">
        <w:tc>
          <w:tcPr>
            <w:tcW w:w="1760" w:type="pct"/>
            <w:gridSpan w:val="2"/>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Низкое</w:t>
            </w:r>
          </w:p>
        </w:tc>
        <w:tc>
          <w:tcPr>
            <w:tcW w:w="1481"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Природный и СУГ</w:t>
            </w:r>
          </w:p>
        </w:tc>
        <w:tc>
          <w:tcPr>
            <w:tcW w:w="1759" w:type="pct"/>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до 0,005 включительно</w:t>
            </w:r>
          </w:p>
        </w:tc>
      </w:tr>
    </w:tbl>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СУГ - сжиженный углеводородный газ</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4.6.12.</w:t>
      </w:r>
      <w:r w:rsidRPr="00A92596">
        <w:rPr>
          <w:rFonts w:ascii="Times New Roman" w:hAnsi="Times New Roman"/>
          <w:sz w:val="24"/>
          <w:szCs w:val="24"/>
          <w:lang w:eastAsia="ru-RU"/>
        </w:rPr>
        <w:t xml:space="preserve">Для газораспределительных сетей в соответствии с Правилами охраны газораспределительных сетей, утвержденными постановлением Правительства </w:t>
      </w:r>
      <w:r w:rsidRPr="00A92596">
        <w:rPr>
          <w:rFonts w:ascii="Times New Roman" w:hAnsi="Times New Roman"/>
          <w:sz w:val="24"/>
          <w:szCs w:val="24"/>
          <w:lang w:eastAsia="ru-RU"/>
        </w:rPr>
        <w:lastRenderedPageBreak/>
        <w:t>Российской Федерации от 20 ноября 2000 года № 878, устанавливаются следующие охранные зоны:</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 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sidRPr="00A92596">
          <w:rPr>
            <w:rFonts w:ascii="Times New Roman" w:hAnsi="Times New Roman"/>
            <w:sz w:val="24"/>
            <w:szCs w:val="24"/>
            <w:lang w:eastAsia="ru-RU"/>
          </w:rPr>
          <w:t>2 метров</w:t>
        </w:r>
      </w:smartTag>
      <w:r w:rsidRPr="00A92596">
        <w:rPr>
          <w:rFonts w:ascii="Times New Roman" w:hAnsi="Times New Roman"/>
          <w:sz w:val="24"/>
          <w:szCs w:val="24"/>
          <w:lang w:eastAsia="ru-RU"/>
        </w:rPr>
        <w:t xml:space="preserve"> с каждой стороны газопровода;</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
        </w:smartTagPr>
        <w:r w:rsidRPr="00A92596">
          <w:rPr>
            <w:rFonts w:ascii="Times New Roman" w:hAnsi="Times New Roman"/>
            <w:sz w:val="24"/>
            <w:szCs w:val="24"/>
            <w:lang w:eastAsia="ru-RU"/>
          </w:rPr>
          <w:t>3 м</w:t>
        </w:r>
      </w:smartTag>
      <w:r w:rsidRPr="00A92596">
        <w:rPr>
          <w:rFonts w:ascii="Times New Roman" w:hAnsi="Times New Roman"/>
          <w:sz w:val="24"/>
          <w:szCs w:val="24"/>
          <w:lang w:eastAsia="ru-RU"/>
        </w:rPr>
        <w:t xml:space="preserve"> от газопровода со стороны провода и </w:t>
      </w:r>
      <w:smartTag w:uri="urn:schemas-microsoft-com:office:smarttags" w:element="metricconverter">
        <w:smartTagPr>
          <w:attr w:name="ProductID" w:val="2 метров"/>
        </w:smartTagPr>
        <w:r w:rsidRPr="00A92596">
          <w:rPr>
            <w:rFonts w:ascii="Times New Roman" w:hAnsi="Times New Roman"/>
            <w:sz w:val="24"/>
            <w:szCs w:val="24"/>
            <w:lang w:eastAsia="ru-RU"/>
          </w:rPr>
          <w:t>2 метров</w:t>
        </w:r>
      </w:smartTag>
      <w:r w:rsidRPr="00A92596">
        <w:rPr>
          <w:rFonts w:ascii="Times New Roman" w:hAnsi="Times New Roman"/>
          <w:sz w:val="24"/>
          <w:szCs w:val="24"/>
          <w:lang w:eastAsia="ru-RU"/>
        </w:rPr>
        <w:t xml:space="preserve"> - с противоположной стороны;</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A92596">
          <w:rPr>
            <w:rFonts w:ascii="Times New Roman" w:hAnsi="Times New Roman"/>
            <w:sz w:val="24"/>
            <w:szCs w:val="24"/>
            <w:lang w:eastAsia="ru-RU"/>
          </w:rPr>
          <w:t>10 метров</w:t>
        </w:r>
      </w:smartTag>
      <w:r w:rsidRPr="00A92596">
        <w:rPr>
          <w:rFonts w:ascii="Times New Roman" w:hAnsi="Times New Roman"/>
          <w:sz w:val="24"/>
          <w:szCs w:val="24"/>
          <w:lang w:eastAsia="ru-RU"/>
        </w:rPr>
        <w:t xml:space="preserve"> от границ этих объектов. Для газорегуляторных пунктов, пристроенных к зданиям, охранная зона не регламентируется;</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A92596">
          <w:rPr>
            <w:rFonts w:ascii="Times New Roman" w:hAnsi="Times New Roman"/>
            <w:sz w:val="24"/>
            <w:szCs w:val="24"/>
            <w:lang w:eastAsia="ru-RU"/>
          </w:rPr>
          <w:t>6 метров</w:t>
        </w:r>
      </w:smartTag>
      <w:r w:rsidRPr="00A92596">
        <w:rPr>
          <w:rFonts w:ascii="Times New Roman" w:hAnsi="Times New Roman"/>
          <w:sz w:val="24"/>
          <w:szCs w:val="24"/>
          <w:lang w:eastAsia="ru-RU"/>
        </w:rPr>
        <w:t xml:space="preserve">, по </w:t>
      </w:r>
      <w:smartTag w:uri="urn:schemas-microsoft-com:office:smarttags" w:element="metricconverter">
        <w:smartTagPr>
          <w:attr w:name="ProductID" w:val="3 метра"/>
        </w:smartTagPr>
        <w:r w:rsidRPr="00A92596">
          <w:rPr>
            <w:rFonts w:ascii="Times New Roman" w:hAnsi="Times New Roman"/>
            <w:sz w:val="24"/>
            <w:szCs w:val="24"/>
            <w:lang w:eastAsia="ru-RU"/>
          </w:rPr>
          <w:t>3 метра</w:t>
        </w:r>
      </w:smartTag>
      <w:r w:rsidRPr="00A92596">
        <w:rPr>
          <w:rFonts w:ascii="Times New Roman" w:hAnsi="Times New Roman"/>
          <w:sz w:val="24"/>
          <w:szCs w:val="24"/>
          <w:lang w:eastAsia="ru-RU"/>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4.6.13.</w:t>
      </w:r>
      <w:r w:rsidRPr="00A92596">
        <w:rPr>
          <w:rFonts w:ascii="Times New Roman" w:hAnsi="Times New Roman"/>
          <w:sz w:val="24"/>
          <w:szCs w:val="24"/>
          <w:lang w:eastAsia="ru-RU"/>
        </w:rPr>
        <w:t>Размеры земельных участков ГНС в зависимости от их производительности следует принимать по проекту для станций производительностью:</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- 10 тыс. т/год - не более </w:t>
      </w:r>
      <w:smartTag w:uri="urn:schemas-microsoft-com:office:smarttags" w:element="metricconverter">
        <w:smartTagPr>
          <w:attr w:name="ProductID" w:val="6 га"/>
        </w:smartTagPr>
        <w:r w:rsidRPr="00A92596">
          <w:rPr>
            <w:rFonts w:ascii="Times New Roman" w:hAnsi="Times New Roman"/>
            <w:sz w:val="24"/>
            <w:szCs w:val="24"/>
            <w:lang w:eastAsia="ru-RU"/>
          </w:rPr>
          <w:t>6 га</w:t>
        </w:r>
      </w:smartTag>
      <w:r w:rsidRPr="00A92596">
        <w:rPr>
          <w:rFonts w:ascii="Times New Roman"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- 20 тыс. т/год - не более </w:t>
      </w:r>
      <w:smartTag w:uri="urn:schemas-microsoft-com:office:smarttags" w:element="metricconverter">
        <w:smartTagPr>
          <w:attr w:name="ProductID" w:val="7 га"/>
        </w:smartTagPr>
        <w:r w:rsidRPr="00A92596">
          <w:rPr>
            <w:rFonts w:ascii="Times New Roman" w:hAnsi="Times New Roman"/>
            <w:sz w:val="24"/>
            <w:szCs w:val="24"/>
            <w:lang w:eastAsia="ru-RU"/>
          </w:rPr>
          <w:t>7 га</w:t>
        </w:r>
      </w:smartTag>
      <w:r w:rsidRPr="00A92596">
        <w:rPr>
          <w:rFonts w:ascii="Times New Roman"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- 40 тыс. т/год - не более </w:t>
      </w:r>
      <w:smartTag w:uri="urn:schemas-microsoft-com:office:smarttags" w:element="metricconverter">
        <w:smartTagPr>
          <w:attr w:name="ProductID" w:val="8 га"/>
        </w:smartTagPr>
        <w:r w:rsidRPr="00A92596">
          <w:rPr>
            <w:rFonts w:ascii="Times New Roman" w:hAnsi="Times New Roman"/>
            <w:sz w:val="24"/>
            <w:szCs w:val="24"/>
            <w:lang w:eastAsia="ru-RU"/>
          </w:rPr>
          <w:t>8 га</w:t>
        </w:r>
      </w:smartTag>
      <w:r w:rsidRPr="00A92596">
        <w:rPr>
          <w:rFonts w:ascii="Times New Roman"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Площадку для размещения ГНС следует предусматривать с учетом обеспечения снаружи ограждения противопожарной полосы шириной </w:t>
      </w:r>
      <w:smartTag w:uri="urn:schemas-microsoft-com:office:smarttags" w:element="metricconverter">
        <w:smartTagPr>
          <w:attr w:name="ProductID" w:val="10 м"/>
        </w:smartTagPr>
        <w:r w:rsidRPr="00A92596">
          <w:rPr>
            <w:rFonts w:ascii="Times New Roman" w:hAnsi="Times New Roman"/>
            <w:sz w:val="24"/>
            <w:szCs w:val="24"/>
            <w:lang w:eastAsia="ru-RU"/>
          </w:rPr>
          <w:t>10 м</w:t>
        </w:r>
      </w:smartTag>
      <w:r w:rsidRPr="00A92596">
        <w:rPr>
          <w:rFonts w:ascii="Times New Roman" w:hAnsi="Times New Roman"/>
          <w:sz w:val="24"/>
          <w:szCs w:val="24"/>
          <w:lang w:eastAsia="ru-RU"/>
        </w:rPr>
        <w:t xml:space="preserve"> и минимальных расстояний до лесных массивов: хвойных пород - </w:t>
      </w:r>
      <w:smartTag w:uri="urn:schemas-microsoft-com:office:smarttags" w:element="metricconverter">
        <w:smartTagPr>
          <w:attr w:name="ProductID" w:val="50 м"/>
        </w:smartTagPr>
        <w:r w:rsidRPr="00A92596">
          <w:rPr>
            <w:rFonts w:ascii="Times New Roman" w:hAnsi="Times New Roman"/>
            <w:sz w:val="24"/>
            <w:szCs w:val="24"/>
            <w:lang w:eastAsia="ru-RU"/>
          </w:rPr>
          <w:t>50 м</w:t>
        </w:r>
      </w:smartTag>
      <w:r w:rsidRPr="00A92596">
        <w:rPr>
          <w:rFonts w:ascii="Times New Roman" w:hAnsi="Times New Roman"/>
          <w:sz w:val="24"/>
          <w:szCs w:val="24"/>
          <w:lang w:eastAsia="ru-RU"/>
        </w:rPr>
        <w:t xml:space="preserve">, лиственных пород - </w:t>
      </w:r>
      <w:smartTag w:uri="urn:schemas-microsoft-com:office:smarttags" w:element="metricconverter">
        <w:smartTagPr>
          <w:attr w:name="ProductID" w:val="20 м"/>
        </w:smartTagPr>
        <w:r w:rsidRPr="00A92596">
          <w:rPr>
            <w:rFonts w:ascii="Times New Roman" w:hAnsi="Times New Roman"/>
            <w:sz w:val="24"/>
            <w:szCs w:val="24"/>
            <w:lang w:eastAsia="ru-RU"/>
          </w:rPr>
          <w:t>20 м</w:t>
        </w:r>
      </w:smartTag>
      <w:r w:rsidRPr="00A92596">
        <w:rPr>
          <w:rFonts w:ascii="Times New Roman" w:hAnsi="Times New Roman"/>
          <w:sz w:val="24"/>
          <w:szCs w:val="24"/>
          <w:lang w:eastAsia="ru-RU"/>
        </w:rPr>
        <w:t xml:space="preserve">, смешанных пород - </w:t>
      </w:r>
      <w:smartTag w:uri="urn:schemas-microsoft-com:office:smarttags" w:element="metricconverter">
        <w:smartTagPr>
          <w:attr w:name="ProductID" w:val="30 м"/>
        </w:smartTagPr>
        <w:r w:rsidRPr="00A92596">
          <w:rPr>
            <w:rFonts w:ascii="Times New Roman" w:hAnsi="Times New Roman"/>
            <w:sz w:val="24"/>
            <w:szCs w:val="24"/>
            <w:lang w:eastAsia="ru-RU"/>
          </w:rPr>
          <w:t>30 м</w:t>
        </w:r>
      </w:smartTag>
      <w:r w:rsidRPr="00A92596">
        <w:rPr>
          <w:rFonts w:ascii="Times New Roman"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4.6.14.</w:t>
      </w:r>
      <w:r w:rsidRPr="00A92596">
        <w:rPr>
          <w:rFonts w:ascii="Times New Roman" w:hAnsi="Times New Roman"/>
          <w:sz w:val="24"/>
          <w:szCs w:val="24"/>
          <w:lang w:eastAsia="ru-RU"/>
        </w:rPr>
        <w:t xml:space="preserve">Размеры земельных участков ГНП и промежуточных складов баллонов следует принимать не более </w:t>
      </w:r>
      <w:smartTag w:uri="urn:schemas-microsoft-com:office:smarttags" w:element="metricconverter">
        <w:smartTagPr>
          <w:attr w:name="ProductID" w:val="0,6 га"/>
        </w:smartTagPr>
        <w:r w:rsidRPr="00A92596">
          <w:rPr>
            <w:rFonts w:ascii="Times New Roman" w:hAnsi="Times New Roman"/>
            <w:sz w:val="24"/>
            <w:szCs w:val="24"/>
            <w:lang w:eastAsia="ru-RU"/>
          </w:rPr>
          <w:t>0,6 га</w:t>
        </w:r>
      </w:smartTag>
      <w:r w:rsidRPr="00A92596">
        <w:rPr>
          <w:rFonts w:ascii="Times New Roman"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4.6.15.</w:t>
      </w:r>
      <w:r w:rsidRPr="00A92596">
        <w:rPr>
          <w:rFonts w:ascii="Times New Roman" w:hAnsi="Times New Roman"/>
          <w:sz w:val="24"/>
          <w:szCs w:val="24"/>
          <w:lang w:eastAsia="ru-RU"/>
        </w:rPr>
        <w:t xml:space="preserve"> Газорегуляторные пункты (далее - ГРП) следует размещать:</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отдельно стоящими;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пристроенными к газифицируемым производственным зданиям, котельным и общественным зданиям с помещениями производственного характера;</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 на покрытиях газифицируемых производственных зданий I и II степеней огнестойкости класса С </w:t>
      </w:r>
      <w:proofErr w:type="spellStart"/>
      <w:r w:rsidRPr="00A92596">
        <w:rPr>
          <w:rFonts w:ascii="Times New Roman" w:hAnsi="Times New Roman"/>
          <w:sz w:val="24"/>
          <w:szCs w:val="24"/>
          <w:lang w:eastAsia="ru-RU"/>
        </w:rPr>
        <w:t>с</w:t>
      </w:r>
      <w:proofErr w:type="spellEnd"/>
      <w:r w:rsidRPr="00A92596">
        <w:rPr>
          <w:rFonts w:ascii="Times New Roman" w:hAnsi="Times New Roman"/>
          <w:sz w:val="24"/>
          <w:szCs w:val="24"/>
          <w:lang w:eastAsia="ru-RU"/>
        </w:rPr>
        <w:t xml:space="preserve"> негорючим утеплителем;</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вне зданий на открытых огражденных площадках под навесом на территории промышленных предприятий.</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Блочные газорегуляторные пункты (далее - ГРПБ) следует размещать отдельно стоящими.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4.6.16.</w:t>
      </w:r>
      <w:r w:rsidRPr="00A92596">
        <w:rPr>
          <w:rFonts w:ascii="Times New Roman" w:hAnsi="Times New Roman"/>
          <w:sz w:val="24"/>
          <w:szCs w:val="24"/>
          <w:lang w:eastAsia="ru-RU"/>
        </w:rPr>
        <w:t>Шкафные газорегуляторные пункты (далее - ШРП) размещают на отдельно стоящих опорах или на наружных стенах зданий, для газоснабжения которых они предназначены.</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4.6.17.</w:t>
      </w:r>
      <w:r w:rsidRPr="00A92596">
        <w:rPr>
          <w:rFonts w:ascii="Times New Roman" w:hAnsi="Times New Roman"/>
          <w:sz w:val="24"/>
          <w:szCs w:val="24"/>
          <w:lang w:eastAsia="ru-RU"/>
        </w:rPr>
        <w:t>Расстояния от ограждений ГРС, ГГРП и ГРП до зданий и сооружений принимаются в зависимости от класса входного газопровода:</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 от ГТРП с входным давлением Р=1,2 МПа – </w:t>
      </w:r>
      <w:smartTag w:uri="urn:schemas-microsoft-com:office:smarttags" w:element="metricconverter">
        <w:smartTagPr>
          <w:attr w:name="ProductID" w:val="15 м"/>
        </w:smartTagPr>
        <w:r w:rsidRPr="00A92596">
          <w:rPr>
            <w:rFonts w:ascii="Times New Roman" w:hAnsi="Times New Roman"/>
            <w:sz w:val="24"/>
            <w:szCs w:val="24"/>
            <w:lang w:eastAsia="ru-RU"/>
          </w:rPr>
          <w:t>15 м</w:t>
        </w:r>
      </w:smartTag>
      <w:r w:rsidRPr="00A92596">
        <w:rPr>
          <w:rFonts w:ascii="Times New Roman"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 от ГРП с входным давлением Р=0,6 МПа - </w:t>
      </w:r>
      <w:smartTag w:uri="urn:schemas-microsoft-com:office:smarttags" w:element="metricconverter">
        <w:smartTagPr>
          <w:attr w:name="ProductID" w:val="10 м"/>
        </w:smartTagPr>
        <w:r w:rsidRPr="00A92596">
          <w:rPr>
            <w:rFonts w:ascii="Times New Roman" w:hAnsi="Times New Roman"/>
            <w:sz w:val="24"/>
            <w:szCs w:val="24"/>
            <w:lang w:eastAsia="ru-RU"/>
          </w:rPr>
          <w:t>10 м</w:t>
        </w:r>
      </w:smartTag>
      <w:r w:rsidRPr="00A92596">
        <w:rPr>
          <w:rFonts w:ascii="Times New Roman"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lastRenderedPageBreak/>
        <w:t>4.6.18.</w:t>
      </w:r>
      <w:r w:rsidRPr="00A92596">
        <w:rPr>
          <w:rFonts w:ascii="Times New Roman" w:hAnsi="Times New Roman"/>
          <w:sz w:val="24"/>
          <w:szCs w:val="24"/>
          <w:lang w:eastAsia="ru-RU"/>
        </w:rPr>
        <w:t>Отдельно стоящие газорегуляторные пункты в поселениях должны располагаться на расстояниях от зданий и сооружений не менее приведенных в таблице 3, а на территории промышленных предприятий - согласно требованиям СНиП II-89-80*.</w:t>
      </w:r>
    </w:p>
    <w:p w:rsidR="00A92596" w:rsidRPr="00A92596" w:rsidRDefault="00A92596" w:rsidP="00A92596">
      <w:pPr>
        <w:spacing w:after="0" w:line="240" w:lineRule="auto"/>
        <w:jc w:val="both"/>
        <w:rPr>
          <w:rFonts w:ascii="Times New Roman" w:hAnsi="Times New Roman"/>
          <w:sz w:val="24"/>
          <w:szCs w:val="24"/>
          <w:lang w:eastAsia="ru-RU"/>
        </w:rPr>
      </w:pPr>
      <w:r w:rsidRPr="00A92596">
        <w:rPr>
          <w:rFonts w:ascii="Times New Roman" w:hAnsi="Times New Roman"/>
          <w:sz w:val="24"/>
          <w:szCs w:val="24"/>
          <w:lang w:eastAsia="ru-RU"/>
        </w:rPr>
        <w:t xml:space="preserve">            В стесненных условиях разрешается уменьшение на 30 процентов расстояний от зданий и сооружений до газорегуляторных пунктов пропускной способностью до 10000 куб. м/ч.  </w:t>
      </w:r>
    </w:p>
    <w:p w:rsidR="00A92596" w:rsidRPr="00A92596" w:rsidRDefault="00A92596" w:rsidP="00A92596">
      <w:pPr>
        <w:spacing w:after="0" w:line="240" w:lineRule="auto"/>
        <w:jc w:val="both"/>
        <w:rPr>
          <w:rFonts w:ascii="Times New Roman" w:hAnsi="Times New Roman"/>
          <w:sz w:val="24"/>
          <w:szCs w:val="24"/>
          <w:lang w:eastAsia="ru-RU"/>
        </w:rPr>
      </w:pPr>
    </w:p>
    <w:p w:rsidR="00A92596" w:rsidRPr="00A92596" w:rsidRDefault="00A92596" w:rsidP="00A92596">
      <w:pPr>
        <w:spacing w:after="0" w:line="240" w:lineRule="auto"/>
        <w:ind w:firstLine="709"/>
        <w:jc w:val="right"/>
        <w:rPr>
          <w:rFonts w:ascii="Times New Roman" w:hAnsi="Times New Roman"/>
          <w:sz w:val="24"/>
          <w:szCs w:val="24"/>
          <w:lang w:eastAsia="ru-RU"/>
        </w:rPr>
      </w:pPr>
      <w:r w:rsidRPr="00A92596">
        <w:rPr>
          <w:rFonts w:ascii="Times New Roman" w:hAnsi="Times New Roman"/>
          <w:sz w:val="24"/>
          <w:szCs w:val="24"/>
          <w:lang w:eastAsia="ru-RU"/>
        </w:rPr>
        <w:t>Таблица 9</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58"/>
        <w:gridCol w:w="1707"/>
        <w:gridCol w:w="1945"/>
        <w:gridCol w:w="1767"/>
        <w:gridCol w:w="1794"/>
      </w:tblGrid>
      <w:tr w:rsidR="00A92596" w:rsidRPr="00A92596" w:rsidTr="00A92596">
        <w:tc>
          <w:tcPr>
            <w:tcW w:w="1232" w:type="pct"/>
            <w:vMerge w:val="restart"/>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Давление газа на вводе в ГРП, ГРПБ, ШРП, МПа</w:t>
            </w:r>
          </w:p>
        </w:tc>
        <w:tc>
          <w:tcPr>
            <w:tcW w:w="3768" w:type="pct"/>
            <w:gridSpan w:val="4"/>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Расстояние в свету от отдельно стоящих ГРП, ГРПБ и отдельно стоящих ШРП по горизонтали (м) до</w:t>
            </w:r>
          </w:p>
        </w:tc>
      </w:tr>
      <w:tr w:rsidR="00A92596" w:rsidRPr="00A92596" w:rsidTr="00A92596">
        <w:tc>
          <w:tcPr>
            <w:tcW w:w="1232" w:type="pct"/>
            <w:vMerge/>
            <w:tcBorders>
              <w:top w:val="single" w:sz="4" w:space="0" w:color="auto"/>
              <w:left w:val="single" w:sz="6" w:space="0" w:color="auto"/>
              <w:bottom w:val="single" w:sz="2"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892"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зданий и сооружений</w:t>
            </w:r>
          </w:p>
        </w:tc>
        <w:tc>
          <w:tcPr>
            <w:tcW w:w="1016"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железнодорожных путей (до ближайшего рельса)</w:t>
            </w:r>
          </w:p>
        </w:tc>
        <w:tc>
          <w:tcPr>
            <w:tcW w:w="923"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автомобильных дорог (до обочины)</w:t>
            </w:r>
          </w:p>
        </w:tc>
        <w:tc>
          <w:tcPr>
            <w:tcW w:w="937" w:type="pct"/>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воздушных линий электропередачи</w:t>
            </w:r>
          </w:p>
        </w:tc>
      </w:tr>
      <w:tr w:rsidR="00A92596" w:rsidRPr="00A92596" w:rsidTr="00A92596">
        <w:tc>
          <w:tcPr>
            <w:tcW w:w="1232" w:type="pct"/>
            <w:tcBorders>
              <w:top w:val="single" w:sz="2"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До 0,6</w:t>
            </w:r>
          </w:p>
        </w:tc>
        <w:tc>
          <w:tcPr>
            <w:tcW w:w="892" w:type="pct"/>
            <w:tcBorders>
              <w:top w:val="single" w:sz="2"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10</w:t>
            </w:r>
          </w:p>
        </w:tc>
        <w:tc>
          <w:tcPr>
            <w:tcW w:w="1016" w:type="pct"/>
            <w:tcBorders>
              <w:top w:val="single" w:sz="2"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10</w:t>
            </w:r>
          </w:p>
        </w:tc>
        <w:tc>
          <w:tcPr>
            <w:tcW w:w="923" w:type="pct"/>
            <w:tcBorders>
              <w:top w:val="single" w:sz="2"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5</w:t>
            </w:r>
          </w:p>
        </w:tc>
        <w:tc>
          <w:tcPr>
            <w:tcW w:w="937" w:type="pct"/>
            <w:vMerge w:val="restart"/>
            <w:tcBorders>
              <w:top w:val="single" w:sz="2"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не менее 1,5 высоты опоры</w:t>
            </w:r>
          </w:p>
        </w:tc>
      </w:tr>
      <w:tr w:rsidR="00A92596" w:rsidRPr="00A92596" w:rsidTr="00A92596">
        <w:tc>
          <w:tcPr>
            <w:tcW w:w="1232" w:type="pct"/>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Свыше 0,6 до 1,2</w:t>
            </w:r>
          </w:p>
        </w:tc>
        <w:tc>
          <w:tcPr>
            <w:tcW w:w="892"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15</w:t>
            </w:r>
          </w:p>
        </w:tc>
        <w:tc>
          <w:tcPr>
            <w:tcW w:w="1016"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15</w:t>
            </w:r>
          </w:p>
        </w:tc>
        <w:tc>
          <w:tcPr>
            <w:tcW w:w="923"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8</w:t>
            </w:r>
          </w:p>
        </w:tc>
        <w:tc>
          <w:tcPr>
            <w:tcW w:w="937" w:type="pct"/>
            <w:vMerge/>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r>
    </w:tbl>
    <w:p w:rsidR="00A92596" w:rsidRPr="00A92596" w:rsidRDefault="00A92596" w:rsidP="00A92596">
      <w:pPr>
        <w:spacing w:after="0" w:line="240" w:lineRule="auto"/>
        <w:jc w:val="both"/>
        <w:rPr>
          <w:rFonts w:ascii="Times New Roman" w:hAnsi="Times New Roman"/>
          <w:sz w:val="24"/>
          <w:szCs w:val="24"/>
          <w:lang w:eastAsia="ru-RU"/>
        </w:rPr>
      </w:pPr>
      <w:r w:rsidRPr="00A92596">
        <w:rPr>
          <w:rFonts w:ascii="Times New Roman" w:hAnsi="Times New Roman"/>
          <w:sz w:val="24"/>
          <w:szCs w:val="24"/>
          <w:lang w:eastAsia="ru-RU"/>
        </w:rPr>
        <w:t>Примечания.</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1. Расстояние следует принимать от наружных стен зданий ГРП, ГРПБ или ШРП, а при расположении оборудования на открытой площадке - от ограждения.</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2. Требования таблицы 9  распространяются также на узлы учета расхода газа, располагаемые в отдельно стоящих зданиях или в шкафах на отдельно стоящих опорах.</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3. Расстояние от отдельно стоящего ШРП при давлении газа на вводе до 0,3 МПа до зданий и сооружений не нормируется.</w:t>
      </w:r>
    </w:p>
    <w:p w:rsidR="00A92596" w:rsidRPr="00A92596" w:rsidRDefault="00A92596" w:rsidP="00A92596">
      <w:pPr>
        <w:autoSpaceDE w:val="0"/>
        <w:autoSpaceDN w:val="0"/>
        <w:adjustRightInd w:val="0"/>
        <w:spacing w:after="0" w:line="240" w:lineRule="auto"/>
        <w:jc w:val="both"/>
        <w:outlineLvl w:val="2"/>
        <w:rPr>
          <w:rFonts w:ascii="Times New Roman" w:hAnsi="Times New Roman"/>
          <w:bCs/>
          <w:i/>
          <w:sz w:val="24"/>
          <w:szCs w:val="24"/>
          <w:u w:val="single"/>
          <w:lang w:eastAsia="ru-RU"/>
        </w:rPr>
      </w:pPr>
    </w:p>
    <w:p w:rsidR="00A92596" w:rsidRPr="00A92596" w:rsidRDefault="00A92596" w:rsidP="00A92596">
      <w:pPr>
        <w:autoSpaceDE w:val="0"/>
        <w:autoSpaceDN w:val="0"/>
        <w:adjustRightInd w:val="0"/>
        <w:spacing w:after="0" w:line="240" w:lineRule="auto"/>
        <w:ind w:firstLine="709"/>
        <w:jc w:val="both"/>
        <w:outlineLvl w:val="2"/>
        <w:rPr>
          <w:rFonts w:ascii="Times New Roman" w:hAnsi="Times New Roman"/>
          <w:b/>
          <w:bCs/>
          <w:sz w:val="24"/>
          <w:szCs w:val="24"/>
          <w:lang w:eastAsia="ru-RU"/>
        </w:rPr>
      </w:pPr>
      <w:bookmarkStart w:id="47" w:name="_Toc405559936"/>
      <w:r w:rsidRPr="00A92596">
        <w:rPr>
          <w:rFonts w:ascii="Times New Roman" w:hAnsi="Times New Roman"/>
          <w:b/>
          <w:bCs/>
          <w:sz w:val="24"/>
          <w:szCs w:val="24"/>
          <w:lang w:eastAsia="ru-RU"/>
        </w:rPr>
        <w:t>4.7.Расчетные показатели градостроительного проектирования объектов связи и информатики</w:t>
      </w:r>
      <w:bookmarkEnd w:id="47"/>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4.7.1.</w:t>
      </w:r>
      <w:r w:rsidRPr="00A92596">
        <w:rPr>
          <w:rFonts w:ascii="Times New Roman" w:hAnsi="Times New Roman"/>
          <w:sz w:val="24"/>
          <w:szCs w:val="24"/>
          <w:lang w:eastAsia="ru-RU"/>
        </w:rPr>
        <w:t>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 </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Для оповещения населения по сигналам гражданской обороны и по сигналам чрезвычайных ситуаций могут использоваться системы проводного и эфирного радиовещания.</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pacing w:val="-2"/>
          <w:sz w:val="24"/>
          <w:szCs w:val="24"/>
          <w:lang w:eastAsia="ru-RU"/>
        </w:rPr>
        <w:t>4.7.2.</w:t>
      </w:r>
      <w:r w:rsidRPr="00A92596">
        <w:rPr>
          <w:rFonts w:ascii="Times New Roman" w:hAnsi="Times New Roman"/>
          <w:spacing w:val="-2"/>
          <w:sz w:val="24"/>
          <w:szCs w:val="24"/>
          <w:lang w:eastAsia="ru-RU"/>
        </w:rPr>
        <w:t>Расчет обеспеченности жителей района объектами</w:t>
      </w:r>
      <w:r w:rsidRPr="00A92596">
        <w:rPr>
          <w:rFonts w:ascii="Times New Roman" w:hAnsi="Times New Roman"/>
          <w:sz w:val="24"/>
          <w:szCs w:val="24"/>
          <w:lang w:eastAsia="ru-RU"/>
        </w:rPr>
        <w:t xml:space="preserve"> связи производится по таблице 10. </w:t>
      </w:r>
    </w:p>
    <w:p w:rsidR="00A92596" w:rsidRPr="00A92596" w:rsidRDefault="00A92596" w:rsidP="00A92596">
      <w:pPr>
        <w:spacing w:after="0" w:line="240" w:lineRule="auto"/>
        <w:ind w:firstLine="709"/>
        <w:jc w:val="right"/>
        <w:rPr>
          <w:rFonts w:ascii="Times New Roman" w:hAnsi="Times New Roman"/>
          <w:sz w:val="24"/>
          <w:szCs w:val="24"/>
          <w:lang w:eastAsia="ru-RU"/>
        </w:rPr>
      </w:pPr>
      <w:r w:rsidRPr="00A92596">
        <w:rPr>
          <w:rFonts w:ascii="Times New Roman" w:hAnsi="Times New Roman"/>
          <w:sz w:val="24"/>
          <w:szCs w:val="24"/>
          <w:lang w:eastAsia="ru-RU"/>
        </w:rPr>
        <w:t>Таблица 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3"/>
        <w:gridCol w:w="1928"/>
        <w:gridCol w:w="1371"/>
        <w:gridCol w:w="2199"/>
      </w:tblGrid>
      <w:tr w:rsidR="00A92596" w:rsidRPr="00A92596" w:rsidTr="00A92596">
        <w:trPr>
          <w:trHeight w:val="377"/>
          <w:jc w:val="center"/>
        </w:trPr>
        <w:tc>
          <w:tcPr>
            <w:tcW w:w="2128" w:type="pct"/>
            <w:vAlign w:val="center"/>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Наименование объектов</w:t>
            </w:r>
          </w:p>
        </w:tc>
        <w:tc>
          <w:tcPr>
            <w:tcW w:w="1007" w:type="pct"/>
            <w:vAlign w:val="center"/>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Единица измерения</w:t>
            </w:r>
          </w:p>
        </w:tc>
        <w:tc>
          <w:tcPr>
            <w:tcW w:w="716" w:type="pct"/>
            <w:vAlign w:val="center"/>
          </w:tcPr>
          <w:p w:rsidR="00A92596" w:rsidRPr="00A92596" w:rsidRDefault="00A92596" w:rsidP="00A92596">
            <w:pPr>
              <w:spacing w:after="0" w:line="240" w:lineRule="auto"/>
              <w:ind w:left="-57" w:right="-57"/>
              <w:jc w:val="center"/>
              <w:rPr>
                <w:rFonts w:ascii="Times New Roman" w:hAnsi="Times New Roman"/>
                <w:lang w:eastAsia="ru-RU"/>
              </w:rPr>
            </w:pPr>
            <w:r w:rsidRPr="00A92596">
              <w:rPr>
                <w:rFonts w:ascii="Times New Roman" w:hAnsi="Times New Roman"/>
                <w:lang w:eastAsia="ru-RU"/>
              </w:rPr>
              <w:t>Расчетные показатели</w:t>
            </w:r>
          </w:p>
        </w:tc>
        <w:tc>
          <w:tcPr>
            <w:tcW w:w="1149" w:type="pct"/>
            <w:vAlign w:val="center"/>
          </w:tcPr>
          <w:p w:rsidR="00A92596" w:rsidRPr="00A92596" w:rsidRDefault="00A92596" w:rsidP="00A92596">
            <w:pPr>
              <w:spacing w:after="0" w:line="240" w:lineRule="auto"/>
              <w:ind w:left="-57" w:right="-57"/>
              <w:jc w:val="center"/>
              <w:rPr>
                <w:rFonts w:ascii="Times New Roman" w:hAnsi="Times New Roman"/>
                <w:lang w:eastAsia="ru-RU"/>
              </w:rPr>
            </w:pPr>
            <w:r w:rsidRPr="00A92596">
              <w:rPr>
                <w:rFonts w:ascii="Times New Roman" w:hAnsi="Times New Roman"/>
                <w:lang w:eastAsia="ru-RU"/>
              </w:rPr>
              <w:t>Площадь участка на единицу измерения</w:t>
            </w:r>
          </w:p>
        </w:tc>
      </w:tr>
      <w:tr w:rsidR="00A92596" w:rsidRPr="00A92596" w:rsidTr="00A92596">
        <w:trPr>
          <w:trHeight w:val="284"/>
          <w:jc w:val="center"/>
        </w:trPr>
        <w:tc>
          <w:tcPr>
            <w:tcW w:w="2128" w:type="pct"/>
            <w:vAlign w:val="center"/>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1</w:t>
            </w:r>
          </w:p>
        </w:tc>
        <w:tc>
          <w:tcPr>
            <w:tcW w:w="1007" w:type="pct"/>
            <w:vAlign w:val="center"/>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2</w:t>
            </w:r>
          </w:p>
        </w:tc>
        <w:tc>
          <w:tcPr>
            <w:tcW w:w="716" w:type="pct"/>
            <w:vAlign w:val="center"/>
          </w:tcPr>
          <w:p w:rsidR="00A92596" w:rsidRPr="00A92596" w:rsidRDefault="00A92596" w:rsidP="00A92596">
            <w:pPr>
              <w:spacing w:after="0" w:line="240" w:lineRule="auto"/>
              <w:ind w:left="-57" w:right="-57"/>
              <w:jc w:val="center"/>
              <w:rPr>
                <w:rFonts w:ascii="Times New Roman" w:hAnsi="Times New Roman"/>
                <w:lang w:eastAsia="ru-RU"/>
              </w:rPr>
            </w:pPr>
            <w:r w:rsidRPr="00A92596">
              <w:rPr>
                <w:rFonts w:ascii="Times New Roman" w:hAnsi="Times New Roman"/>
                <w:lang w:eastAsia="ru-RU"/>
              </w:rPr>
              <w:t>3</w:t>
            </w:r>
          </w:p>
        </w:tc>
        <w:tc>
          <w:tcPr>
            <w:tcW w:w="1149" w:type="pct"/>
            <w:vAlign w:val="center"/>
          </w:tcPr>
          <w:p w:rsidR="00A92596" w:rsidRPr="00A92596" w:rsidRDefault="00A92596" w:rsidP="00A92596">
            <w:pPr>
              <w:spacing w:after="0" w:line="240" w:lineRule="auto"/>
              <w:ind w:left="-57" w:right="-57"/>
              <w:jc w:val="center"/>
              <w:rPr>
                <w:rFonts w:ascii="Times New Roman" w:hAnsi="Times New Roman"/>
                <w:lang w:eastAsia="ru-RU"/>
              </w:rPr>
            </w:pPr>
            <w:r w:rsidRPr="00A92596">
              <w:rPr>
                <w:rFonts w:ascii="Times New Roman" w:hAnsi="Times New Roman"/>
                <w:lang w:eastAsia="ru-RU"/>
              </w:rPr>
              <w:t>4</w:t>
            </w:r>
          </w:p>
        </w:tc>
      </w:tr>
      <w:tr w:rsidR="00A92596" w:rsidRPr="00A92596" w:rsidTr="00A92596">
        <w:trPr>
          <w:jc w:val="center"/>
        </w:trPr>
        <w:tc>
          <w:tcPr>
            <w:tcW w:w="2128" w:type="pct"/>
            <w:vAlign w:val="center"/>
          </w:tcPr>
          <w:p w:rsidR="00A92596" w:rsidRPr="00A92596" w:rsidRDefault="00A92596" w:rsidP="00A92596">
            <w:pPr>
              <w:spacing w:after="0" w:line="240" w:lineRule="auto"/>
              <w:rPr>
                <w:rFonts w:ascii="Times New Roman" w:hAnsi="Times New Roman"/>
                <w:lang w:eastAsia="ru-RU"/>
              </w:rPr>
            </w:pPr>
            <w:r w:rsidRPr="00A92596">
              <w:rPr>
                <w:rFonts w:ascii="Times New Roman" w:hAnsi="Times New Roman"/>
                <w:lang w:eastAsia="ru-RU"/>
              </w:rPr>
              <w:t xml:space="preserve">Отделение почтовой связи (на микрорайон) </w:t>
            </w:r>
          </w:p>
        </w:tc>
        <w:tc>
          <w:tcPr>
            <w:tcW w:w="1007" w:type="pct"/>
            <w:vAlign w:val="center"/>
          </w:tcPr>
          <w:p w:rsidR="00A92596" w:rsidRPr="00A92596" w:rsidRDefault="00A92596" w:rsidP="00A92596">
            <w:pPr>
              <w:spacing w:after="0" w:line="240" w:lineRule="auto"/>
              <w:ind w:left="-57" w:right="-57"/>
              <w:rPr>
                <w:rFonts w:ascii="Times New Roman" w:hAnsi="Times New Roman"/>
                <w:lang w:eastAsia="ru-RU"/>
              </w:rPr>
            </w:pPr>
            <w:r w:rsidRPr="00A92596">
              <w:rPr>
                <w:rFonts w:ascii="Times New Roman" w:hAnsi="Times New Roman"/>
                <w:lang w:eastAsia="ru-RU"/>
              </w:rPr>
              <w:t>объект на 9 - 25 тысяч жителей</w:t>
            </w:r>
          </w:p>
        </w:tc>
        <w:tc>
          <w:tcPr>
            <w:tcW w:w="716" w:type="pct"/>
            <w:vAlign w:val="center"/>
          </w:tcPr>
          <w:p w:rsidR="00A92596" w:rsidRPr="00A92596" w:rsidRDefault="00A92596" w:rsidP="00A92596">
            <w:pPr>
              <w:spacing w:after="0" w:line="240" w:lineRule="auto"/>
              <w:ind w:left="-57" w:right="-57"/>
              <w:rPr>
                <w:rFonts w:ascii="Times New Roman" w:hAnsi="Times New Roman"/>
                <w:lang w:eastAsia="ru-RU"/>
              </w:rPr>
            </w:pPr>
            <w:r w:rsidRPr="00A92596">
              <w:rPr>
                <w:rFonts w:ascii="Times New Roman" w:hAnsi="Times New Roman"/>
                <w:lang w:eastAsia="ru-RU"/>
              </w:rPr>
              <w:t>1 на микрорайон</w:t>
            </w:r>
          </w:p>
        </w:tc>
        <w:tc>
          <w:tcPr>
            <w:tcW w:w="1149" w:type="pct"/>
            <w:vAlign w:val="center"/>
          </w:tcPr>
          <w:p w:rsidR="00A92596" w:rsidRPr="00A92596" w:rsidRDefault="00A92596" w:rsidP="00A92596">
            <w:pPr>
              <w:spacing w:after="0" w:line="240" w:lineRule="auto"/>
              <w:rPr>
                <w:rFonts w:ascii="Times New Roman" w:hAnsi="Times New Roman"/>
                <w:lang w:eastAsia="ru-RU"/>
              </w:rPr>
            </w:pPr>
            <w:r w:rsidRPr="00A92596">
              <w:rPr>
                <w:rFonts w:ascii="Times New Roman" w:hAnsi="Times New Roman"/>
                <w:lang w:eastAsia="ru-RU"/>
              </w:rPr>
              <w:t>600 - 1200м</w:t>
            </w:r>
            <w:r w:rsidRPr="00A92596">
              <w:rPr>
                <w:rFonts w:ascii="Times New Roman" w:hAnsi="Times New Roman"/>
                <w:vertAlign w:val="superscript"/>
                <w:lang w:eastAsia="ru-RU"/>
              </w:rPr>
              <w:t>2</w:t>
            </w:r>
          </w:p>
        </w:tc>
      </w:tr>
      <w:tr w:rsidR="00A92596" w:rsidRPr="00A92596" w:rsidTr="00A92596">
        <w:trPr>
          <w:jc w:val="center"/>
        </w:trPr>
        <w:tc>
          <w:tcPr>
            <w:tcW w:w="2128" w:type="pct"/>
            <w:vAlign w:val="center"/>
          </w:tcPr>
          <w:p w:rsidR="00A92596" w:rsidRPr="00A92596" w:rsidRDefault="00A92596" w:rsidP="00A92596">
            <w:pPr>
              <w:spacing w:after="0" w:line="240" w:lineRule="auto"/>
              <w:rPr>
                <w:rFonts w:ascii="Times New Roman" w:hAnsi="Times New Roman"/>
                <w:lang w:eastAsia="ru-RU"/>
              </w:rPr>
            </w:pPr>
            <w:r w:rsidRPr="00A92596">
              <w:rPr>
                <w:rFonts w:ascii="Times New Roman" w:hAnsi="Times New Roman"/>
                <w:lang w:eastAsia="ru-RU"/>
              </w:rPr>
              <w:t xml:space="preserve">Межрайонный почтамт </w:t>
            </w:r>
          </w:p>
        </w:tc>
        <w:tc>
          <w:tcPr>
            <w:tcW w:w="1007" w:type="pct"/>
            <w:vAlign w:val="center"/>
          </w:tcPr>
          <w:p w:rsidR="00A92596" w:rsidRPr="00A92596" w:rsidRDefault="00A92596" w:rsidP="00A92596">
            <w:pPr>
              <w:spacing w:after="0" w:line="240" w:lineRule="auto"/>
              <w:ind w:left="-57" w:right="-57"/>
              <w:rPr>
                <w:rFonts w:ascii="Times New Roman" w:hAnsi="Times New Roman"/>
                <w:lang w:eastAsia="ru-RU"/>
              </w:rPr>
            </w:pPr>
            <w:r w:rsidRPr="00A92596">
              <w:rPr>
                <w:rFonts w:ascii="Times New Roman" w:hAnsi="Times New Roman"/>
                <w:lang w:eastAsia="ru-RU"/>
              </w:rPr>
              <w:t>объект на 50 - 70 отделений почтовой связи</w:t>
            </w:r>
          </w:p>
        </w:tc>
        <w:tc>
          <w:tcPr>
            <w:tcW w:w="716" w:type="pct"/>
            <w:vAlign w:val="center"/>
          </w:tcPr>
          <w:p w:rsidR="00A92596" w:rsidRPr="00A92596" w:rsidRDefault="00A92596" w:rsidP="00A92596">
            <w:pPr>
              <w:spacing w:after="0" w:line="240" w:lineRule="auto"/>
              <w:rPr>
                <w:rFonts w:ascii="Times New Roman" w:hAnsi="Times New Roman"/>
                <w:lang w:eastAsia="ru-RU"/>
              </w:rPr>
            </w:pPr>
            <w:r w:rsidRPr="00A92596">
              <w:rPr>
                <w:rFonts w:ascii="Times New Roman" w:hAnsi="Times New Roman"/>
                <w:lang w:eastAsia="ru-RU"/>
              </w:rPr>
              <w:t>по расчету</w:t>
            </w:r>
          </w:p>
        </w:tc>
        <w:tc>
          <w:tcPr>
            <w:tcW w:w="1149" w:type="pct"/>
            <w:vAlign w:val="center"/>
          </w:tcPr>
          <w:p w:rsidR="00A92596" w:rsidRPr="00A92596" w:rsidRDefault="00A92596" w:rsidP="00A92596">
            <w:pPr>
              <w:spacing w:after="0" w:line="240" w:lineRule="auto"/>
              <w:rPr>
                <w:rFonts w:ascii="Times New Roman" w:hAnsi="Times New Roman"/>
                <w:lang w:eastAsia="ru-RU"/>
              </w:rPr>
            </w:pPr>
            <w:r w:rsidRPr="00A92596">
              <w:rPr>
                <w:rFonts w:ascii="Times New Roman" w:hAnsi="Times New Roman"/>
                <w:lang w:eastAsia="ru-RU"/>
              </w:rPr>
              <w:t>0,6 – 1га</w:t>
            </w:r>
          </w:p>
        </w:tc>
      </w:tr>
      <w:tr w:rsidR="00A92596" w:rsidRPr="00A92596" w:rsidTr="00A92596">
        <w:trPr>
          <w:jc w:val="center"/>
        </w:trPr>
        <w:tc>
          <w:tcPr>
            <w:tcW w:w="2128" w:type="pct"/>
            <w:vAlign w:val="center"/>
          </w:tcPr>
          <w:p w:rsidR="00A92596" w:rsidRPr="00A92596" w:rsidRDefault="00A92596" w:rsidP="00A92596">
            <w:pPr>
              <w:spacing w:after="0" w:line="240" w:lineRule="auto"/>
              <w:rPr>
                <w:rFonts w:ascii="Times New Roman" w:hAnsi="Times New Roman"/>
                <w:lang w:eastAsia="ru-RU"/>
              </w:rPr>
            </w:pPr>
            <w:r w:rsidRPr="00A92596">
              <w:rPr>
                <w:rFonts w:ascii="Times New Roman" w:hAnsi="Times New Roman"/>
                <w:lang w:eastAsia="ru-RU"/>
              </w:rPr>
              <w:t xml:space="preserve">АТС (из расчета 600 номеров на 1000 жителей) </w:t>
            </w:r>
          </w:p>
        </w:tc>
        <w:tc>
          <w:tcPr>
            <w:tcW w:w="1007" w:type="pct"/>
            <w:vAlign w:val="center"/>
          </w:tcPr>
          <w:p w:rsidR="00A92596" w:rsidRPr="00A92596" w:rsidRDefault="00A92596" w:rsidP="00A92596">
            <w:pPr>
              <w:spacing w:after="0" w:line="240" w:lineRule="auto"/>
              <w:ind w:left="-57" w:right="-57"/>
              <w:rPr>
                <w:rFonts w:ascii="Times New Roman" w:hAnsi="Times New Roman"/>
                <w:lang w:eastAsia="ru-RU"/>
              </w:rPr>
            </w:pPr>
            <w:r w:rsidRPr="00A92596">
              <w:rPr>
                <w:rFonts w:ascii="Times New Roman" w:hAnsi="Times New Roman"/>
                <w:lang w:eastAsia="ru-RU"/>
              </w:rPr>
              <w:t>объект на 10 – 40 тысяч номеров</w:t>
            </w:r>
          </w:p>
        </w:tc>
        <w:tc>
          <w:tcPr>
            <w:tcW w:w="716" w:type="pct"/>
            <w:vAlign w:val="center"/>
          </w:tcPr>
          <w:p w:rsidR="00A92596" w:rsidRPr="00A92596" w:rsidRDefault="00A92596" w:rsidP="00A92596">
            <w:pPr>
              <w:spacing w:after="0" w:line="240" w:lineRule="auto"/>
              <w:rPr>
                <w:rFonts w:ascii="Times New Roman" w:hAnsi="Times New Roman"/>
                <w:lang w:eastAsia="ru-RU"/>
              </w:rPr>
            </w:pPr>
            <w:r w:rsidRPr="00A92596">
              <w:rPr>
                <w:rFonts w:ascii="Times New Roman" w:hAnsi="Times New Roman"/>
                <w:lang w:eastAsia="ru-RU"/>
              </w:rPr>
              <w:t>по расчету</w:t>
            </w:r>
          </w:p>
        </w:tc>
        <w:tc>
          <w:tcPr>
            <w:tcW w:w="1149" w:type="pct"/>
            <w:vAlign w:val="center"/>
          </w:tcPr>
          <w:p w:rsidR="00A92596" w:rsidRPr="00A92596" w:rsidRDefault="00A92596" w:rsidP="00A92596">
            <w:pPr>
              <w:spacing w:after="0" w:line="240" w:lineRule="auto"/>
              <w:rPr>
                <w:rFonts w:ascii="Times New Roman" w:hAnsi="Times New Roman"/>
                <w:lang w:eastAsia="ru-RU"/>
              </w:rPr>
            </w:pPr>
            <w:r w:rsidRPr="00A92596">
              <w:rPr>
                <w:rFonts w:ascii="Times New Roman" w:hAnsi="Times New Roman"/>
                <w:lang w:eastAsia="ru-RU"/>
              </w:rPr>
              <w:t>0,25га на объект</w:t>
            </w:r>
          </w:p>
        </w:tc>
      </w:tr>
      <w:tr w:rsidR="00A92596" w:rsidRPr="00A92596" w:rsidTr="00A92596">
        <w:trPr>
          <w:jc w:val="center"/>
        </w:trPr>
        <w:tc>
          <w:tcPr>
            <w:tcW w:w="2128" w:type="pct"/>
            <w:vAlign w:val="center"/>
          </w:tcPr>
          <w:p w:rsidR="00A92596" w:rsidRPr="00A92596" w:rsidRDefault="00A92596" w:rsidP="00A92596">
            <w:pPr>
              <w:spacing w:after="0" w:line="240" w:lineRule="auto"/>
              <w:rPr>
                <w:rFonts w:ascii="Times New Roman" w:hAnsi="Times New Roman"/>
                <w:spacing w:val="-2"/>
                <w:lang w:eastAsia="ru-RU"/>
              </w:rPr>
            </w:pPr>
            <w:r w:rsidRPr="00A92596">
              <w:rPr>
                <w:rFonts w:ascii="Times New Roman" w:hAnsi="Times New Roman"/>
                <w:spacing w:val="-2"/>
                <w:lang w:eastAsia="ru-RU"/>
              </w:rPr>
              <w:t xml:space="preserve">Узловая АТС (из расчета 1 узел на 10 АТС) </w:t>
            </w:r>
          </w:p>
        </w:tc>
        <w:tc>
          <w:tcPr>
            <w:tcW w:w="1007" w:type="pct"/>
            <w:vAlign w:val="center"/>
          </w:tcPr>
          <w:p w:rsidR="00A92596" w:rsidRPr="00A92596" w:rsidRDefault="00A92596" w:rsidP="00A92596">
            <w:pPr>
              <w:spacing w:after="0" w:line="240" w:lineRule="auto"/>
              <w:ind w:left="-57" w:right="-57"/>
              <w:rPr>
                <w:rFonts w:ascii="Times New Roman" w:hAnsi="Times New Roman"/>
                <w:lang w:eastAsia="ru-RU"/>
              </w:rPr>
            </w:pPr>
            <w:r w:rsidRPr="00A92596">
              <w:rPr>
                <w:rFonts w:ascii="Times New Roman" w:hAnsi="Times New Roman"/>
                <w:lang w:eastAsia="ru-RU"/>
              </w:rPr>
              <w:t>объект</w:t>
            </w:r>
          </w:p>
        </w:tc>
        <w:tc>
          <w:tcPr>
            <w:tcW w:w="716" w:type="pct"/>
            <w:vAlign w:val="center"/>
          </w:tcPr>
          <w:p w:rsidR="00A92596" w:rsidRPr="00A92596" w:rsidRDefault="00A92596" w:rsidP="00A92596">
            <w:pPr>
              <w:spacing w:after="0" w:line="240" w:lineRule="auto"/>
              <w:rPr>
                <w:rFonts w:ascii="Times New Roman" w:hAnsi="Times New Roman"/>
                <w:lang w:eastAsia="ru-RU"/>
              </w:rPr>
            </w:pPr>
            <w:r w:rsidRPr="00A92596">
              <w:rPr>
                <w:rFonts w:ascii="Times New Roman" w:hAnsi="Times New Roman"/>
                <w:lang w:eastAsia="ru-RU"/>
              </w:rPr>
              <w:t>по расчету</w:t>
            </w:r>
          </w:p>
        </w:tc>
        <w:tc>
          <w:tcPr>
            <w:tcW w:w="1149" w:type="pct"/>
            <w:vAlign w:val="center"/>
          </w:tcPr>
          <w:p w:rsidR="00A92596" w:rsidRPr="00A92596" w:rsidRDefault="00A92596" w:rsidP="00A92596">
            <w:pPr>
              <w:spacing w:after="0" w:line="240" w:lineRule="auto"/>
              <w:rPr>
                <w:rFonts w:ascii="Times New Roman" w:hAnsi="Times New Roman"/>
                <w:lang w:eastAsia="ru-RU"/>
              </w:rPr>
            </w:pPr>
            <w:r w:rsidRPr="00A92596">
              <w:rPr>
                <w:rFonts w:ascii="Times New Roman" w:hAnsi="Times New Roman"/>
                <w:lang w:eastAsia="ru-RU"/>
              </w:rPr>
              <w:t>0,3га на объект</w:t>
            </w:r>
          </w:p>
        </w:tc>
      </w:tr>
      <w:tr w:rsidR="00A92596" w:rsidRPr="00A92596" w:rsidTr="00A92596">
        <w:trPr>
          <w:jc w:val="center"/>
        </w:trPr>
        <w:tc>
          <w:tcPr>
            <w:tcW w:w="2128" w:type="pct"/>
            <w:vAlign w:val="center"/>
          </w:tcPr>
          <w:p w:rsidR="00A92596" w:rsidRPr="00A92596" w:rsidRDefault="00A92596" w:rsidP="00A92596">
            <w:pPr>
              <w:spacing w:after="0" w:line="240" w:lineRule="auto"/>
              <w:rPr>
                <w:rFonts w:ascii="Times New Roman" w:hAnsi="Times New Roman"/>
                <w:lang w:eastAsia="ru-RU"/>
              </w:rPr>
            </w:pPr>
            <w:r w:rsidRPr="00A92596">
              <w:rPr>
                <w:rFonts w:ascii="Times New Roman" w:hAnsi="Times New Roman"/>
                <w:lang w:eastAsia="ru-RU"/>
              </w:rPr>
              <w:t xml:space="preserve">Концентратор </w:t>
            </w:r>
          </w:p>
        </w:tc>
        <w:tc>
          <w:tcPr>
            <w:tcW w:w="1007" w:type="pct"/>
            <w:vAlign w:val="center"/>
          </w:tcPr>
          <w:p w:rsidR="00A92596" w:rsidRPr="00A92596" w:rsidRDefault="00A92596" w:rsidP="00A92596">
            <w:pPr>
              <w:spacing w:after="0" w:line="240" w:lineRule="auto"/>
              <w:ind w:left="-57" w:right="-57"/>
              <w:rPr>
                <w:rFonts w:ascii="Times New Roman" w:hAnsi="Times New Roman"/>
                <w:lang w:eastAsia="ru-RU"/>
              </w:rPr>
            </w:pPr>
            <w:r w:rsidRPr="00A92596">
              <w:rPr>
                <w:rFonts w:ascii="Times New Roman" w:hAnsi="Times New Roman"/>
                <w:lang w:eastAsia="ru-RU"/>
              </w:rPr>
              <w:t xml:space="preserve">объект на 1,0 – 5,0 </w:t>
            </w:r>
            <w:r w:rsidRPr="00A92596">
              <w:rPr>
                <w:rFonts w:ascii="Times New Roman" w:hAnsi="Times New Roman"/>
                <w:lang w:eastAsia="ru-RU"/>
              </w:rPr>
              <w:lastRenderedPageBreak/>
              <w:t>тысяч номеров</w:t>
            </w:r>
          </w:p>
        </w:tc>
        <w:tc>
          <w:tcPr>
            <w:tcW w:w="716" w:type="pct"/>
            <w:vAlign w:val="center"/>
          </w:tcPr>
          <w:p w:rsidR="00A92596" w:rsidRPr="00A92596" w:rsidRDefault="00A92596" w:rsidP="00A92596">
            <w:pPr>
              <w:spacing w:after="0" w:line="240" w:lineRule="auto"/>
              <w:rPr>
                <w:rFonts w:ascii="Times New Roman" w:hAnsi="Times New Roman"/>
                <w:lang w:eastAsia="ru-RU"/>
              </w:rPr>
            </w:pPr>
            <w:r w:rsidRPr="00A92596">
              <w:rPr>
                <w:rFonts w:ascii="Times New Roman" w:hAnsi="Times New Roman"/>
                <w:lang w:eastAsia="ru-RU"/>
              </w:rPr>
              <w:lastRenderedPageBreak/>
              <w:t>по расчету</w:t>
            </w:r>
          </w:p>
        </w:tc>
        <w:tc>
          <w:tcPr>
            <w:tcW w:w="1149" w:type="pct"/>
            <w:vAlign w:val="center"/>
          </w:tcPr>
          <w:p w:rsidR="00A92596" w:rsidRPr="00A92596" w:rsidRDefault="00A92596" w:rsidP="00A92596">
            <w:pPr>
              <w:spacing w:after="0" w:line="240" w:lineRule="auto"/>
              <w:rPr>
                <w:rFonts w:ascii="Times New Roman" w:hAnsi="Times New Roman"/>
                <w:lang w:eastAsia="ru-RU"/>
              </w:rPr>
            </w:pPr>
            <w:r w:rsidRPr="00A92596">
              <w:rPr>
                <w:rFonts w:ascii="Times New Roman" w:hAnsi="Times New Roman"/>
                <w:lang w:eastAsia="ru-RU"/>
              </w:rPr>
              <w:t>40 – 100м</w:t>
            </w:r>
            <w:r w:rsidRPr="00A92596">
              <w:rPr>
                <w:rFonts w:ascii="Times New Roman" w:hAnsi="Times New Roman"/>
                <w:vertAlign w:val="superscript"/>
                <w:lang w:eastAsia="ru-RU"/>
              </w:rPr>
              <w:t>2</w:t>
            </w:r>
          </w:p>
        </w:tc>
      </w:tr>
      <w:tr w:rsidR="00A92596" w:rsidRPr="00A92596" w:rsidTr="00A92596">
        <w:trPr>
          <w:trHeight w:val="520"/>
          <w:jc w:val="center"/>
        </w:trPr>
        <w:tc>
          <w:tcPr>
            <w:tcW w:w="2128" w:type="pct"/>
            <w:vAlign w:val="center"/>
          </w:tcPr>
          <w:p w:rsidR="00A92596" w:rsidRPr="00A92596" w:rsidRDefault="00A92596" w:rsidP="00A92596">
            <w:pPr>
              <w:spacing w:after="0" w:line="240" w:lineRule="auto"/>
              <w:rPr>
                <w:rFonts w:ascii="Times New Roman" w:hAnsi="Times New Roman"/>
                <w:lang w:eastAsia="ru-RU"/>
              </w:rPr>
            </w:pPr>
            <w:r w:rsidRPr="00A92596">
              <w:rPr>
                <w:rFonts w:ascii="Times New Roman" w:hAnsi="Times New Roman"/>
                <w:lang w:eastAsia="ru-RU"/>
              </w:rPr>
              <w:lastRenderedPageBreak/>
              <w:br w:type="page"/>
              <w:t>Опорно-усилительная станция (из расчета 60-120 тыс. абонентов)</w:t>
            </w:r>
          </w:p>
        </w:tc>
        <w:tc>
          <w:tcPr>
            <w:tcW w:w="1007" w:type="pct"/>
            <w:vAlign w:val="center"/>
          </w:tcPr>
          <w:p w:rsidR="00A92596" w:rsidRPr="00A92596" w:rsidRDefault="00A92596" w:rsidP="00A92596">
            <w:pPr>
              <w:spacing w:after="0" w:line="240" w:lineRule="auto"/>
              <w:ind w:left="-57" w:right="-57"/>
              <w:rPr>
                <w:rFonts w:ascii="Times New Roman" w:hAnsi="Times New Roman"/>
                <w:lang w:eastAsia="ru-RU"/>
              </w:rPr>
            </w:pPr>
            <w:r w:rsidRPr="00A92596">
              <w:rPr>
                <w:rFonts w:ascii="Times New Roman" w:hAnsi="Times New Roman"/>
                <w:lang w:eastAsia="ru-RU"/>
              </w:rPr>
              <w:t>объект</w:t>
            </w:r>
          </w:p>
        </w:tc>
        <w:tc>
          <w:tcPr>
            <w:tcW w:w="716" w:type="pct"/>
            <w:vAlign w:val="center"/>
          </w:tcPr>
          <w:p w:rsidR="00A92596" w:rsidRPr="00A92596" w:rsidRDefault="00A92596" w:rsidP="00A92596">
            <w:pPr>
              <w:spacing w:after="0" w:line="240" w:lineRule="auto"/>
              <w:rPr>
                <w:rFonts w:ascii="Times New Roman" w:hAnsi="Times New Roman"/>
                <w:lang w:eastAsia="ru-RU"/>
              </w:rPr>
            </w:pPr>
            <w:r w:rsidRPr="00A92596">
              <w:rPr>
                <w:rFonts w:ascii="Times New Roman" w:hAnsi="Times New Roman"/>
                <w:lang w:eastAsia="ru-RU"/>
              </w:rPr>
              <w:t>по расчету</w:t>
            </w:r>
          </w:p>
        </w:tc>
        <w:tc>
          <w:tcPr>
            <w:tcW w:w="1149" w:type="pct"/>
            <w:vAlign w:val="center"/>
          </w:tcPr>
          <w:p w:rsidR="00A92596" w:rsidRPr="00A92596" w:rsidRDefault="00A92596" w:rsidP="00A92596">
            <w:pPr>
              <w:spacing w:after="0" w:line="240" w:lineRule="auto"/>
              <w:rPr>
                <w:rFonts w:ascii="Times New Roman" w:hAnsi="Times New Roman"/>
                <w:lang w:eastAsia="ru-RU"/>
              </w:rPr>
            </w:pPr>
            <w:r w:rsidRPr="00A92596">
              <w:rPr>
                <w:rFonts w:ascii="Times New Roman" w:hAnsi="Times New Roman"/>
                <w:lang w:eastAsia="ru-RU"/>
              </w:rPr>
              <w:t>0,1 – 0,15га на объект</w:t>
            </w:r>
          </w:p>
        </w:tc>
      </w:tr>
      <w:tr w:rsidR="00A92596" w:rsidRPr="00A92596" w:rsidTr="00A92596">
        <w:trPr>
          <w:jc w:val="center"/>
        </w:trPr>
        <w:tc>
          <w:tcPr>
            <w:tcW w:w="2128" w:type="pct"/>
            <w:vAlign w:val="center"/>
          </w:tcPr>
          <w:p w:rsidR="00A92596" w:rsidRPr="00A92596" w:rsidRDefault="00A92596" w:rsidP="00A92596">
            <w:pPr>
              <w:spacing w:after="0" w:line="240" w:lineRule="auto"/>
              <w:rPr>
                <w:rFonts w:ascii="Times New Roman" w:hAnsi="Times New Roman"/>
                <w:lang w:eastAsia="ru-RU"/>
              </w:rPr>
            </w:pPr>
            <w:r w:rsidRPr="00A92596">
              <w:rPr>
                <w:rFonts w:ascii="Times New Roman" w:hAnsi="Times New Roman"/>
                <w:lang w:eastAsia="ru-RU"/>
              </w:rPr>
              <w:t xml:space="preserve">Блок станция проводного вещания (из расчета 30-60 тыс. абонентов) </w:t>
            </w:r>
          </w:p>
        </w:tc>
        <w:tc>
          <w:tcPr>
            <w:tcW w:w="1007" w:type="pct"/>
            <w:vAlign w:val="center"/>
          </w:tcPr>
          <w:p w:rsidR="00A92596" w:rsidRPr="00A92596" w:rsidRDefault="00A92596" w:rsidP="00A92596">
            <w:pPr>
              <w:spacing w:after="0" w:line="240" w:lineRule="auto"/>
              <w:ind w:left="-57" w:right="-57"/>
              <w:rPr>
                <w:rFonts w:ascii="Times New Roman" w:hAnsi="Times New Roman"/>
                <w:lang w:eastAsia="ru-RU"/>
              </w:rPr>
            </w:pPr>
            <w:r w:rsidRPr="00A92596">
              <w:rPr>
                <w:rFonts w:ascii="Times New Roman" w:hAnsi="Times New Roman"/>
                <w:lang w:eastAsia="ru-RU"/>
              </w:rPr>
              <w:t>объект</w:t>
            </w:r>
          </w:p>
        </w:tc>
        <w:tc>
          <w:tcPr>
            <w:tcW w:w="716" w:type="pct"/>
            <w:vAlign w:val="center"/>
          </w:tcPr>
          <w:p w:rsidR="00A92596" w:rsidRPr="00A92596" w:rsidRDefault="00A92596" w:rsidP="00A92596">
            <w:pPr>
              <w:spacing w:after="0" w:line="240" w:lineRule="auto"/>
              <w:rPr>
                <w:rFonts w:ascii="Times New Roman" w:hAnsi="Times New Roman"/>
                <w:lang w:eastAsia="ru-RU"/>
              </w:rPr>
            </w:pPr>
            <w:r w:rsidRPr="00A92596">
              <w:rPr>
                <w:rFonts w:ascii="Times New Roman" w:hAnsi="Times New Roman"/>
                <w:lang w:eastAsia="ru-RU"/>
              </w:rPr>
              <w:t>по расчету</w:t>
            </w:r>
          </w:p>
        </w:tc>
        <w:tc>
          <w:tcPr>
            <w:tcW w:w="1149" w:type="pct"/>
            <w:vAlign w:val="center"/>
          </w:tcPr>
          <w:p w:rsidR="00A92596" w:rsidRPr="00A92596" w:rsidRDefault="00A92596" w:rsidP="00A92596">
            <w:pPr>
              <w:spacing w:after="0" w:line="240" w:lineRule="auto"/>
              <w:rPr>
                <w:rFonts w:ascii="Times New Roman" w:hAnsi="Times New Roman"/>
                <w:lang w:eastAsia="ru-RU"/>
              </w:rPr>
            </w:pPr>
            <w:r w:rsidRPr="00A92596">
              <w:rPr>
                <w:rFonts w:ascii="Times New Roman" w:hAnsi="Times New Roman"/>
                <w:lang w:eastAsia="ru-RU"/>
              </w:rPr>
              <w:t>0,05 – 0,1га на объект</w:t>
            </w:r>
          </w:p>
        </w:tc>
      </w:tr>
      <w:tr w:rsidR="00A92596" w:rsidRPr="00A92596" w:rsidTr="00A92596">
        <w:trPr>
          <w:trHeight w:val="273"/>
          <w:jc w:val="center"/>
        </w:trPr>
        <w:tc>
          <w:tcPr>
            <w:tcW w:w="2128" w:type="pct"/>
            <w:vAlign w:val="center"/>
          </w:tcPr>
          <w:p w:rsidR="00A92596" w:rsidRPr="00A92596" w:rsidRDefault="00A92596" w:rsidP="00A92596">
            <w:pPr>
              <w:spacing w:after="0" w:line="240" w:lineRule="auto"/>
              <w:rPr>
                <w:rFonts w:ascii="Times New Roman" w:hAnsi="Times New Roman"/>
                <w:lang w:eastAsia="ru-RU"/>
              </w:rPr>
            </w:pPr>
            <w:r w:rsidRPr="00A92596">
              <w:rPr>
                <w:rFonts w:ascii="Times New Roman" w:hAnsi="Times New Roman"/>
                <w:lang w:eastAsia="ru-RU"/>
              </w:rPr>
              <w:t>Звуковые трансформаторные подстанции (из расчета на 10-12 тысяч абонентов)</w:t>
            </w:r>
          </w:p>
        </w:tc>
        <w:tc>
          <w:tcPr>
            <w:tcW w:w="1007" w:type="pct"/>
            <w:vAlign w:val="center"/>
          </w:tcPr>
          <w:p w:rsidR="00A92596" w:rsidRPr="00A92596" w:rsidRDefault="00A92596" w:rsidP="00A92596">
            <w:pPr>
              <w:spacing w:after="0" w:line="240" w:lineRule="auto"/>
              <w:ind w:left="-57" w:right="-57"/>
              <w:rPr>
                <w:rFonts w:ascii="Times New Roman" w:hAnsi="Times New Roman"/>
                <w:lang w:eastAsia="ru-RU"/>
              </w:rPr>
            </w:pPr>
            <w:r w:rsidRPr="00A92596">
              <w:rPr>
                <w:rFonts w:ascii="Times New Roman" w:hAnsi="Times New Roman"/>
                <w:lang w:eastAsia="ru-RU"/>
              </w:rPr>
              <w:t>объект</w:t>
            </w:r>
          </w:p>
        </w:tc>
        <w:tc>
          <w:tcPr>
            <w:tcW w:w="716" w:type="pct"/>
            <w:vAlign w:val="center"/>
          </w:tcPr>
          <w:p w:rsidR="00A92596" w:rsidRPr="00A92596" w:rsidRDefault="00A92596" w:rsidP="00A92596">
            <w:pPr>
              <w:spacing w:after="0" w:line="240" w:lineRule="auto"/>
              <w:rPr>
                <w:rFonts w:ascii="Times New Roman" w:hAnsi="Times New Roman"/>
                <w:lang w:eastAsia="ru-RU"/>
              </w:rPr>
            </w:pPr>
            <w:r w:rsidRPr="00A92596">
              <w:rPr>
                <w:rFonts w:ascii="Times New Roman" w:hAnsi="Times New Roman"/>
                <w:lang w:eastAsia="ru-RU"/>
              </w:rPr>
              <w:t>1</w:t>
            </w:r>
          </w:p>
        </w:tc>
        <w:tc>
          <w:tcPr>
            <w:tcW w:w="1149" w:type="pct"/>
            <w:vAlign w:val="center"/>
          </w:tcPr>
          <w:p w:rsidR="00A92596" w:rsidRPr="00A92596" w:rsidRDefault="00A92596" w:rsidP="00A92596">
            <w:pPr>
              <w:spacing w:after="0" w:line="240" w:lineRule="auto"/>
              <w:rPr>
                <w:rFonts w:ascii="Times New Roman" w:hAnsi="Times New Roman"/>
                <w:lang w:eastAsia="ru-RU"/>
              </w:rPr>
            </w:pPr>
            <w:r w:rsidRPr="00A92596">
              <w:rPr>
                <w:rFonts w:ascii="Times New Roman" w:hAnsi="Times New Roman"/>
                <w:lang w:eastAsia="ru-RU"/>
              </w:rPr>
              <w:t>50 – 70м</w:t>
            </w:r>
            <w:r w:rsidRPr="00A92596">
              <w:rPr>
                <w:rFonts w:ascii="Times New Roman" w:hAnsi="Times New Roman"/>
                <w:vertAlign w:val="superscript"/>
                <w:lang w:eastAsia="ru-RU"/>
              </w:rPr>
              <w:t>2</w:t>
            </w:r>
            <w:r w:rsidRPr="00A92596">
              <w:rPr>
                <w:rFonts w:ascii="Times New Roman" w:hAnsi="Times New Roman"/>
                <w:lang w:eastAsia="ru-RU"/>
              </w:rPr>
              <w:t xml:space="preserve"> на объект</w:t>
            </w:r>
          </w:p>
        </w:tc>
      </w:tr>
      <w:tr w:rsidR="00A92596" w:rsidRPr="00A92596" w:rsidTr="00A92596">
        <w:trPr>
          <w:jc w:val="center"/>
        </w:trPr>
        <w:tc>
          <w:tcPr>
            <w:tcW w:w="2128" w:type="pct"/>
            <w:vAlign w:val="center"/>
          </w:tcPr>
          <w:p w:rsidR="00A92596" w:rsidRPr="00A92596" w:rsidRDefault="00A92596" w:rsidP="00A92596">
            <w:pPr>
              <w:spacing w:after="0" w:line="240" w:lineRule="auto"/>
              <w:rPr>
                <w:rFonts w:ascii="Times New Roman" w:hAnsi="Times New Roman"/>
                <w:lang w:eastAsia="ru-RU"/>
              </w:rPr>
            </w:pPr>
            <w:r w:rsidRPr="00A92596">
              <w:rPr>
                <w:rFonts w:ascii="Times New Roman" w:hAnsi="Times New Roman"/>
                <w:lang w:eastAsia="ru-RU"/>
              </w:rPr>
              <w:t xml:space="preserve">Технический центр кабельного телевидения </w:t>
            </w:r>
          </w:p>
        </w:tc>
        <w:tc>
          <w:tcPr>
            <w:tcW w:w="1007" w:type="pct"/>
            <w:vAlign w:val="center"/>
          </w:tcPr>
          <w:p w:rsidR="00A92596" w:rsidRPr="00A92596" w:rsidRDefault="00A92596" w:rsidP="00A92596">
            <w:pPr>
              <w:spacing w:after="0" w:line="240" w:lineRule="auto"/>
              <w:ind w:left="-57" w:right="-57"/>
              <w:rPr>
                <w:rFonts w:ascii="Times New Roman" w:hAnsi="Times New Roman"/>
                <w:lang w:eastAsia="ru-RU"/>
              </w:rPr>
            </w:pPr>
            <w:r w:rsidRPr="00A92596">
              <w:rPr>
                <w:rFonts w:ascii="Times New Roman" w:hAnsi="Times New Roman"/>
                <w:lang w:eastAsia="ru-RU"/>
              </w:rPr>
              <w:t>объект</w:t>
            </w:r>
          </w:p>
        </w:tc>
        <w:tc>
          <w:tcPr>
            <w:tcW w:w="716" w:type="pct"/>
            <w:vAlign w:val="center"/>
          </w:tcPr>
          <w:p w:rsidR="00A92596" w:rsidRPr="00A92596" w:rsidRDefault="00A92596" w:rsidP="00A92596">
            <w:pPr>
              <w:spacing w:after="0" w:line="240" w:lineRule="auto"/>
              <w:rPr>
                <w:rFonts w:ascii="Times New Roman" w:hAnsi="Times New Roman"/>
                <w:lang w:eastAsia="ru-RU"/>
              </w:rPr>
            </w:pPr>
            <w:r w:rsidRPr="00A92596">
              <w:rPr>
                <w:rFonts w:ascii="Times New Roman" w:hAnsi="Times New Roman"/>
                <w:lang w:eastAsia="ru-RU"/>
              </w:rPr>
              <w:t>1 на жилой район</w:t>
            </w:r>
          </w:p>
        </w:tc>
        <w:tc>
          <w:tcPr>
            <w:tcW w:w="1149" w:type="pct"/>
            <w:vAlign w:val="center"/>
          </w:tcPr>
          <w:p w:rsidR="00A92596" w:rsidRPr="00A92596" w:rsidRDefault="00A92596" w:rsidP="00A92596">
            <w:pPr>
              <w:spacing w:after="0" w:line="240" w:lineRule="auto"/>
              <w:rPr>
                <w:rFonts w:ascii="Times New Roman" w:hAnsi="Times New Roman"/>
                <w:lang w:eastAsia="ru-RU"/>
              </w:rPr>
            </w:pPr>
            <w:r w:rsidRPr="00A92596">
              <w:rPr>
                <w:rFonts w:ascii="Times New Roman" w:hAnsi="Times New Roman"/>
                <w:lang w:eastAsia="ru-RU"/>
              </w:rPr>
              <w:t>0,3 – 0,5га на объект</w:t>
            </w:r>
          </w:p>
        </w:tc>
      </w:tr>
      <w:tr w:rsidR="00A92596" w:rsidRPr="00A92596" w:rsidTr="00A92596">
        <w:trPr>
          <w:trHeight w:val="573"/>
          <w:jc w:val="center"/>
        </w:trPr>
        <w:tc>
          <w:tcPr>
            <w:tcW w:w="5000" w:type="pct"/>
            <w:gridSpan w:val="4"/>
            <w:vAlign w:val="center"/>
          </w:tcPr>
          <w:p w:rsidR="00A92596" w:rsidRPr="00A92596" w:rsidRDefault="00A92596" w:rsidP="00A92596">
            <w:pPr>
              <w:spacing w:after="0" w:line="240" w:lineRule="auto"/>
              <w:ind w:left="-57" w:right="-57"/>
              <w:jc w:val="center"/>
              <w:rPr>
                <w:rFonts w:ascii="Times New Roman" w:hAnsi="Times New Roman"/>
                <w:spacing w:val="-4"/>
                <w:lang w:eastAsia="ru-RU"/>
              </w:rPr>
            </w:pPr>
            <w:r w:rsidRPr="00A92596">
              <w:rPr>
                <w:rFonts w:ascii="Times New Roman" w:hAnsi="Times New Roman"/>
                <w:spacing w:val="-4"/>
                <w:lang w:eastAsia="ru-RU"/>
              </w:rPr>
              <w:t>Объекты коммунального хозяйства по обслуживанию инженерных коммуникаций</w:t>
            </w:r>
          </w:p>
          <w:p w:rsidR="00A92596" w:rsidRPr="00A92596" w:rsidRDefault="00A92596" w:rsidP="00A92596">
            <w:pPr>
              <w:spacing w:after="0" w:line="240" w:lineRule="auto"/>
              <w:ind w:left="-57" w:right="-57"/>
              <w:jc w:val="center"/>
              <w:rPr>
                <w:rFonts w:ascii="Times New Roman" w:hAnsi="Times New Roman"/>
                <w:b/>
                <w:spacing w:val="-4"/>
                <w:lang w:eastAsia="ru-RU"/>
              </w:rPr>
            </w:pPr>
            <w:r w:rsidRPr="00A92596">
              <w:rPr>
                <w:rFonts w:ascii="Times New Roman" w:hAnsi="Times New Roman"/>
                <w:spacing w:val="-4"/>
                <w:lang w:eastAsia="ru-RU"/>
              </w:rPr>
              <w:t>(общих коллекторов)</w:t>
            </w:r>
          </w:p>
        </w:tc>
      </w:tr>
      <w:tr w:rsidR="00A92596" w:rsidRPr="00A92596" w:rsidTr="00A92596">
        <w:trPr>
          <w:jc w:val="center"/>
        </w:trPr>
        <w:tc>
          <w:tcPr>
            <w:tcW w:w="2128" w:type="pct"/>
          </w:tcPr>
          <w:p w:rsidR="00A92596" w:rsidRPr="00A92596" w:rsidRDefault="00A92596" w:rsidP="00A92596">
            <w:pPr>
              <w:spacing w:after="0" w:line="240" w:lineRule="auto"/>
              <w:jc w:val="both"/>
              <w:rPr>
                <w:rFonts w:ascii="Times New Roman" w:hAnsi="Times New Roman"/>
                <w:spacing w:val="-2"/>
                <w:lang w:eastAsia="ru-RU"/>
              </w:rPr>
            </w:pPr>
            <w:r w:rsidRPr="00A92596">
              <w:rPr>
                <w:rFonts w:ascii="Times New Roman" w:hAnsi="Times New Roman"/>
                <w:spacing w:val="-2"/>
                <w:lang w:eastAsia="ru-RU"/>
              </w:rPr>
              <w:t xml:space="preserve">Диспетчерский пункт (из расчета 1 объект на 5км коллекторов) </w:t>
            </w:r>
          </w:p>
        </w:tc>
        <w:tc>
          <w:tcPr>
            <w:tcW w:w="1007" w:type="pct"/>
            <w:vAlign w:val="center"/>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1-эт. объект</w:t>
            </w:r>
          </w:p>
        </w:tc>
        <w:tc>
          <w:tcPr>
            <w:tcW w:w="716" w:type="pct"/>
            <w:vAlign w:val="center"/>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по расчету</w:t>
            </w:r>
          </w:p>
        </w:tc>
        <w:tc>
          <w:tcPr>
            <w:tcW w:w="1149" w:type="pct"/>
            <w:vAlign w:val="center"/>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120м</w:t>
            </w:r>
            <w:r w:rsidRPr="00A92596">
              <w:rPr>
                <w:rFonts w:ascii="Times New Roman" w:hAnsi="Times New Roman"/>
                <w:vertAlign w:val="superscript"/>
                <w:lang w:eastAsia="ru-RU"/>
              </w:rPr>
              <w:t>2</w:t>
            </w:r>
          </w:p>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(0,04-0,05га)</w:t>
            </w:r>
          </w:p>
        </w:tc>
      </w:tr>
      <w:tr w:rsidR="00A92596" w:rsidRPr="00A92596" w:rsidTr="00A92596">
        <w:trPr>
          <w:jc w:val="center"/>
        </w:trPr>
        <w:tc>
          <w:tcPr>
            <w:tcW w:w="2128" w:type="pct"/>
          </w:tcPr>
          <w:p w:rsidR="00A92596" w:rsidRPr="00A92596" w:rsidRDefault="00A92596" w:rsidP="00A92596">
            <w:pPr>
              <w:spacing w:after="0" w:line="240" w:lineRule="auto"/>
              <w:jc w:val="both"/>
              <w:rPr>
                <w:rFonts w:ascii="Times New Roman" w:hAnsi="Times New Roman"/>
                <w:spacing w:val="-2"/>
                <w:lang w:eastAsia="ru-RU"/>
              </w:rPr>
            </w:pPr>
            <w:r w:rsidRPr="00A92596">
              <w:rPr>
                <w:rFonts w:ascii="Times New Roman" w:hAnsi="Times New Roman"/>
                <w:spacing w:val="-2"/>
                <w:lang w:eastAsia="ru-RU"/>
              </w:rPr>
              <w:t>Центральный диспетчерский пункт (из расчета 1 объект на каждые 50км коммуникационных коллекторов)</w:t>
            </w:r>
          </w:p>
        </w:tc>
        <w:tc>
          <w:tcPr>
            <w:tcW w:w="1007" w:type="pct"/>
            <w:vAlign w:val="center"/>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 xml:space="preserve">1-2 </w:t>
            </w:r>
            <w:proofErr w:type="spellStart"/>
            <w:r w:rsidRPr="00A92596">
              <w:rPr>
                <w:rFonts w:ascii="Times New Roman" w:hAnsi="Times New Roman"/>
                <w:lang w:eastAsia="ru-RU"/>
              </w:rPr>
              <w:t>эт</w:t>
            </w:r>
            <w:proofErr w:type="spellEnd"/>
            <w:r w:rsidRPr="00A92596">
              <w:rPr>
                <w:rFonts w:ascii="Times New Roman" w:hAnsi="Times New Roman"/>
                <w:lang w:eastAsia="ru-RU"/>
              </w:rPr>
              <w:t>. объект</w:t>
            </w:r>
          </w:p>
        </w:tc>
        <w:tc>
          <w:tcPr>
            <w:tcW w:w="716" w:type="pct"/>
            <w:vAlign w:val="center"/>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по расчету</w:t>
            </w:r>
          </w:p>
        </w:tc>
        <w:tc>
          <w:tcPr>
            <w:tcW w:w="1149" w:type="pct"/>
            <w:vAlign w:val="center"/>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350м2</w:t>
            </w:r>
          </w:p>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(0,1 - 0,2га)</w:t>
            </w:r>
          </w:p>
        </w:tc>
      </w:tr>
      <w:tr w:rsidR="00A92596" w:rsidRPr="00A92596" w:rsidTr="00A92596">
        <w:trPr>
          <w:jc w:val="center"/>
        </w:trPr>
        <w:tc>
          <w:tcPr>
            <w:tcW w:w="2128" w:type="pct"/>
          </w:tcPr>
          <w:p w:rsidR="00A92596" w:rsidRPr="00A92596" w:rsidRDefault="00A92596" w:rsidP="00A92596">
            <w:pPr>
              <w:spacing w:after="0" w:line="240" w:lineRule="auto"/>
              <w:ind w:right="-57"/>
              <w:jc w:val="both"/>
              <w:rPr>
                <w:rFonts w:ascii="Times New Roman" w:hAnsi="Times New Roman"/>
                <w:spacing w:val="-2"/>
                <w:lang w:eastAsia="ru-RU"/>
              </w:rPr>
            </w:pPr>
            <w:r w:rsidRPr="00A92596">
              <w:rPr>
                <w:rFonts w:ascii="Times New Roman" w:hAnsi="Times New Roman"/>
                <w:spacing w:val="-2"/>
                <w:lang w:eastAsia="ru-RU"/>
              </w:rPr>
              <w:t xml:space="preserve">Ремонтно-производственная база (из расчета 1 объект на каждые 100км коллекторов) </w:t>
            </w:r>
          </w:p>
        </w:tc>
        <w:tc>
          <w:tcPr>
            <w:tcW w:w="1007" w:type="pct"/>
            <w:vAlign w:val="center"/>
          </w:tcPr>
          <w:p w:rsidR="00A92596" w:rsidRPr="00A92596" w:rsidRDefault="00A92596" w:rsidP="00A92596">
            <w:pPr>
              <w:spacing w:after="0" w:line="240" w:lineRule="auto"/>
              <w:ind w:left="-109" w:right="-107"/>
              <w:jc w:val="both"/>
              <w:rPr>
                <w:rFonts w:ascii="Times New Roman" w:hAnsi="Times New Roman"/>
                <w:lang w:eastAsia="ru-RU"/>
              </w:rPr>
            </w:pPr>
            <w:r w:rsidRPr="00A92596">
              <w:rPr>
                <w:rFonts w:ascii="Times New Roman" w:hAnsi="Times New Roman"/>
                <w:lang w:eastAsia="ru-RU"/>
              </w:rPr>
              <w:t xml:space="preserve">Этажность </w:t>
            </w:r>
          </w:p>
          <w:p w:rsidR="00A92596" w:rsidRPr="00A92596" w:rsidRDefault="00A92596" w:rsidP="00A92596">
            <w:pPr>
              <w:spacing w:after="0" w:line="240" w:lineRule="auto"/>
              <w:ind w:left="-109" w:right="-107"/>
              <w:jc w:val="both"/>
              <w:rPr>
                <w:rFonts w:ascii="Times New Roman" w:hAnsi="Times New Roman"/>
                <w:lang w:eastAsia="ru-RU"/>
              </w:rPr>
            </w:pPr>
            <w:r w:rsidRPr="00A92596">
              <w:rPr>
                <w:rFonts w:ascii="Times New Roman" w:hAnsi="Times New Roman"/>
                <w:lang w:eastAsia="ru-RU"/>
              </w:rPr>
              <w:t xml:space="preserve">объекта </w:t>
            </w:r>
          </w:p>
          <w:p w:rsidR="00A92596" w:rsidRPr="00A92596" w:rsidRDefault="00A92596" w:rsidP="00A92596">
            <w:pPr>
              <w:spacing w:after="0" w:line="240" w:lineRule="auto"/>
              <w:ind w:left="-109" w:right="-107"/>
              <w:jc w:val="both"/>
              <w:rPr>
                <w:rFonts w:ascii="Times New Roman" w:hAnsi="Times New Roman"/>
                <w:lang w:eastAsia="ru-RU"/>
              </w:rPr>
            </w:pPr>
            <w:r w:rsidRPr="00A92596">
              <w:rPr>
                <w:rFonts w:ascii="Times New Roman" w:hAnsi="Times New Roman"/>
                <w:lang w:eastAsia="ru-RU"/>
              </w:rPr>
              <w:t>по проекту</w:t>
            </w:r>
          </w:p>
        </w:tc>
        <w:tc>
          <w:tcPr>
            <w:tcW w:w="716" w:type="pct"/>
            <w:vAlign w:val="center"/>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по расчету</w:t>
            </w:r>
          </w:p>
        </w:tc>
        <w:tc>
          <w:tcPr>
            <w:tcW w:w="1149" w:type="pct"/>
            <w:vAlign w:val="center"/>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1500м</w:t>
            </w:r>
            <w:r w:rsidRPr="00A92596">
              <w:rPr>
                <w:rFonts w:ascii="Times New Roman" w:hAnsi="Times New Roman"/>
                <w:vertAlign w:val="superscript"/>
                <w:lang w:eastAsia="ru-RU"/>
              </w:rPr>
              <w:t>2</w:t>
            </w:r>
          </w:p>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(1,0га на объект)</w:t>
            </w:r>
          </w:p>
        </w:tc>
      </w:tr>
      <w:tr w:rsidR="00A92596" w:rsidRPr="00A92596" w:rsidTr="00A92596">
        <w:trPr>
          <w:jc w:val="center"/>
        </w:trPr>
        <w:tc>
          <w:tcPr>
            <w:tcW w:w="2128" w:type="pct"/>
          </w:tcPr>
          <w:p w:rsidR="00A92596" w:rsidRPr="00A92596" w:rsidRDefault="00A92596" w:rsidP="00A92596">
            <w:pPr>
              <w:spacing w:after="0" w:line="240" w:lineRule="auto"/>
              <w:ind w:right="-57"/>
              <w:jc w:val="both"/>
              <w:rPr>
                <w:rFonts w:ascii="Times New Roman" w:hAnsi="Times New Roman"/>
                <w:spacing w:val="-2"/>
                <w:lang w:eastAsia="ru-RU"/>
              </w:rPr>
            </w:pPr>
            <w:r w:rsidRPr="00A92596">
              <w:rPr>
                <w:rFonts w:ascii="Times New Roman" w:hAnsi="Times New Roman"/>
                <w:spacing w:val="-2"/>
                <w:lang w:eastAsia="ru-RU"/>
              </w:rPr>
              <w:t xml:space="preserve">Диспетчерский пункт (из расчета 1 объект на 1,5-6км внутриквартальных коллекторов) </w:t>
            </w:r>
          </w:p>
        </w:tc>
        <w:tc>
          <w:tcPr>
            <w:tcW w:w="1007" w:type="pct"/>
            <w:vAlign w:val="center"/>
          </w:tcPr>
          <w:p w:rsidR="00A92596" w:rsidRPr="00A92596" w:rsidRDefault="00A92596" w:rsidP="00A92596">
            <w:pPr>
              <w:spacing w:after="0" w:line="240" w:lineRule="auto"/>
              <w:ind w:left="-109" w:right="-107"/>
              <w:jc w:val="both"/>
              <w:rPr>
                <w:rFonts w:ascii="Times New Roman" w:hAnsi="Times New Roman"/>
                <w:lang w:eastAsia="ru-RU"/>
              </w:rPr>
            </w:pPr>
            <w:r w:rsidRPr="00A92596">
              <w:rPr>
                <w:rFonts w:ascii="Times New Roman" w:hAnsi="Times New Roman"/>
                <w:lang w:eastAsia="ru-RU"/>
              </w:rPr>
              <w:t>1-эт. объект</w:t>
            </w:r>
          </w:p>
        </w:tc>
        <w:tc>
          <w:tcPr>
            <w:tcW w:w="716" w:type="pct"/>
            <w:vAlign w:val="center"/>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по расчету</w:t>
            </w:r>
          </w:p>
        </w:tc>
        <w:tc>
          <w:tcPr>
            <w:tcW w:w="1149" w:type="pct"/>
            <w:vAlign w:val="center"/>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100м2</w:t>
            </w:r>
          </w:p>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(0,04 - 0,05га)</w:t>
            </w:r>
          </w:p>
        </w:tc>
      </w:tr>
      <w:tr w:rsidR="00A92596" w:rsidRPr="00A92596" w:rsidTr="00A92596">
        <w:trPr>
          <w:jc w:val="center"/>
        </w:trPr>
        <w:tc>
          <w:tcPr>
            <w:tcW w:w="2128" w:type="pct"/>
          </w:tcPr>
          <w:p w:rsidR="00A92596" w:rsidRPr="00A92596" w:rsidRDefault="00A92596" w:rsidP="00A92596">
            <w:pPr>
              <w:spacing w:after="0" w:line="240" w:lineRule="auto"/>
              <w:ind w:right="-102"/>
              <w:jc w:val="both"/>
              <w:rPr>
                <w:rFonts w:ascii="Times New Roman" w:hAnsi="Times New Roman"/>
                <w:spacing w:val="-2"/>
                <w:lang w:eastAsia="ru-RU"/>
              </w:rPr>
            </w:pPr>
            <w:r w:rsidRPr="00A92596">
              <w:rPr>
                <w:rFonts w:ascii="Times New Roman" w:hAnsi="Times New Roman"/>
                <w:spacing w:val="-2"/>
                <w:lang w:eastAsia="ru-RU"/>
              </w:rPr>
              <w:t xml:space="preserve">Производственное помещение для обслуживания внутриквартирных коллекторов (из расчета 1 объект на каждый административный округ) </w:t>
            </w:r>
          </w:p>
        </w:tc>
        <w:tc>
          <w:tcPr>
            <w:tcW w:w="1007" w:type="pct"/>
            <w:vAlign w:val="center"/>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объект</w:t>
            </w:r>
          </w:p>
        </w:tc>
        <w:tc>
          <w:tcPr>
            <w:tcW w:w="716" w:type="pct"/>
            <w:vAlign w:val="center"/>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по расчету</w:t>
            </w:r>
          </w:p>
        </w:tc>
        <w:tc>
          <w:tcPr>
            <w:tcW w:w="1149" w:type="pct"/>
            <w:vAlign w:val="center"/>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500-700м</w:t>
            </w:r>
            <w:r w:rsidRPr="00A92596">
              <w:rPr>
                <w:rFonts w:ascii="Times New Roman" w:hAnsi="Times New Roman"/>
                <w:vertAlign w:val="superscript"/>
                <w:lang w:eastAsia="ru-RU"/>
              </w:rPr>
              <w:t>2</w:t>
            </w:r>
          </w:p>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(0,25 - 0,3га)</w:t>
            </w:r>
          </w:p>
        </w:tc>
      </w:tr>
    </w:tbl>
    <w:p w:rsidR="00A92596" w:rsidRPr="00A92596" w:rsidRDefault="00A92596" w:rsidP="00A92596">
      <w:pPr>
        <w:spacing w:after="0" w:line="240" w:lineRule="auto"/>
        <w:ind w:firstLine="709"/>
        <w:jc w:val="both"/>
        <w:rPr>
          <w:rFonts w:ascii="Times New Roman" w:hAnsi="Times New Roman"/>
          <w:sz w:val="24"/>
          <w:szCs w:val="24"/>
          <w:lang w:eastAsia="ru-RU"/>
        </w:rPr>
      </w:pP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4.7.3.</w:t>
      </w:r>
      <w:r w:rsidRPr="00A92596">
        <w:rPr>
          <w:rFonts w:ascii="Times New Roman" w:hAnsi="Times New Roman"/>
          <w:sz w:val="24"/>
          <w:szCs w:val="24"/>
          <w:lang w:eastAsia="ru-RU"/>
        </w:rPr>
        <w:t>Размеры земельных участков для сооружений связи устанавливаются по таблице 11</w:t>
      </w:r>
    </w:p>
    <w:p w:rsidR="00A92596" w:rsidRPr="00A92596" w:rsidRDefault="00A92596" w:rsidP="00A92596">
      <w:pPr>
        <w:spacing w:after="0" w:line="240" w:lineRule="auto"/>
        <w:ind w:firstLine="709"/>
        <w:jc w:val="right"/>
        <w:rPr>
          <w:rFonts w:ascii="Times New Roman" w:hAnsi="Times New Roman"/>
          <w:sz w:val="24"/>
          <w:szCs w:val="24"/>
          <w:lang w:eastAsia="ru-RU"/>
        </w:rPr>
      </w:pPr>
      <w:r w:rsidRPr="00A92596">
        <w:rPr>
          <w:rFonts w:ascii="Times New Roman" w:hAnsi="Times New Roman"/>
          <w:sz w:val="24"/>
          <w:szCs w:val="24"/>
          <w:lang w:eastAsia="ru-RU"/>
        </w:rPr>
        <w:t>Таблица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95"/>
        <w:gridCol w:w="2276"/>
      </w:tblGrid>
      <w:tr w:rsidR="00A92596" w:rsidRPr="00A92596" w:rsidTr="00A92596">
        <w:trPr>
          <w:trHeight w:val="624"/>
          <w:jc w:val="center"/>
        </w:trPr>
        <w:tc>
          <w:tcPr>
            <w:tcW w:w="3811" w:type="pct"/>
            <w:vAlign w:val="center"/>
          </w:tcPr>
          <w:p w:rsidR="00A92596" w:rsidRPr="00A92596" w:rsidRDefault="00A92596" w:rsidP="00A92596">
            <w:pPr>
              <w:widowControl w:val="0"/>
              <w:spacing w:after="0" w:line="240" w:lineRule="auto"/>
              <w:jc w:val="center"/>
              <w:rPr>
                <w:rFonts w:ascii="Times New Roman" w:hAnsi="Times New Roman"/>
                <w:spacing w:val="-5"/>
              </w:rPr>
            </w:pPr>
            <w:r w:rsidRPr="00A92596">
              <w:rPr>
                <w:rFonts w:ascii="Times New Roman" w:hAnsi="Times New Roman"/>
                <w:spacing w:val="-5"/>
              </w:rPr>
              <w:t>Сооружения связи</w:t>
            </w:r>
          </w:p>
        </w:tc>
        <w:tc>
          <w:tcPr>
            <w:tcW w:w="1189" w:type="pct"/>
            <w:vAlign w:val="center"/>
          </w:tcPr>
          <w:p w:rsidR="00A92596" w:rsidRPr="00A92596" w:rsidRDefault="00A92596" w:rsidP="00A92596">
            <w:pPr>
              <w:widowControl w:val="0"/>
              <w:spacing w:after="0" w:line="240" w:lineRule="auto"/>
              <w:ind w:left="-57" w:right="-57"/>
              <w:jc w:val="center"/>
              <w:rPr>
                <w:rFonts w:ascii="Times New Roman" w:hAnsi="Times New Roman"/>
                <w:spacing w:val="-4"/>
              </w:rPr>
            </w:pPr>
            <w:r w:rsidRPr="00A92596">
              <w:rPr>
                <w:rFonts w:ascii="Times New Roman" w:hAnsi="Times New Roman"/>
                <w:spacing w:val="-4"/>
              </w:rPr>
              <w:t>Размеры земельных участков, га</w:t>
            </w:r>
          </w:p>
        </w:tc>
      </w:tr>
      <w:tr w:rsidR="00A92596" w:rsidRPr="00A92596" w:rsidTr="00A92596">
        <w:trPr>
          <w:trHeight w:val="227"/>
          <w:jc w:val="center"/>
        </w:trPr>
        <w:tc>
          <w:tcPr>
            <w:tcW w:w="3811" w:type="pct"/>
            <w:vAlign w:val="center"/>
          </w:tcPr>
          <w:p w:rsidR="00A92596" w:rsidRPr="00A92596" w:rsidRDefault="00A92596" w:rsidP="00A92596">
            <w:pPr>
              <w:widowControl w:val="0"/>
              <w:spacing w:after="0" w:line="360" w:lineRule="auto"/>
              <w:jc w:val="center"/>
              <w:rPr>
                <w:rFonts w:ascii="Times New Roman" w:hAnsi="Times New Roman"/>
                <w:spacing w:val="-5"/>
              </w:rPr>
            </w:pPr>
            <w:r w:rsidRPr="00A92596">
              <w:rPr>
                <w:rFonts w:ascii="Times New Roman" w:hAnsi="Times New Roman"/>
                <w:spacing w:val="-5"/>
              </w:rPr>
              <w:t>1</w:t>
            </w:r>
          </w:p>
        </w:tc>
        <w:tc>
          <w:tcPr>
            <w:tcW w:w="1189" w:type="pct"/>
            <w:vAlign w:val="center"/>
          </w:tcPr>
          <w:p w:rsidR="00A92596" w:rsidRPr="00A92596" w:rsidRDefault="00A92596" w:rsidP="00A92596">
            <w:pPr>
              <w:widowControl w:val="0"/>
              <w:spacing w:after="0" w:line="360" w:lineRule="auto"/>
              <w:ind w:right="-57"/>
              <w:jc w:val="center"/>
              <w:rPr>
                <w:rFonts w:ascii="Times New Roman" w:hAnsi="Times New Roman"/>
                <w:spacing w:val="-4"/>
              </w:rPr>
            </w:pPr>
            <w:r w:rsidRPr="00A92596">
              <w:rPr>
                <w:rFonts w:ascii="Times New Roman" w:hAnsi="Times New Roman"/>
                <w:spacing w:val="-4"/>
              </w:rPr>
              <w:t>2</w:t>
            </w:r>
          </w:p>
        </w:tc>
      </w:tr>
      <w:tr w:rsidR="00A92596" w:rsidRPr="00A92596" w:rsidTr="00A92596">
        <w:trPr>
          <w:trHeight w:val="340"/>
          <w:jc w:val="center"/>
        </w:trPr>
        <w:tc>
          <w:tcPr>
            <w:tcW w:w="5000" w:type="pct"/>
            <w:gridSpan w:val="2"/>
            <w:vAlign w:val="center"/>
          </w:tcPr>
          <w:p w:rsidR="00A92596" w:rsidRPr="00A92596" w:rsidRDefault="00A92596" w:rsidP="00A92596">
            <w:pPr>
              <w:widowControl w:val="0"/>
              <w:spacing w:after="0" w:line="360" w:lineRule="auto"/>
              <w:jc w:val="center"/>
              <w:rPr>
                <w:rFonts w:ascii="Times New Roman" w:hAnsi="Times New Roman"/>
                <w:spacing w:val="-5"/>
              </w:rPr>
            </w:pPr>
            <w:r w:rsidRPr="00A92596">
              <w:rPr>
                <w:rFonts w:ascii="Times New Roman" w:hAnsi="Times New Roman"/>
                <w:spacing w:val="-5"/>
              </w:rPr>
              <w:t>Кабельные линии</w:t>
            </w:r>
          </w:p>
        </w:tc>
      </w:tr>
      <w:tr w:rsidR="00A92596" w:rsidRPr="00A92596" w:rsidTr="00A92596">
        <w:trPr>
          <w:jc w:val="center"/>
        </w:trPr>
        <w:tc>
          <w:tcPr>
            <w:tcW w:w="3811" w:type="pct"/>
            <w:tcBorders>
              <w:bottom w:val="nil"/>
            </w:tcBorders>
          </w:tcPr>
          <w:p w:rsidR="00A92596" w:rsidRPr="00A92596" w:rsidRDefault="00A92596" w:rsidP="00A92596">
            <w:pPr>
              <w:widowControl w:val="0"/>
              <w:spacing w:after="0" w:line="240" w:lineRule="auto"/>
              <w:jc w:val="both"/>
              <w:rPr>
                <w:rFonts w:ascii="Times New Roman" w:hAnsi="Times New Roman"/>
                <w:spacing w:val="-5"/>
              </w:rPr>
            </w:pPr>
            <w:r w:rsidRPr="00A92596">
              <w:rPr>
                <w:rFonts w:ascii="Times New Roman" w:hAnsi="Times New Roman"/>
                <w:spacing w:val="-5"/>
              </w:rPr>
              <w:t>Необслуживаемые усилительные пункты в металлических цистернах:</w:t>
            </w:r>
          </w:p>
        </w:tc>
        <w:tc>
          <w:tcPr>
            <w:tcW w:w="1189" w:type="pct"/>
            <w:tcBorders>
              <w:bottom w:val="nil"/>
            </w:tcBorders>
          </w:tcPr>
          <w:p w:rsidR="00A92596" w:rsidRPr="00A92596" w:rsidRDefault="00A92596" w:rsidP="00A92596">
            <w:pPr>
              <w:widowControl w:val="0"/>
              <w:spacing w:after="0" w:line="240" w:lineRule="auto"/>
              <w:ind w:left="1080" w:firstLine="709"/>
              <w:jc w:val="center"/>
              <w:rPr>
                <w:rFonts w:ascii="Times New Roman" w:hAnsi="Times New Roman"/>
                <w:spacing w:val="-5"/>
              </w:rPr>
            </w:pPr>
          </w:p>
        </w:tc>
      </w:tr>
      <w:tr w:rsidR="00A92596" w:rsidRPr="00A92596" w:rsidTr="00A92596">
        <w:trPr>
          <w:jc w:val="center"/>
        </w:trPr>
        <w:tc>
          <w:tcPr>
            <w:tcW w:w="3811" w:type="pct"/>
            <w:tcBorders>
              <w:top w:val="nil"/>
              <w:bottom w:val="nil"/>
            </w:tcBorders>
          </w:tcPr>
          <w:p w:rsidR="00A92596" w:rsidRPr="00A92596" w:rsidRDefault="00A92596" w:rsidP="00A92596">
            <w:pPr>
              <w:widowControl w:val="0"/>
              <w:spacing w:after="0" w:line="240" w:lineRule="auto"/>
              <w:jc w:val="both"/>
              <w:rPr>
                <w:rFonts w:ascii="Times New Roman" w:hAnsi="Times New Roman"/>
                <w:spacing w:val="-5"/>
              </w:rPr>
            </w:pPr>
            <w:r w:rsidRPr="00A92596">
              <w:rPr>
                <w:rFonts w:ascii="Times New Roman" w:hAnsi="Times New Roman"/>
                <w:spacing w:val="-5"/>
              </w:rPr>
              <w:t>при уровне грунтовых вод на глубине до 0,4м</w:t>
            </w:r>
          </w:p>
        </w:tc>
        <w:tc>
          <w:tcPr>
            <w:tcW w:w="1189" w:type="pct"/>
            <w:tcBorders>
              <w:top w:val="nil"/>
              <w:bottom w:val="nil"/>
            </w:tcBorders>
          </w:tcPr>
          <w:p w:rsidR="00A92596" w:rsidRPr="00A92596" w:rsidRDefault="00A92596" w:rsidP="00A92596">
            <w:pPr>
              <w:widowControl w:val="0"/>
              <w:spacing w:after="0" w:line="240" w:lineRule="auto"/>
              <w:jc w:val="center"/>
              <w:rPr>
                <w:rFonts w:ascii="Times New Roman" w:hAnsi="Times New Roman"/>
                <w:spacing w:val="-5"/>
              </w:rPr>
            </w:pPr>
            <w:r w:rsidRPr="00A92596">
              <w:rPr>
                <w:rFonts w:ascii="Times New Roman" w:hAnsi="Times New Roman"/>
                <w:spacing w:val="-5"/>
              </w:rPr>
              <w:t>0,021</w:t>
            </w:r>
          </w:p>
        </w:tc>
      </w:tr>
      <w:tr w:rsidR="00A92596" w:rsidRPr="00A92596" w:rsidTr="00A92596">
        <w:trPr>
          <w:jc w:val="center"/>
        </w:trPr>
        <w:tc>
          <w:tcPr>
            <w:tcW w:w="3811" w:type="pct"/>
            <w:tcBorders>
              <w:top w:val="nil"/>
              <w:bottom w:val="nil"/>
            </w:tcBorders>
          </w:tcPr>
          <w:p w:rsidR="00A92596" w:rsidRPr="00A92596" w:rsidRDefault="00A92596" w:rsidP="00A92596">
            <w:pPr>
              <w:widowControl w:val="0"/>
              <w:spacing w:after="0" w:line="240" w:lineRule="auto"/>
              <w:jc w:val="both"/>
              <w:rPr>
                <w:rFonts w:ascii="Times New Roman" w:hAnsi="Times New Roman"/>
                <w:spacing w:val="-5"/>
              </w:rPr>
            </w:pPr>
            <w:r w:rsidRPr="00A92596">
              <w:rPr>
                <w:rFonts w:ascii="Times New Roman" w:hAnsi="Times New Roman"/>
                <w:spacing w:val="-5"/>
              </w:rPr>
              <w:br w:type="page"/>
              <w:t>то же, на глубине от 0,4 до 1,3м</w:t>
            </w:r>
          </w:p>
        </w:tc>
        <w:tc>
          <w:tcPr>
            <w:tcW w:w="1189" w:type="pct"/>
            <w:tcBorders>
              <w:top w:val="nil"/>
              <w:bottom w:val="nil"/>
            </w:tcBorders>
          </w:tcPr>
          <w:p w:rsidR="00A92596" w:rsidRPr="00A92596" w:rsidRDefault="00A92596" w:rsidP="00A92596">
            <w:pPr>
              <w:widowControl w:val="0"/>
              <w:spacing w:after="0" w:line="240" w:lineRule="auto"/>
              <w:jc w:val="center"/>
              <w:rPr>
                <w:rFonts w:ascii="Times New Roman" w:hAnsi="Times New Roman"/>
                <w:spacing w:val="-5"/>
              </w:rPr>
            </w:pPr>
            <w:r w:rsidRPr="00A92596">
              <w:rPr>
                <w:rFonts w:ascii="Times New Roman" w:hAnsi="Times New Roman"/>
                <w:spacing w:val="-5"/>
              </w:rPr>
              <w:t>0,013</w:t>
            </w:r>
          </w:p>
        </w:tc>
      </w:tr>
      <w:tr w:rsidR="00A92596" w:rsidRPr="00A92596" w:rsidTr="00A92596">
        <w:trPr>
          <w:jc w:val="center"/>
        </w:trPr>
        <w:tc>
          <w:tcPr>
            <w:tcW w:w="3811" w:type="pct"/>
            <w:tcBorders>
              <w:top w:val="nil"/>
            </w:tcBorders>
          </w:tcPr>
          <w:p w:rsidR="00A92596" w:rsidRPr="00A92596" w:rsidRDefault="00A92596" w:rsidP="00A92596">
            <w:pPr>
              <w:widowControl w:val="0"/>
              <w:spacing w:after="0" w:line="240" w:lineRule="auto"/>
              <w:jc w:val="both"/>
              <w:rPr>
                <w:rFonts w:ascii="Times New Roman" w:hAnsi="Times New Roman"/>
                <w:spacing w:val="-5"/>
              </w:rPr>
            </w:pPr>
            <w:r w:rsidRPr="00A92596">
              <w:rPr>
                <w:rFonts w:ascii="Times New Roman" w:hAnsi="Times New Roman"/>
                <w:spacing w:val="-5"/>
              </w:rPr>
              <w:t>то же, на глубине более 1,3м</w:t>
            </w:r>
          </w:p>
        </w:tc>
        <w:tc>
          <w:tcPr>
            <w:tcW w:w="1189" w:type="pct"/>
            <w:tcBorders>
              <w:top w:val="nil"/>
            </w:tcBorders>
          </w:tcPr>
          <w:p w:rsidR="00A92596" w:rsidRPr="00A92596" w:rsidRDefault="00A92596" w:rsidP="00A92596">
            <w:pPr>
              <w:widowControl w:val="0"/>
              <w:spacing w:after="0" w:line="240" w:lineRule="auto"/>
              <w:jc w:val="center"/>
              <w:rPr>
                <w:rFonts w:ascii="Times New Roman" w:hAnsi="Times New Roman"/>
                <w:spacing w:val="-5"/>
              </w:rPr>
            </w:pPr>
            <w:r w:rsidRPr="00A92596">
              <w:rPr>
                <w:rFonts w:ascii="Times New Roman" w:hAnsi="Times New Roman"/>
                <w:spacing w:val="-5"/>
              </w:rPr>
              <w:t>0,006</w:t>
            </w:r>
          </w:p>
        </w:tc>
      </w:tr>
      <w:tr w:rsidR="00A92596" w:rsidRPr="00A92596" w:rsidTr="00A92596">
        <w:trPr>
          <w:jc w:val="center"/>
        </w:trPr>
        <w:tc>
          <w:tcPr>
            <w:tcW w:w="3811" w:type="pct"/>
          </w:tcPr>
          <w:p w:rsidR="00A92596" w:rsidRPr="00A92596" w:rsidRDefault="00A92596" w:rsidP="00A92596">
            <w:pPr>
              <w:widowControl w:val="0"/>
              <w:spacing w:after="0" w:line="360" w:lineRule="auto"/>
              <w:jc w:val="both"/>
              <w:rPr>
                <w:rFonts w:ascii="Times New Roman" w:hAnsi="Times New Roman"/>
                <w:spacing w:val="-5"/>
              </w:rPr>
            </w:pPr>
            <w:r w:rsidRPr="00A92596">
              <w:rPr>
                <w:rFonts w:ascii="Times New Roman" w:hAnsi="Times New Roman"/>
                <w:spacing w:val="-5"/>
              </w:rPr>
              <w:t>Необслуживаемые усилительные пункты в контейнерах</w:t>
            </w:r>
          </w:p>
        </w:tc>
        <w:tc>
          <w:tcPr>
            <w:tcW w:w="1189" w:type="pct"/>
          </w:tcPr>
          <w:p w:rsidR="00A92596" w:rsidRPr="00A92596" w:rsidRDefault="00A92596" w:rsidP="00A92596">
            <w:pPr>
              <w:widowControl w:val="0"/>
              <w:spacing w:after="0" w:line="360" w:lineRule="auto"/>
              <w:jc w:val="center"/>
              <w:rPr>
                <w:rFonts w:ascii="Times New Roman" w:hAnsi="Times New Roman"/>
                <w:spacing w:val="-5"/>
              </w:rPr>
            </w:pPr>
            <w:r w:rsidRPr="00A92596">
              <w:rPr>
                <w:rFonts w:ascii="Times New Roman" w:hAnsi="Times New Roman"/>
                <w:spacing w:val="-5"/>
              </w:rPr>
              <w:t>0,001</w:t>
            </w:r>
          </w:p>
        </w:tc>
      </w:tr>
      <w:tr w:rsidR="00A92596" w:rsidRPr="00A92596" w:rsidTr="00A92596">
        <w:trPr>
          <w:jc w:val="center"/>
        </w:trPr>
        <w:tc>
          <w:tcPr>
            <w:tcW w:w="3811" w:type="pct"/>
          </w:tcPr>
          <w:p w:rsidR="00A92596" w:rsidRPr="00A92596" w:rsidRDefault="00A92596" w:rsidP="00A92596">
            <w:pPr>
              <w:widowControl w:val="0"/>
              <w:spacing w:after="0" w:line="360" w:lineRule="auto"/>
              <w:jc w:val="both"/>
              <w:rPr>
                <w:rFonts w:ascii="Times New Roman" w:hAnsi="Times New Roman"/>
                <w:spacing w:val="-5"/>
              </w:rPr>
            </w:pPr>
            <w:r w:rsidRPr="00A92596">
              <w:rPr>
                <w:rFonts w:ascii="Times New Roman" w:hAnsi="Times New Roman"/>
                <w:spacing w:val="-5"/>
              </w:rPr>
              <w:t>Обслуживаемые усилительные пункты и сетевые узлы выделения</w:t>
            </w:r>
          </w:p>
        </w:tc>
        <w:tc>
          <w:tcPr>
            <w:tcW w:w="1189" w:type="pct"/>
          </w:tcPr>
          <w:p w:rsidR="00A92596" w:rsidRPr="00A92596" w:rsidRDefault="00A92596" w:rsidP="00A92596">
            <w:pPr>
              <w:widowControl w:val="0"/>
              <w:spacing w:after="0" w:line="360" w:lineRule="auto"/>
              <w:jc w:val="center"/>
              <w:rPr>
                <w:rFonts w:ascii="Times New Roman" w:hAnsi="Times New Roman"/>
                <w:spacing w:val="-5"/>
              </w:rPr>
            </w:pPr>
            <w:r w:rsidRPr="00A92596">
              <w:rPr>
                <w:rFonts w:ascii="Times New Roman" w:hAnsi="Times New Roman"/>
                <w:spacing w:val="-5"/>
              </w:rPr>
              <w:t>0,29</w:t>
            </w:r>
          </w:p>
        </w:tc>
      </w:tr>
      <w:tr w:rsidR="00A92596" w:rsidRPr="00A92596" w:rsidTr="00A92596">
        <w:trPr>
          <w:jc w:val="center"/>
        </w:trPr>
        <w:tc>
          <w:tcPr>
            <w:tcW w:w="3811" w:type="pct"/>
          </w:tcPr>
          <w:p w:rsidR="00A92596" w:rsidRPr="00A92596" w:rsidRDefault="00A92596" w:rsidP="00A92596">
            <w:pPr>
              <w:widowControl w:val="0"/>
              <w:spacing w:after="0" w:line="360" w:lineRule="auto"/>
              <w:jc w:val="both"/>
              <w:rPr>
                <w:rFonts w:ascii="Times New Roman" w:hAnsi="Times New Roman"/>
                <w:spacing w:val="-5"/>
              </w:rPr>
            </w:pPr>
            <w:r w:rsidRPr="00A92596">
              <w:rPr>
                <w:rFonts w:ascii="Times New Roman" w:hAnsi="Times New Roman"/>
                <w:spacing w:val="-5"/>
              </w:rPr>
              <w:t>Вспомогательные осевые узлы выделения</w:t>
            </w:r>
          </w:p>
        </w:tc>
        <w:tc>
          <w:tcPr>
            <w:tcW w:w="1189" w:type="pct"/>
          </w:tcPr>
          <w:p w:rsidR="00A92596" w:rsidRPr="00A92596" w:rsidRDefault="00A92596" w:rsidP="00A92596">
            <w:pPr>
              <w:widowControl w:val="0"/>
              <w:spacing w:after="0" w:line="360" w:lineRule="auto"/>
              <w:jc w:val="center"/>
              <w:rPr>
                <w:rFonts w:ascii="Times New Roman" w:hAnsi="Times New Roman"/>
                <w:spacing w:val="-5"/>
              </w:rPr>
            </w:pPr>
            <w:r w:rsidRPr="00A92596">
              <w:rPr>
                <w:rFonts w:ascii="Times New Roman" w:hAnsi="Times New Roman"/>
                <w:spacing w:val="-5"/>
              </w:rPr>
              <w:t>1,55</w:t>
            </w:r>
          </w:p>
        </w:tc>
      </w:tr>
      <w:tr w:rsidR="00A92596" w:rsidRPr="00A92596" w:rsidTr="00A92596">
        <w:trPr>
          <w:jc w:val="center"/>
        </w:trPr>
        <w:tc>
          <w:tcPr>
            <w:tcW w:w="3811" w:type="pct"/>
            <w:tcBorders>
              <w:bottom w:val="nil"/>
            </w:tcBorders>
          </w:tcPr>
          <w:p w:rsidR="00A92596" w:rsidRPr="00A92596" w:rsidRDefault="00A92596" w:rsidP="00A92596">
            <w:pPr>
              <w:widowControl w:val="0"/>
              <w:spacing w:after="0" w:line="240" w:lineRule="auto"/>
              <w:jc w:val="both"/>
              <w:rPr>
                <w:rFonts w:ascii="Times New Roman" w:hAnsi="Times New Roman"/>
                <w:spacing w:val="-5"/>
              </w:rPr>
            </w:pPr>
            <w:r w:rsidRPr="00A92596">
              <w:rPr>
                <w:rFonts w:ascii="Times New Roman" w:hAnsi="Times New Roman"/>
                <w:spacing w:val="-5"/>
              </w:rPr>
              <w:t>Сетевые узлы управления и коммутации с заглубленными зданиями площадью, м</w:t>
            </w:r>
            <w:r w:rsidRPr="00A92596">
              <w:rPr>
                <w:rFonts w:ascii="Times New Roman" w:hAnsi="Times New Roman"/>
                <w:spacing w:val="-5"/>
                <w:vertAlign w:val="superscript"/>
              </w:rPr>
              <w:t xml:space="preserve"> 2</w:t>
            </w:r>
            <w:r w:rsidRPr="00A92596">
              <w:rPr>
                <w:rFonts w:ascii="Times New Roman" w:hAnsi="Times New Roman"/>
                <w:spacing w:val="-5"/>
              </w:rPr>
              <w:t>:</w:t>
            </w:r>
          </w:p>
        </w:tc>
        <w:tc>
          <w:tcPr>
            <w:tcW w:w="1189" w:type="pct"/>
            <w:tcBorders>
              <w:bottom w:val="nil"/>
            </w:tcBorders>
          </w:tcPr>
          <w:p w:rsidR="00A92596" w:rsidRPr="00A92596" w:rsidRDefault="00A92596" w:rsidP="00A92596">
            <w:pPr>
              <w:widowControl w:val="0"/>
              <w:spacing w:after="0" w:line="240" w:lineRule="auto"/>
              <w:ind w:left="1080" w:firstLine="709"/>
              <w:jc w:val="center"/>
              <w:rPr>
                <w:rFonts w:ascii="Times New Roman" w:hAnsi="Times New Roman"/>
                <w:spacing w:val="-5"/>
              </w:rPr>
            </w:pPr>
          </w:p>
        </w:tc>
      </w:tr>
      <w:tr w:rsidR="00A92596" w:rsidRPr="00A92596" w:rsidTr="00A92596">
        <w:trPr>
          <w:jc w:val="center"/>
        </w:trPr>
        <w:tc>
          <w:tcPr>
            <w:tcW w:w="3811" w:type="pct"/>
            <w:tcBorders>
              <w:top w:val="nil"/>
              <w:bottom w:val="nil"/>
            </w:tcBorders>
          </w:tcPr>
          <w:p w:rsidR="00A92596" w:rsidRPr="00A92596" w:rsidRDefault="00A92596" w:rsidP="00A92596">
            <w:pPr>
              <w:widowControl w:val="0"/>
              <w:spacing w:after="0" w:line="240" w:lineRule="auto"/>
              <w:jc w:val="both"/>
              <w:rPr>
                <w:rFonts w:ascii="Times New Roman" w:hAnsi="Times New Roman"/>
                <w:spacing w:val="-5"/>
              </w:rPr>
            </w:pPr>
            <w:r w:rsidRPr="00A92596">
              <w:rPr>
                <w:rFonts w:ascii="Times New Roman" w:hAnsi="Times New Roman"/>
                <w:spacing w:val="-5"/>
              </w:rPr>
              <w:t xml:space="preserve">3000 </w:t>
            </w:r>
          </w:p>
        </w:tc>
        <w:tc>
          <w:tcPr>
            <w:tcW w:w="1189" w:type="pct"/>
            <w:tcBorders>
              <w:top w:val="nil"/>
              <w:bottom w:val="nil"/>
            </w:tcBorders>
          </w:tcPr>
          <w:p w:rsidR="00A92596" w:rsidRPr="00A92596" w:rsidRDefault="00A92596" w:rsidP="00A92596">
            <w:pPr>
              <w:widowControl w:val="0"/>
              <w:spacing w:after="0" w:line="240" w:lineRule="auto"/>
              <w:jc w:val="center"/>
              <w:rPr>
                <w:rFonts w:ascii="Times New Roman" w:hAnsi="Times New Roman"/>
                <w:spacing w:val="-5"/>
              </w:rPr>
            </w:pPr>
            <w:r w:rsidRPr="00A92596">
              <w:rPr>
                <w:rFonts w:ascii="Times New Roman" w:hAnsi="Times New Roman"/>
                <w:spacing w:val="-5"/>
              </w:rPr>
              <w:t>1,98</w:t>
            </w:r>
          </w:p>
        </w:tc>
      </w:tr>
      <w:tr w:rsidR="00A92596" w:rsidRPr="00A92596" w:rsidTr="00A92596">
        <w:trPr>
          <w:jc w:val="center"/>
        </w:trPr>
        <w:tc>
          <w:tcPr>
            <w:tcW w:w="3811" w:type="pct"/>
            <w:tcBorders>
              <w:top w:val="nil"/>
              <w:bottom w:val="nil"/>
            </w:tcBorders>
          </w:tcPr>
          <w:p w:rsidR="00A92596" w:rsidRPr="00A92596" w:rsidRDefault="00A92596" w:rsidP="00A92596">
            <w:pPr>
              <w:widowControl w:val="0"/>
              <w:spacing w:after="0" w:line="240" w:lineRule="auto"/>
              <w:jc w:val="both"/>
              <w:rPr>
                <w:rFonts w:ascii="Times New Roman" w:hAnsi="Times New Roman"/>
                <w:spacing w:val="-5"/>
              </w:rPr>
            </w:pPr>
            <w:r w:rsidRPr="00A92596">
              <w:rPr>
                <w:rFonts w:ascii="Times New Roman" w:hAnsi="Times New Roman"/>
                <w:spacing w:val="-5"/>
              </w:rPr>
              <w:t xml:space="preserve">6000 </w:t>
            </w:r>
          </w:p>
        </w:tc>
        <w:tc>
          <w:tcPr>
            <w:tcW w:w="1189" w:type="pct"/>
            <w:tcBorders>
              <w:top w:val="nil"/>
              <w:bottom w:val="nil"/>
            </w:tcBorders>
          </w:tcPr>
          <w:p w:rsidR="00A92596" w:rsidRPr="00A92596" w:rsidRDefault="00A92596" w:rsidP="00A92596">
            <w:pPr>
              <w:widowControl w:val="0"/>
              <w:spacing w:after="0" w:line="240" w:lineRule="auto"/>
              <w:jc w:val="center"/>
              <w:rPr>
                <w:rFonts w:ascii="Times New Roman" w:hAnsi="Times New Roman"/>
                <w:spacing w:val="-5"/>
              </w:rPr>
            </w:pPr>
            <w:r w:rsidRPr="00A92596">
              <w:rPr>
                <w:rFonts w:ascii="Times New Roman" w:hAnsi="Times New Roman"/>
                <w:spacing w:val="-5"/>
              </w:rPr>
              <w:t>3,00</w:t>
            </w:r>
          </w:p>
        </w:tc>
      </w:tr>
      <w:tr w:rsidR="00A92596" w:rsidRPr="00A92596" w:rsidTr="00A92596">
        <w:trPr>
          <w:jc w:val="center"/>
        </w:trPr>
        <w:tc>
          <w:tcPr>
            <w:tcW w:w="3811" w:type="pct"/>
            <w:tcBorders>
              <w:top w:val="nil"/>
            </w:tcBorders>
          </w:tcPr>
          <w:p w:rsidR="00A92596" w:rsidRPr="00A92596" w:rsidRDefault="00A92596" w:rsidP="00A92596">
            <w:pPr>
              <w:widowControl w:val="0"/>
              <w:spacing w:after="0" w:line="240" w:lineRule="auto"/>
              <w:jc w:val="both"/>
              <w:rPr>
                <w:rFonts w:ascii="Times New Roman" w:hAnsi="Times New Roman"/>
                <w:spacing w:val="-5"/>
              </w:rPr>
            </w:pPr>
            <w:r w:rsidRPr="00A92596">
              <w:rPr>
                <w:rFonts w:ascii="Times New Roman" w:hAnsi="Times New Roman"/>
                <w:spacing w:val="-5"/>
              </w:rPr>
              <w:t xml:space="preserve">9000 </w:t>
            </w:r>
          </w:p>
        </w:tc>
        <w:tc>
          <w:tcPr>
            <w:tcW w:w="1189" w:type="pct"/>
            <w:tcBorders>
              <w:top w:val="nil"/>
            </w:tcBorders>
          </w:tcPr>
          <w:p w:rsidR="00A92596" w:rsidRPr="00A92596" w:rsidRDefault="00A92596" w:rsidP="00A92596">
            <w:pPr>
              <w:widowControl w:val="0"/>
              <w:spacing w:after="0" w:line="240" w:lineRule="auto"/>
              <w:jc w:val="center"/>
              <w:rPr>
                <w:rFonts w:ascii="Times New Roman" w:hAnsi="Times New Roman"/>
                <w:spacing w:val="-5"/>
              </w:rPr>
            </w:pPr>
            <w:r w:rsidRPr="00A92596">
              <w:rPr>
                <w:rFonts w:ascii="Times New Roman" w:hAnsi="Times New Roman"/>
                <w:spacing w:val="-5"/>
              </w:rPr>
              <w:t>4,10</w:t>
            </w:r>
          </w:p>
        </w:tc>
      </w:tr>
      <w:tr w:rsidR="00A92596" w:rsidRPr="00A92596" w:rsidTr="00A92596">
        <w:trPr>
          <w:jc w:val="center"/>
        </w:trPr>
        <w:tc>
          <w:tcPr>
            <w:tcW w:w="3811" w:type="pct"/>
          </w:tcPr>
          <w:p w:rsidR="00A92596" w:rsidRPr="00A92596" w:rsidRDefault="00A92596" w:rsidP="00A92596">
            <w:pPr>
              <w:widowControl w:val="0"/>
              <w:spacing w:after="0" w:line="360" w:lineRule="auto"/>
              <w:jc w:val="both"/>
              <w:rPr>
                <w:rFonts w:ascii="Times New Roman" w:hAnsi="Times New Roman"/>
                <w:spacing w:val="-5"/>
              </w:rPr>
            </w:pPr>
            <w:r w:rsidRPr="00A92596">
              <w:rPr>
                <w:rFonts w:ascii="Times New Roman" w:hAnsi="Times New Roman"/>
                <w:spacing w:val="-5"/>
              </w:rPr>
              <w:t>Технические службы кабельных участков</w:t>
            </w:r>
          </w:p>
        </w:tc>
        <w:tc>
          <w:tcPr>
            <w:tcW w:w="1189" w:type="pct"/>
          </w:tcPr>
          <w:p w:rsidR="00A92596" w:rsidRPr="00A92596" w:rsidRDefault="00A92596" w:rsidP="00A92596">
            <w:pPr>
              <w:widowControl w:val="0"/>
              <w:spacing w:after="0" w:line="360" w:lineRule="auto"/>
              <w:jc w:val="center"/>
              <w:rPr>
                <w:rFonts w:ascii="Times New Roman" w:hAnsi="Times New Roman"/>
                <w:spacing w:val="-5"/>
              </w:rPr>
            </w:pPr>
            <w:r w:rsidRPr="00A92596">
              <w:rPr>
                <w:rFonts w:ascii="Times New Roman" w:hAnsi="Times New Roman"/>
                <w:spacing w:val="-5"/>
              </w:rPr>
              <w:t>0,15</w:t>
            </w:r>
          </w:p>
        </w:tc>
      </w:tr>
      <w:tr w:rsidR="00A92596" w:rsidRPr="00A92596" w:rsidTr="00A92596">
        <w:trPr>
          <w:jc w:val="center"/>
        </w:trPr>
        <w:tc>
          <w:tcPr>
            <w:tcW w:w="3811" w:type="pct"/>
          </w:tcPr>
          <w:p w:rsidR="00A92596" w:rsidRPr="00A92596" w:rsidRDefault="00A92596" w:rsidP="00A92596">
            <w:pPr>
              <w:widowControl w:val="0"/>
              <w:spacing w:after="0" w:line="360" w:lineRule="auto"/>
              <w:jc w:val="both"/>
              <w:rPr>
                <w:rFonts w:ascii="Times New Roman" w:hAnsi="Times New Roman"/>
                <w:spacing w:val="-5"/>
              </w:rPr>
            </w:pPr>
            <w:r w:rsidRPr="00A92596">
              <w:rPr>
                <w:rFonts w:ascii="Times New Roman" w:hAnsi="Times New Roman"/>
                <w:spacing w:val="-5"/>
              </w:rPr>
              <w:t>Службы районов технической эксплуатации кабельных и радиорелейных магистралей</w:t>
            </w:r>
          </w:p>
        </w:tc>
        <w:tc>
          <w:tcPr>
            <w:tcW w:w="1189" w:type="pct"/>
          </w:tcPr>
          <w:p w:rsidR="00A92596" w:rsidRPr="00A92596" w:rsidRDefault="00A92596" w:rsidP="00A92596">
            <w:pPr>
              <w:widowControl w:val="0"/>
              <w:spacing w:after="0" w:line="360" w:lineRule="auto"/>
              <w:jc w:val="center"/>
              <w:rPr>
                <w:rFonts w:ascii="Times New Roman" w:hAnsi="Times New Roman"/>
                <w:spacing w:val="-5"/>
              </w:rPr>
            </w:pPr>
            <w:r w:rsidRPr="00A92596">
              <w:rPr>
                <w:rFonts w:ascii="Times New Roman" w:hAnsi="Times New Roman"/>
                <w:spacing w:val="-5"/>
              </w:rPr>
              <w:t>0,37</w:t>
            </w:r>
          </w:p>
        </w:tc>
      </w:tr>
      <w:tr w:rsidR="00A92596" w:rsidRPr="00A92596" w:rsidTr="00A92596">
        <w:trPr>
          <w:trHeight w:val="312"/>
          <w:jc w:val="center"/>
        </w:trPr>
        <w:tc>
          <w:tcPr>
            <w:tcW w:w="5000" w:type="pct"/>
            <w:gridSpan w:val="2"/>
            <w:vAlign w:val="center"/>
          </w:tcPr>
          <w:p w:rsidR="00A92596" w:rsidRPr="00A92596" w:rsidRDefault="00A92596" w:rsidP="00A92596">
            <w:pPr>
              <w:widowControl w:val="0"/>
              <w:spacing w:after="0" w:line="360" w:lineRule="auto"/>
              <w:jc w:val="center"/>
              <w:rPr>
                <w:rFonts w:ascii="Times New Roman" w:hAnsi="Times New Roman"/>
                <w:spacing w:val="-5"/>
              </w:rPr>
            </w:pPr>
            <w:r w:rsidRPr="00A92596">
              <w:rPr>
                <w:rFonts w:ascii="Times New Roman" w:hAnsi="Times New Roman"/>
                <w:b/>
                <w:spacing w:val="-5"/>
              </w:rPr>
              <w:lastRenderedPageBreak/>
              <w:t>Воздушные линии</w:t>
            </w:r>
          </w:p>
        </w:tc>
      </w:tr>
      <w:tr w:rsidR="00A92596" w:rsidRPr="00A92596" w:rsidTr="00A92596">
        <w:trPr>
          <w:jc w:val="center"/>
        </w:trPr>
        <w:tc>
          <w:tcPr>
            <w:tcW w:w="3811" w:type="pct"/>
          </w:tcPr>
          <w:p w:rsidR="00A92596" w:rsidRPr="00A92596" w:rsidRDefault="00A92596" w:rsidP="00A92596">
            <w:pPr>
              <w:widowControl w:val="0"/>
              <w:spacing w:after="0" w:line="360" w:lineRule="auto"/>
              <w:jc w:val="both"/>
              <w:rPr>
                <w:rFonts w:ascii="Times New Roman" w:hAnsi="Times New Roman"/>
                <w:spacing w:val="-5"/>
              </w:rPr>
            </w:pPr>
            <w:r w:rsidRPr="00A92596">
              <w:rPr>
                <w:rFonts w:ascii="Times New Roman" w:hAnsi="Times New Roman"/>
                <w:spacing w:val="-5"/>
              </w:rPr>
              <w:t>Основные усилительные пункты</w:t>
            </w:r>
          </w:p>
        </w:tc>
        <w:tc>
          <w:tcPr>
            <w:tcW w:w="1189" w:type="pct"/>
          </w:tcPr>
          <w:p w:rsidR="00A92596" w:rsidRPr="00A92596" w:rsidRDefault="00A92596" w:rsidP="00A92596">
            <w:pPr>
              <w:widowControl w:val="0"/>
              <w:spacing w:after="0" w:line="360" w:lineRule="auto"/>
              <w:jc w:val="center"/>
              <w:rPr>
                <w:rFonts w:ascii="Times New Roman" w:hAnsi="Times New Roman"/>
                <w:spacing w:val="-5"/>
              </w:rPr>
            </w:pPr>
            <w:r w:rsidRPr="00A92596">
              <w:rPr>
                <w:rFonts w:ascii="Times New Roman" w:hAnsi="Times New Roman"/>
                <w:spacing w:val="-5"/>
              </w:rPr>
              <w:t>0,29</w:t>
            </w:r>
          </w:p>
        </w:tc>
      </w:tr>
      <w:tr w:rsidR="00A92596" w:rsidRPr="00A92596" w:rsidTr="00A92596">
        <w:trPr>
          <w:jc w:val="center"/>
        </w:trPr>
        <w:tc>
          <w:tcPr>
            <w:tcW w:w="3811" w:type="pct"/>
          </w:tcPr>
          <w:p w:rsidR="00A92596" w:rsidRPr="00A92596" w:rsidRDefault="00A92596" w:rsidP="00A92596">
            <w:pPr>
              <w:widowControl w:val="0"/>
              <w:spacing w:after="0" w:line="360" w:lineRule="auto"/>
              <w:jc w:val="both"/>
              <w:rPr>
                <w:rFonts w:ascii="Times New Roman" w:hAnsi="Times New Roman"/>
                <w:spacing w:val="-5"/>
              </w:rPr>
            </w:pPr>
            <w:r w:rsidRPr="00A92596">
              <w:rPr>
                <w:rFonts w:ascii="Times New Roman" w:hAnsi="Times New Roman"/>
                <w:spacing w:val="-5"/>
              </w:rPr>
              <w:t>Дополнительные усилительные пункты</w:t>
            </w:r>
          </w:p>
        </w:tc>
        <w:tc>
          <w:tcPr>
            <w:tcW w:w="1189" w:type="pct"/>
          </w:tcPr>
          <w:p w:rsidR="00A92596" w:rsidRPr="00A92596" w:rsidRDefault="00A92596" w:rsidP="00A92596">
            <w:pPr>
              <w:widowControl w:val="0"/>
              <w:spacing w:after="0" w:line="360" w:lineRule="auto"/>
              <w:jc w:val="center"/>
              <w:rPr>
                <w:rFonts w:ascii="Times New Roman" w:hAnsi="Times New Roman"/>
                <w:spacing w:val="-5"/>
              </w:rPr>
            </w:pPr>
            <w:r w:rsidRPr="00A92596">
              <w:rPr>
                <w:rFonts w:ascii="Times New Roman" w:hAnsi="Times New Roman"/>
                <w:spacing w:val="-5"/>
              </w:rPr>
              <w:t>0,06</w:t>
            </w:r>
          </w:p>
        </w:tc>
      </w:tr>
      <w:tr w:rsidR="00A92596" w:rsidRPr="00A92596" w:rsidTr="00A92596">
        <w:trPr>
          <w:jc w:val="center"/>
        </w:trPr>
        <w:tc>
          <w:tcPr>
            <w:tcW w:w="3811" w:type="pct"/>
          </w:tcPr>
          <w:p w:rsidR="00A92596" w:rsidRPr="00A92596" w:rsidRDefault="00A92596" w:rsidP="00A92596">
            <w:pPr>
              <w:widowControl w:val="0"/>
              <w:spacing w:after="0" w:line="360" w:lineRule="auto"/>
              <w:jc w:val="both"/>
              <w:rPr>
                <w:rFonts w:ascii="Times New Roman" w:hAnsi="Times New Roman"/>
                <w:spacing w:val="-5"/>
              </w:rPr>
            </w:pPr>
            <w:r w:rsidRPr="00A92596">
              <w:rPr>
                <w:rFonts w:ascii="Times New Roman" w:hAnsi="Times New Roman"/>
                <w:spacing w:val="-5"/>
              </w:rPr>
              <w:t>Вспомогательные усилительные пункты (со служебной жилой площадью)</w:t>
            </w:r>
          </w:p>
        </w:tc>
        <w:tc>
          <w:tcPr>
            <w:tcW w:w="1189" w:type="pct"/>
          </w:tcPr>
          <w:p w:rsidR="00A92596" w:rsidRPr="00A92596" w:rsidRDefault="00A92596" w:rsidP="00A92596">
            <w:pPr>
              <w:widowControl w:val="0"/>
              <w:spacing w:after="0" w:line="240" w:lineRule="auto"/>
              <w:ind w:left="-57" w:right="-57"/>
              <w:jc w:val="both"/>
              <w:rPr>
                <w:rFonts w:ascii="Times New Roman" w:hAnsi="Times New Roman"/>
                <w:spacing w:val="-4"/>
              </w:rPr>
            </w:pPr>
            <w:r w:rsidRPr="00A92596">
              <w:rPr>
                <w:rFonts w:ascii="Times New Roman" w:hAnsi="Times New Roman"/>
                <w:spacing w:val="-4"/>
              </w:rPr>
              <w:t>по заданию на проектирование</w:t>
            </w:r>
          </w:p>
        </w:tc>
      </w:tr>
      <w:tr w:rsidR="00A92596" w:rsidRPr="00A92596" w:rsidTr="00A92596">
        <w:trPr>
          <w:trHeight w:val="312"/>
          <w:jc w:val="center"/>
        </w:trPr>
        <w:tc>
          <w:tcPr>
            <w:tcW w:w="5000" w:type="pct"/>
            <w:gridSpan w:val="2"/>
            <w:vAlign w:val="center"/>
          </w:tcPr>
          <w:p w:rsidR="00A92596" w:rsidRPr="00A92596" w:rsidRDefault="00A92596" w:rsidP="00A92596">
            <w:pPr>
              <w:widowControl w:val="0"/>
              <w:spacing w:after="0" w:line="360" w:lineRule="auto"/>
              <w:jc w:val="both"/>
              <w:rPr>
                <w:rFonts w:ascii="Times New Roman" w:hAnsi="Times New Roman"/>
                <w:spacing w:val="-5"/>
              </w:rPr>
            </w:pPr>
            <w:r w:rsidRPr="00A92596">
              <w:rPr>
                <w:rFonts w:ascii="Times New Roman" w:hAnsi="Times New Roman"/>
                <w:spacing w:val="-5"/>
              </w:rPr>
              <w:br w:type="page"/>
            </w:r>
            <w:r w:rsidRPr="00A92596">
              <w:rPr>
                <w:rFonts w:ascii="Times New Roman" w:hAnsi="Times New Roman"/>
                <w:spacing w:val="-5"/>
              </w:rPr>
              <w:br w:type="page"/>
            </w:r>
            <w:r w:rsidRPr="00A92596">
              <w:rPr>
                <w:rFonts w:ascii="Times New Roman" w:hAnsi="Times New Roman"/>
                <w:b/>
                <w:spacing w:val="-5"/>
              </w:rPr>
              <w:t>Радиорелейные линии</w:t>
            </w:r>
          </w:p>
        </w:tc>
      </w:tr>
      <w:tr w:rsidR="00A92596" w:rsidRPr="00A92596" w:rsidTr="00A92596">
        <w:trPr>
          <w:jc w:val="center"/>
        </w:trPr>
        <w:tc>
          <w:tcPr>
            <w:tcW w:w="3811" w:type="pct"/>
            <w:tcBorders>
              <w:bottom w:val="nil"/>
            </w:tcBorders>
          </w:tcPr>
          <w:p w:rsidR="00A92596" w:rsidRPr="00A92596" w:rsidRDefault="00A92596" w:rsidP="00A92596">
            <w:pPr>
              <w:widowControl w:val="0"/>
              <w:spacing w:after="0" w:line="240" w:lineRule="auto"/>
              <w:ind w:right="-57"/>
              <w:jc w:val="center"/>
              <w:rPr>
                <w:rFonts w:ascii="Times New Roman" w:hAnsi="Times New Roman"/>
                <w:spacing w:val="-2"/>
              </w:rPr>
            </w:pPr>
            <w:r w:rsidRPr="00A92596">
              <w:rPr>
                <w:rFonts w:ascii="Times New Roman" w:hAnsi="Times New Roman"/>
                <w:spacing w:val="-2"/>
              </w:rPr>
              <w:t>Узловые радиорелейные станции с мачтой или башней высотой, м:</w:t>
            </w:r>
          </w:p>
        </w:tc>
        <w:tc>
          <w:tcPr>
            <w:tcW w:w="1189" w:type="pct"/>
            <w:tcBorders>
              <w:bottom w:val="nil"/>
            </w:tcBorders>
          </w:tcPr>
          <w:p w:rsidR="00A92596" w:rsidRPr="00A92596" w:rsidRDefault="00A92596" w:rsidP="00A92596">
            <w:pPr>
              <w:widowControl w:val="0"/>
              <w:spacing w:after="0" w:line="240" w:lineRule="auto"/>
              <w:ind w:left="1080" w:firstLine="709"/>
              <w:jc w:val="center"/>
              <w:rPr>
                <w:rFonts w:ascii="Times New Roman" w:hAnsi="Times New Roman"/>
                <w:spacing w:val="-5"/>
              </w:rPr>
            </w:pPr>
          </w:p>
        </w:tc>
      </w:tr>
      <w:tr w:rsidR="00A92596" w:rsidRPr="00A92596" w:rsidTr="00A92596">
        <w:trPr>
          <w:jc w:val="center"/>
        </w:trPr>
        <w:tc>
          <w:tcPr>
            <w:tcW w:w="3811" w:type="pct"/>
            <w:tcBorders>
              <w:top w:val="nil"/>
              <w:bottom w:val="nil"/>
            </w:tcBorders>
          </w:tcPr>
          <w:p w:rsidR="00A92596" w:rsidRPr="00A92596" w:rsidRDefault="00A92596" w:rsidP="00A92596">
            <w:pPr>
              <w:widowControl w:val="0"/>
              <w:spacing w:after="0" w:line="240" w:lineRule="auto"/>
              <w:ind w:left="1080" w:firstLine="284"/>
              <w:jc w:val="center"/>
              <w:rPr>
                <w:rFonts w:ascii="Times New Roman" w:hAnsi="Times New Roman"/>
                <w:spacing w:val="-5"/>
              </w:rPr>
            </w:pPr>
            <w:r w:rsidRPr="00A92596">
              <w:rPr>
                <w:rFonts w:ascii="Times New Roman" w:hAnsi="Times New Roman"/>
                <w:spacing w:val="-5"/>
              </w:rPr>
              <w:t>40</w:t>
            </w:r>
          </w:p>
        </w:tc>
        <w:tc>
          <w:tcPr>
            <w:tcW w:w="1189" w:type="pct"/>
            <w:tcBorders>
              <w:top w:val="nil"/>
              <w:bottom w:val="nil"/>
            </w:tcBorders>
          </w:tcPr>
          <w:p w:rsidR="00A92596" w:rsidRPr="00A92596" w:rsidRDefault="00A92596" w:rsidP="00A92596">
            <w:pPr>
              <w:widowControl w:val="0"/>
              <w:spacing w:after="0" w:line="240" w:lineRule="auto"/>
              <w:jc w:val="center"/>
              <w:rPr>
                <w:rFonts w:ascii="Times New Roman" w:hAnsi="Times New Roman"/>
                <w:spacing w:val="-5"/>
              </w:rPr>
            </w:pPr>
            <w:r w:rsidRPr="00A92596">
              <w:rPr>
                <w:rFonts w:ascii="Times New Roman" w:hAnsi="Times New Roman"/>
                <w:spacing w:val="-5"/>
              </w:rPr>
              <w:t>0,80/0,30</w:t>
            </w:r>
          </w:p>
        </w:tc>
      </w:tr>
      <w:tr w:rsidR="00A92596" w:rsidRPr="00A92596" w:rsidTr="00A92596">
        <w:trPr>
          <w:jc w:val="center"/>
        </w:trPr>
        <w:tc>
          <w:tcPr>
            <w:tcW w:w="3811" w:type="pct"/>
            <w:tcBorders>
              <w:top w:val="nil"/>
              <w:bottom w:val="nil"/>
            </w:tcBorders>
          </w:tcPr>
          <w:p w:rsidR="00A92596" w:rsidRPr="00A92596" w:rsidRDefault="00A92596" w:rsidP="00A92596">
            <w:pPr>
              <w:widowControl w:val="0"/>
              <w:spacing w:after="0" w:line="240" w:lineRule="auto"/>
              <w:ind w:left="1080" w:firstLine="284"/>
              <w:jc w:val="center"/>
              <w:rPr>
                <w:rFonts w:ascii="Times New Roman" w:hAnsi="Times New Roman"/>
                <w:spacing w:val="-5"/>
              </w:rPr>
            </w:pPr>
            <w:r w:rsidRPr="00A92596">
              <w:rPr>
                <w:rFonts w:ascii="Times New Roman" w:hAnsi="Times New Roman"/>
                <w:spacing w:val="-5"/>
              </w:rPr>
              <w:t>50</w:t>
            </w:r>
          </w:p>
        </w:tc>
        <w:tc>
          <w:tcPr>
            <w:tcW w:w="1189" w:type="pct"/>
            <w:tcBorders>
              <w:top w:val="nil"/>
              <w:bottom w:val="nil"/>
            </w:tcBorders>
          </w:tcPr>
          <w:p w:rsidR="00A92596" w:rsidRPr="00A92596" w:rsidRDefault="00A92596" w:rsidP="00A92596">
            <w:pPr>
              <w:widowControl w:val="0"/>
              <w:spacing w:after="0" w:line="240" w:lineRule="auto"/>
              <w:jc w:val="center"/>
              <w:rPr>
                <w:rFonts w:ascii="Times New Roman" w:hAnsi="Times New Roman"/>
                <w:spacing w:val="-5"/>
              </w:rPr>
            </w:pPr>
            <w:r w:rsidRPr="00A92596">
              <w:rPr>
                <w:rFonts w:ascii="Times New Roman" w:hAnsi="Times New Roman"/>
                <w:spacing w:val="-5"/>
              </w:rPr>
              <w:t>1,00/0,40</w:t>
            </w:r>
          </w:p>
        </w:tc>
      </w:tr>
      <w:tr w:rsidR="00A92596" w:rsidRPr="00A92596" w:rsidTr="00A92596">
        <w:trPr>
          <w:jc w:val="center"/>
        </w:trPr>
        <w:tc>
          <w:tcPr>
            <w:tcW w:w="3811" w:type="pct"/>
            <w:tcBorders>
              <w:top w:val="nil"/>
              <w:bottom w:val="nil"/>
            </w:tcBorders>
          </w:tcPr>
          <w:p w:rsidR="00A92596" w:rsidRPr="00A92596" w:rsidRDefault="00A92596" w:rsidP="00A92596">
            <w:pPr>
              <w:widowControl w:val="0"/>
              <w:spacing w:after="0" w:line="240" w:lineRule="auto"/>
              <w:ind w:left="1080" w:firstLine="284"/>
              <w:jc w:val="center"/>
              <w:rPr>
                <w:rFonts w:ascii="Times New Roman" w:hAnsi="Times New Roman"/>
                <w:spacing w:val="-5"/>
              </w:rPr>
            </w:pPr>
            <w:r w:rsidRPr="00A92596">
              <w:rPr>
                <w:rFonts w:ascii="Times New Roman" w:hAnsi="Times New Roman"/>
                <w:spacing w:val="-5"/>
              </w:rPr>
              <w:t>60</w:t>
            </w:r>
          </w:p>
        </w:tc>
        <w:tc>
          <w:tcPr>
            <w:tcW w:w="1189" w:type="pct"/>
            <w:tcBorders>
              <w:top w:val="nil"/>
              <w:bottom w:val="nil"/>
            </w:tcBorders>
          </w:tcPr>
          <w:p w:rsidR="00A92596" w:rsidRPr="00A92596" w:rsidRDefault="00A92596" w:rsidP="00A92596">
            <w:pPr>
              <w:widowControl w:val="0"/>
              <w:spacing w:after="0" w:line="240" w:lineRule="auto"/>
              <w:jc w:val="center"/>
              <w:rPr>
                <w:rFonts w:ascii="Times New Roman" w:hAnsi="Times New Roman"/>
                <w:spacing w:val="-5"/>
              </w:rPr>
            </w:pPr>
            <w:r w:rsidRPr="00A92596">
              <w:rPr>
                <w:rFonts w:ascii="Times New Roman" w:hAnsi="Times New Roman"/>
                <w:spacing w:val="-5"/>
              </w:rPr>
              <w:t>1,10/0,45</w:t>
            </w:r>
          </w:p>
        </w:tc>
      </w:tr>
      <w:tr w:rsidR="00A92596" w:rsidRPr="00A92596" w:rsidTr="00A92596">
        <w:trPr>
          <w:jc w:val="center"/>
        </w:trPr>
        <w:tc>
          <w:tcPr>
            <w:tcW w:w="3811" w:type="pct"/>
            <w:tcBorders>
              <w:top w:val="nil"/>
              <w:bottom w:val="nil"/>
            </w:tcBorders>
          </w:tcPr>
          <w:p w:rsidR="00A92596" w:rsidRPr="00A92596" w:rsidRDefault="00A92596" w:rsidP="00A92596">
            <w:pPr>
              <w:widowControl w:val="0"/>
              <w:spacing w:after="0" w:line="240" w:lineRule="auto"/>
              <w:ind w:left="1080" w:firstLine="284"/>
              <w:jc w:val="center"/>
              <w:rPr>
                <w:rFonts w:ascii="Times New Roman" w:hAnsi="Times New Roman"/>
                <w:spacing w:val="-5"/>
              </w:rPr>
            </w:pPr>
            <w:r w:rsidRPr="00A92596">
              <w:rPr>
                <w:rFonts w:ascii="Times New Roman" w:hAnsi="Times New Roman"/>
                <w:spacing w:val="-5"/>
              </w:rPr>
              <w:t>70</w:t>
            </w:r>
          </w:p>
        </w:tc>
        <w:tc>
          <w:tcPr>
            <w:tcW w:w="1189" w:type="pct"/>
            <w:tcBorders>
              <w:top w:val="nil"/>
              <w:bottom w:val="nil"/>
            </w:tcBorders>
          </w:tcPr>
          <w:p w:rsidR="00A92596" w:rsidRPr="00A92596" w:rsidRDefault="00A92596" w:rsidP="00A92596">
            <w:pPr>
              <w:widowControl w:val="0"/>
              <w:spacing w:after="0" w:line="240" w:lineRule="auto"/>
              <w:jc w:val="center"/>
              <w:rPr>
                <w:rFonts w:ascii="Times New Roman" w:hAnsi="Times New Roman"/>
                <w:spacing w:val="-5"/>
              </w:rPr>
            </w:pPr>
            <w:r w:rsidRPr="00A92596">
              <w:rPr>
                <w:rFonts w:ascii="Times New Roman" w:hAnsi="Times New Roman"/>
                <w:spacing w:val="-5"/>
              </w:rPr>
              <w:t>1,30/0,50</w:t>
            </w:r>
          </w:p>
        </w:tc>
      </w:tr>
      <w:tr w:rsidR="00A92596" w:rsidRPr="00A92596" w:rsidTr="00A92596">
        <w:trPr>
          <w:jc w:val="center"/>
        </w:trPr>
        <w:tc>
          <w:tcPr>
            <w:tcW w:w="3811" w:type="pct"/>
            <w:tcBorders>
              <w:top w:val="nil"/>
              <w:bottom w:val="nil"/>
            </w:tcBorders>
          </w:tcPr>
          <w:p w:rsidR="00A92596" w:rsidRPr="00A92596" w:rsidRDefault="00A92596" w:rsidP="00A92596">
            <w:pPr>
              <w:widowControl w:val="0"/>
              <w:spacing w:after="0" w:line="240" w:lineRule="auto"/>
              <w:ind w:left="1080" w:firstLine="284"/>
              <w:jc w:val="center"/>
              <w:rPr>
                <w:rFonts w:ascii="Times New Roman" w:hAnsi="Times New Roman"/>
                <w:spacing w:val="-5"/>
              </w:rPr>
            </w:pPr>
            <w:r w:rsidRPr="00A92596">
              <w:rPr>
                <w:rFonts w:ascii="Times New Roman" w:hAnsi="Times New Roman"/>
                <w:spacing w:val="-5"/>
              </w:rPr>
              <w:t>80</w:t>
            </w:r>
          </w:p>
        </w:tc>
        <w:tc>
          <w:tcPr>
            <w:tcW w:w="1189" w:type="pct"/>
            <w:tcBorders>
              <w:top w:val="nil"/>
              <w:bottom w:val="nil"/>
            </w:tcBorders>
          </w:tcPr>
          <w:p w:rsidR="00A92596" w:rsidRPr="00A92596" w:rsidRDefault="00A92596" w:rsidP="00A92596">
            <w:pPr>
              <w:widowControl w:val="0"/>
              <w:spacing w:after="0" w:line="240" w:lineRule="auto"/>
              <w:jc w:val="center"/>
              <w:rPr>
                <w:rFonts w:ascii="Times New Roman" w:hAnsi="Times New Roman"/>
                <w:spacing w:val="-5"/>
              </w:rPr>
            </w:pPr>
            <w:r w:rsidRPr="00A92596">
              <w:rPr>
                <w:rFonts w:ascii="Times New Roman" w:hAnsi="Times New Roman"/>
                <w:spacing w:val="-5"/>
              </w:rPr>
              <w:t>1,40/0,55</w:t>
            </w:r>
          </w:p>
        </w:tc>
      </w:tr>
      <w:tr w:rsidR="00A92596" w:rsidRPr="00A92596" w:rsidTr="00A92596">
        <w:trPr>
          <w:jc w:val="center"/>
        </w:trPr>
        <w:tc>
          <w:tcPr>
            <w:tcW w:w="3811" w:type="pct"/>
            <w:tcBorders>
              <w:top w:val="nil"/>
              <w:bottom w:val="nil"/>
            </w:tcBorders>
          </w:tcPr>
          <w:p w:rsidR="00A92596" w:rsidRPr="00A92596" w:rsidRDefault="00A92596" w:rsidP="00A92596">
            <w:pPr>
              <w:widowControl w:val="0"/>
              <w:spacing w:after="0" w:line="240" w:lineRule="auto"/>
              <w:ind w:left="1080" w:firstLine="284"/>
              <w:jc w:val="center"/>
              <w:rPr>
                <w:rFonts w:ascii="Times New Roman" w:hAnsi="Times New Roman"/>
                <w:spacing w:val="-5"/>
              </w:rPr>
            </w:pPr>
            <w:r w:rsidRPr="00A92596">
              <w:rPr>
                <w:rFonts w:ascii="Times New Roman" w:hAnsi="Times New Roman"/>
                <w:spacing w:val="-5"/>
              </w:rPr>
              <w:t>90</w:t>
            </w:r>
          </w:p>
        </w:tc>
        <w:tc>
          <w:tcPr>
            <w:tcW w:w="1189" w:type="pct"/>
            <w:tcBorders>
              <w:top w:val="nil"/>
              <w:bottom w:val="nil"/>
            </w:tcBorders>
          </w:tcPr>
          <w:p w:rsidR="00A92596" w:rsidRPr="00A92596" w:rsidRDefault="00A92596" w:rsidP="00A92596">
            <w:pPr>
              <w:widowControl w:val="0"/>
              <w:spacing w:after="0" w:line="240" w:lineRule="auto"/>
              <w:jc w:val="center"/>
              <w:rPr>
                <w:rFonts w:ascii="Times New Roman" w:hAnsi="Times New Roman"/>
                <w:spacing w:val="-5"/>
              </w:rPr>
            </w:pPr>
            <w:r w:rsidRPr="00A92596">
              <w:rPr>
                <w:rFonts w:ascii="Times New Roman" w:hAnsi="Times New Roman"/>
                <w:spacing w:val="-5"/>
              </w:rPr>
              <w:t>1,50/0,60</w:t>
            </w:r>
          </w:p>
        </w:tc>
      </w:tr>
      <w:tr w:rsidR="00A92596" w:rsidRPr="00A92596" w:rsidTr="00A92596">
        <w:trPr>
          <w:jc w:val="center"/>
        </w:trPr>
        <w:tc>
          <w:tcPr>
            <w:tcW w:w="3811" w:type="pct"/>
            <w:tcBorders>
              <w:top w:val="nil"/>
              <w:bottom w:val="nil"/>
            </w:tcBorders>
          </w:tcPr>
          <w:p w:rsidR="00A92596" w:rsidRPr="00A92596" w:rsidRDefault="00A92596" w:rsidP="00A92596">
            <w:pPr>
              <w:widowControl w:val="0"/>
              <w:spacing w:after="0" w:line="240" w:lineRule="auto"/>
              <w:ind w:left="1080" w:firstLine="284"/>
              <w:jc w:val="center"/>
              <w:rPr>
                <w:rFonts w:ascii="Times New Roman" w:hAnsi="Times New Roman"/>
                <w:spacing w:val="-5"/>
              </w:rPr>
            </w:pPr>
            <w:r w:rsidRPr="00A92596">
              <w:rPr>
                <w:rFonts w:ascii="Times New Roman" w:hAnsi="Times New Roman"/>
                <w:spacing w:val="-5"/>
              </w:rPr>
              <w:t>100</w:t>
            </w:r>
          </w:p>
        </w:tc>
        <w:tc>
          <w:tcPr>
            <w:tcW w:w="1189" w:type="pct"/>
            <w:tcBorders>
              <w:top w:val="nil"/>
              <w:bottom w:val="nil"/>
            </w:tcBorders>
          </w:tcPr>
          <w:p w:rsidR="00A92596" w:rsidRPr="00A92596" w:rsidRDefault="00A92596" w:rsidP="00A92596">
            <w:pPr>
              <w:widowControl w:val="0"/>
              <w:spacing w:after="0" w:line="240" w:lineRule="auto"/>
              <w:jc w:val="center"/>
              <w:rPr>
                <w:rFonts w:ascii="Times New Roman" w:hAnsi="Times New Roman"/>
                <w:spacing w:val="-5"/>
              </w:rPr>
            </w:pPr>
            <w:r w:rsidRPr="00A92596">
              <w:rPr>
                <w:rFonts w:ascii="Times New Roman" w:hAnsi="Times New Roman"/>
                <w:spacing w:val="-5"/>
              </w:rPr>
              <w:t>1,65/0,70</w:t>
            </w:r>
          </w:p>
        </w:tc>
      </w:tr>
      <w:tr w:rsidR="00A92596" w:rsidRPr="00A92596" w:rsidTr="00A92596">
        <w:trPr>
          <w:jc w:val="center"/>
        </w:trPr>
        <w:tc>
          <w:tcPr>
            <w:tcW w:w="3811" w:type="pct"/>
            <w:tcBorders>
              <w:top w:val="nil"/>
              <w:bottom w:val="nil"/>
            </w:tcBorders>
          </w:tcPr>
          <w:p w:rsidR="00A92596" w:rsidRPr="00A92596" w:rsidRDefault="00A92596" w:rsidP="00A92596">
            <w:pPr>
              <w:widowControl w:val="0"/>
              <w:spacing w:after="0" w:line="240" w:lineRule="auto"/>
              <w:ind w:left="1080" w:firstLine="284"/>
              <w:jc w:val="center"/>
              <w:rPr>
                <w:rFonts w:ascii="Times New Roman" w:hAnsi="Times New Roman"/>
                <w:spacing w:val="-5"/>
              </w:rPr>
            </w:pPr>
            <w:r w:rsidRPr="00A92596">
              <w:rPr>
                <w:rFonts w:ascii="Times New Roman" w:hAnsi="Times New Roman"/>
                <w:spacing w:val="-5"/>
              </w:rPr>
              <w:t>110</w:t>
            </w:r>
          </w:p>
        </w:tc>
        <w:tc>
          <w:tcPr>
            <w:tcW w:w="1189" w:type="pct"/>
            <w:tcBorders>
              <w:top w:val="nil"/>
              <w:bottom w:val="nil"/>
            </w:tcBorders>
          </w:tcPr>
          <w:p w:rsidR="00A92596" w:rsidRPr="00A92596" w:rsidRDefault="00A92596" w:rsidP="00A92596">
            <w:pPr>
              <w:widowControl w:val="0"/>
              <w:spacing w:after="0" w:line="240" w:lineRule="auto"/>
              <w:jc w:val="center"/>
              <w:rPr>
                <w:rFonts w:ascii="Times New Roman" w:hAnsi="Times New Roman"/>
                <w:spacing w:val="-5"/>
              </w:rPr>
            </w:pPr>
            <w:r w:rsidRPr="00A92596">
              <w:rPr>
                <w:rFonts w:ascii="Times New Roman" w:hAnsi="Times New Roman"/>
                <w:spacing w:val="-5"/>
              </w:rPr>
              <w:t>1,90/0,80</w:t>
            </w:r>
          </w:p>
        </w:tc>
      </w:tr>
      <w:tr w:rsidR="00A92596" w:rsidRPr="00A92596" w:rsidTr="00A92596">
        <w:trPr>
          <w:jc w:val="center"/>
        </w:trPr>
        <w:tc>
          <w:tcPr>
            <w:tcW w:w="3811" w:type="pct"/>
            <w:tcBorders>
              <w:top w:val="nil"/>
            </w:tcBorders>
          </w:tcPr>
          <w:p w:rsidR="00A92596" w:rsidRPr="00A92596" w:rsidRDefault="00A92596" w:rsidP="00A92596">
            <w:pPr>
              <w:widowControl w:val="0"/>
              <w:spacing w:after="0" w:line="240" w:lineRule="auto"/>
              <w:ind w:left="1080" w:firstLine="284"/>
              <w:jc w:val="center"/>
              <w:rPr>
                <w:rFonts w:ascii="Times New Roman" w:hAnsi="Times New Roman"/>
                <w:spacing w:val="-5"/>
              </w:rPr>
            </w:pPr>
            <w:r w:rsidRPr="00A92596">
              <w:rPr>
                <w:rFonts w:ascii="Times New Roman" w:hAnsi="Times New Roman"/>
                <w:spacing w:val="-5"/>
              </w:rPr>
              <w:t>120</w:t>
            </w:r>
          </w:p>
        </w:tc>
        <w:tc>
          <w:tcPr>
            <w:tcW w:w="1189" w:type="pct"/>
            <w:tcBorders>
              <w:top w:val="nil"/>
            </w:tcBorders>
          </w:tcPr>
          <w:p w:rsidR="00A92596" w:rsidRPr="00A92596" w:rsidRDefault="00A92596" w:rsidP="00A92596">
            <w:pPr>
              <w:widowControl w:val="0"/>
              <w:spacing w:after="0" w:line="240" w:lineRule="auto"/>
              <w:jc w:val="center"/>
              <w:rPr>
                <w:rFonts w:ascii="Times New Roman" w:hAnsi="Times New Roman"/>
                <w:spacing w:val="-5"/>
              </w:rPr>
            </w:pPr>
            <w:r w:rsidRPr="00A92596">
              <w:rPr>
                <w:rFonts w:ascii="Times New Roman" w:hAnsi="Times New Roman"/>
                <w:spacing w:val="-5"/>
              </w:rPr>
              <w:t>2,10/0,90</w:t>
            </w:r>
          </w:p>
        </w:tc>
      </w:tr>
    </w:tbl>
    <w:p w:rsidR="00A92596" w:rsidRPr="00A92596" w:rsidRDefault="00A92596" w:rsidP="00A92596">
      <w:pPr>
        <w:spacing w:after="0" w:line="240" w:lineRule="auto"/>
        <w:ind w:firstLine="709"/>
        <w:jc w:val="center"/>
        <w:rPr>
          <w:rFonts w:ascii="Times New Roman" w:hAnsi="Times New Roman"/>
          <w:lang w:eastAsia="ru-RU"/>
        </w:rPr>
      </w:pPr>
    </w:p>
    <w:tbl>
      <w:tblPr>
        <w:tblW w:w="9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1"/>
        <w:gridCol w:w="2418"/>
      </w:tblGrid>
      <w:tr w:rsidR="00A92596" w:rsidRPr="00A92596" w:rsidTr="00A92596">
        <w:trPr>
          <w:jc w:val="center"/>
        </w:trPr>
        <w:tc>
          <w:tcPr>
            <w:tcW w:w="7321" w:type="dxa"/>
            <w:tcBorders>
              <w:bottom w:val="nil"/>
            </w:tcBorders>
          </w:tcPr>
          <w:p w:rsidR="00A92596" w:rsidRPr="00A92596" w:rsidRDefault="00A92596" w:rsidP="00A92596">
            <w:pPr>
              <w:widowControl w:val="0"/>
              <w:spacing w:after="0" w:line="360" w:lineRule="auto"/>
              <w:jc w:val="center"/>
              <w:rPr>
                <w:rFonts w:ascii="Times New Roman" w:hAnsi="Times New Roman"/>
                <w:spacing w:val="-5"/>
              </w:rPr>
            </w:pPr>
            <w:r w:rsidRPr="00A92596">
              <w:rPr>
                <w:rFonts w:ascii="Times New Roman" w:hAnsi="Times New Roman"/>
                <w:spacing w:val="-5"/>
              </w:rPr>
              <w:t>Промежуточные радиорелейные станции с мачтой или башней высотой, м:</w:t>
            </w:r>
          </w:p>
        </w:tc>
        <w:tc>
          <w:tcPr>
            <w:tcW w:w="2418" w:type="dxa"/>
            <w:tcBorders>
              <w:bottom w:val="nil"/>
            </w:tcBorders>
          </w:tcPr>
          <w:p w:rsidR="00A92596" w:rsidRPr="00A92596" w:rsidRDefault="00A92596" w:rsidP="00A92596">
            <w:pPr>
              <w:widowControl w:val="0"/>
              <w:spacing w:after="0" w:line="360" w:lineRule="auto"/>
              <w:ind w:left="1080" w:firstLine="709"/>
              <w:jc w:val="center"/>
              <w:rPr>
                <w:rFonts w:ascii="Times New Roman" w:hAnsi="Times New Roman"/>
                <w:spacing w:val="-5"/>
              </w:rPr>
            </w:pPr>
          </w:p>
        </w:tc>
      </w:tr>
      <w:tr w:rsidR="00A92596" w:rsidRPr="00A92596" w:rsidTr="00A92596">
        <w:trPr>
          <w:jc w:val="center"/>
        </w:trPr>
        <w:tc>
          <w:tcPr>
            <w:tcW w:w="7321" w:type="dxa"/>
            <w:tcBorders>
              <w:top w:val="nil"/>
              <w:bottom w:val="nil"/>
            </w:tcBorders>
          </w:tcPr>
          <w:p w:rsidR="00A92596" w:rsidRPr="00A92596" w:rsidRDefault="00A92596" w:rsidP="00A92596">
            <w:pPr>
              <w:widowControl w:val="0"/>
              <w:spacing w:after="0" w:line="240" w:lineRule="auto"/>
              <w:ind w:left="1080" w:firstLine="284"/>
              <w:jc w:val="center"/>
              <w:rPr>
                <w:rFonts w:ascii="Times New Roman" w:hAnsi="Times New Roman"/>
                <w:spacing w:val="-5"/>
              </w:rPr>
            </w:pPr>
            <w:r w:rsidRPr="00A92596">
              <w:rPr>
                <w:rFonts w:ascii="Times New Roman" w:hAnsi="Times New Roman"/>
                <w:spacing w:val="-5"/>
              </w:rPr>
              <w:t>30</w:t>
            </w:r>
          </w:p>
        </w:tc>
        <w:tc>
          <w:tcPr>
            <w:tcW w:w="2418" w:type="dxa"/>
            <w:tcBorders>
              <w:top w:val="nil"/>
              <w:bottom w:val="nil"/>
            </w:tcBorders>
          </w:tcPr>
          <w:p w:rsidR="00A92596" w:rsidRPr="00A92596" w:rsidRDefault="00A92596" w:rsidP="00A92596">
            <w:pPr>
              <w:widowControl w:val="0"/>
              <w:spacing w:after="0" w:line="240" w:lineRule="auto"/>
              <w:jc w:val="center"/>
              <w:rPr>
                <w:rFonts w:ascii="Times New Roman" w:hAnsi="Times New Roman"/>
                <w:spacing w:val="-5"/>
              </w:rPr>
            </w:pPr>
            <w:r w:rsidRPr="00A92596">
              <w:rPr>
                <w:rFonts w:ascii="Times New Roman" w:hAnsi="Times New Roman"/>
                <w:spacing w:val="-5"/>
              </w:rPr>
              <w:t>0,80/0,40</w:t>
            </w:r>
          </w:p>
        </w:tc>
      </w:tr>
      <w:tr w:rsidR="00A92596" w:rsidRPr="00A92596" w:rsidTr="00A92596">
        <w:trPr>
          <w:jc w:val="center"/>
        </w:trPr>
        <w:tc>
          <w:tcPr>
            <w:tcW w:w="7321" w:type="dxa"/>
            <w:tcBorders>
              <w:top w:val="nil"/>
              <w:bottom w:val="nil"/>
            </w:tcBorders>
          </w:tcPr>
          <w:p w:rsidR="00A92596" w:rsidRPr="00A92596" w:rsidRDefault="00A92596" w:rsidP="00A92596">
            <w:pPr>
              <w:widowControl w:val="0"/>
              <w:spacing w:after="0" w:line="240" w:lineRule="auto"/>
              <w:ind w:left="1080" w:firstLine="284"/>
              <w:jc w:val="center"/>
              <w:rPr>
                <w:rFonts w:ascii="Times New Roman" w:hAnsi="Times New Roman"/>
                <w:spacing w:val="-5"/>
              </w:rPr>
            </w:pPr>
            <w:r w:rsidRPr="00A92596">
              <w:rPr>
                <w:rFonts w:ascii="Times New Roman" w:hAnsi="Times New Roman"/>
                <w:spacing w:val="-5"/>
              </w:rPr>
              <w:t>40</w:t>
            </w:r>
          </w:p>
        </w:tc>
        <w:tc>
          <w:tcPr>
            <w:tcW w:w="2418" w:type="dxa"/>
            <w:tcBorders>
              <w:top w:val="nil"/>
              <w:bottom w:val="nil"/>
            </w:tcBorders>
          </w:tcPr>
          <w:p w:rsidR="00A92596" w:rsidRPr="00A92596" w:rsidRDefault="00A92596" w:rsidP="00A92596">
            <w:pPr>
              <w:widowControl w:val="0"/>
              <w:spacing w:after="0" w:line="240" w:lineRule="auto"/>
              <w:jc w:val="center"/>
              <w:rPr>
                <w:rFonts w:ascii="Times New Roman" w:hAnsi="Times New Roman"/>
                <w:spacing w:val="-5"/>
              </w:rPr>
            </w:pPr>
            <w:r w:rsidRPr="00A92596">
              <w:rPr>
                <w:rFonts w:ascii="Times New Roman" w:hAnsi="Times New Roman"/>
                <w:spacing w:val="-5"/>
              </w:rPr>
              <w:t>0,85/0,45</w:t>
            </w:r>
          </w:p>
        </w:tc>
      </w:tr>
      <w:tr w:rsidR="00A92596" w:rsidRPr="00A92596" w:rsidTr="00A92596">
        <w:trPr>
          <w:jc w:val="center"/>
        </w:trPr>
        <w:tc>
          <w:tcPr>
            <w:tcW w:w="7321" w:type="dxa"/>
            <w:tcBorders>
              <w:top w:val="nil"/>
              <w:bottom w:val="nil"/>
            </w:tcBorders>
          </w:tcPr>
          <w:p w:rsidR="00A92596" w:rsidRPr="00A92596" w:rsidRDefault="00A92596" w:rsidP="00A92596">
            <w:pPr>
              <w:widowControl w:val="0"/>
              <w:spacing w:after="0" w:line="240" w:lineRule="auto"/>
              <w:ind w:left="1080" w:firstLine="284"/>
              <w:jc w:val="center"/>
              <w:rPr>
                <w:rFonts w:ascii="Times New Roman" w:hAnsi="Times New Roman"/>
                <w:spacing w:val="-5"/>
              </w:rPr>
            </w:pPr>
            <w:r w:rsidRPr="00A92596">
              <w:rPr>
                <w:rFonts w:ascii="Times New Roman" w:hAnsi="Times New Roman"/>
                <w:spacing w:val="-5"/>
              </w:rPr>
              <w:t>50</w:t>
            </w:r>
          </w:p>
        </w:tc>
        <w:tc>
          <w:tcPr>
            <w:tcW w:w="2418" w:type="dxa"/>
            <w:tcBorders>
              <w:top w:val="nil"/>
              <w:bottom w:val="nil"/>
            </w:tcBorders>
          </w:tcPr>
          <w:p w:rsidR="00A92596" w:rsidRPr="00A92596" w:rsidRDefault="00A92596" w:rsidP="00A92596">
            <w:pPr>
              <w:widowControl w:val="0"/>
              <w:spacing w:after="0" w:line="240" w:lineRule="auto"/>
              <w:jc w:val="center"/>
              <w:rPr>
                <w:rFonts w:ascii="Times New Roman" w:hAnsi="Times New Roman"/>
                <w:spacing w:val="-5"/>
              </w:rPr>
            </w:pPr>
            <w:r w:rsidRPr="00A92596">
              <w:rPr>
                <w:rFonts w:ascii="Times New Roman" w:hAnsi="Times New Roman"/>
                <w:spacing w:val="-5"/>
              </w:rPr>
              <w:t>1,00/0,50</w:t>
            </w:r>
          </w:p>
        </w:tc>
      </w:tr>
      <w:tr w:rsidR="00A92596" w:rsidRPr="00A92596" w:rsidTr="00A92596">
        <w:trPr>
          <w:jc w:val="center"/>
        </w:trPr>
        <w:tc>
          <w:tcPr>
            <w:tcW w:w="7321" w:type="dxa"/>
            <w:tcBorders>
              <w:top w:val="nil"/>
              <w:bottom w:val="nil"/>
            </w:tcBorders>
          </w:tcPr>
          <w:p w:rsidR="00A92596" w:rsidRPr="00A92596" w:rsidRDefault="00A92596" w:rsidP="00A92596">
            <w:pPr>
              <w:widowControl w:val="0"/>
              <w:spacing w:after="0" w:line="240" w:lineRule="auto"/>
              <w:ind w:left="1080" w:firstLine="284"/>
              <w:jc w:val="center"/>
              <w:rPr>
                <w:rFonts w:ascii="Times New Roman" w:hAnsi="Times New Roman"/>
                <w:spacing w:val="-5"/>
              </w:rPr>
            </w:pPr>
            <w:r w:rsidRPr="00A92596">
              <w:rPr>
                <w:rFonts w:ascii="Times New Roman" w:hAnsi="Times New Roman"/>
                <w:spacing w:val="-5"/>
              </w:rPr>
              <w:t>60</w:t>
            </w:r>
          </w:p>
        </w:tc>
        <w:tc>
          <w:tcPr>
            <w:tcW w:w="2418" w:type="dxa"/>
            <w:tcBorders>
              <w:top w:val="nil"/>
              <w:bottom w:val="nil"/>
            </w:tcBorders>
          </w:tcPr>
          <w:p w:rsidR="00A92596" w:rsidRPr="00A92596" w:rsidRDefault="00A92596" w:rsidP="00A92596">
            <w:pPr>
              <w:widowControl w:val="0"/>
              <w:spacing w:after="0" w:line="240" w:lineRule="auto"/>
              <w:jc w:val="center"/>
              <w:rPr>
                <w:rFonts w:ascii="Times New Roman" w:hAnsi="Times New Roman"/>
                <w:spacing w:val="-5"/>
              </w:rPr>
            </w:pPr>
            <w:r w:rsidRPr="00A92596">
              <w:rPr>
                <w:rFonts w:ascii="Times New Roman" w:hAnsi="Times New Roman"/>
                <w:spacing w:val="-5"/>
              </w:rPr>
              <w:t>1,10/0,55</w:t>
            </w:r>
          </w:p>
        </w:tc>
      </w:tr>
      <w:tr w:rsidR="00A92596" w:rsidRPr="00A92596" w:rsidTr="00A92596">
        <w:trPr>
          <w:jc w:val="center"/>
        </w:trPr>
        <w:tc>
          <w:tcPr>
            <w:tcW w:w="7321" w:type="dxa"/>
            <w:tcBorders>
              <w:top w:val="nil"/>
              <w:bottom w:val="nil"/>
            </w:tcBorders>
          </w:tcPr>
          <w:p w:rsidR="00A92596" w:rsidRPr="00A92596" w:rsidRDefault="00A92596" w:rsidP="00A92596">
            <w:pPr>
              <w:widowControl w:val="0"/>
              <w:spacing w:after="0" w:line="240" w:lineRule="auto"/>
              <w:ind w:left="1080" w:firstLine="284"/>
              <w:jc w:val="center"/>
              <w:rPr>
                <w:rFonts w:ascii="Times New Roman" w:hAnsi="Times New Roman"/>
                <w:spacing w:val="-5"/>
              </w:rPr>
            </w:pPr>
            <w:r w:rsidRPr="00A92596">
              <w:rPr>
                <w:rFonts w:ascii="Times New Roman" w:hAnsi="Times New Roman"/>
                <w:spacing w:val="-5"/>
              </w:rPr>
              <w:t>70</w:t>
            </w:r>
          </w:p>
        </w:tc>
        <w:tc>
          <w:tcPr>
            <w:tcW w:w="2418" w:type="dxa"/>
            <w:tcBorders>
              <w:top w:val="nil"/>
              <w:bottom w:val="nil"/>
            </w:tcBorders>
          </w:tcPr>
          <w:p w:rsidR="00A92596" w:rsidRPr="00A92596" w:rsidRDefault="00A92596" w:rsidP="00A92596">
            <w:pPr>
              <w:widowControl w:val="0"/>
              <w:spacing w:after="0" w:line="240" w:lineRule="auto"/>
              <w:jc w:val="center"/>
              <w:rPr>
                <w:rFonts w:ascii="Times New Roman" w:hAnsi="Times New Roman"/>
                <w:spacing w:val="-5"/>
              </w:rPr>
            </w:pPr>
            <w:r w:rsidRPr="00A92596">
              <w:rPr>
                <w:rFonts w:ascii="Times New Roman" w:hAnsi="Times New Roman"/>
                <w:spacing w:val="-5"/>
              </w:rPr>
              <w:t>1,30/0,60</w:t>
            </w:r>
          </w:p>
        </w:tc>
      </w:tr>
      <w:tr w:rsidR="00A92596" w:rsidRPr="00A92596" w:rsidTr="00A92596">
        <w:trPr>
          <w:jc w:val="center"/>
        </w:trPr>
        <w:tc>
          <w:tcPr>
            <w:tcW w:w="7321" w:type="dxa"/>
            <w:tcBorders>
              <w:top w:val="nil"/>
              <w:bottom w:val="nil"/>
            </w:tcBorders>
          </w:tcPr>
          <w:p w:rsidR="00A92596" w:rsidRPr="00A92596" w:rsidRDefault="00A92596" w:rsidP="00A92596">
            <w:pPr>
              <w:widowControl w:val="0"/>
              <w:spacing w:after="0" w:line="240" w:lineRule="auto"/>
              <w:ind w:left="1080" w:firstLine="284"/>
              <w:jc w:val="center"/>
              <w:rPr>
                <w:rFonts w:ascii="Times New Roman" w:hAnsi="Times New Roman"/>
                <w:spacing w:val="-5"/>
              </w:rPr>
            </w:pPr>
            <w:r w:rsidRPr="00A92596">
              <w:rPr>
                <w:rFonts w:ascii="Times New Roman" w:hAnsi="Times New Roman"/>
                <w:spacing w:val="-5"/>
              </w:rPr>
              <w:t>80</w:t>
            </w:r>
          </w:p>
        </w:tc>
        <w:tc>
          <w:tcPr>
            <w:tcW w:w="2418" w:type="dxa"/>
            <w:tcBorders>
              <w:top w:val="nil"/>
              <w:bottom w:val="nil"/>
            </w:tcBorders>
          </w:tcPr>
          <w:p w:rsidR="00A92596" w:rsidRPr="00A92596" w:rsidRDefault="00A92596" w:rsidP="00A92596">
            <w:pPr>
              <w:widowControl w:val="0"/>
              <w:spacing w:after="0" w:line="240" w:lineRule="auto"/>
              <w:jc w:val="center"/>
              <w:rPr>
                <w:rFonts w:ascii="Times New Roman" w:hAnsi="Times New Roman"/>
                <w:spacing w:val="-5"/>
              </w:rPr>
            </w:pPr>
            <w:r w:rsidRPr="00A92596">
              <w:rPr>
                <w:rFonts w:ascii="Times New Roman" w:hAnsi="Times New Roman"/>
                <w:spacing w:val="-5"/>
              </w:rPr>
              <w:t>1,40/0,65</w:t>
            </w:r>
          </w:p>
        </w:tc>
      </w:tr>
      <w:tr w:rsidR="00A92596" w:rsidRPr="00A92596" w:rsidTr="00A92596">
        <w:trPr>
          <w:jc w:val="center"/>
        </w:trPr>
        <w:tc>
          <w:tcPr>
            <w:tcW w:w="7321" w:type="dxa"/>
            <w:tcBorders>
              <w:top w:val="nil"/>
              <w:bottom w:val="nil"/>
            </w:tcBorders>
          </w:tcPr>
          <w:p w:rsidR="00A92596" w:rsidRPr="00A92596" w:rsidRDefault="00A92596" w:rsidP="00A92596">
            <w:pPr>
              <w:widowControl w:val="0"/>
              <w:spacing w:after="0" w:line="240" w:lineRule="auto"/>
              <w:ind w:left="1080" w:firstLine="284"/>
              <w:jc w:val="center"/>
              <w:rPr>
                <w:rFonts w:ascii="Times New Roman" w:hAnsi="Times New Roman"/>
                <w:spacing w:val="-5"/>
              </w:rPr>
            </w:pPr>
            <w:r w:rsidRPr="00A92596">
              <w:rPr>
                <w:rFonts w:ascii="Times New Roman" w:hAnsi="Times New Roman"/>
                <w:spacing w:val="-5"/>
              </w:rPr>
              <w:t>90</w:t>
            </w:r>
          </w:p>
        </w:tc>
        <w:tc>
          <w:tcPr>
            <w:tcW w:w="2418" w:type="dxa"/>
            <w:tcBorders>
              <w:top w:val="nil"/>
              <w:bottom w:val="nil"/>
            </w:tcBorders>
          </w:tcPr>
          <w:p w:rsidR="00A92596" w:rsidRPr="00A92596" w:rsidRDefault="00A92596" w:rsidP="00A92596">
            <w:pPr>
              <w:widowControl w:val="0"/>
              <w:spacing w:after="0" w:line="240" w:lineRule="auto"/>
              <w:jc w:val="center"/>
              <w:rPr>
                <w:rFonts w:ascii="Times New Roman" w:hAnsi="Times New Roman"/>
                <w:spacing w:val="-5"/>
              </w:rPr>
            </w:pPr>
            <w:r w:rsidRPr="00A92596">
              <w:rPr>
                <w:rFonts w:ascii="Times New Roman" w:hAnsi="Times New Roman"/>
                <w:spacing w:val="-5"/>
              </w:rPr>
              <w:t>1,50/0,70</w:t>
            </w:r>
          </w:p>
        </w:tc>
      </w:tr>
      <w:tr w:rsidR="00A92596" w:rsidRPr="00A92596" w:rsidTr="00A92596">
        <w:trPr>
          <w:jc w:val="center"/>
        </w:trPr>
        <w:tc>
          <w:tcPr>
            <w:tcW w:w="7321" w:type="dxa"/>
            <w:tcBorders>
              <w:top w:val="nil"/>
              <w:bottom w:val="nil"/>
            </w:tcBorders>
          </w:tcPr>
          <w:p w:rsidR="00A92596" w:rsidRPr="00A92596" w:rsidRDefault="00A92596" w:rsidP="00A92596">
            <w:pPr>
              <w:widowControl w:val="0"/>
              <w:spacing w:after="0" w:line="240" w:lineRule="auto"/>
              <w:ind w:left="1080" w:firstLine="284"/>
              <w:jc w:val="center"/>
              <w:rPr>
                <w:rFonts w:ascii="Times New Roman" w:hAnsi="Times New Roman"/>
                <w:spacing w:val="-5"/>
              </w:rPr>
            </w:pPr>
            <w:r w:rsidRPr="00A92596">
              <w:rPr>
                <w:rFonts w:ascii="Times New Roman" w:hAnsi="Times New Roman"/>
                <w:spacing w:val="-5"/>
              </w:rPr>
              <w:t>100</w:t>
            </w:r>
          </w:p>
        </w:tc>
        <w:tc>
          <w:tcPr>
            <w:tcW w:w="2418" w:type="dxa"/>
            <w:tcBorders>
              <w:top w:val="nil"/>
              <w:bottom w:val="nil"/>
            </w:tcBorders>
          </w:tcPr>
          <w:p w:rsidR="00A92596" w:rsidRPr="00A92596" w:rsidRDefault="00A92596" w:rsidP="00A92596">
            <w:pPr>
              <w:widowControl w:val="0"/>
              <w:spacing w:after="0" w:line="240" w:lineRule="auto"/>
              <w:jc w:val="center"/>
              <w:rPr>
                <w:rFonts w:ascii="Times New Roman" w:hAnsi="Times New Roman"/>
                <w:spacing w:val="-5"/>
              </w:rPr>
            </w:pPr>
            <w:r w:rsidRPr="00A92596">
              <w:rPr>
                <w:rFonts w:ascii="Times New Roman" w:hAnsi="Times New Roman"/>
                <w:spacing w:val="-5"/>
              </w:rPr>
              <w:t>1,65/0,80</w:t>
            </w:r>
          </w:p>
        </w:tc>
      </w:tr>
      <w:tr w:rsidR="00A92596" w:rsidRPr="00A92596" w:rsidTr="00A92596">
        <w:trPr>
          <w:jc w:val="center"/>
        </w:trPr>
        <w:tc>
          <w:tcPr>
            <w:tcW w:w="7321" w:type="dxa"/>
            <w:tcBorders>
              <w:top w:val="nil"/>
              <w:bottom w:val="nil"/>
            </w:tcBorders>
          </w:tcPr>
          <w:p w:rsidR="00A92596" w:rsidRPr="00A92596" w:rsidRDefault="00A92596" w:rsidP="00A92596">
            <w:pPr>
              <w:widowControl w:val="0"/>
              <w:spacing w:after="0" w:line="240" w:lineRule="auto"/>
              <w:ind w:left="1080" w:firstLine="284"/>
              <w:jc w:val="center"/>
              <w:rPr>
                <w:rFonts w:ascii="Times New Roman" w:hAnsi="Times New Roman"/>
                <w:spacing w:val="-5"/>
              </w:rPr>
            </w:pPr>
            <w:r w:rsidRPr="00A92596">
              <w:rPr>
                <w:rFonts w:ascii="Times New Roman" w:hAnsi="Times New Roman"/>
                <w:spacing w:val="-5"/>
              </w:rPr>
              <w:t>110</w:t>
            </w:r>
          </w:p>
        </w:tc>
        <w:tc>
          <w:tcPr>
            <w:tcW w:w="2418" w:type="dxa"/>
            <w:tcBorders>
              <w:top w:val="nil"/>
              <w:bottom w:val="nil"/>
            </w:tcBorders>
          </w:tcPr>
          <w:p w:rsidR="00A92596" w:rsidRPr="00A92596" w:rsidRDefault="00A92596" w:rsidP="00A92596">
            <w:pPr>
              <w:widowControl w:val="0"/>
              <w:spacing w:after="0" w:line="240" w:lineRule="auto"/>
              <w:jc w:val="center"/>
              <w:rPr>
                <w:rFonts w:ascii="Times New Roman" w:hAnsi="Times New Roman"/>
                <w:spacing w:val="-5"/>
              </w:rPr>
            </w:pPr>
            <w:r w:rsidRPr="00A92596">
              <w:rPr>
                <w:rFonts w:ascii="Times New Roman" w:hAnsi="Times New Roman"/>
                <w:spacing w:val="-5"/>
              </w:rPr>
              <w:t>1,90/0,90</w:t>
            </w:r>
          </w:p>
        </w:tc>
      </w:tr>
      <w:tr w:rsidR="00A92596" w:rsidRPr="00A92596" w:rsidTr="00A92596">
        <w:trPr>
          <w:jc w:val="center"/>
        </w:trPr>
        <w:tc>
          <w:tcPr>
            <w:tcW w:w="7321" w:type="dxa"/>
            <w:tcBorders>
              <w:top w:val="nil"/>
            </w:tcBorders>
          </w:tcPr>
          <w:p w:rsidR="00A92596" w:rsidRPr="00A92596" w:rsidRDefault="00A92596" w:rsidP="00A92596">
            <w:pPr>
              <w:widowControl w:val="0"/>
              <w:spacing w:after="0" w:line="240" w:lineRule="auto"/>
              <w:ind w:left="1080" w:firstLine="284"/>
              <w:jc w:val="center"/>
              <w:rPr>
                <w:rFonts w:ascii="Times New Roman" w:hAnsi="Times New Roman"/>
                <w:spacing w:val="-5"/>
              </w:rPr>
            </w:pPr>
            <w:r w:rsidRPr="00A92596">
              <w:rPr>
                <w:rFonts w:ascii="Times New Roman" w:hAnsi="Times New Roman"/>
                <w:spacing w:val="-5"/>
              </w:rPr>
              <w:t>120</w:t>
            </w:r>
          </w:p>
        </w:tc>
        <w:tc>
          <w:tcPr>
            <w:tcW w:w="2418" w:type="dxa"/>
            <w:tcBorders>
              <w:top w:val="nil"/>
            </w:tcBorders>
          </w:tcPr>
          <w:p w:rsidR="00A92596" w:rsidRPr="00A92596" w:rsidRDefault="00A92596" w:rsidP="00A92596">
            <w:pPr>
              <w:widowControl w:val="0"/>
              <w:spacing w:after="0" w:line="240" w:lineRule="auto"/>
              <w:jc w:val="center"/>
              <w:rPr>
                <w:rFonts w:ascii="Times New Roman" w:hAnsi="Times New Roman"/>
                <w:spacing w:val="-5"/>
              </w:rPr>
            </w:pPr>
            <w:r w:rsidRPr="00A92596">
              <w:rPr>
                <w:rFonts w:ascii="Times New Roman" w:hAnsi="Times New Roman"/>
                <w:spacing w:val="-5"/>
              </w:rPr>
              <w:t>2,10/1,00</w:t>
            </w:r>
          </w:p>
        </w:tc>
      </w:tr>
      <w:tr w:rsidR="00A92596" w:rsidRPr="00A92596" w:rsidTr="00A92596">
        <w:trPr>
          <w:jc w:val="center"/>
        </w:trPr>
        <w:tc>
          <w:tcPr>
            <w:tcW w:w="7321" w:type="dxa"/>
          </w:tcPr>
          <w:p w:rsidR="00A92596" w:rsidRPr="00A92596" w:rsidRDefault="00A92596" w:rsidP="00A92596">
            <w:pPr>
              <w:widowControl w:val="0"/>
              <w:spacing w:after="0" w:line="360" w:lineRule="auto"/>
              <w:ind w:left="1080" w:firstLine="709"/>
              <w:jc w:val="both"/>
              <w:rPr>
                <w:rFonts w:ascii="Times New Roman" w:hAnsi="Times New Roman"/>
                <w:spacing w:val="-5"/>
              </w:rPr>
            </w:pPr>
            <w:r w:rsidRPr="00A92596">
              <w:rPr>
                <w:rFonts w:ascii="Times New Roman" w:hAnsi="Times New Roman"/>
                <w:spacing w:val="-5"/>
              </w:rPr>
              <w:t>Аварийно-профилактические службы</w:t>
            </w:r>
          </w:p>
        </w:tc>
        <w:tc>
          <w:tcPr>
            <w:tcW w:w="2418" w:type="dxa"/>
          </w:tcPr>
          <w:p w:rsidR="00A92596" w:rsidRPr="00A92596" w:rsidRDefault="00A92596" w:rsidP="00A92596">
            <w:pPr>
              <w:widowControl w:val="0"/>
              <w:spacing w:after="0" w:line="360" w:lineRule="auto"/>
              <w:jc w:val="both"/>
              <w:rPr>
                <w:rFonts w:ascii="Times New Roman" w:hAnsi="Times New Roman"/>
                <w:spacing w:val="-5"/>
              </w:rPr>
            </w:pPr>
            <w:r w:rsidRPr="00A92596">
              <w:rPr>
                <w:rFonts w:ascii="Times New Roman" w:hAnsi="Times New Roman"/>
                <w:spacing w:val="-5"/>
              </w:rPr>
              <w:t>0,4</w:t>
            </w:r>
          </w:p>
        </w:tc>
      </w:tr>
    </w:tbl>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Примечания:</w:t>
      </w:r>
    </w:p>
    <w:p w:rsidR="00A92596" w:rsidRPr="00A92596" w:rsidRDefault="00A92596" w:rsidP="00A92596">
      <w:pPr>
        <w:widowControl w:val="0"/>
        <w:spacing w:after="0" w:line="240" w:lineRule="auto"/>
        <w:jc w:val="both"/>
        <w:rPr>
          <w:rFonts w:ascii="Times New Roman" w:hAnsi="Times New Roman"/>
          <w:spacing w:val="-5"/>
        </w:rPr>
      </w:pPr>
      <w:r w:rsidRPr="00A92596">
        <w:rPr>
          <w:rFonts w:ascii="Times New Roman" w:hAnsi="Times New Roman"/>
          <w:spacing w:val="-5"/>
        </w:rPr>
        <w:t>1. 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A92596" w:rsidRPr="00A92596" w:rsidRDefault="00A92596" w:rsidP="00A92596">
      <w:pPr>
        <w:widowControl w:val="0"/>
        <w:spacing w:after="0" w:line="240" w:lineRule="auto"/>
        <w:jc w:val="both"/>
        <w:rPr>
          <w:rFonts w:ascii="Times New Roman" w:hAnsi="Times New Roman"/>
          <w:spacing w:val="-5"/>
        </w:rPr>
      </w:pPr>
      <w:r w:rsidRPr="00A92596">
        <w:rPr>
          <w:rFonts w:ascii="Times New Roman" w:hAnsi="Times New Roman"/>
          <w:spacing w:val="-5"/>
        </w:rPr>
        <w:t>2. Размеры земельных участков определяются в соответствии с проектами:</w:t>
      </w:r>
    </w:p>
    <w:p w:rsidR="00A92596" w:rsidRPr="00A92596" w:rsidRDefault="00A92596" w:rsidP="00A92596">
      <w:pPr>
        <w:widowControl w:val="0"/>
        <w:spacing w:after="0" w:line="240" w:lineRule="auto"/>
        <w:jc w:val="both"/>
        <w:rPr>
          <w:rFonts w:ascii="Times New Roman" w:hAnsi="Times New Roman"/>
          <w:spacing w:val="-5"/>
        </w:rPr>
      </w:pPr>
      <w:r w:rsidRPr="00A92596">
        <w:rPr>
          <w:rFonts w:ascii="Times New Roman" w:hAnsi="Times New Roman"/>
          <w:spacing w:val="-5"/>
        </w:rPr>
        <w:t>- при высоте мачты или башни более 120м, при уклонах рельефа местности более 0,05, а также при пересеченной местности;</w:t>
      </w:r>
    </w:p>
    <w:p w:rsidR="00A92596" w:rsidRPr="00A92596" w:rsidRDefault="00A92596" w:rsidP="00A92596">
      <w:pPr>
        <w:widowControl w:val="0"/>
        <w:spacing w:after="0" w:line="240" w:lineRule="auto"/>
        <w:jc w:val="both"/>
        <w:rPr>
          <w:rFonts w:ascii="Times New Roman" w:hAnsi="Times New Roman"/>
          <w:spacing w:val="-5"/>
        </w:rPr>
      </w:pPr>
      <w:r w:rsidRPr="00A92596">
        <w:rPr>
          <w:rFonts w:ascii="Times New Roman" w:hAnsi="Times New Roman"/>
          <w:spacing w:val="-5"/>
        </w:rPr>
        <w:t>- при размещении вспомогательных сетевых узлов выделения и сетевых узлов управления и коммутации на участках с уровнем грунтовых вод на глубине менее 3,5м, а также на участках с уклоном рельефа местности более 0,001.</w:t>
      </w:r>
    </w:p>
    <w:p w:rsidR="00A92596" w:rsidRPr="00A92596" w:rsidRDefault="00A92596" w:rsidP="00A92596">
      <w:pPr>
        <w:widowControl w:val="0"/>
        <w:spacing w:after="0" w:line="240" w:lineRule="auto"/>
        <w:jc w:val="both"/>
        <w:rPr>
          <w:rFonts w:ascii="Times New Roman" w:hAnsi="Times New Roman"/>
          <w:spacing w:val="-5"/>
        </w:rPr>
      </w:pPr>
      <w:r w:rsidRPr="00A92596">
        <w:rPr>
          <w:rFonts w:ascii="Times New Roman" w:hAnsi="Times New Roman"/>
          <w:spacing w:val="-5"/>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0,2га.</w:t>
      </w:r>
    </w:p>
    <w:p w:rsidR="00A92596" w:rsidRPr="00A92596" w:rsidRDefault="00A92596" w:rsidP="00A92596">
      <w:pPr>
        <w:widowControl w:val="0"/>
        <w:spacing w:after="0" w:line="240" w:lineRule="auto"/>
        <w:jc w:val="both"/>
        <w:rPr>
          <w:rFonts w:ascii="Times New Roman" w:hAnsi="Times New Roman"/>
          <w:spacing w:val="-5"/>
        </w:rPr>
      </w:pPr>
      <w:r w:rsidRPr="00A92596">
        <w:rPr>
          <w:rFonts w:ascii="Times New Roman" w:hAnsi="Times New Roman"/>
          <w:spacing w:val="-5"/>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A92596" w:rsidRPr="00A92596" w:rsidRDefault="00A92596" w:rsidP="00A92596">
      <w:pPr>
        <w:spacing w:after="0" w:line="240" w:lineRule="auto"/>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4.7.4.</w:t>
      </w:r>
      <w:r w:rsidRPr="00A92596">
        <w:rPr>
          <w:rFonts w:ascii="Times New Roman" w:hAnsi="Times New Roman"/>
          <w:sz w:val="24"/>
          <w:szCs w:val="24"/>
          <w:lang w:eastAsia="ru-RU"/>
        </w:rPr>
        <w:t>Здания предприятий связи следует размещать с наветренной стороны ветров преобладающего направления по отношению к соседним предприятиям или объектам с технологическими процессами, являющимися источниками выделений вредных, коррозийно-активных, неприятно пахнущих веществ и пыли, за пределами их санитарно-защитных зон.</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b/>
          <w:sz w:val="24"/>
          <w:szCs w:val="24"/>
          <w:lang w:eastAsia="ru-RU"/>
        </w:rPr>
        <w:t>4.7.5.</w:t>
      </w:r>
      <w:r w:rsidRPr="00A92596">
        <w:rPr>
          <w:rFonts w:ascii="Times New Roman" w:hAnsi="Times New Roman"/>
          <w:sz w:val="24"/>
          <w:szCs w:val="24"/>
          <w:lang w:eastAsia="ru-RU"/>
        </w:rPr>
        <w:t>Телеграфные узлы и станции, станции проводного вещания следует размещать внутри поселения в зависимости от градостроительных условий.</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lastRenderedPageBreak/>
        <w:t xml:space="preserve">Размер санитарно-защитных зон для указанных предприятий определяется в каждом конкретном случае минимальным расстоянием от источника вредного воздействия до границы жилой застройки на основании расчетов рассеивания загрязнений атмосферного воздуха и физических факторов (шума, вибрации, ЭМП и других) </w:t>
      </w:r>
      <w:r w:rsidRPr="00A92596">
        <w:rPr>
          <w:rFonts w:ascii="Times New Roman" w:hAnsi="Times New Roman"/>
          <w:spacing w:val="-4"/>
          <w:sz w:val="24"/>
          <w:szCs w:val="24"/>
          <w:lang w:eastAsia="ru-RU"/>
        </w:rPr>
        <w:t>с последующим проведением натурных исследований и измерений</w:t>
      </w:r>
      <w:r w:rsidRPr="00A92596">
        <w:rPr>
          <w:rFonts w:ascii="Times New Roman" w:hAnsi="Times New Roman"/>
          <w:sz w:val="24"/>
          <w:szCs w:val="24"/>
          <w:lang w:eastAsia="ru-RU"/>
        </w:rPr>
        <w:t>.</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b/>
          <w:sz w:val="24"/>
          <w:szCs w:val="24"/>
          <w:lang w:eastAsia="ru-RU"/>
        </w:rPr>
        <w:t>4.7.6.</w:t>
      </w:r>
      <w:r w:rsidRPr="00A92596">
        <w:rPr>
          <w:rFonts w:ascii="Times New Roman" w:hAnsi="Times New Roman"/>
          <w:sz w:val="24"/>
          <w:szCs w:val="24"/>
          <w:lang w:eastAsia="ru-RU"/>
        </w:rPr>
        <w:t>Районный узел связи, предприятия Роспечати следует размещать в зависимости от градостроительных условий.</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b/>
          <w:sz w:val="24"/>
          <w:szCs w:val="24"/>
          <w:lang w:eastAsia="ru-RU"/>
        </w:rPr>
        <w:t>4.7.7.</w:t>
      </w:r>
      <w:r w:rsidRPr="00A92596">
        <w:rPr>
          <w:rFonts w:ascii="Times New Roman" w:hAnsi="Times New Roman"/>
          <w:sz w:val="24"/>
          <w:szCs w:val="24"/>
          <w:lang w:eastAsia="ru-RU"/>
        </w:rPr>
        <w:t xml:space="preserve">Расстояния от здания районного узла связи до границ земельных участков детских яслей-садов, </w:t>
      </w:r>
      <w:r w:rsidRPr="00A92596">
        <w:rPr>
          <w:rFonts w:ascii="Times New Roman" w:hAnsi="Times New Roman"/>
          <w:spacing w:val="-2"/>
          <w:sz w:val="24"/>
          <w:szCs w:val="24"/>
          <w:lang w:eastAsia="ru-RU"/>
        </w:rPr>
        <w:t>школ, следует принимать</w:t>
      </w:r>
      <w:r w:rsidRPr="00A92596">
        <w:rPr>
          <w:rFonts w:ascii="Times New Roman" w:hAnsi="Times New Roman"/>
          <w:sz w:val="24"/>
          <w:szCs w:val="24"/>
          <w:lang w:eastAsia="ru-RU"/>
        </w:rPr>
        <w:t xml:space="preserve"> не менее 50м, а до стен жилых и общественных зданий – не менее 25м.</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b/>
          <w:sz w:val="24"/>
          <w:szCs w:val="24"/>
          <w:lang w:eastAsia="ru-RU"/>
        </w:rPr>
        <w:t>4.7.8.</w:t>
      </w:r>
      <w:r w:rsidRPr="00A92596">
        <w:rPr>
          <w:rFonts w:ascii="Times New Roman" w:hAnsi="Times New Roman"/>
          <w:sz w:val="24"/>
          <w:szCs w:val="24"/>
          <w:lang w:eastAsia="ru-RU"/>
        </w:rPr>
        <w:t xml:space="preserve">Земельный участок должен быть благоустроен, озеленен и огражден. </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Высота ограждения принимается, м:</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- 1,6 – для площадок усилительных пунктов, кабельных участков, баз и скла</w:t>
      </w:r>
      <w:r w:rsidRPr="00A92596">
        <w:rPr>
          <w:rFonts w:ascii="Times New Roman" w:hAnsi="Times New Roman"/>
          <w:spacing w:val="-2"/>
          <w:sz w:val="24"/>
          <w:szCs w:val="24"/>
          <w:lang w:eastAsia="ru-RU"/>
        </w:rPr>
        <w:t>дов с оборудованием и имуществом спецназначения, открытых стоянок автомобилей</w:t>
      </w:r>
      <w:r w:rsidRPr="00A92596">
        <w:rPr>
          <w:rFonts w:ascii="Times New Roman" w:hAnsi="Times New Roman"/>
          <w:sz w:val="24"/>
          <w:szCs w:val="24"/>
          <w:lang w:eastAsia="ru-RU"/>
        </w:rPr>
        <w:t xml:space="preserve"> спецсвязи, хозяйственных дворов территориальных центров управления междугородной связи и телевидения, государственных предприятий связи, технических узлов связи Российских магистральных связей и телевидения, эксплуатационно-технических узлов связи, отделений перевозки почты, почтамтов, районных узлов связи, предприятий Роспечати.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4.7.9.</w:t>
      </w:r>
      <w:r w:rsidRPr="00A92596">
        <w:rPr>
          <w:rFonts w:ascii="Times New Roman" w:hAnsi="Times New Roman"/>
          <w:sz w:val="24"/>
          <w:szCs w:val="24"/>
          <w:lang w:eastAsia="ru-RU"/>
        </w:rPr>
        <w:t xml:space="preserve"> </w:t>
      </w:r>
      <w:r w:rsidRPr="00A92596">
        <w:rPr>
          <w:rFonts w:ascii="Times New Roman" w:hAnsi="Times New Roman"/>
          <w:spacing w:val="-2"/>
          <w:sz w:val="24"/>
          <w:szCs w:val="24"/>
          <w:lang w:eastAsia="ru-RU"/>
        </w:rPr>
        <w:t>Выбор, отвод и использование земель для линий связи осуществляется</w:t>
      </w:r>
      <w:r w:rsidRPr="00A92596">
        <w:rPr>
          <w:rFonts w:ascii="Times New Roman" w:hAnsi="Times New Roman"/>
          <w:sz w:val="24"/>
          <w:szCs w:val="24"/>
          <w:lang w:eastAsia="ru-RU"/>
        </w:rPr>
        <w:t xml:space="preserve"> в соответствии с требованиями СН 461-74.</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4.7.10.</w:t>
      </w:r>
      <w:r w:rsidRPr="00A92596">
        <w:rPr>
          <w:rFonts w:ascii="Times New Roman" w:hAnsi="Times New Roman"/>
          <w:sz w:val="24"/>
          <w:szCs w:val="24"/>
          <w:lang w:eastAsia="ru-RU"/>
        </w:rPr>
        <w:t>Проектирование линейно-кабельных сооружений должно осуществляться с учетом перспективного развития первичных сетей связи.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4.7.11.</w:t>
      </w:r>
      <w:r w:rsidRPr="00A92596">
        <w:rPr>
          <w:rFonts w:ascii="Times New Roman" w:hAnsi="Times New Roman"/>
          <w:sz w:val="24"/>
          <w:szCs w:val="24"/>
          <w:lang w:eastAsia="ru-RU"/>
        </w:rPr>
        <w:t>Размещение трасс (площадок) для линий связи (кабельных, воздушных и др.) следует осуществлять в соответствии с Земельным кодексом на землях связи: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 вне населенных пунктов и в сельских поселениях – главным образом вдоль дорог, существующих трасс и границ полей севооборотов; </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4.7.12.</w:t>
      </w:r>
      <w:r w:rsidRPr="00A92596">
        <w:rPr>
          <w:rFonts w:ascii="Times New Roman" w:hAnsi="Times New Roman"/>
          <w:sz w:val="24"/>
          <w:szCs w:val="24"/>
          <w:lang w:eastAsia="ru-RU"/>
        </w:rPr>
        <w:t>Полосы земель для кабельных линий связи размещаются вдоль автомобильных дорог при выполнении следующих требований:</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 в придорожных зонах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 </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pacing w:val="-3"/>
          <w:sz w:val="24"/>
          <w:szCs w:val="24"/>
          <w:lang w:eastAsia="ru-RU"/>
        </w:rPr>
        <w:t>- размещение полос земель связи на землях наименее пригодных для сельско</w:t>
      </w:r>
      <w:r w:rsidRPr="00A92596">
        <w:rPr>
          <w:rFonts w:ascii="Times New Roman" w:hAnsi="Times New Roman"/>
          <w:spacing w:val="-2"/>
          <w:sz w:val="24"/>
          <w:szCs w:val="24"/>
          <w:lang w:eastAsia="ru-RU"/>
        </w:rPr>
        <w:t xml:space="preserve">го </w:t>
      </w:r>
      <w:r w:rsidRPr="00A92596">
        <w:rPr>
          <w:rFonts w:ascii="Times New Roman" w:hAnsi="Times New Roman"/>
          <w:sz w:val="24"/>
          <w:szCs w:val="24"/>
          <w:lang w:eastAsia="ru-RU"/>
        </w:rPr>
        <w:t>хозяйства по показателям загрязнения выбросами автомобильного транспорта;</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соблюдение допустимых расстояний приближения полосы земель связи к границе полосы отвода автомобильных дорог.</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В отдельных случаях на коротких участках допускается отклонение трассы кабельной линии связи от автомобильной дороги в целях ее спрямления для сокращения длины трассы.</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Отклонение трасс кабельных линий от автомобильных дорог допускается также при вынужденных обходах зон возможных затоплений.</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4.7.13.</w:t>
      </w:r>
      <w:r w:rsidRPr="00A92596">
        <w:rPr>
          <w:rFonts w:ascii="Times New Roman" w:hAnsi="Times New Roman"/>
          <w:sz w:val="24"/>
          <w:szCs w:val="24"/>
          <w:lang w:eastAsia="ru-RU"/>
        </w:rPr>
        <w:t xml:space="preserve">Трассу кабельной линии вне населенных пунктов следует </w:t>
      </w:r>
      <w:r w:rsidRPr="00A92596">
        <w:rPr>
          <w:rFonts w:ascii="Times New Roman" w:hAnsi="Times New Roman"/>
          <w:spacing w:val="-3"/>
          <w:sz w:val="24"/>
          <w:szCs w:val="24"/>
          <w:lang w:eastAsia="ru-RU"/>
        </w:rPr>
        <w:t>выбирать в зависимости от конкретных условий на всех земельных участках,</w:t>
      </w:r>
      <w:r w:rsidRPr="00A92596">
        <w:rPr>
          <w:rFonts w:ascii="Times New Roman" w:hAnsi="Times New Roman"/>
          <w:sz w:val="24"/>
          <w:szCs w:val="24"/>
          <w:lang w:eastAsia="ru-RU"/>
        </w:rPr>
        <w:t xml:space="preserve"> в том числе в полосах отвода, автомобильных дорог, охранных и запретных зонах. </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Размещение кабельной линии в полосе отвода автомобильных дорог допускается в особо неблагоприятных условиях местности в придорожной зоне – неустойчивые (подвижные) грунты, </w:t>
      </w:r>
      <w:proofErr w:type="spellStart"/>
      <w:r w:rsidRPr="00A92596">
        <w:rPr>
          <w:rFonts w:ascii="Times New Roman" w:hAnsi="Times New Roman"/>
          <w:sz w:val="24"/>
          <w:szCs w:val="24"/>
          <w:lang w:eastAsia="ru-RU"/>
        </w:rPr>
        <w:t>застроенность</w:t>
      </w:r>
      <w:proofErr w:type="spellEnd"/>
      <w:r w:rsidRPr="00A92596">
        <w:rPr>
          <w:rFonts w:ascii="Times New Roman"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В исключительных случаях допускается размещение кабельной линии по обочине автомобильной дороги.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pacing w:val="-4"/>
          <w:sz w:val="24"/>
          <w:szCs w:val="24"/>
          <w:lang w:eastAsia="ru-RU"/>
        </w:rPr>
        <w:t>4.7.14.</w:t>
      </w:r>
      <w:r w:rsidRPr="00A92596">
        <w:rPr>
          <w:rFonts w:ascii="Times New Roman" w:hAnsi="Times New Roman"/>
          <w:sz w:val="24"/>
          <w:szCs w:val="24"/>
          <w:lang w:eastAsia="ru-RU"/>
        </w:rPr>
        <w:t xml:space="preserve">При отсутствии дорог трассы кабельных линий связи следует, по возможности, размещать на землях несельскохозяйственного назначения, на непригодных для сельского хозяйства либо на сельскохозяйственных угодьях худшего качества по </w:t>
      </w:r>
      <w:r w:rsidRPr="00A92596">
        <w:rPr>
          <w:rFonts w:ascii="Times New Roman" w:hAnsi="Times New Roman"/>
          <w:sz w:val="24"/>
          <w:szCs w:val="24"/>
          <w:lang w:eastAsia="ru-RU"/>
        </w:rPr>
        <w:lastRenderedPageBreak/>
        <w:t xml:space="preserve">кадастровой оценке, а также на землях лесного фонда за счет </w:t>
      </w:r>
      <w:r w:rsidRPr="00A92596">
        <w:rPr>
          <w:rFonts w:ascii="Times New Roman" w:hAnsi="Times New Roman"/>
          <w:spacing w:val="-2"/>
          <w:sz w:val="24"/>
          <w:szCs w:val="24"/>
          <w:lang w:eastAsia="ru-RU"/>
        </w:rPr>
        <w:t>непокрытых лесом площадей, занятых малоценными насаждениями, с максимальным</w:t>
      </w:r>
      <w:r w:rsidRPr="00A92596">
        <w:rPr>
          <w:rFonts w:ascii="Times New Roman" w:hAnsi="Times New Roman"/>
          <w:sz w:val="24"/>
          <w:szCs w:val="24"/>
          <w:lang w:eastAsia="ru-RU"/>
        </w:rPr>
        <w:t xml:space="preserve"> использованием существующих просек.</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4.7.15.</w:t>
      </w:r>
      <w:r w:rsidRPr="00A92596">
        <w:rPr>
          <w:rFonts w:ascii="Times New Roman" w:hAnsi="Times New Roman"/>
          <w:sz w:val="24"/>
          <w:szCs w:val="24"/>
          <w:lang w:eastAsia="ru-RU"/>
        </w:rPr>
        <w:t xml:space="preserve">Необслуживаемые усилительные и регенерационные пункты следует располагать вдоль трассы кабельной линии, по возможности, в непосредственной </w:t>
      </w:r>
      <w:r w:rsidRPr="00A92596">
        <w:rPr>
          <w:rFonts w:ascii="Times New Roman" w:hAnsi="Times New Roman"/>
          <w:spacing w:val="-3"/>
          <w:sz w:val="24"/>
          <w:szCs w:val="24"/>
          <w:lang w:eastAsia="ru-RU"/>
        </w:rPr>
        <w:t xml:space="preserve">близости от оси прокладки кабеля, как правило, в </w:t>
      </w:r>
      <w:proofErr w:type="spellStart"/>
      <w:r w:rsidRPr="00A92596">
        <w:rPr>
          <w:rFonts w:ascii="Times New Roman" w:hAnsi="Times New Roman"/>
          <w:spacing w:val="-3"/>
          <w:sz w:val="24"/>
          <w:szCs w:val="24"/>
          <w:lang w:eastAsia="ru-RU"/>
        </w:rPr>
        <w:t>незаболоченных</w:t>
      </w:r>
      <w:proofErr w:type="spellEnd"/>
      <w:r w:rsidRPr="00A92596">
        <w:rPr>
          <w:rFonts w:ascii="Times New Roman" w:hAnsi="Times New Roman"/>
          <w:spacing w:val="-3"/>
          <w:sz w:val="24"/>
          <w:szCs w:val="24"/>
          <w:lang w:eastAsia="ru-RU"/>
        </w:rPr>
        <w:t xml:space="preserve"> и </w:t>
      </w:r>
      <w:proofErr w:type="spellStart"/>
      <w:r w:rsidRPr="00A92596">
        <w:rPr>
          <w:rFonts w:ascii="Times New Roman" w:hAnsi="Times New Roman"/>
          <w:spacing w:val="-3"/>
          <w:sz w:val="24"/>
          <w:szCs w:val="24"/>
          <w:lang w:eastAsia="ru-RU"/>
        </w:rPr>
        <w:t>незатапливаемых</w:t>
      </w:r>
      <w:proofErr w:type="spellEnd"/>
      <w:r w:rsidRPr="00A92596">
        <w:rPr>
          <w:rFonts w:ascii="Times New Roman" w:hAnsi="Times New Roman"/>
          <w:sz w:val="24"/>
          <w:szCs w:val="24"/>
          <w:lang w:eastAsia="ru-RU"/>
        </w:rPr>
        <w:t xml:space="preserve"> паводковыми водами местах. При невозможности выполнения этих требований проектом должны быть предусмотрены нормальные условия их эксплуатации (устройство подходов и др.).</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4.7.16.</w:t>
      </w:r>
      <w:r w:rsidRPr="00A92596">
        <w:rPr>
          <w:rFonts w:ascii="Times New Roman" w:hAnsi="Times New Roman"/>
          <w:sz w:val="24"/>
          <w:szCs w:val="24"/>
          <w:lang w:eastAsia="ru-RU"/>
        </w:rPr>
        <w:t>В поселениях должно предусматриваться устройство кабельной канализации: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на территориях с законченной горизонтальной и вертикальной планировкой для прокладки кабелей связи и проводного вещания;</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при расширении телефонных сетей при невозможности прокладки кабелей в существующей кабельной канализации.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В поселениях прокладка кабельной линии в </w:t>
      </w:r>
      <w:r w:rsidRPr="00A92596">
        <w:rPr>
          <w:rFonts w:ascii="Times New Roman" w:hAnsi="Times New Roman"/>
          <w:spacing w:val="-2"/>
          <w:sz w:val="24"/>
          <w:szCs w:val="24"/>
          <w:lang w:eastAsia="ru-RU"/>
        </w:rPr>
        <w:t>грунт допускается на участках, не имеющих законченной горизонтальной и верти</w:t>
      </w:r>
      <w:r w:rsidRPr="00A92596">
        <w:rPr>
          <w:rFonts w:ascii="Times New Roman" w:hAnsi="Times New Roman"/>
          <w:sz w:val="24"/>
          <w:szCs w:val="24"/>
          <w:lang w:eastAsia="ru-RU"/>
        </w:rPr>
        <w:t>кальной планировки, подверженных пучению, по улицам, подлежащим закрытию, перепланировке или реконструкции.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При выборе трасс кабельной канализации необходимо стремиться к тому, чтобы число пересечений с уличными проездами, дорогами было наименьшим. </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4.9.17.</w:t>
      </w:r>
      <w:r w:rsidRPr="00A92596">
        <w:rPr>
          <w:rFonts w:ascii="Times New Roman" w:hAnsi="Times New Roman"/>
          <w:sz w:val="24"/>
          <w:szCs w:val="24"/>
          <w:lang w:eastAsia="ru-RU"/>
        </w:rPr>
        <w:t>Смотровые устройства (колодцы) кабельной канализации должны устанавливаться:</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проходные – на прямолинейных участках трасс, в местах поворота трассы не более чем на 15</w:t>
      </w:r>
      <w:r w:rsidRPr="00A92596">
        <w:rPr>
          <w:rFonts w:ascii="Times New Roman" w:hAnsi="Times New Roman"/>
          <w:sz w:val="24"/>
          <w:szCs w:val="24"/>
          <w:vertAlign w:val="superscript"/>
          <w:lang w:eastAsia="ru-RU"/>
        </w:rPr>
        <w:t>o</w:t>
      </w:r>
      <w:r w:rsidRPr="00A92596">
        <w:rPr>
          <w:rFonts w:ascii="Times New Roman" w:hAnsi="Times New Roman"/>
          <w:sz w:val="24"/>
          <w:szCs w:val="24"/>
          <w:lang w:eastAsia="ru-RU"/>
        </w:rPr>
        <w:t xml:space="preserve">, а также при изменении глубины заложения трубопровода; </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угловые – в местах поворота трассы более чем на 15</w:t>
      </w:r>
      <w:r w:rsidRPr="00A92596">
        <w:rPr>
          <w:rFonts w:ascii="Times New Roman" w:hAnsi="Times New Roman"/>
          <w:sz w:val="24"/>
          <w:szCs w:val="24"/>
          <w:vertAlign w:val="superscript"/>
          <w:lang w:eastAsia="ru-RU"/>
        </w:rPr>
        <w:t>o</w:t>
      </w:r>
      <w:r w:rsidRPr="00A92596">
        <w:rPr>
          <w:rFonts w:ascii="Times New Roman" w:hAnsi="Times New Roman"/>
          <w:sz w:val="24"/>
          <w:szCs w:val="24"/>
          <w:lang w:eastAsia="ru-RU"/>
        </w:rPr>
        <w:t xml:space="preserve">; </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 </w:t>
      </w:r>
      <w:proofErr w:type="spellStart"/>
      <w:r w:rsidRPr="00A92596">
        <w:rPr>
          <w:rFonts w:ascii="Times New Roman" w:hAnsi="Times New Roman"/>
          <w:sz w:val="24"/>
          <w:szCs w:val="24"/>
          <w:lang w:eastAsia="ru-RU"/>
        </w:rPr>
        <w:t>разветвительные</w:t>
      </w:r>
      <w:proofErr w:type="spellEnd"/>
      <w:r w:rsidRPr="00A92596">
        <w:rPr>
          <w:rFonts w:ascii="Times New Roman" w:hAnsi="Times New Roman"/>
          <w:sz w:val="24"/>
          <w:szCs w:val="24"/>
          <w:lang w:eastAsia="ru-RU"/>
        </w:rPr>
        <w:t xml:space="preserve"> – в местах разветвления трассы на два (три) направления; </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 станционные – в местах ввода кабелей в здания телефонных станций. </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Расстояние между колодцами кабельной канализации не должны </w:t>
      </w:r>
      <w:r w:rsidRPr="00A92596">
        <w:rPr>
          <w:rFonts w:ascii="Times New Roman" w:hAnsi="Times New Roman"/>
          <w:spacing w:val="-3"/>
          <w:sz w:val="24"/>
          <w:szCs w:val="24"/>
          <w:lang w:eastAsia="ru-RU"/>
        </w:rPr>
        <w:t>превышать 150м, а при прокладке кабелей с количеством пар 1400 и выше –</w:t>
      </w:r>
      <w:r w:rsidRPr="00A92596">
        <w:rPr>
          <w:rFonts w:ascii="Times New Roman" w:hAnsi="Times New Roman"/>
          <w:sz w:val="24"/>
          <w:szCs w:val="24"/>
          <w:lang w:eastAsia="ru-RU"/>
        </w:rPr>
        <w:t xml:space="preserve"> 120м.</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4.7.18.</w:t>
      </w:r>
      <w:r w:rsidRPr="00A92596">
        <w:rPr>
          <w:rFonts w:ascii="Times New Roman" w:hAnsi="Times New Roman"/>
          <w:sz w:val="24"/>
          <w:szCs w:val="24"/>
          <w:lang w:eastAsia="ru-RU"/>
        </w:rPr>
        <w:t>Подвеску кабелей связи на опорах воздушных линий допускается предусматривать на распределительных участках абонентских 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 </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На территории населенных пунктов могут быть использованы стоечные опоры, устанавливаемые на крышах зданий.</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b/>
          <w:sz w:val="24"/>
          <w:szCs w:val="24"/>
          <w:lang w:eastAsia="ru-RU"/>
        </w:rPr>
        <w:t>4.7.19.</w:t>
      </w:r>
      <w:r w:rsidRPr="00A92596">
        <w:rPr>
          <w:rFonts w:ascii="Times New Roman" w:hAnsi="Times New Roman"/>
          <w:sz w:val="24"/>
          <w:szCs w:val="24"/>
          <w:lang w:eastAsia="ru-RU"/>
        </w:rPr>
        <w:t xml:space="preserve">Размещение воздушных линий связи в пределах придорожных полос возможно при соблюдении требований: </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для автомобильных дорог с I по IV категории,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25м.</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pacing w:val="-4"/>
          <w:sz w:val="24"/>
          <w:szCs w:val="24"/>
          <w:lang w:eastAsia="ru-RU"/>
        </w:rPr>
        <w:t>В местах пересечения автомобильных федеральных дорог воздушными линиями</w:t>
      </w:r>
      <w:r w:rsidRPr="00A92596">
        <w:rPr>
          <w:rFonts w:ascii="Times New Roman" w:hAnsi="Times New Roman"/>
          <w:sz w:val="24"/>
          <w:szCs w:val="24"/>
          <w:lang w:eastAsia="ru-RU"/>
        </w:rPr>
        <w:t xml:space="preserve"> связи расстояние от основания каждой из опор линии до бровки земляного полотна автомобильной дороги должно быть не менее высоты опоры плюс 5м, но во всех случаях не менее 25м.</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4.7.20.</w:t>
      </w:r>
      <w:r w:rsidRPr="00A92596">
        <w:rPr>
          <w:rFonts w:ascii="Times New Roman" w:hAnsi="Times New Roman"/>
          <w:sz w:val="24"/>
          <w:szCs w:val="24"/>
          <w:lang w:eastAsia="ru-RU"/>
        </w:rPr>
        <w:t xml:space="preserve">Минимальные расстояния от кабелей связи, проводного вещания или трубопровода кабельной канализации до других подземных и наземных сооружений </w:t>
      </w:r>
      <w:r w:rsidRPr="00A92596">
        <w:rPr>
          <w:rFonts w:ascii="Times New Roman" w:hAnsi="Times New Roman"/>
          <w:sz w:val="24"/>
          <w:szCs w:val="24"/>
          <w:lang w:eastAsia="ru-RU"/>
        </w:rPr>
        <w:lastRenderedPageBreak/>
        <w:t>устанавливаются в соответствии с требованиями раздела «Размещение инженерных сетей».</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4.7.21.</w:t>
      </w:r>
      <w:r w:rsidRPr="00A92596">
        <w:rPr>
          <w:rFonts w:ascii="Times New Roman" w:hAnsi="Times New Roman"/>
          <w:sz w:val="24"/>
          <w:szCs w:val="24"/>
          <w:lang w:eastAsia="ru-RU"/>
        </w:rPr>
        <w:t xml:space="preserve">При размещении передающих радиотехнических объектов должны </w:t>
      </w:r>
      <w:r w:rsidRPr="00A92596">
        <w:rPr>
          <w:rFonts w:ascii="Times New Roman" w:hAnsi="Times New Roman"/>
          <w:spacing w:val="-2"/>
          <w:sz w:val="24"/>
          <w:szCs w:val="24"/>
          <w:lang w:eastAsia="ru-RU"/>
        </w:rPr>
        <w:t>соблюдаться требования санитарных правил и норм, в том числе устанавливаются</w:t>
      </w:r>
      <w:r w:rsidRPr="00A92596">
        <w:rPr>
          <w:rFonts w:ascii="Times New Roman" w:hAnsi="Times New Roman"/>
          <w:sz w:val="24"/>
          <w:szCs w:val="24"/>
          <w:lang w:eastAsia="ru-RU"/>
        </w:rPr>
        <w:t xml:space="preserve"> санитарно-защитная и охранная зоны в соответствии с требованиями п. 7.7.7 настоящих нормативов.</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4.7.22.</w:t>
      </w:r>
      <w:r w:rsidRPr="00A92596">
        <w:rPr>
          <w:rFonts w:ascii="Times New Roman" w:hAnsi="Times New Roman"/>
          <w:sz w:val="24"/>
          <w:szCs w:val="24"/>
          <w:lang w:eastAsia="ru-RU"/>
        </w:rPr>
        <w:t>Уровни электромагнитных излучений не должны превышать предельно-допустимые уровни (ПДУ) согласно требованиям п. 7.7.3 настоящих нормативов.</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4.7.23.</w:t>
      </w:r>
      <w:r w:rsidRPr="00A92596">
        <w:rPr>
          <w:rFonts w:ascii="Times New Roman" w:hAnsi="Times New Roman"/>
          <w:sz w:val="24"/>
          <w:szCs w:val="24"/>
          <w:lang w:eastAsia="ru-RU"/>
        </w:rPr>
        <w:t>Для жилого района предусматривается объединенный диспетчерский пункт, где собирается информация о работе инженерного оборудования (в том числе противопожарного) от всех зданий, расположенных в районе или кондоминиуме. Диспетчерские пункты, как правило, следует размещать в центре обслуживаемой территории.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Диспетчерские пункты размещаются в зданиях эксплуатационных служб или в обслуживаемых зданиях.</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4.7.24.</w:t>
      </w:r>
      <w:r w:rsidRPr="00A92596">
        <w:rPr>
          <w:rFonts w:ascii="Times New Roman" w:hAnsi="Times New Roman"/>
          <w:sz w:val="24"/>
          <w:szCs w:val="24"/>
          <w:lang w:eastAsia="ru-RU"/>
        </w:rPr>
        <w:t>Установки пожаротушения и сигнализации проектируются в соответствии с требованиями НПБ 88-2001*.</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4.7.25.</w:t>
      </w:r>
      <w:r w:rsidRPr="00A92596">
        <w:rPr>
          <w:rFonts w:ascii="Times New Roman" w:hAnsi="Times New Roman"/>
          <w:sz w:val="24"/>
          <w:szCs w:val="24"/>
          <w:lang w:eastAsia="ru-RU"/>
        </w:rPr>
        <w:t>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таблице 12.</w:t>
      </w:r>
    </w:p>
    <w:p w:rsidR="00A92596" w:rsidRPr="00A92596" w:rsidRDefault="00A92596" w:rsidP="00A92596">
      <w:pPr>
        <w:spacing w:after="0" w:line="240" w:lineRule="auto"/>
        <w:ind w:firstLine="709"/>
        <w:jc w:val="right"/>
        <w:rPr>
          <w:rFonts w:ascii="Times New Roman" w:hAnsi="Times New Roman"/>
          <w:sz w:val="24"/>
          <w:szCs w:val="24"/>
          <w:lang w:eastAsia="ru-RU"/>
        </w:rPr>
      </w:pPr>
      <w:r w:rsidRPr="00A92596">
        <w:rPr>
          <w:rFonts w:ascii="Times New Roman" w:hAnsi="Times New Roman"/>
          <w:sz w:val="24"/>
          <w:szCs w:val="24"/>
          <w:lang w:eastAsia="ru-RU"/>
        </w:rPr>
        <w:t>Таблица 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7"/>
        <w:gridCol w:w="4473"/>
        <w:gridCol w:w="1901"/>
      </w:tblGrid>
      <w:tr w:rsidR="00A92596" w:rsidRPr="00A92596" w:rsidTr="00A92596">
        <w:trPr>
          <w:trHeight w:val="423"/>
          <w:jc w:val="center"/>
        </w:trPr>
        <w:tc>
          <w:tcPr>
            <w:tcW w:w="1670" w:type="pct"/>
            <w:vAlign w:val="center"/>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Наименование объектов</w:t>
            </w:r>
          </w:p>
        </w:tc>
        <w:tc>
          <w:tcPr>
            <w:tcW w:w="2337" w:type="pct"/>
            <w:vAlign w:val="center"/>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Основные параметры зоны</w:t>
            </w:r>
          </w:p>
        </w:tc>
        <w:tc>
          <w:tcPr>
            <w:tcW w:w="993" w:type="pct"/>
            <w:vAlign w:val="center"/>
          </w:tcPr>
          <w:p w:rsidR="00A92596" w:rsidRPr="00A92596" w:rsidRDefault="00A92596" w:rsidP="00A92596">
            <w:pPr>
              <w:spacing w:after="0" w:line="240" w:lineRule="auto"/>
              <w:ind w:left="-57" w:right="-57"/>
              <w:jc w:val="both"/>
              <w:rPr>
                <w:rFonts w:ascii="Times New Roman" w:hAnsi="Times New Roman"/>
                <w:lang w:eastAsia="ru-RU"/>
              </w:rPr>
            </w:pPr>
            <w:r w:rsidRPr="00A92596">
              <w:rPr>
                <w:rFonts w:ascii="Times New Roman" w:hAnsi="Times New Roman"/>
                <w:lang w:eastAsia="ru-RU"/>
              </w:rPr>
              <w:t>Вид использования</w:t>
            </w:r>
          </w:p>
        </w:tc>
      </w:tr>
      <w:tr w:rsidR="00A92596" w:rsidRPr="00A92596" w:rsidTr="00A92596">
        <w:trPr>
          <w:jc w:val="center"/>
        </w:trPr>
        <w:tc>
          <w:tcPr>
            <w:tcW w:w="1670" w:type="pct"/>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 xml:space="preserve">Общие коллекторы для подземных коммуникаций </w:t>
            </w:r>
          </w:p>
        </w:tc>
        <w:tc>
          <w:tcPr>
            <w:tcW w:w="2337" w:type="pct"/>
          </w:tcPr>
          <w:p w:rsidR="00A92596" w:rsidRPr="00A92596" w:rsidRDefault="00A92596" w:rsidP="00A92596">
            <w:pPr>
              <w:spacing w:after="0" w:line="240" w:lineRule="auto"/>
              <w:ind w:left="-57" w:right="-57"/>
              <w:jc w:val="both"/>
              <w:rPr>
                <w:rFonts w:ascii="Times New Roman" w:hAnsi="Times New Roman"/>
                <w:lang w:eastAsia="ru-RU"/>
              </w:rPr>
            </w:pPr>
            <w:r w:rsidRPr="00A92596">
              <w:rPr>
                <w:rFonts w:ascii="Times New Roman" w:hAnsi="Times New Roman"/>
                <w:spacing w:val="-2"/>
                <w:lang w:eastAsia="ru-RU"/>
              </w:rPr>
              <w:t>Охранная зона городского коллектора, по 5м</w:t>
            </w:r>
            <w:r w:rsidRPr="00A92596">
              <w:rPr>
                <w:rFonts w:ascii="Times New Roman" w:hAnsi="Times New Roman"/>
                <w:lang w:eastAsia="ru-RU"/>
              </w:rPr>
              <w:t xml:space="preserve"> в каждую сторону от края коллектора. </w:t>
            </w:r>
          </w:p>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 xml:space="preserve">Охранная зона оголовка </w:t>
            </w:r>
            <w:proofErr w:type="spellStart"/>
            <w:r w:rsidRPr="00A92596">
              <w:rPr>
                <w:rFonts w:ascii="Times New Roman" w:hAnsi="Times New Roman"/>
                <w:lang w:eastAsia="ru-RU"/>
              </w:rPr>
              <w:t>веншахты</w:t>
            </w:r>
            <w:proofErr w:type="spellEnd"/>
            <w:r w:rsidRPr="00A92596">
              <w:rPr>
                <w:rFonts w:ascii="Times New Roman" w:hAnsi="Times New Roman"/>
                <w:lang w:eastAsia="ru-RU"/>
              </w:rPr>
              <w:t xml:space="preserve"> коллектора в радиусе 15м</w:t>
            </w:r>
          </w:p>
        </w:tc>
        <w:tc>
          <w:tcPr>
            <w:tcW w:w="993" w:type="pct"/>
          </w:tcPr>
          <w:p w:rsidR="00A92596" w:rsidRPr="00A92596" w:rsidRDefault="00A92596" w:rsidP="00A92596">
            <w:pPr>
              <w:spacing w:after="0" w:line="240" w:lineRule="auto"/>
              <w:ind w:left="-86" w:right="-31"/>
              <w:jc w:val="both"/>
              <w:rPr>
                <w:rFonts w:ascii="Times New Roman" w:hAnsi="Times New Roman"/>
                <w:lang w:eastAsia="ru-RU"/>
              </w:rPr>
            </w:pPr>
            <w:r w:rsidRPr="00A92596">
              <w:rPr>
                <w:rFonts w:ascii="Times New Roman" w:hAnsi="Times New Roman"/>
                <w:lang w:eastAsia="ru-RU"/>
              </w:rPr>
              <w:t xml:space="preserve">Озеленение, проезды, площадки </w:t>
            </w:r>
          </w:p>
        </w:tc>
      </w:tr>
      <w:tr w:rsidR="00A92596" w:rsidRPr="00A92596" w:rsidTr="00A92596">
        <w:trPr>
          <w:jc w:val="center"/>
        </w:trPr>
        <w:tc>
          <w:tcPr>
            <w:tcW w:w="1670" w:type="pct"/>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 xml:space="preserve">Радиорелейные линии связи </w:t>
            </w:r>
          </w:p>
        </w:tc>
        <w:tc>
          <w:tcPr>
            <w:tcW w:w="2337" w:type="pct"/>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 xml:space="preserve">Охранная зона 50м в обе стороны луча </w:t>
            </w:r>
          </w:p>
        </w:tc>
        <w:tc>
          <w:tcPr>
            <w:tcW w:w="993" w:type="pct"/>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 xml:space="preserve">Мертвая зона </w:t>
            </w:r>
          </w:p>
        </w:tc>
      </w:tr>
      <w:tr w:rsidR="00A92596" w:rsidRPr="00A92596" w:rsidTr="00A92596">
        <w:trPr>
          <w:jc w:val="center"/>
        </w:trPr>
        <w:tc>
          <w:tcPr>
            <w:tcW w:w="1670" w:type="pct"/>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 xml:space="preserve">Объекты телевидения </w:t>
            </w:r>
          </w:p>
        </w:tc>
        <w:tc>
          <w:tcPr>
            <w:tcW w:w="2337" w:type="pct"/>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 xml:space="preserve">Охранная зона d = 500м </w:t>
            </w:r>
          </w:p>
        </w:tc>
        <w:tc>
          <w:tcPr>
            <w:tcW w:w="993" w:type="pct"/>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 xml:space="preserve">Озеленение </w:t>
            </w:r>
          </w:p>
        </w:tc>
      </w:tr>
      <w:tr w:rsidR="00A92596" w:rsidRPr="00A92596" w:rsidTr="00A92596">
        <w:trPr>
          <w:jc w:val="center"/>
        </w:trPr>
        <w:tc>
          <w:tcPr>
            <w:tcW w:w="1670" w:type="pct"/>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 xml:space="preserve">Автоматические телефонные станции </w:t>
            </w:r>
          </w:p>
        </w:tc>
        <w:tc>
          <w:tcPr>
            <w:tcW w:w="2337" w:type="pct"/>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 xml:space="preserve">Расстояние от АТС до жилых зданий – </w:t>
            </w:r>
          </w:p>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 xml:space="preserve">30м </w:t>
            </w:r>
          </w:p>
        </w:tc>
        <w:tc>
          <w:tcPr>
            <w:tcW w:w="993" w:type="pct"/>
          </w:tcPr>
          <w:p w:rsidR="00A92596" w:rsidRPr="00A92596" w:rsidRDefault="00A92596" w:rsidP="00A92596">
            <w:pPr>
              <w:spacing w:after="0" w:line="240" w:lineRule="auto"/>
              <w:ind w:left="-57" w:right="-57"/>
              <w:jc w:val="both"/>
              <w:rPr>
                <w:rFonts w:ascii="Times New Roman" w:hAnsi="Times New Roman"/>
                <w:spacing w:val="-2"/>
                <w:lang w:eastAsia="ru-RU"/>
              </w:rPr>
            </w:pPr>
            <w:r w:rsidRPr="00A92596">
              <w:rPr>
                <w:rFonts w:ascii="Times New Roman" w:hAnsi="Times New Roman"/>
                <w:spacing w:val="-4"/>
                <w:lang w:eastAsia="ru-RU"/>
              </w:rPr>
              <w:t>Проезды, площад</w:t>
            </w:r>
            <w:r w:rsidRPr="00A92596">
              <w:rPr>
                <w:rFonts w:ascii="Times New Roman" w:hAnsi="Times New Roman"/>
                <w:spacing w:val="-2"/>
                <w:lang w:eastAsia="ru-RU"/>
              </w:rPr>
              <w:t xml:space="preserve">ки, озеленение </w:t>
            </w:r>
          </w:p>
        </w:tc>
      </w:tr>
    </w:tbl>
    <w:p w:rsidR="00A92596" w:rsidRPr="00A92596" w:rsidRDefault="00A92596" w:rsidP="00A92596">
      <w:pPr>
        <w:spacing w:after="0" w:line="360" w:lineRule="auto"/>
        <w:ind w:firstLine="567"/>
        <w:jc w:val="both"/>
        <w:rPr>
          <w:rFonts w:ascii="Times New Roman" w:hAnsi="Times New Roman"/>
          <w:sz w:val="24"/>
          <w:szCs w:val="24"/>
          <w:lang w:eastAsia="ru-RU"/>
        </w:rPr>
      </w:pPr>
    </w:p>
    <w:p w:rsidR="00A92596" w:rsidRPr="00A92596" w:rsidRDefault="00A92596" w:rsidP="00A92596">
      <w:pPr>
        <w:autoSpaceDE w:val="0"/>
        <w:autoSpaceDN w:val="0"/>
        <w:adjustRightInd w:val="0"/>
        <w:spacing w:after="0"/>
        <w:ind w:firstLine="709"/>
        <w:jc w:val="both"/>
        <w:outlineLvl w:val="2"/>
        <w:rPr>
          <w:rFonts w:ascii="Times New Roman" w:hAnsi="Times New Roman"/>
          <w:b/>
          <w:bCs/>
          <w:sz w:val="24"/>
          <w:szCs w:val="24"/>
          <w:lang w:eastAsia="ru-RU"/>
        </w:rPr>
      </w:pPr>
      <w:bookmarkStart w:id="48" w:name="_Toc405559937"/>
      <w:r w:rsidRPr="00A92596">
        <w:rPr>
          <w:rFonts w:ascii="Times New Roman" w:hAnsi="Times New Roman"/>
          <w:b/>
          <w:bCs/>
          <w:sz w:val="24"/>
          <w:szCs w:val="24"/>
          <w:lang w:eastAsia="ru-RU"/>
        </w:rPr>
        <w:t>4.8.Размещение инженерных сетей</w:t>
      </w:r>
      <w:bookmarkEnd w:id="48"/>
    </w:p>
    <w:p w:rsidR="00A92596" w:rsidRPr="00A92596" w:rsidRDefault="00A92596" w:rsidP="00A92596">
      <w:pPr>
        <w:spacing w:after="0" w:line="240" w:lineRule="auto"/>
        <w:ind w:firstLine="709"/>
        <w:jc w:val="both"/>
        <w:rPr>
          <w:rFonts w:ascii="Times New Roman" w:hAnsi="Times New Roman"/>
          <w:sz w:val="24"/>
          <w:szCs w:val="24"/>
          <w:lang w:eastAsia="ru-RU"/>
        </w:rPr>
      </w:pP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4.8.1.</w:t>
      </w:r>
      <w:r w:rsidRPr="00A92596">
        <w:rPr>
          <w:rFonts w:ascii="Times New Roman" w:hAnsi="Times New Roman"/>
          <w:sz w:val="24"/>
          <w:szCs w:val="24"/>
          <w:lang w:eastAsia="ru-RU"/>
        </w:rPr>
        <w:t>Инженерные сети должны размещаться вдоль улиц, дорог и проездов и только вне пределов проезжей части в полосе озеленения.</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На полосе между красной линией и линией застройки следует размещать газовые низкого давления и кабельные сети (силовые, связи, сигнализации и диспетчеризации).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На территории населенных пунктов не допускается:</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-надземная и наземная прокладка канализационных сетей;</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-прокладка трубопроводов с легковоспламеняющимися и горючими жидкостями, а также со сжиженными газами для снабжения промышленных предприятий и складов;</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-прокладка магистральных трубопроводов.</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Для нефтепродуктопроводов, прокладываемых по территории населенных пунктов, следует руководствоваться СНиП 2.05.13-90.</w:t>
      </w:r>
    </w:p>
    <w:p w:rsidR="00A92596" w:rsidRPr="00A92596" w:rsidRDefault="00A92596" w:rsidP="00A92596">
      <w:pPr>
        <w:widowControl w:val="0"/>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Прокладка газопроводов в тоннелях, коллекторах и каналах не допускается. Исключение составляет прокладка стальных газопроводов давлением до 0,6МПа на территории промышленных предприятий (</w:t>
      </w:r>
      <w:hyperlink r:id="rId18" w:anchor="l0?l0" w:history="1">
        <w:r w:rsidRPr="00A92596">
          <w:rPr>
            <w:rFonts w:ascii="Times New Roman" w:hAnsi="Times New Roman"/>
            <w:sz w:val="24"/>
            <w:szCs w:val="24"/>
            <w:u w:val="single"/>
            <w:lang w:eastAsia="ru-RU"/>
          </w:rPr>
          <w:t>СНиП II-89</w:t>
        </w:r>
      </w:hyperlink>
      <w:r w:rsidRPr="00A92596">
        <w:rPr>
          <w:rFonts w:ascii="Times New Roman" w:hAnsi="Times New Roman"/>
          <w:sz w:val="24"/>
          <w:szCs w:val="24"/>
          <w:lang w:eastAsia="ru-RU"/>
        </w:rPr>
        <w:t>-80*).</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Сети водопровода следует размещать по обеим сторонам улицы при ширине:</w:t>
      </w:r>
    </w:p>
    <w:p w:rsidR="00A92596" w:rsidRPr="00A92596" w:rsidRDefault="00A92596" w:rsidP="00A92596">
      <w:pPr>
        <w:spacing w:after="0" w:line="240" w:lineRule="auto"/>
        <w:jc w:val="both"/>
        <w:rPr>
          <w:rFonts w:ascii="Times New Roman" w:hAnsi="Times New Roman"/>
          <w:sz w:val="24"/>
          <w:szCs w:val="24"/>
          <w:lang w:eastAsia="ru-RU"/>
        </w:rPr>
      </w:pPr>
      <w:r w:rsidRPr="00A92596">
        <w:rPr>
          <w:rFonts w:ascii="Times New Roman" w:hAnsi="Times New Roman"/>
          <w:sz w:val="24"/>
          <w:szCs w:val="24"/>
          <w:lang w:eastAsia="ru-RU"/>
        </w:rPr>
        <w:t xml:space="preserve"> - проезжей части более </w:t>
      </w:r>
      <w:smartTag w:uri="urn:schemas-microsoft-com:office:smarttags" w:element="metricconverter">
        <w:smartTagPr>
          <w:attr w:name="ProductID" w:val="22 м"/>
        </w:smartTagPr>
        <w:r w:rsidRPr="00A92596">
          <w:rPr>
            <w:rFonts w:ascii="Times New Roman" w:hAnsi="Times New Roman"/>
            <w:sz w:val="24"/>
            <w:szCs w:val="24"/>
            <w:lang w:eastAsia="ru-RU"/>
          </w:rPr>
          <w:t>22 м</w:t>
        </w:r>
      </w:smartTag>
      <w:r w:rsidRPr="00A92596">
        <w:rPr>
          <w:rFonts w:ascii="Times New Roman"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lastRenderedPageBreak/>
        <w:t xml:space="preserve"> - улиц в пределах красных линий </w:t>
      </w:r>
      <w:smartTag w:uri="urn:schemas-microsoft-com:office:smarttags" w:element="metricconverter">
        <w:smartTagPr>
          <w:attr w:name="ProductID" w:val="60 м"/>
        </w:smartTagPr>
        <w:r w:rsidRPr="00A92596">
          <w:rPr>
            <w:rFonts w:ascii="Times New Roman" w:hAnsi="Times New Roman"/>
            <w:sz w:val="24"/>
            <w:szCs w:val="24"/>
            <w:lang w:eastAsia="ru-RU"/>
          </w:rPr>
          <w:t>60 м</w:t>
        </w:r>
      </w:smartTag>
      <w:r w:rsidRPr="00A92596">
        <w:rPr>
          <w:rFonts w:ascii="Times New Roman" w:hAnsi="Times New Roman"/>
          <w:sz w:val="24"/>
          <w:szCs w:val="24"/>
          <w:lang w:eastAsia="ru-RU"/>
        </w:rPr>
        <w:t xml:space="preserve"> и более.</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По насыпям автомобильных дорог общей сети I, II и III категорий прокладка тепловых сетей не допускается.</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4.8.2.</w:t>
      </w:r>
      <w:r w:rsidRPr="00A92596">
        <w:rPr>
          <w:rFonts w:ascii="Times New Roman" w:hAnsi="Times New Roman"/>
          <w:sz w:val="24"/>
          <w:szCs w:val="24"/>
          <w:lang w:eastAsia="ru-RU"/>
        </w:rPr>
        <w:t>При реконструкции проезжих частей улиц и дорог с устройством дорожных капитальных покрытий, под которыми расположены подземные инженерные сети, следует предусматривать вынос этих сетей на разделительные полосы и под тротуары. При соответствующем обосновании допускается под проезжими частями улиц сохранение существующих сетей, а также прокладка в каналах и тоннелях новых сетей.</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 При технической необходимости под проезжими частями улиц допускается прокладка газопровода.</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4.8.3.</w:t>
      </w:r>
      <w:r w:rsidRPr="00A92596">
        <w:rPr>
          <w:rFonts w:ascii="Times New Roman" w:hAnsi="Times New Roman"/>
          <w:sz w:val="24"/>
          <w:szCs w:val="24"/>
          <w:lang w:eastAsia="ru-RU"/>
        </w:rPr>
        <w:t xml:space="preserve">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пересечение под меньшим углом, но не менее 45 градусов. </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Выбор места пересечения инженерными сетями рек, автомобильных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w:t>
      </w:r>
    </w:p>
    <w:p w:rsidR="00A92596" w:rsidRPr="00A92596" w:rsidRDefault="00A92596" w:rsidP="00A92596">
      <w:pPr>
        <w:autoSpaceDE w:val="0"/>
        <w:autoSpaceDN w:val="0"/>
        <w:adjustRightInd w:val="0"/>
        <w:spacing w:after="0" w:line="240" w:lineRule="auto"/>
        <w:jc w:val="both"/>
        <w:rPr>
          <w:rFonts w:ascii="Times New Roman" w:hAnsi="Times New Roman"/>
          <w:color w:val="000000"/>
          <w:sz w:val="24"/>
          <w:szCs w:val="24"/>
          <w:lang w:eastAsia="ru-RU"/>
        </w:rPr>
      </w:pPr>
      <w:r w:rsidRPr="00A92596">
        <w:rPr>
          <w:rFonts w:ascii="Times New Roman" w:hAnsi="Times New Roman"/>
          <w:color w:val="000000"/>
          <w:sz w:val="23"/>
          <w:szCs w:val="23"/>
          <w:lang w:eastAsia="ru-RU"/>
        </w:rPr>
        <w:t xml:space="preserve">            </w:t>
      </w:r>
      <w:r w:rsidRPr="00A92596">
        <w:rPr>
          <w:rFonts w:ascii="Times New Roman" w:hAnsi="Times New Roman"/>
          <w:color w:val="000000"/>
          <w:sz w:val="24"/>
          <w:szCs w:val="24"/>
          <w:lang w:eastAsia="ru-RU"/>
        </w:rPr>
        <w:t xml:space="preserve">При пересечении железных дорог общей сети, а также рек, оврагов, открытых водостоков прокладка тепловых сетей должна предусматриваться надземной. При этом до-пускается использовать постоянные автодорожные и железнодорожные мосты. </w:t>
      </w:r>
    </w:p>
    <w:p w:rsidR="00A92596" w:rsidRPr="00A92596" w:rsidRDefault="00A92596" w:rsidP="00A92596">
      <w:pPr>
        <w:autoSpaceDE w:val="0"/>
        <w:autoSpaceDN w:val="0"/>
        <w:adjustRightInd w:val="0"/>
        <w:spacing w:after="0" w:line="240" w:lineRule="auto"/>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            Прокладку тепловых сетей при подземном пересечении железных, автомобильных, магистральных дорог, улиц, проездов общегородского и районного значения, также улиц и дорог местного значения, действующих сетей водопровода и канализации, газопроводов </w:t>
      </w:r>
      <w:proofErr w:type="spellStart"/>
      <w:r w:rsidRPr="00A92596">
        <w:rPr>
          <w:rFonts w:ascii="Times New Roman" w:hAnsi="Times New Roman"/>
          <w:color w:val="000000"/>
          <w:sz w:val="24"/>
          <w:szCs w:val="24"/>
          <w:lang w:eastAsia="ru-RU"/>
        </w:rPr>
        <w:t>сле</w:t>
      </w:r>
      <w:proofErr w:type="spellEnd"/>
      <w:r w:rsidRPr="00A92596">
        <w:rPr>
          <w:rFonts w:ascii="Times New Roman" w:hAnsi="Times New Roman"/>
          <w:color w:val="000000"/>
          <w:sz w:val="24"/>
          <w:szCs w:val="24"/>
          <w:lang w:eastAsia="ru-RU"/>
        </w:rPr>
        <w:t xml:space="preserve">-дует предусматривать в соответствии со СНиП 41-02-2003. </w:t>
      </w:r>
    </w:p>
    <w:p w:rsidR="00A92596" w:rsidRPr="00A92596" w:rsidRDefault="00A92596" w:rsidP="00A92596">
      <w:pPr>
        <w:autoSpaceDE w:val="0"/>
        <w:autoSpaceDN w:val="0"/>
        <w:adjustRightInd w:val="0"/>
        <w:spacing w:after="0" w:line="240" w:lineRule="auto"/>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            Расстояния по горизонтали от мест пересечения железнодорожных путей и </w:t>
      </w:r>
      <w:proofErr w:type="spellStart"/>
      <w:r w:rsidRPr="00A92596">
        <w:rPr>
          <w:rFonts w:ascii="Times New Roman" w:hAnsi="Times New Roman"/>
          <w:color w:val="000000"/>
          <w:sz w:val="24"/>
          <w:szCs w:val="24"/>
          <w:lang w:eastAsia="ru-RU"/>
        </w:rPr>
        <w:t>ав-томобильных</w:t>
      </w:r>
      <w:proofErr w:type="spellEnd"/>
      <w:r w:rsidRPr="00A92596">
        <w:rPr>
          <w:rFonts w:ascii="Times New Roman" w:hAnsi="Times New Roman"/>
          <w:color w:val="000000"/>
          <w:sz w:val="24"/>
          <w:szCs w:val="24"/>
          <w:lang w:eastAsia="ru-RU"/>
        </w:rPr>
        <w:t xml:space="preserve"> дорог подземными газопроводами должны быть, не менее: </w:t>
      </w:r>
    </w:p>
    <w:p w:rsidR="00A92596" w:rsidRPr="00A92596" w:rsidRDefault="00A92596" w:rsidP="00A92596">
      <w:pPr>
        <w:autoSpaceDE w:val="0"/>
        <w:autoSpaceDN w:val="0"/>
        <w:adjustRightInd w:val="0"/>
        <w:spacing w:after="0" w:line="240" w:lineRule="auto"/>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 до мостов и тоннелей на железных дорогах общего пользования, автомобильных дорогах I-III категорий, а также до пешеходных мостов, тоннелей через них – </w:t>
      </w:r>
      <w:smartTag w:uri="urn:schemas-microsoft-com:office:smarttags" w:element="metricconverter">
        <w:smartTagPr>
          <w:attr w:name="ProductID" w:val="30 м"/>
        </w:smartTagPr>
        <w:r w:rsidRPr="00A92596">
          <w:rPr>
            <w:rFonts w:ascii="Times New Roman" w:hAnsi="Times New Roman"/>
            <w:color w:val="000000"/>
            <w:sz w:val="24"/>
            <w:szCs w:val="24"/>
            <w:lang w:eastAsia="ru-RU"/>
          </w:rPr>
          <w:t>30 м</w:t>
        </w:r>
      </w:smartTag>
      <w:r w:rsidRPr="00A92596">
        <w:rPr>
          <w:rFonts w:ascii="Times New Roman" w:hAnsi="Times New Roman"/>
          <w:color w:val="000000"/>
          <w:sz w:val="24"/>
          <w:szCs w:val="24"/>
          <w:lang w:eastAsia="ru-RU"/>
        </w:rPr>
        <w:t xml:space="preserve">, для железных дорог необщего пользования, автомобильных дорог IV-V категорий и труб – </w:t>
      </w:r>
      <w:smartTag w:uri="urn:schemas-microsoft-com:office:smarttags" w:element="metricconverter">
        <w:smartTagPr>
          <w:attr w:name="ProductID" w:val="15 м"/>
        </w:smartTagPr>
        <w:r w:rsidRPr="00A92596">
          <w:rPr>
            <w:rFonts w:ascii="Times New Roman" w:hAnsi="Times New Roman"/>
            <w:color w:val="000000"/>
            <w:sz w:val="24"/>
            <w:szCs w:val="24"/>
            <w:lang w:eastAsia="ru-RU"/>
          </w:rPr>
          <w:t>15 м</w:t>
        </w:r>
      </w:smartTag>
      <w:r w:rsidRPr="00A92596">
        <w:rPr>
          <w:rFonts w:ascii="Times New Roman" w:hAnsi="Times New Roman"/>
          <w:color w:val="000000"/>
          <w:sz w:val="24"/>
          <w:szCs w:val="24"/>
          <w:lang w:eastAsia="ru-RU"/>
        </w:rPr>
        <w:t xml:space="preserve">; </w:t>
      </w:r>
    </w:p>
    <w:p w:rsidR="00A92596" w:rsidRPr="00A92596" w:rsidRDefault="00A92596" w:rsidP="00A92596">
      <w:pPr>
        <w:autoSpaceDE w:val="0"/>
        <w:autoSpaceDN w:val="0"/>
        <w:adjustRightInd w:val="0"/>
        <w:spacing w:after="0" w:line="240" w:lineRule="auto"/>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 до зоны стрелочного перевода (начала остряков, хвоста крестовин, мест присоединения к рельсам отсасывающих кабелей и других пересечений пути) – </w:t>
      </w:r>
      <w:smartTag w:uri="urn:schemas-microsoft-com:office:smarttags" w:element="metricconverter">
        <w:smartTagPr>
          <w:attr w:name="ProductID" w:val="20 м"/>
        </w:smartTagPr>
        <w:r w:rsidRPr="00A92596">
          <w:rPr>
            <w:rFonts w:ascii="Times New Roman" w:hAnsi="Times New Roman"/>
            <w:color w:val="000000"/>
            <w:sz w:val="24"/>
            <w:szCs w:val="24"/>
            <w:lang w:eastAsia="ru-RU"/>
          </w:rPr>
          <w:t>20 м</w:t>
        </w:r>
      </w:smartTag>
      <w:r w:rsidRPr="00A92596">
        <w:rPr>
          <w:rFonts w:ascii="Times New Roman" w:hAnsi="Times New Roman"/>
          <w:color w:val="000000"/>
          <w:sz w:val="24"/>
          <w:szCs w:val="24"/>
          <w:lang w:eastAsia="ru-RU"/>
        </w:rPr>
        <w:t xml:space="preserve">; </w:t>
      </w:r>
    </w:p>
    <w:p w:rsidR="00A92596" w:rsidRPr="00A92596" w:rsidRDefault="00A92596" w:rsidP="00A92596">
      <w:pPr>
        <w:autoSpaceDE w:val="0"/>
        <w:autoSpaceDN w:val="0"/>
        <w:adjustRightInd w:val="0"/>
        <w:spacing w:after="0" w:line="240" w:lineRule="auto"/>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 до опор контактной сети – </w:t>
      </w:r>
      <w:smartTag w:uri="urn:schemas-microsoft-com:office:smarttags" w:element="metricconverter">
        <w:smartTagPr>
          <w:attr w:name="ProductID" w:val="3 м"/>
        </w:smartTagPr>
        <w:r w:rsidRPr="00A92596">
          <w:rPr>
            <w:rFonts w:ascii="Times New Roman" w:hAnsi="Times New Roman"/>
            <w:color w:val="000000"/>
            <w:sz w:val="24"/>
            <w:szCs w:val="24"/>
            <w:lang w:eastAsia="ru-RU"/>
          </w:rPr>
          <w:t>3 м</w:t>
        </w:r>
      </w:smartTag>
      <w:r w:rsidRPr="00A92596">
        <w:rPr>
          <w:rFonts w:ascii="Times New Roman" w:hAnsi="Times New Roman"/>
          <w:color w:val="000000"/>
          <w:sz w:val="24"/>
          <w:szCs w:val="24"/>
          <w:lang w:eastAsia="ru-RU"/>
        </w:rPr>
        <w:t xml:space="preserve">. </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Разрешается сокращение указанных расстояний по согласованию с организациями, в ведении которых находятся пересекаемые сооружения.</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4.8.4.</w:t>
      </w:r>
      <w:r w:rsidRPr="00A92596">
        <w:rPr>
          <w:rFonts w:ascii="Times New Roman" w:hAnsi="Times New Roman"/>
          <w:sz w:val="24"/>
          <w:szCs w:val="24"/>
          <w:lang w:eastAsia="ru-RU"/>
        </w:rPr>
        <w:t>По пешеходным и автомобильным мостам прокладка газопроводов:</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допускается давлением до 0,6 МПа из бесшовных или электросварных труб, прошедших стопроцентный контроль заводских сварных соединений физическими методами, если мост построен из негорючих материалов;</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не допускается, если мост построен из горючих материалов.</w:t>
      </w:r>
    </w:p>
    <w:p w:rsidR="00A92596" w:rsidRPr="00A92596" w:rsidRDefault="00A92596" w:rsidP="00A92596">
      <w:pPr>
        <w:autoSpaceDE w:val="0"/>
        <w:autoSpaceDN w:val="0"/>
        <w:adjustRightInd w:val="0"/>
        <w:spacing w:after="0" w:line="240" w:lineRule="auto"/>
        <w:jc w:val="both"/>
        <w:rPr>
          <w:rFonts w:ascii="Times New Roman" w:hAnsi="Times New Roman"/>
          <w:color w:val="000000"/>
          <w:sz w:val="23"/>
          <w:szCs w:val="23"/>
          <w:lang w:eastAsia="ru-RU"/>
        </w:rPr>
      </w:pPr>
      <w:r w:rsidRPr="00A92596">
        <w:rPr>
          <w:rFonts w:ascii="Times New Roman" w:hAnsi="Times New Roman"/>
          <w:color w:val="000000"/>
          <w:sz w:val="23"/>
          <w:szCs w:val="23"/>
          <w:lang w:eastAsia="ru-RU"/>
        </w:rPr>
        <w:t xml:space="preserve">            Прокладку подземных инженерных сетей следует предусматривать: </w:t>
      </w:r>
    </w:p>
    <w:p w:rsidR="00A92596" w:rsidRPr="00A92596" w:rsidRDefault="00A92596" w:rsidP="00A92596">
      <w:pPr>
        <w:autoSpaceDE w:val="0"/>
        <w:autoSpaceDN w:val="0"/>
        <w:adjustRightInd w:val="0"/>
        <w:spacing w:after="0" w:line="240" w:lineRule="auto"/>
        <w:jc w:val="both"/>
        <w:rPr>
          <w:rFonts w:ascii="Times New Roman" w:hAnsi="Times New Roman"/>
          <w:color w:val="000000"/>
          <w:sz w:val="23"/>
          <w:szCs w:val="23"/>
          <w:lang w:eastAsia="ru-RU"/>
        </w:rPr>
      </w:pPr>
      <w:r w:rsidRPr="00A92596">
        <w:rPr>
          <w:rFonts w:ascii="Times New Roman" w:hAnsi="Times New Roman"/>
          <w:color w:val="000000"/>
          <w:sz w:val="23"/>
          <w:szCs w:val="23"/>
          <w:lang w:eastAsia="ru-RU"/>
        </w:rPr>
        <w:t xml:space="preserve">- совмещенную в общих траншеях; </w:t>
      </w:r>
    </w:p>
    <w:p w:rsidR="00A92596" w:rsidRPr="00A92596" w:rsidRDefault="00A92596" w:rsidP="00A92596">
      <w:pPr>
        <w:autoSpaceDE w:val="0"/>
        <w:autoSpaceDN w:val="0"/>
        <w:adjustRightInd w:val="0"/>
        <w:spacing w:after="0" w:line="240" w:lineRule="auto"/>
        <w:jc w:val="both"/>
        <w:rPr>
          <w:rFonts w:ascii="Times New Roman" w:hAnsi="Times New Roman"/>
          <w:color w:val="000000"/>
          <w:sz w:val="23"/>
          <w:szCs w:val="23"/>
          <w:lang w:eastAsia="ru-RU"/>
        </w:rPr>
      </w:pPr>
      <w:r w:rsidRPr="00A92596">
        <w:rPr>
          <w:rFonts w:ascii="Times New Roman" w:hAnsi="Times New Roman"/>
          <w:color w:val="000000"/>
          <w:sz w:val="23"/>
          <w:szCs w:val="23"/>
          <w:lang w:eastAsia="ru-RU"/>
        </w:rPr>
        <w:t xml:space="preserve">            Совместная прокладка газо- и трубопроводов, транспортирующих </w:t>
      </w:r>
      <w:proofErr w:type="spellStart"/>
      <w:r w:rsidRPr="00A92596">
        <w:rPr>
          <w:rFonts w:ascii="Times New Roman" w:hAnsi="Times New Roman"/>
          <w:color w:val="000000"/>
          <w:sz w:val="23"/>
          <w:szCs w:val="23"/>
          <w:lang w:eastAsia="ru-RU"/>
        </w:rPr>
        <w:t>легковоспламе-няющиеся</w:t>
      </w:r>
      <w:proofErr w:type="spellEnd"/>
      <w:r w:rsidRPr="00A92596">
        <w:rPr>
          <w:rFonts w:ascii="Times New Roman" w:hAnsi="Times New Roman"/>
          <w:color w:val="000000"/>
          <w:sz w:val="23"/>
          <w:szCs w:val="23"/>
          <w:lang w:eastAsia="ru-RU"/>
        </w:rPr>
        <w:t xml:space="preserve"> и горючие жидкости, с кабельными линиями не допускается. </w:t>
      </w:r>
    </w:p>
    <w:p w:rsidR="00A92596" w:rsidRPr="00A92596" w:rsidRDefault="00A92596" w:rsidP="00A92596">
      <w:pPr>
        <w:autoSpaceDE w:val="0"/>
        <w:autoSpaceDN w:val="0"/>
        <w:adjustRightInd w:val="0"/>
        <w:spacing w:after="0" w:line="240" w:lineRule="auto"/>
        <w:jc w:val="both"/>
        <w:rPr>
          <w:rFonts w:ascii="Times New Roman" w:hAnsi="Times New Roman"/>
          <w:color w:val="000000"/>
          <w:sz w:val="23"/>
          <w:szCs w:val="23"/>
          <w:lang w:eastAsia="ru-RU"/>
        </w:rPr>
      </w:pPr>
      <w:r w:rsidRPr="00A92596">
        <w:rPr>
          <w:rFonts w:ascii="Times New Roman" w:hAnsi="Times New Roman"/>
          <w:i/>
          <w:iCs/>
          <w:color w:val="000000"/>
          <w:sz w:val="23"/>
          <w:szCs w:val="23"/>
          <w:lang w:eastAsia="ru-RU"/>
        </w:rPr>
        <w:t xml:space="preserve">Примечания: </w:t>
      </w:r>
    </w:p>
    <w:p w:rsidR="00A92596" w:rsidRPr="00A92596" w:rsidRDefault="00A92596" w:rsidP="00A92596">
      <w:pPr>
        <w:autoSpaceDE w:val="0"/>
        <w:autoSpaceDN w:val="0"/>
        <w:adjustRightInd w:val="0"/>
        <w:spacing w:after="0" w:line="240" w:lineRule="auto"/>
        <w:jc w:val="both"/>
        <w:rPr>
          <w:rFonts w:ascii="Times New Roman" w:hAnsi="Times New Roman"/>
          <w:color w:val="000000"/>
          <w:sz w:val="23"/>
          <w:szCs w:val="23"/>
          <w:lang w:eastAsia="ru-RU"/>
        </w:rPr>
      </w:pPr>
      <w:r w:rsidRPr="00A92596">
        <w:rPr>
          <w:rFonts w:ascii="Times New Roman" w:hAnsi="Times New Roman"/>
          <w:color w:val="000000"/>
          <w:sz w:val="23"/>
          <w:szCs w:val="23"/>
          <w:lang w:eastAsia="ru-RU"/>
        </w:rPr>
        <w:t xml:space="preserve">            1. На участках застройки в сложных грунтовых условиях необходимо предусматривать прокладку </w:t>
      </w:r>
      <w:proofErr w:type="spellStart"/>
      <w:r w:rsidRPr="00A92596">
        <w:rPr>
          <w:rFonts w:ascii="Times New Roman" w:hAnsi="Times New Roman"/>
          <w:color w:val="000000"/>
          <w:sz w:val="23"/>
          <w:szCs w:val="23"/>
          <w:lang w:eastAsia="ru-RU"/>
        </w:rPr>
        <w:t>водонесущих</w:t>
      </w:r>
      <w:proofErr w:type="spellEnd"/>
      <w:r w:rsidRPr="00A92596">
        <w:rPr>
          <w:rFonts w:ascii="Times New Roman" w:hAnsi="Times New Roman"/>
          <w:color w:val="000000"/>
          <w:sz w:val="23"/>
          <w:szCs w:val="23"/>
          <w:lang w:eastAsia="ru-RU"/>
        </w:rPr>
        <w:t xml:space="preserve"> инженерных сетей, как правило, в проходных тоннелях. </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3"/>
          <w:szCs w:val="23"/>
          <w:lang w:eastAsia="ru-RU"/>
        </w:rPr>
        <w:t>2. На селитебных территориях в сложных планировочных условиях как исключение допускается прокладка наземных и надземных тепловых сетей при наличии соответствующего обоснования и разрешения органов местного самоуправления.</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lastRenderedPageBreak/>
        <w:t>4.8.5.</w:t>
      </w:r>
      <w:r w:rsidRPr="00A92596">
        <w:rPr>
          <w:rFonts w:ascii="Times New Roman" w:hAnsi="Times New Roman"/>
          <w:sz w:val="24"/>
          <w:szCs w:val="24"/>
          <w:lang w:eastAsia="ru-RU"/>
        </w:rPr>
        <w:t xml:space="preserve"> Высоту от уровня земли до низа труб или поверхности изоляции труб, прокладываемых на высоких опорах, следует принимать:</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 в непроезжей части территории, в местах прохода людей - </w:t>
      </w:r>
      <w:smartTag w:uri="urn:schemas-microsoft-com:office:smarttags" w:element="metricconverter">
        <w:smartTagPr>
          <w:attr w:name="ProductID" w:val="2,2 м"/>
        </w:smartTagPr>
        <w:r w:rsidRPr="00A92596">
          <w:rPr>
            <w:rFonts w:ascii="Times New Roman" w:hAnsi="Times New Roman"/>
            <w:sz w:val="24"/>
            <w:szCs w:val="24"/>
            <w:lang w:eastAsia="ru-RU"/>
          </w:rPr>
          <w:t>2,2 м</w:t>
        </w:r>
      </w:smartTag>
      <w:r w:rsidRPr="00A92596">
        <w:rPr>
          <w:rFonts w:ascii="Times New Roman"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 в местах пересечения с автодорогами (от верха покрытия проезжей части) - </w:t>
      </w:r>
      <w:smartTag w:uri="urn:schemas-microsoft-com:office:smarttags" w:element="metricconverter">
        <w:smartTagPr>
          <w:attr w:name="ProductID" w:val="5 м"/>
        </w:smartTagPr>
        <w:r w:rsidRPr="00A92596">
          <w:rPr>
            <w:rFonts w:ascii="Times New Roman" w:hAnsi="Times New Roman"/>
            <w:sz w:val="24"/>
            <w:szCs w:val="24"/>
            <w:lang w:eastAsia="ru-RU"/>
          </w:rPr>
          <w:t>5 м</w:t>
        </w:r>
      </w:smartTag>
      <w:r w:rsidRPr="00A92596">
        <w:rPr>
          <w:rFonts w:ascii="Times New Roman"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4.8.6.</w:t>
      </w:r>
      <w:r w:rsidRPr="00A92596">
        <w:rPr>
          <w:rFonts w:ascii="Times New Roman" w:hAnsi="Times New Roman"/>
          <w:sz w:val="24"/>
          <w:szCs w:val="24"/>
          <w:lang w:eastAsia="ru-RU"/>
        </w:rPr>
        <w:t>Расстояния по горизонтали (в свету) от ближайших подземных инженерных сетей до зданий и сооружений следует принимать согласно таблице 13.</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Расстояния по горизонтали (в свету) между соседними инженерными подземными сетями при их параллельном размещении следует принимать согласно таблице 14, а на вводах инженерных сетей в зданиях сельских населенных пунктов - не менее </w:t>
      </w:r>
      <w:smartTag w:uri="urn:schemas-microsoft-com:office:smarttags" w:element="metricconverter">
        <w:smartTagPr>
          <w:attr w:name="ProductID" w:val="0,5 м"/>
        </w:smartTagPr>
        <w:r w:rsidRPr="00A92596">
          <w:rPr>
            <w:rFonts w:ascii="Times New Roman" w:hAnsi="Times New Roman"/>
            <w:sz w:val="24"/>
            <w:szCs w:val="24"/>
            <w:lang w:eastAsia="ru-RU"/>
          </w:rPr>
          <w:t>0,5 м</w:t>
        </w:r>
      </w:smartTag>
      <w:r w:rsidRPr="00A92596">
        <w:rPr>
          <w:rFonts w:ascii="Times New Roman"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A92596">
          <w:rPr>
            <w:rFonts w:ascii="Times New Roman" w:hAnsi="Times New Roman"/>
            <w:sz w:val="24"/>
            <w:szCs w:val="24"/>
            <w:lang w:eastAsia="ru-RU"/>
          </w:rPr>
          <w:t>0,4 м</w:t>
        </w:r>
      </w:smartTag>
      <w:r w:rsidRPr="00A92596">
        <w:rPr>
          <w:rFonts w:ascii="Times New Roman" w:hAnsi="Times New Roman"/>
          <w:sz w:val="24"/>
          <w:szCs w:val="24"/>
          <w:lang w:eastAsia="ru-RU"/>
        </w:rPr>
        <w:t xml:space="preserve"> расстояния, указанные в таблице 14, следует увеличивать с учетом крутизны откосов траншей, но не менее глубины траншеи до подошвы насыпи и бровки выемки.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Указанные в таблицах 13 и 14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4.8.7.</w:t>
      </w:r>
      <w:r w:rsidRPr="00A92596">
        <w:rPr>
          <w:rFonts w:ascii="Times New Roman" w:hAnsi="Times New Roman"/>
          <w:sz w:val="24"/>
          <w:szCs w:val="24"/>
          <w:lang w:eastAsia="ru-RU"/>
        </w:rPr>
        <w:t>При прокладке подземных газопроводов давлением до 0,6 МПа в стесненных условиях (когда расстояния, регламентированные нормативными документами, выполнить не представляется возможным) на отдельных участках трассы, между зданиями и под арками зданий, а также газопроводов давлением свыше 0,6 МПа при сближении их с отдельно стоящими подсобными строениями (зданиями без постоянного присутствия людей) расстояния, указанные в таблицах  13 и 14, разрешается сокращать до 50 процентов.</w:t>
      </w:r>
    </w:p>
    <w:p w:rsidR="00A92596" w:rsidRPr="00A92596" w:rsidRDefault="00A92596" w:rsidP="00A92596">
      <w:pPr>
        <w:spacing w:after="0" w:line="240" w:lineRule="auto"/>
        <w:ind w:firstLine="709"/>
        <w:jc w:val="right"/>
        <w:rPr>
          <w:rFonts w:ascii="Times New Roman" w:hAnsi="Times New Roman"/>
          <w:sz w:val="24"/>
          <w:szCs w:val="24"/>
          <w:lang w:eastAsia="ru-RU"/>
        </w:rPr>
      </w:pPr>
    </w:p>
    <w:p w:rsidR="00A92596" w:rsidRPr="00A92596" w:rsidRDefault="00A92596" w:rsidP="00A92596">
      <w:pPr>
        <w:spacing w:after="0" w:line="240" w:lineRule="auto"/>
        <w:ind w:firstLine="709"/>
        <w:jc w:val="right"/>
        <w:rPr>
          <w:rFonts w:ascii="Times New Roman" w:hAnsi="Times New Roman"/>
          <w:sz w:val="24"/>
          <w:szCs w:val="24"/>
          <w:lang w:eastAsia="ru-RU"/>
        </w:rPr>
      </w:pPr>
      <w:r w:rsidRPr="00A92596">
        <w:rPr>
          <w:rFonts w:ascii="Times New Roman" w:hAnsi="Times New Roman"/>
          <w:sz w:val="24"/>
          <w:szCs w:val="24"/>
          <w:lang w:eastAsia="ru-RU"/>
        </w:rPr>
        <w:t>Таблица 13</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18"/>
        <w:gridCol w:w="1450"/>
        <w:gridCol w:w="1486"/>
        <w:gridCol w:w="1486"/>
        <w:gridCol w:w="1488"/>
        <w:gridCol w:w="801"/>
        <w:gridCol w:w="942"/>
      </w:tblGrid>
      <w:tr w:rsidR="00A92596" w:rsidRPr="00A92596" w:rsidTr="00A92596">
        <w:tc>
          <w:tcPr>
            <w:tcW w:w="987" w:type="pct"/>
            <w:vMerge w:val="restart"/>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 xml:space="preserve">Инженерные </w:t>
            </w:r>
          </w:p>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сети</w:t>
            </w:r>
          </w:p>
        </w:tc>
        <w:tc>
          <w:tcPr>
            <w:tcW w:w="4013" w:type="pct"/>
            <w:gridSpan w:val="6"/>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Расстояние, м, по горизонтали (в свету) от подземных сетей до</w:t>
            </w:r>
          </w:p>
        </w:tc>
      </w:tr>
      <w:tr w:rsidR="00A92596" w:rsidRPr="00A92596" w:rsidTr="00A92596">
        <w:tc>
          <w:tcPr>
            <w:tcW w:w="987" w:type="pct"/>
            <w:vMerge/>
            <w:tcBorders>
              <w:top w:val="single" w:sz="4"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p>
        </w:tc>
        <w:tc>
          <w:tcPr>
            <w:tcW w:w="760" w:type="pct"/>
            <w:vMerge w:val="restar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Фундаментов зданий и сооружений</w:t>
            </w:r>
          </w:p>
        </w:tc>
        <w:tc>
          <w:tcPr>
            <w:tcW w:w="779" w:type="pct"/>
            <w:vMerge w:val="restar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Фундаментов ограждений предприятий, эстакад, опор контактной сети и связи, железных дорог</w:t>
            </w:r>
          </w:p>
        </w:tc>
        <w:tc>
          <w:tcPr>
            <w:tcW w:w="779" w:type="pct"/>
            <w:vMerge w:val="restar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наружной бровки кювета или подошвы насыпи дороги</w:t>
            </w:r>
          </w:p>
        </w:tc>
        <w:tc>
          <w:tcPr>
            <w:tcW w:w="1695" w:type="pct"/>
            <w:gridSpan w:val="3"/>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фундаментов опор воздушных линий электропередачи напряжением</w:t>
            </w:r>
          </w:p>
        </w:tc>
      </w:tr>
      <w:tr w:rsidR="00A92596" w:rsidRPr="00A92596" w:rsidTr="00A92596">
        <w:trPr>
          <w:trHeight w:val="1319"/>
        </w:trPr>
        <w:tc>
          <w:tcPr>
            <w:tcW w:w="987" w:type="pct"/>
            <w:vMerge/>
            <w:tcBorders>
              <w:top w:val="single" w:sz="4" w:space="0" w:color="auto"/>
              <w:left w:val="single" w:sz="6" w:space="0" w:color="auto"/>
              <w:bottom w:val="single" w:sz="2"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p>
        </w:tc>
        <w:tc>
          <w:tcPr>
            <w:tcW w:w="760" w:type="pct"/>
            <w:vMerge/>
            <w:tcBorders>
              <w:top w:val="single" w:sz="4" w:space="0" w:color="auto"/>
              <w:left w:val="single" w:sz="6" w:space="0" w:color="auto"/>
              <w:bottom w:val="single" w:sz="2"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779" w:type="pct"/>
            <w:vMerge/>
            <w:tcBorders>
              <w:top w:val="single" w:sz="4" w:space="0" w:color="auto"/>
              <w:left w:val="single" w:sz="6" w:space="0" w:color="auto"/>
              <w:bottom w:val="single" w:sz="2"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779" w:type="pct"/>
            <w:vMerge/>
            <w:tcBorders>
              <w:top w:val="single" w:sz="4" w:space="0" w:color="auto"/>
              <w:left w:val="single" w:sz="6" w:space="0" w:color="auto"/>
              <w:bottom w:val="single" w:sz="2"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780"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до 1 </w:t>
            </w:r>
            <w:proofErr w:type="spellStart"/>
            <w:r w:rsidRPr="00A92596">
              <w:rPr>
                <w:rFonts w:ascii="Times New Roman" w:hAnsi="Times New Roman"/>
                <w:sz w:val="20"/>
                <w:szCs w:val="20"/>
                <w:lang w:eastAsia="ru-RU"/>
              </w:rPr>
              <w:t>кВ</w:t>
            </w:r>
            <w:proofErr w:type="spellEnd"/>
            <w:r w:rsidRPr="00A92596">
              <w:rPr>
                <w:rFonts w:ascii="Times New Roman" w:hAnsi="Times New Roman"/>
                <w:sz w:val="20"/>
                <w:szCs w:val="20"/>
                <w:lang w:eastAsia="ru-RU"/>
              </w:rPr>
              <w:t xml:space="preserve"> наружного освещения, контактной сети троллейбусов</w:t>
            </w:r>
          </w:p>
        </w:tc>
        <w:tc>
          <w:tcPr>
            <w:tcW w:w="421"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свыше 1 до 35 </w:t>
            </w:r>
            <w:proofErr w:type="spellStart"/>
            <w:r w:rsidRPr="00A92596">
              <w:rPr>
                <w:rFonts w:ascii="Times New Roman" w:hAnsi="Times New Roman"/>
                <w:sz w:val="20"/>
                <w:szCs w:val="20"/>
                <w:lang w:eastAsia="ru-RU"/>
              </w:rPr>
              <w:t>кВ</w:t>
            </w:r>
            <w:proofErr w:type="spellEnd"/>
          </w:p>
        </w:tc>
        <w:tc>
          <w:tcPr>
            <w:tcW w:w="494" w:type="pct"/>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свыше 35 до 110 </w:t>
            </w:r>
            <w:proofErr w:type="spellStart"/>
            <w:r w:rsidRPr="00A92596">
              <w:rPr>
                <w:rFonts w:ascii="Times New Roman" w:hAnsi="Times New Roman"/>
                <w:sz w:val="20"/>
                <w:szCs w:val="20"/>
                <w:lang w:eastAsia="ru-RU"/>
              </w:rPr>
              <w:t>кВ</w:t>
            </w:r>
            <w:proofErr w:type="spellEnd"/>
          </w:p>
        </w:tc>
      </w:tr>
      <w:tr w:rsidR="00A92596" w:rsidRPr="00A92596" w:rsidTr="00A92596">
        <w:tc>
          <w:tcPr>
            <w:tcW w:w="987" w:type="pct"/>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760"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c>
          <w:tcPr>
            <w:tcW w:w="779"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3</w:t>
            </w:r>
          </w:p>
        </w:tc>
        <w:tc>
          <w:tcPr>
            <w:tcW w:w="779"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7</w:t>
            </w:r>
          </w:p>
        </w:tc>
        <w:tc>
          <w:tcPr>
            <w:tcW w:w="780"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8</w:t>
            </w:r>
          </w:p>
        </w:tc>
        <w:tc>
          <w:tcPr>
            <w:tcW w:w="421"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9</w:t>
            </w:r>
          </w:p>
        </w:tc>
        <w:tc>
          <w:tcPr>
            <w:tcW w:w="494" w:type="pct"/>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10</w:t>
            </w:r>
          </w:p>
        </w:tc>
      </w:tr>
      <w:tr w:rsidR="00A92596" w:rsidRPr="00A92596" w:rsidTr="00A92596">
        <w:trPr>
          <w:trHeight w:val="468"/>
        </w:trPr>
        <w:tc>
          <w:tcPr>
            <w:tcW w:w="987" w:type="pct"/>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Водопровод и напорная канализация</w:t>
            </w:r>
          </w:p>
        </w:tc>
        <w:tc>
          <w:tcPr>
            <w:tcW w:w="760"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5</w:t>
            </w:r>
          </w:p>
        </w:tc>
        <w:tc>
          <w:tcPr>
            <w:tcW w:w="779"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3</w:t>
            </w:r>
          </w:p>
        </w:tc>
        <w:tc>
          <w:tcPr>
            <w:tcW w:w="779"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780"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421"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c>
          <w:tcPr>
            <w:tcW w:w="494" w:type="pct"/>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3</w:t>
            </w:r>
          </w:p>
        </w:tc>
      </w:tr>
      <w:tr w:rsidR="00A92596" w:rsidRPr="00A92596" w:rsidTr="00A92596">
        <w:tc>
          <w:tcPr>
            <w:tcW w:w="987" w:type="pct"/>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Самотечная канализация (бытовая и дождевая)</w:t>
            </w:r>
          </w:p>
        </w:tc>
        <w:tc>
          <w:tcPr>
            <w:tcW w:w="760"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3</w:t>
            </w:r>
          </w:p>
        </w:tc>
        <w:tc>
          <w:tcPr>
            <w:tcW w:w="779"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1,5</w:t>
            </w:r>
          </w:p>
        </w:tc>
        <w:tc>
          <w:tcPr>
            <w:tcW w:w="779"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780"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421"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c>
          <w:tcPr>
            <w:tcW w:w="494" w:type="pct"/>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3</w:t>
            </w:r>
          </w:p>
        </w:tc>
      </w:tr>
      <w:tr w:rsidR="00A92596" w:rsidRPr="00A92596" w:rsidTr="00A92596">
        <w:tc>
          <w:tcPr>
            <w:tcW w:w="987" w:type="pct"/>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Дренаж</w:t>
            </w:r>
          </w:p>
        </w:tc>
        <w:tc>
          <w:tcPr>
            <w:tcW w:w="760"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3</w:t>
            </w:r>
          </w:p>
        </w:tc>
        <w:tc>
          <w:tcPr>
            <w:tcW w:w="779"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779"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780"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421"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c>
          <w:tcPr>
            <w:tcW w:w="494" w:type="pct"/>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3</w:t>
            </w:r>
          </w:p>
        </w:tc>
      </w:tr>
      <w:tr w:rsidR="00A92596" w:rsidRPr="00A92596" w:rsidTr="00A92596">
        <w:tc>
          <w:tcPr>
            <w:tcW w:w="987" w:type="pct"/>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Сопутствующий дренаж</w:t>
            </w:r>
          </w:p>
        </w:tc>
        <w:tc>
          <w:tcPr>
            <w:tcW w:w="760"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0,4</w:t>
            </w:r>
          </w:p>
        </w:tc>
        <w:tc>
          <w:tcPr>
            <w:tcW w:w="779"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0,4</w:t>
            </w:r>
          </w:p>
        </w:tc>
        <w:tc>
          <w:tcPr>
            <w:tcW w:w="779"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w:t>
            </w:r>
          </w:p>
        </w:tc>
        <w:tc>
          <w:tcPr>
            <w:tcW w:w="780"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w:t>
            </w:r>
          </w:p>
        </w:tc>
        <w:tc>
          <w:tcPr>
            <w:tcW w:w="421"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w:t>
            </w:r>
          </w:p>
        </w:tc>
        <w:tc>
          <w:tcPr>
            <w:tcW w:w="494" w:type="pct"/>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w:t>
            </w:r>
          </w:p>
        </w:tc>
      </w:tr>
      <w:tr w:rsidR="00A92596" w:rsidRPr="00A92596" w:rsidTr="00A92596">
        <w:tc>
          <w:tcPr>
            <w:tcW w:w="987" w:type="pct"/>
            <w:tcBorders>
              <w:top w:val="single" w:sz="6"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Газопроводы горючих газов давления, МПа:</w:t>
            </w:r>
          </w:p>
        </w:tc>
        <w:tc>
          <w:tcPr>
            <w:tcW w:w="760" w:type="pct"/>
            <w:tcBorders>
              <w:top w:val="single" w:sz="6"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779" w:type="pct"/>
            <w:tcBorders>
              <w:top w:val="single" w:sz="6"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779" w:type="pct"/>
            <w:tcBorders>
              <w:top w:val="single" w:sz="6"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780" w:type="pct"/>
            <w:tcBorders>
              <w:top w:val="single" w:sz="6"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421" w:type="pct"/>
            <w:tcBorders>
              <w:top w:val="single" w:sz="6"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494" w:type="pct"/>
            <w:tcBorders>
              <w:top w:val="single" w:sz="6"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r>
      <w:tr w:rsidR="00A92596" w:rsidRPr="00A92596" w:rsidTr="00A92596">
        <w:tc>
          <w:tcPr>
            <w:tcW w:w="987" w:type="pct"/>
            <w:tcBorders>
              <w:top w:val="single" w:sz="4"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низкого до 0,005</w:t>
            </w:r>
          </w:p>
        </w:tc>
        <w:tc>
          <w:tcPr>
            <w:tcW w:w="760" w:type="pct"/>
            <w:tcBorders>
              <w:top w:val="single" w:sz="4"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c>
          <w:tcPr>
            <w:tcW w:w="779" w:type="pct"/>
            <w:tcBorders>
              <w:top w:val="single" w:sz="4"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779" w:type="pct"/>
            <w:tcBorders>
              <w:top w:val="single" w:sz="4"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780" w:type="pct"/>
            <w:tcBorders>
              <w:top w:val="single" w:sz="4"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421" w:type="pct"/>
            <w:tcBorders>
              <w:top w:val="single" w:sz="4"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5</w:t>
            </w:r>
          </w:p>
        </w:tc>
        <w:tc>
          <w:tcPr>
            <w:tcW w:w="494" w:type="pct"/>
            <w:tcBorders>
              <w:top w:val="single" w:sz="4"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10</w:t>
            </w:r>
          </w:p>
        </w:tc>
      </w:tr>
      <w:tr w:rsidR="00A92596" w:rsidRPr="00A92596" w:rsidTr="00A92596">
        <w:tc>
          <w:tcPr>
            <w:tcW w:w="987" w:type="pct"/>
            <w:tcBorders>
              <w:top w:val="single" w:sz="4"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 xml:space="preserve">среднего - </w:t>
            </w:r>
          </w:p>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свыше 0,005 до 0,3</w:t>
            </w:r>
          </w:p>
        </w:tc>
        <w:tc>
          <w:tcPr>
            <w:tcW w:w="760" w:type="pct"/>
            <w:tcBorders>
              <w:top w:val="single" w:sz="4"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4</w:t>
            </w:r>
          </w:p>
        </w:tc>
        <w:tc>
          <w:tcPr>
            <w:tcW w:w="779" w:type="pct"/>
            <w:tcBorders>
              <w:top w:val="single" w:sz="4"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779" w:type="pct"/>
            <w:tcBorders>
              <w:top w:val="single" w:sz="4"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ind w:right="871"/>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780" w:type="pct"/>
            <w:tcBorders>
              <w:top w:val="single" w:sz="4"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421" w:type="pct"/>
            <w:tcBorders>
              <w:top w:val="single" w:sz="4"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5</w:t>
            </w:r>
          </w:p>
        </w:tc>
        <w:tc>
          <w:tcPr>
            <w:tcW w:w="494" w:type="pct"/>
            <w:tcBorders>
              <w:top w:val="single" w:sz="4"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10</w:t>
            </w:r>
          </w:p>
        </w:tc>
      </w:tr>
      <w:tr w:rsidR="00A92596" w:rsidRPr="00A92596" w:rsidTr="00A92596">
        <w:tc>
          <w:tcPr>
            <w:tcW w:w="987" w:type="pct"/>
            <w:tcBorders>
              <w:top w:val="single" w:sz="4"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высокого:</w:t>
            </w:r>
          </w:p>
        </w:tc>
        <w:tc>
          <w:tcPr>
            <w:tcW w:w="760" w:type="pct"/>
            <w:tcBorders>
              <w:top w:val="single" w:sz="4"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779" w:type="pct"/>
            <w:tcBorders>
              <w:top w:val="single" w:sz="4"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779" w:type="pct"/>
            <w:tcBorders>
              <w:top w:val="single" w:sz="4"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780" w:type="pct"/>
            <w:tcBorders>
              <w:top w:val="single" w:sz="4"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421" w:type="pct"/>
            <w:tcBorders>
              <w:top w:val="single" w:sz="4"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494" w:type="pct"/>
            <w:tcBorders>
              <w:top w:val="single" w:sz="4"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r>
      <w:tr w:rsidR="00A92596" w:rsidRPr="00A92596" w:rsidTr="00A92596">
        <w:tc>
          <w:tcPr>
            <w:tcW w:w="987" w:type="pct"/>
            <w:tcBorders>
              <w:top w:val="single" w:sz="4"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свыше 0,3 до 0,6</w:t>
            </w:r>
          </w:p>
        </w:tc>
        <w:tc>
          <w:tcPr>
            <w:tcW w:w="760" w:type="pct"/>
            <w:tcBorders>
              <w:top w:val="single" w:sz="4"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7</w:t>
            </w:r>
          </w:p>
        </w:tc>
        <w:tc>
          <w:tcPr>
            <w:tcW w:w="779" w:type="pct"/>
            <w:tcBorders>
              <w:top w:val="single" w:sz="4"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779" w:type="pct"/>
            <w:tcBorders>
              <w:top w:val="single" w:sz="4"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780" w:type="pct"/>
            <w:tcBorders>
              <w:top w:val="single" w:sz="4"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421" w:type="pct"/>
            <w:tcBorders>
              <w:top w:val="single" w:sz="4"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5</w:t>
            </w:r>
          </w:p>
        </w:tc>
        <w:tc>
          <w:tcPr>
            <w:tcW w:w="494" w:type="pct"/>
            <w:tcBorders>
              <w:top w:val="single" w:sz="4"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10</w:t>
            </w:r>
          </w:p>
        </w:tc>
      </w:tr>
      <w:tr w:rsidR="00A92596" w:rsidRPr="00A92596" w:rsidTr="00A92596">
        <w:tc>
          <w:tcPr>
            <w:tcW w:w="987" w:type="pct"/>
            <w:tcBorders>
              <w:top w:val="single" w:sz="4" w:space="0" w:color="auto"/>
              <w:left w:val="single" w:sz="6" w:space="0" w:color="auto"/>
              <w:bottom w:val="single" w:sz="6" w:space="0" w:color="auto"/>
              <w:right w:val="single" w:sz="6"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свыше 0,6 до 1,2</w:t>
            </w:r>
          </w:p>
        </w:tc>
        <w:tc>
          <w:tcPr>
            <w:tcW w:w="760" w:type="pct"/>
            <w:tcBorders>
              <w:top w:val="single" w:sz="4" w:space="0" w:color="auto"/>
              <w:left w:val="single" w:sz="6" w:space="0" w:color="auto"/>
              <w:bottom w:val="single" w:sz="6"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10</w:t>
            </w:r>
          </w:p>
        </w:tc>
        <w:tc>
          <w:tcPr>
            <w:tcW w:w="779" w:type="pct"/>
            <w:tcBorders>
              <w:top w:val="single" w:sz="4" w:space="0" w:color="auto"/>
              <w:left w:val="single" w:sz="6" w:space="0" w:color="auto"/>
              <w:bottom w:val="single" w:sz="6"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779" w:type="pct"/>
            <w:tcBorders>
              <w:top w:val="single" w:sz="4" w:space="0" w:color="auto"/>
              <w:left w:val="single" w:sz="6" w:space="0" w:color="auto"/>
              <w:bottom w:val="single" w:sz="6"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c>
          <w:tcPr>
            <w:tcW w:w="780" w:type="pct"/>
            <w:tcBorders>
              <w:top w:val="single" w:sz="4" w:space="0" w:color="auto"/>
              <w:left w:val="single" w:sz="6" w:space="0" w:color="auto"/>
              <w:bottom w:val="single" w:sz="6"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421" w:type="pct"/>
            <w:tcBorders>
              <w:top w:val="single" w:sz="4" w:space="0" w:color="auto"/>
              <w:left w:val="single" w:sz="6" w:space="0" w:color="auto"/>
              <w:bottom w:val="single" w:sz="6"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5</w:t>
            </w:r>
          </w:p>
        </w:tc>
        <w:tc>
          <w:tcPr>
            <w:tcW w:w="494" w:type="pct"/>
            <w:tcBorders>
              <w:top w:val="single" w:sz="4" w:space="0" w:color="auto"/>
              <w:left w:val="single" w:sz="6" w:space="0" w:color="auto"/>
              <w:bottom w:val="single" w:sz="6"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10</w:t>
            </w:r>
          </w:p>
        </w:tc>
      </w:tr>
      <w:tr w:rsidR="00A92596" w:rsidRPr="00A92596" w:rsidTr="00A92596">
        <w:tc>
          <w:tcPr>
            <w:tcW w:w="987" w:type="pct"/>
            <w:tcBorders>
              <w:top w:val="single" w:sz="2" w:space="0" w:color="auto"/>
              <w:left w:val="single" w:sz="2" w:space="0" w:color="auto"/>
              <w:bottom w:val="single" w:sz="4" w:space="0" w:color="auto"/>
              <w:right w:val="single" w:sz="2"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Тепловые сети:</w:t>
            </w:r>
          </w:p>
        </w:tc>
        <w:tc>
          <w:tcPr>
            <w:tcW w:w="760" w:type="pct"/>
            <w:tcBorders>
              <w:top w:val="single" w:sz="2" w:space="0" w:color="auto"/>
              <w:left w:val="single" w:sz="2" w:space="0" w:color="auto"/>
              <w:bottom w:val="single" w:sz="4" w:space="0" w:color="auto"/>
              <w:right w:val="single" w:sz="2"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779" w:type="pct"/>
            <w:tcBorders>
              <w:top w:val="single" w:sz="2" w:space="0" w:color="auto"/>
              <w:left w:val="single" w:sz="2" w:space="0" w:color="auto"/>
              <w:bottom w:val="single" w:sz="4" w:space="0" w:color="auto"/>
              <w:right w:val="single" w:sz="2"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779" w:type="pct"/>
            <w:tcBorders>
              <w:top w:val="single" w:sz="2" w:space="0" w:color="auto"/>
              <w:left w:val="single" w:sz="2" w:space="0" w:color="auto"/>
              <w:bottom w:val="single" w:sz="4" w:space="0" w:color="auto"/>
              <w:right w:val="single" w:sz="2"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780" w:type="pct"/>
            <w:tcBorders>
              <w:top w:val="single" w:sz="2" w:space="0" w:color="auto"/>
              <w:left w:val="single" w:sz="2" w:space="0" w:color="auto"/>
              <w:bottom w:val="single" w:sz="4" w:space="0" w:color="auto"/>
              <w:right w:val="single" w:sz="2"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421" w:type="pct"/>
            <w:tcBorders>
              <w:top w:val="single" w:sz="2" w:space="0" w:color="auto"/>
              <w:left w:val="single" w:sz="2" w:space="0" w:color="auto"/>
              <w:bottom w:val="single" w:sz="4" w:space="0" w:color="auto"/>
              <w:right w:val="single" w:sz="2"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494" w:type="pct"/>
            <w:tcBorders>
              <w:top w:val="single" w:sz="2" w:space="0" w:color="auto"/>
              <w:left w:val="single" w:sz="2" w:space="0" w:color="auto"/>
              <w:bottom w:val="single" w:sz="4" w:space="0" w:color="auto"/>
              <w:right w:val="single" w:sz="2"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r>
      <w:tr w:rsidR="00A92596" w:rsidRPr="00A92596" w:rsidTr="00A92596">
        <w:tc>
          <w:tcPr>
            <w:tcW w:w="987" w:type="pct"/>
            <w:tcBorders>
              <w:top w:val="single" w:sz="4" w:space="0" w:color="auto"/>
              <w:left w:val="single" w:sz="2" w:space="0" w:color="auto"/>
              <w:bottom w:val="single" w:sz="4" w:space="0" w:color="auto"/>
              <w:right w:val="single" w:sz="2"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 xml:space="preserve">от наружной </w:t>
            </w:r>
            <w:r w:rsidRPr="00A92596">
              <w:rPr>
                <w:rFonts w:ascii="Times New Roman" w:hAnsi="Times New Roman"/>
                <w:sz w:val="20"/>
                <w:szCs w:val="20"/>
                <w:lang w:eastAsia="ru-RU"/>
              </w:rPr>
              <w:lastRenderedPageBreak/>
              <w:t>стенки канала, тоннеля</w:t>
            </w:r>
          </w:p>
        </w:tc>
        <w:tc>
          <w:tcPr>
            <w:tcW w:w="760" w:type="pct"/>
            <w:tcBorders>
              <w:top w:val="single" w:sz="4" w:space="0" w:color="auto"/>
              <w:left w:val="single" w:sz="2" w:space="0" w:color="auto"/>
              <w:bottom w:val="single" w:sz="4" w:space="0" w:color="auto"/>
              <w:right w:val="single" w:sz="2"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lastRenderedPageBreak/>
              <w:t>2</w:t>
            </w:r>
          </w:p>
        </w:tc>
        <w:tc>
          <w:tcPr>
            <w:tcW w:w="779" w:type="pct"/>
            <w:tcBorders>
              <w:top w:val="single" w:sz="4" w:space="0" w:color="auto"/>
              <w:left w:val="single" w:sz="2" w:space="0" w:color="auto"/>
              <w:bottom w:val="single" w:sz="4" w:space="0" w:color="auto"/>
              <w:right w:val="single" w:sz="2"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1,5</w:t>
            </w:r>
          </w:p>
        </w:tc>
        <w:tc>
          <w:tcPr>
            <w:tcW w:w="779" w:type="pct"/>
            <w:tcBorders>
              <w:top w:val="single" w:sz="4" w:space="0" w:color="auto"/>
              <w:left w:val="single" w:sz="2" w:space="0" w:color="auto"/>
              <w:bottom w:val="single" w:sz="4" w:space="0" w:color="auto"/>
              <w:right w:val="single" w:sz="2"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780" w:type="pct"/>
            <w:tcBorders>
              <w:top w:val="single" w:sz="4" w:space="0" w:color="auto"/>
              <w:left w:val="single" w:sz="2" w:space="0" w:color="auto"/>
              <w:bottom w:val="single" w:sz="4" w:space="0" w:color="auto"/>
              <w:right w:val="single" w:sz="2"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421" w:type="pct"/>
            <w:tcBorders>
              <w:top w:val="single" w:sz="4" w:space="0" w:color="auto"/>
              <w:left w:val="single" w:sz="2" w:space="0" w:color="auto"/>
              <w:bottom w:val="single" w:sz="4" w:space="0" w:color="auto"/>
              <w:right w:val="single" w:sz="2"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c>
          <w:tcPr>
            <w:tcW w:w="494" w:type="pct"/>
            <w:tcBorders>
              <w:top w:val="single" w:sz="4" w:space="0" w:color="auto"/>
              <w:left w:val="single" w:sz="2" w:space="0" w:color="auto"/>
              <w:bottom w:val="single" w:sz="4" w:space="0" w:color="auto"/>
              <w:right w:val="single" w:sz="2"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3</w:t>
            </w:r>
          </w:p>
        </w:tc>
      </w:tr>
      <w:tr w:rsidR="00A92596" w:rsidRPr="00A92596" w:rsidTr="00A92596">
        <w:trPr>
          <w:trHeight w:val="731"/>
        </w:trPr>
        <w:tc>
          <w:tcPr>
            <w:tcW w:w="987" w:type="pct"/>
            <w:tcBorders>
              <w:top w:val="single" w:sz="4" w:space="0" w:color="auto"/>
              <w:left w:val="single" w:sz="2" w:space="0" w:color="auto"/>
              <w:bottom w:val="single" w:sz="2" w:space="0" w:color="auto"/>
              <w:right w:val="single" w:sz="2"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lastRenderedPageBreak/>
              <w:t xml:space="preserve">от оболочки </w:t>
            </w:r>
            <w:proofErr w:type="spellStart"/>
            <w:r w:rsidRPr="00A92596">
              <w:rPr>
                <w:rFonts w:ascii="Times New Roman" w:hAnsi="Times New Roman"/>
                <w:sz w:val="20"/>
                <w:szCs w:val="20"/>
                <w:lang w:eastAsia="ru-RU"/>
              </w:rPr>
              <w:t>бесканальной</w:t>
            </w:r>
            <w:proofErr w:type="spellEnd"/>
            <w:r w:rsidRPr="00A92596">
              <w:rPr>
                <w:rFonts w:ascii="Times New Roman" w:hAnsi="Times New Roman"/>
                <w:sz w:val="20"/>
                <w:szCs w:val="20"/>
                <w:lang w:eastAsia="ru-RU"/>
              </w:rPr>
              <w:t xml:space="preserve"> прокладки</w:t>
            </w:r>
          </w:p>
        </w:tc>
        <w:tc>
          <w:tcPr>
            <w:tcW w:w="760" w:type="pct"/>
            <w:tcBorders>
              <w:top w:val="single" w:sz="4" w:space="0" w:color="auto"/>
              <w:left w:val="single" w:sz="2" w:space="0" w:color="auto"/>
              <w:bottom w:val="single" w:sz="2" w:space="0" w:color="auto"/>
              <w:right w:val="single" w:sz="2"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5</w:t>
            </w:r>
          </w:p>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(смотри примечание 2)</w:t>
            </w:r>
          </w:p>
        </w:tc>
        <w:tc>
          <w:tcPr>
            <w:tcW w:w="779" w:type="pct"/>
            <w:tcBorders>
              <w:top w:val="single" w:sz="4" w:space="0" w:color="auto"/>
              <w:left w:val="single" w:sz="2" w:space="0" w:color="auto"/>
              <w:bottom w:val="single" w:sz="2" w:space="0" w:color="auto"/>
              <w:right w:val="single" w:sz="2"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1,5</w:t>
            </w:r>
          </w:p>
        </w:tc>
        <w:tc>
          <w:tcPr>
            <w:tcW w:w="779" w:type="pct"/>
            <w:tcBorders>
              <w:top w:val="single" w:sz="4" w:space="0" w:color="auto"/>
              <w:left w:val="single" w:sz="2" w:space="0" w:color="auto"/>
              <w:bottom w:val="single" w:sz="2" w:space="0" w:color="auto"/>
              <w:right w:val="single" w:sz="2"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780" w:type="pct"/>
            <w:tcBorders>
              <w:top w:val="single" w:sz="4" w:space="0" w:color="auto"/>
              <w:left w:val="single" w:sz="2" w:space="0" w:color="auto"/>
              <w:bottom w:val="single" w:sz="2" w:space="0" w:color="auto"/>
              <w:right w:val="single" w:sz="2"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421" w:type="pct"/>
            <w:tcBorders>
              <w:top w:val="single" w:sz="4" w:space="0" w:color="auto"/>
              <w:left w:val="single" w:sz="2" w:space="0" w:color="auto"/>
              <w:bottom w:val="single" w:sz="2" w:space="0" w:color="auto"/>
              <w:right w:val="single" w:sz="2"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c>
          <w:tcPr>
            <w:tcW w:w="494" w:type="pct"/>
            <w:tcBorders>
              <w:top w:val="single" w:sz="4" w:space="0" w:color="auto"/>
              <w:left w:val="single" w:sz="2" w:space="0" w:color="auto"/>
              <w:bottom w:val="single" w:sz="2" w:space="0" w:color="auto"/>
              <w:right w:val="single" w:sz="2"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3</w:t>
            </w:r>
          </w:p>
        </w:tc>
      </w:tr>
      <w:tr w:rsidR="00A92596" w:rsidRPr="00A92596" w:rsidTr="00A92596">
        <w:tc>
          <w:tcPr>
            <w:tcW w:w="987" w:type="pct"/>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Кабели силовые всех напряжений и кабели связи</w:t>
            </w:r>
          </w:p>
        </w:tc>
        <w:tc>
          <w:tcPr>
            <w:tcW w:w="760"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0,6</w:t>
            </w:r>
          </w:p>
        </w:tc>
        <w:tc>
          <w:tcPr>
            <w:tcW w:w="779"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0,5</w:t>
            </w:r>
          </w:p>
        </w:tc>
        <w:tc>
          <w:tcPr>
            <w:tcW w:w="779"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780"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0,5*</w:t>
            </w:r>
          </w:p>
        </w:tc>
        <w:tc>
          <w:tcPr>
            <w:tcW w:w="421"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5*</w:t>
            </w:r>
          </w:p>
        </w:tc>
        <w:tc>
          <w:tcPr>
            <w:tcW w:w="494" w:type="pct"/>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10*</w:t>
            </w:r>
          </w:p>
        </w:tc>
      </w:tr>
      <w:tr w:rsidR="00A92596" w:rsidRPr="00A92596" w:rsidTr="00A92596">
        <w:tc>
          <w:tcPr>
            <w:tcW w:w="987" w:type="pct"/>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Каналы, коммуникационные тоннели</w:t>
            </w:r>
          </w:p>
        </w:tc>
        <w:tc>
          <w:tcPr>
            <w:tcW w:w="760"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c>
          <w:tcPr>
            <w:tcW w:w="779"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1,5</w:t>
            </w:r>
          </w:p>
        </w:tc>
        <w:tc>
          <w:tcPr>
            <w:tcW w:w="779"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780"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421"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c>
          <w:tcPr>
            <w:tcW w:w="494" w:type="pct"/>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3*</w:t>
            </w:r>
          </w:p>
        </w:tc>
      </w:tr>
    </w:tbl>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Относится только к расстояниям от силовых кабелей.</w:t>
      </w:r>
    </w:p>
    <w:p w:rsidR="00A92596" w:rsidRPr="00A92596" w:rsidRDefault="00A92596" w:rsidP="00A92596">
      <w:pPr>
        <w:spacing w:after="0" w:line="240" w:lineRule="auto"/>
        <w:jc w:val="both"/>
        <w:rPr>
          <w:rFonts w:ascii="Times New Roman" w:hAnsi="Times New Roman"/>
          <w:sz w:val="24"/>
          <w:szCs w:val="24"/>
          <w:lang w:eastAsia="ru-RU"/>
        </w:rPr>
      </w:pPr>
      <w:r w:rsidRPr="00A92596">
        <w:rPr>
          <w:rFonts w:ascii="Times New Roman" w:hAnsi="Times New Roman"/>
          <w:sz w:val="24"/>
          <w:szCs w:val="24"/>
          <w:lang w:eastAsia="ru-RU"/>
        </w:rPr>
        <w:t>Примечания.</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2. Расстояния от тепловых сетей при </w:t>
      </w:r>
      <w:proofErr w:type="spellStart"/>
      <w:r w:rsidRPr="00A92596">
        <w:rPr>
          <w:rFonts w:ascii="Times New Roman" w:hAnsi="Times New Roman"/>
          <w:sz w:val="24"/>
          <w:szCs w:val="24"/>
          <w:lang w:eastAsia="ru-RU"/>
        </w:rPr>
        <w:t>бесканальной</w:t>
      </w:r>
      <w:proofErr w:type="spellEnd"/>
      <w:r w:rsidRPr="00A92596">
        <w:rPr>
          <w:rFonts w:ascii="Times New Roman" w:hAnsi="Times New Roman"/>
          <w:sz w:val="24"/>
          <w:szCs w:val="24"/>
          <w:lang w:eastAsia="ru-RU"/>
        </w:rPr>
        <w:t xml:space="preserve"> прокладке до зданий и сооружений следует принимать по таблице Б.З СНиП 41-02-2003.</w:t>
      </w:r>
    </w:p>
    <w:p w:rsidR="00A92596" w:rsidRPr="00A92596" w:rsidRDefault="00A92596" w:rsidP="00A92596">
      <w:pPr>
        <w:autoSpaceDE w:val="0"/>
        <w:autoSpaceDN w:val="0"/>
        <w:adjustRightInd w:val="0"/>
        <w:spacing w:after="0" w:line="240" w:lineRule="auto"/>
        <w:jc w:val="both"/>
        <w:rPr>
          <w:rFonts w:ascii="Times New Roman" w:hAnsi="Times New Roman"/>
          <w:bCs/>
          <w:i/>
          <w:sz w:val="24"/>
          <w:szCs w:val="24"/>
          <w:u w:val="single"/>
        </w:rPr>
      </w:pPr>
      <w:r w:rsidRPr="00A92596">
        <w:rPr>
          <w:rFonts w:ascii="Times New Roman" w:hAnsi="Times New Roman"/>
          <w:sz w:val="24"/>
          <w:szCs w:val="24"/>
          <w:lang w:eastAsia="ru-RU"/>
        </w:rPr>
        <w:t xml:space="preserve">            3. Расстояния от силовых кабелей напряжением 110 - 220 </w:t>
      </w:r>
      <w:proofErr w:type="spellStart"/>
      <w:r w:rsidRPr="00A92596">
        <w:rPr>
          <w:rFonts w:ascii="Times New Roman" w:hAnsi="Times New Roman"/>
          <w:sz w:val="24"/>
          <w:szCs w:val="24"/>
          <w:lang w:eastAsia="ru-RU"/>
        </w:rPr>
        <w:t>кВ</w:t>
      </w:r>
      <w:proofErr w:type="spellEnd"/>
      <w:r w:rsidRPr="00A92596">
        <w:rPr>
          <w:rFonts w:ascii="Times New Roman" w:hAnsi="Times New Roman"/>
          <w:sz w:val="24"/>
          <w:szCs w:val="24"/>
          <w:lang w:eastAsia="ru-RU"/>
        </w:rPr>
        <w:t xml:space="preserve"> до фундаментов ограждений предприятий, эстакад, опор контактной сети и линий связи следует принимать </w:t>
      </w:r>
      <w:smartTag w:uri="urn:schemas-microsoft-com:office:smarttags" w:element="metricconverter">
        <w:smartTagPr>
          <w:attr w:name="ProductID" w:val="1,5 м"/>
        </w:smartTagPr>
        <w:r w:rsidRPr="00A92596">
          <w:rPr>
            <w:rFonts w:ascii="Times New Roman" w:hAnsi="Times New Roman"/>
            <w:sz w:val="24"/>
            <w:szCs w:val="24"/>
            <w:lang w:eastAsia="ru-RU"/>
          </w:rPr>
          <w:t>1,5 м</w:t>
        </w:r>
      </w:smartTag>
      <w:r w:rsidRPr="00A92596">
        <w:rPr>
          <w:rFonts w:ascii="Times New Roman" w:hAnsi="Times New Roman"/>
          <w:sz w:val="24"/>
          <w:szCs w:val="24"/>
          <w:lang w:eastAsia="ru-RU"/>
        </w:rPr>
        <w:t>.</w:t>
      </w:r>
    </w:p>
    <w:p w:rsidR="00A92596" w:rsidRPr="00A92596" w:rsidRDefault="00A92596" w:rsidP="00A92596">
      <w:pPr>
        <w:widowControl w:val="0"/>
        <w:autoSpaceDE w:val="0"/>
        <w:autoSpaceDN w:val="0"/>
        <w:adjustRightInd w:val="0"/>
        <w:spacing w:after="0" w:line="240" w:lineRule="auto"/>
        <w:jc w:val="right"/>
        <w:rPr>
          <w:rFonts w:ascii="Times New Roman" w:hAnsi="Times New Roman"/>
          <w:sz w:val="20"/>
          <w:szCs w:val="20"/>
          <w:lang w:eastAsia="ru-RU"/>
        </w:rPr>
        <w:sectPr w:rsidR="00A92596" w:rsidRPr="00A92596" w:rsidSect="00A92596">
          <w:footerReference w:type="default" r:id="rId19"/>
          <w:pgSz w:w="11907" w:h="16840" w:code="9"/>
          <w:pgMar w:top="1134" w:right="851" w:bottom="1134" w:left="1701" w:header="709" w:footer="680" w:gutter="0"/>
          <w:cols w:space="708"/>
          <w:docGrid w:linePitch="360"/>
        </w:sect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75"/>
        <w:gridCol w:w="1305"/>
        <w:gridCol w:w="1294"/>
        <w:gridCol w:w="1294"/>
        <w:gridCol w:w="889"/>
        <w:gridCol w:w="974"/>
        <w:gridCol w:w="595"/>
        <w:gridCol w:w="691"/>
        <w:gridCol w:w="1259"/>
        <w:gridCol w:w="889"/>
        <w:gridCol w:w="1038"/>
        <w:gridCol w:w="1383"/>
        <w:gridCol w:w="1002"/>
      </w:tblGrid>
      <w:tr w:rsidR="00A92596" w:rsidRPr="00A92596" w:rsidTr="00A92596">
        <w:tc>
          <w:tcPr>
            <w:tcW w:w="5000" w:type="pct"/>
            <w:gridSpan w:val="13"/>
            <w:tcBorders>
              <w:top w:val="single" w:sz="4" w:space="0" w:color="auto"/>
              <w:bottom w:val="single" w:sz="2" w:space="0" w:color="auto"/>
            </w:tcBorders>
          </w:tcPr>
          <w:p w:rsidR="00A92596" w:rsidRPr="00A92596" w:rsidRDefault="00A92596" w:rsidP="00A92596">
            <w:pPr>
              <w:widowControl w:val="0"/>
              <w:autoSpaceDE w:val="0"/>
              <w:autoSpaceDN w:val="0"/>
              <w:adjustRightInd w:val="0"/>
              <w:spacing w:after="0" w:line="240" w:lineRule="auto"/>
              <w:jc w:val="right"/>
              <w:rPr>
                <w:rFonts w:ascii="Times New Roman" w:hAnsi="Times New Roman"/>
                <w:sz w:val="20"/>
                <w:szCs w:val="20"/>
                <w:lang w:eastAsia="ru-RU"/>
              </w:rPr>
            </w:pPr>
            <w:r w:rsidRPr="00A92596">
              <w:rPr>
                <w:rFonts w:ascii="Times New Roman" w:hAnsi="Times New Roman"/>
                <w:sz w:val="20"/>
                <w:szCs w:val="20"/>
                <w:lang w:eastAsia="ru-RU"/>
              </w:rPr>
              <w:lastRenderedPageBreak/>
              <w:t>Таблица 14</w:t>
            </w:r>
          </w:p>
          <w:p w:rsidR="00A92596" w:rsidRPr="00A92596" w:rsidRDefault="00A92596" w:rsidP="00A92596">
            <w:pPr>
              <w:widowControl w:val="0"/>
              <w:autoSpaceDE w:val="0"/>
              <w:autoSpaceDN w:val="0"/>
              <w:adjustRightInd w:val="0"/>
              <w:spacing w:after="0" w:line="240" w:lineRule="auto"/>
              <w:jc w:val="right"/>
              <w:rPr>
                <w:rFonts w:ascii="Times New Roman" w:hAnsi="Times New Roman"/>
                <w:sz w:val="20"/>
                <w:szCs w:val="20"/>
                <w:lang w:eastAsia="ru-RU"/>
              </w:rPr>
            </w:pPr>
          </w:p>
        </w:tc>
      </w:tr>
      <w:tr w:rsidR="00A92596" w:rsidRPr="00A92596" w:rsidTr="00A92596">
        <w:tc>
          <w:tcPr>
            <w:tcW w:w="798" w:type="pct"/>
            <w:vMerge w:val="restart"/>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Инженерные сети</w:t>
            </w:r>
          </w:p>
        </w:tc>
        <w:tc>
          <w:tcPr>
            <w:tcW w:w="4202" w:type="pct"/>
            <w:gridSpan w:val="12"/>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Расстояние (м) по горизонтали (в свету) до</w:t>
            </w:r>
          </w:p>
        </w:tc>
      </w:tr>
      <w:tr w:rsidR="00A92596" w:rsidRPr="00A92596" w:rsidTr="00A92596">
        <w:tc>
          <w:tcPr>
            <w:tcW w:w="798" w:type="pct"/>
            <w:vMerge/>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p>
        </w:tc>
        <w:tc>
          <w:tcPr>
            <w:tcW w:w="416" w:type="pct"/>
            <w:vMerge w:val="restar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водопровода</w:t>
            </w:r>
          </w:p>
        </w:tc>
        <w:tc>
          <w:tcPr>
            <w:tcW w:w="378" w:type="pct"/>
            <w:vMerge w:val="restar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канализации бытовой</w:t>
            </w:r>
          </w:p>
        </w:tc>
        <w:tc>
          <w:tcPr>
            <w:tcW w:w="386" w:type="pct"/>
            <w:vMerge w:val="restar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дренажа и дождевой канализации</w:t>
            </w:r>
          </w:p>
        </w:tc>
        <w:tc>
          <w:tcPr>
            <w:tcW w:w="1229" w:type="pct"/>
            <w:gridSpan w:val="4"/>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газопроводов давления, МПа (кгс/кв. см)</w:t>
            </w:r>
          </w:p>
        </w:tc>
        <w:tc>
          <w:tcPr>
            <w:tcW w:w="363" w:type="pct"/>
            <w:vMerge w:val="restar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кабелей силовых всех напряжений</w:t>
            </w:r>
          </w:p>
        </w:tc>
        <w:tc>
          <w:tcPr>
            <w:tcW w:w="288" w:type="pct"/>
            <w:vMerge w:val="restar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кабелей связи</w:t>
            </w:r>
          </w:p>
        </w:tc>
        <w:tc>
          <w:tcPr>
            <w:tcW w:w="793" w:type="pct"/>
            <w:gridSpan w:val="2"/>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тепловых сетей</w:t>
            </w:r>
          </w:p>
        </w:tc>
        <w:tc>
          <w:tcPr>
            <w:tcW w:w="343" w:type="pct"/>
            <w:vMerge w:val="restart"/>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каналов, тоннелей</w:t>
            </w:r>
          </w:p>
        </w:tc>
      </w:tr>
      <w:tr w:rsidR="00A92596" w:rsidRPr="00A92596" w:rsidTr="00A92596">
        <w:tc>
          <w:tcPr>
            <w:tcW w:w="798" w:type="pct"/>
            <w:vMerge/>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p>
        </w:tc>
        <w:tc>
          <w:tcPr>
            <w:tcW w:w="416" w:type="pct"/>
            <w:vMerge/>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p>
        </w:tc>
        <w:tc>
          <w:tcPr>
            <w:tcW w:w="378" w:type="pct"/>
            <w:vMerge/>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p>
        </w:tc>
        <w:tc>
          <w:tcPr>
            <w:tcW w:w="386" w:type="pct"/>
            <w:vMerge/>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p>
        </w:tc>
        <w:tc>
          <w:tcPr>
            <w:tcW w:w="293" w:type="pct"/>
            <w:vMerge w:val="restar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низкого до 0,005</w:t>
            </w:r>
          </w:p>
        </w:tc>
        <w:tc>
          <w:tcPr>
            <w:tcW w:w="340" w:type="pct"/>
            <w:vMerge w:val="restar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среднего св. 0,005 до 0,3</w:t>
            </w:r>
          </w:p>
        </w:tc>
        <w:tc>
          <w:tcPr>
            <w:tcW w:w="596" w:type="pct"/>
            <w:gridSpan w:val="2"/>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высокого</w:t>
            </w:r>
          </w:p>
        </w:tc>
        <w:tc>
          <w:tcPr>
            <w:tcW w:w="363" w:type="pct"/>
            <w:vMerge/>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p>
        </w:tc>
        <w:tc>
          <w:tcPr>
            <w:tcW w:w="288" w:type="pct"/>
            <w:vMerge/>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p>
        </w:tc>
        <w:tc>
          <w:tcPr>
            <w:tcW w:w="392" w:type="pct"/>
            <w:vMerge w:val="restar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наружная стенка канала, тоннеля</w:t>
            </w:r>
          </w:p>
        </w:tc>
        <w:tc>
          <w:tcPr>
            <w:tcW w:w="402" w:type="pct"/>
            <w:vMerge w:val="restar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 xml:space="preserve">оболочка </w:t>
            </w:r>
            <w:proofErr w:type="spellStart"/>
            <w:r w:rsidRPr="00A92596">
              <w:rPr>
                <w:rFonts w:ascii="Times New Roman" w:hAnsi="Times New Roman"/>
                <w:sz w:val="20"/>
                <w:szCs w:val="20"/>
                <w:lang w:eastAsia="ru-RU"/>
              </w:rPr>
              <w:t>бесканальной</w:t>
            </w:r>
            <w:proofErr w:type="spellEnd"/>
            <w:r w:rsidRPr="00A92596">
              <w:rPr>
                <w:rFonts w:ascii="Times New Roman" w:hAnsi="Times New Roman"/>
                <w:sz w:val="20"/>
                <w:szCs w:val="20"/>
                <w:lang w:eastAsia="ru-RU"/>
              </w:rPr>
              <w:t xml:space="preserve"> прокладки</w:t>
            </w:r>
          </w:p>
        </w:tc>
        <w:tc>
          <w:tcPr>
            <w:tcW w:w="343" w:type="pct"/>
            <w:vMerge/>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p>
        </w:tc>
      </w:tr>
      <w:tr w:rsidR="00A92596" w:rsidRPr="00A92596" w:rsidTr="00A92596">
        <w:tc>
          <w:tcPr>
            <w:tcW w:w="798" w:type="pct"/>
            <w:vMerge/>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p>
        </w:tc>
        <w:tc>
          <w:tcPr>
            <w:tcW w:w="416" w:type="pct"/>
            <w:vMerge/>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p>
        </w:tc>
        <w:tc>
          <w:tcPr>
            <w:tcW w:w="378" w:type="pct"/>
            <w:vMerge/>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p>
        </w:tc>
        <w:tc>
          <w:tcPr>
            <w:tcW w:w="386" w:type="pct"/>
            <w:vMerge/>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p>
        </w:tc>
        <w:tc>
          <w:tcPr>
            <w:tcW w:w="293" w:type="pct"/>
            <w:vMerge/>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340" w:type="pct"/>
            <w:vMerge/>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300"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св. 0,3 до 0,6</w:t>
            </w:r>
          </w:p>
        </w:tc>
        <w:tc>
          <w:tcPr>
            <w:tcW w:w="296"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св. 0,6 до 1,2</w:t>
            </w:r>
          </w:p>
        </w:tc>
        <w:tc>
          <w:tcPr>
            <w:tcW w:w="363" w:type="pct"/>
            <w:vMerge/>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p>
        </w:tc>
        <w:tc>
          <w:tcPr>
            <w:tcW w:w="288" w:type="pct"/>
            <w:vMerge/>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p>
        </w:tc>
        <w:tc>
          <w:tcPr>
            <w:tcW w:w="392" w:type="pct"/>
            <w:vMerge/>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p>
        </w:tc>
        <w:tc>
          <w:tcPr>
            <w:tcW w:w="402" w:type="pct"/>
            <w:vMerge/>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p>
        </w:tc>
        <w:tc>
          <w:tcPr>
            <w:tcW w:w="343" w:type="pct"/>
            <w:vMerge/>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p>
        </w:tc>
      </w:tr>
      <w:tr w:rsidR="00A92596" w:rsidRPr="00A92596" w:rsidTr="00A92596">
        <w:tc>
          <w:tcPr>
            <w:tcW w:w="798" w:type="pct"/>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416"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c>
          <w:tcPr>
            <w:tcW w:w="378"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3</w:t>
            </w:r>
          </w:p>
        </w:tc>
        <w:tc>
          <w:tcPr>
            <w:tcW w:w="386"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4</w:t>
            </w:r>
          </w:p>
        </w:tc>
        <w:tc>
          <w:tcPr>
            <w:tcW w:w="293"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5</w:t>
            </w:r>
          </w:p>
        </w:tc>
        <w:tc>
          <w:tcPr>
            <w:tcW w:w="340"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6</w:t>
            </w:r>
          </w:p>
        </w:tc>
        <w:tc>
          <w:tcPr>
            <w:tcW w:w="300"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7</w:t>
            </w:r>
          </w:p>
        </w:tc>
        <w:tc>
          <w:tcPr>
            <w:tcW w:w="296"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8</w:t>
            </w:r>
          </w:p>
        </w:tc>
        <w:tc>
          <w:tcPr>
            <w:tcW w:w="363"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9</w:t>
            </w:r>
          </w:p>
        </w:tc>
        <w:tc>
          <w:tcPr>
            <w:tcW w:w="288"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10</w:t>
            </w:r>
          </w:p>
        </w:tc>
        <w:tc>
          <w:tcPr>
            <w:tcW w:w="392"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11</w:t>
            </w:r>
          </w:p>
        </w:tc>
        <w:tc>
          <w:tcPr>
            <w:tcW w:w="402"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12</w:t>
            </w:r>
          </w:p>
        </w:tc>
        <w:tc>
          <w:tcPr>
            <w:tcW w:w="343" w:type="pct"/>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13</w:t>
            </w:r>
          </w:p>
        </w:tc>
      </w:tr>
      <w:tr w:rsidR="00A92596" w:rsidRPr="00A92596" w:rsidTr="00A92596">
        <w:tc>
          <w:tcPr>
            <w:tcW w:w="798" w:type="pct"/>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Водопровод</w:t>
            </w:r>
          </w:p>
        </w:tc>
        <w:tc>
          <w:tcPr>
            <w:tcW w:w="416"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1,5</w:t>
            </w:r>
          </w:p>
        </w:tc>
        <w:tc>
          <w:tcPr>
            <w:tcW w:w="378"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см. примечание 1</w:t>
            </w:r>
          </w:p>
        </w:tc>
        <w:tc>
          <w:tcPr>
            <w:tcW w:w="386"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1,5</w:t>
            </w:r>
          </w:p>
        </w:tc>
        <w:tc>
          <w:tcPr>
            <w:tcW w:w="293"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340"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300"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1,5</w:t>
            </w:r>
          </w:p>
        </w:tc>
        <w:tc>
          <w:tcPr>
            <w:tcW w:w="296"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c>
          <w:tcPr>
            <w:tcW w:w="363"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288"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0,5</w:t>
            </w:r>
          </w:p>
        </w:tc>
        <w:tc>
          <w:tcPr>
            <w:tcW w:w="392"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1,5</w:t>
            </w:r>
          </w:p>
        </w:tc>
        <w:tc>
          <w:tcPr>
            <w:tcW w:w="402"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1,5</w:t>
            </w:r>
          </w:p>
        </w:tc>
        <w:tc>
          <w:tcPr>
            <w:tcW w:w="343" w:type="pct"/>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1,5</w:t>
            </w:r>
          </w:p>
        </w:tc>
      </w:tr>
      <w:tr w:rsidR="00A92596" w:rsidRPr="00A92596" w:rsidTr="00A92596">
        <w:tc>
          <w:tcPr>
            <w:tcW w:w="798" w:type="pct"/>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Канализация бытовая</w:t>
            </w:r>
          </w:p>
        </w:tc>
        <w:tc>
          <w:tcPr>
            <w:tcW w:w="416"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см. примечание 1</w:t>
            </w:r>
          </w:p>
        </w:tc>
        <w:tc>
          <w:tcPr>
            <w:tcW w:w="378"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0,4</w:t>
            </w:r>
          </w:p>
        </w:tc>
        <w:tc>
          <w:tcPr>
            <w:tcW w:w="386"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0,4</w:t>
            </w:r>
          </w:p>
        </w:tc>
        <w:tc>
          <w:tcPr>
            <w:tcW w:w="293"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340"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1,5</w:t>
            </w:r>
          </w:p>
        </w:tc>
        <w:tc>
          <w:tcPr>
            <w:tcW w:w="300"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c>
          <w:tcPr>
            <w:tcW w:w="296"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5</w:t>
            </w:r>
          </w:p>
        </w:tc>
        <w:tc>
          <w:tcPr>
            <w:tcW w:w="363"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288"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0,5</w:t>
            </w:r>
          </w:p>
        </w:tc>
        <w:tc>
          <w:tcPr>
            <w:tcW w:w="392"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402"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343" w:type="pct"/>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r>
      <w:tr w:rsidR="00A92596" w:rsidRPr="00A92596" w:rsidTr="00A92596">
        <w:tc>
          <w:tcPr>
            <w:tcW w:w="798" w:type="pct"/>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Дождевая канализация</w:t>
            </w:r>
          </w:p>
        </w:tc>
        <w:tc>
          <w:tcPr>
            <w:tcW w:w="416"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1,5</w:t>
            </w:r>
          </w:p>
        </w:tc>
        <w:tc>
          <w:tcPr>
            <w:tcW w:w="378"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0,4</w:t>
            </w:r>
          </w:p>
        </w:tc>
        <w:tc>
          <w:tcPr>
            <w:tcW w:w="386"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0,4</w:t>
            </w:r>
          </w:p>
        </w:tc>
        <w:tc>
          <w:tcPr>
            <w:tcW w:w="293"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340"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1,5</w:t>
            </w:r>
          </w:p>
        </w:tc>
        <w:tc>
          <w:tcPr>
            <w:tcW w:w="300"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c>
          <w:tcPr>
            <w:tcW w:w="296"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5</w:t>
            </w:r>
          </w:p>
        </w:tc>
        <w:tc>
          <w:tcPr>
            <w:tcW w:w="363"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288"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0,5</w:t>
            </w:r>
          </w:p>
        </w:tc>
        <w:tc>
          <w:tcPr>
            <w:tcW w:w="392"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402"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343" w:type="pct"/>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r>
      <w:tr w:rsidR="00A92596" w:rsidRPr="00A92596" w:rsidTr="00A92596">
        <w:tc>
          <w:tcPr>
            <w:tcW w:w="798" w:type="pct"/>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Газопроводы давления, МПа:</w:t>
            </w:r>
          </w:p>
        </w:tc>
        <w:tc>
          <w:tcPr>
            <w:tcW w:w="416"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378"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386"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293"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340"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300"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296"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363"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288"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392"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402"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343" w:type="pct"/>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r>
      <w:tr w:rsidR="00A92596" w:rsidRPr="00A92596" w:rsidTr="00A92596">
        <w:tc>
          <w:tcPr>
            <w:tcW w:w="798" w:type="pct"/>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низкого до 0,005</w:t>
            </w:r>
          </w:p>
        </w:tc>
        <w:tc>
          <w:tcPr>
            <w:tcW w:w="416"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378"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386"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293"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0,5</w:t>
            </w:r>
          </w:p>
        </w:tc>
        <w:tc>
          <w:tcPr>
            <w:tcW w:w="340"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0,5</w:t>
            </w:r>
          </w:p>
        </w:tc>
        <w:tc>
          <w:tcPr>
            <w:tcW w:w="300"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0,5</w:t>
            </w:r>
          </w:p>
        </w:tc>
        <w:tc>
          <w:tcPr>
            <w:tcW w:w="296"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0,5</w:t>
            </w:r>
          </w:p>
        </w:tc>
        <w:tc>
          <w:tcPr>
            <w:tcW w:w="363"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288"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392"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c>
          <w:tcPr>
            <w:tcW w:w="402"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343" w:type="pct"/>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r>
      <w:tr w:rsidR="00A92596" w:rsidRPr="00A92596" w:rsidTr="00A92596">
        <w:tc>
          <w:tcPr>
            <w:tcW w:w="798" w:type="pct"/>
            <w:tcBorders>
              <w:top w:val="single" w:sz="4" w:space="0" w:color="auto"/>
              <w:bottom w:val="single" w:sz="2" w:space="0" w:color="auto"/>
              <w:right w:val="single" w:sz="4"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среднего свыше 0,005 до 0,3</w:t>
            </w:r>
          </w:p>
        </w:tc>
        <w:tc>
          <w:tcPr>
            <w:tcW w:w="416" w:type="pct"/>
            <w:tcBorders>
              <w:top w:val="single" w:sz="4" w:space="0" w:color="auto"/>
              <w:left w:val="single" w:sz="4" w:space="0" w:color="auto"/>
              <w:bottom w:val="single" w:sz="2"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378" w:type="pct"/>
            <w:tcBorders>
              <w:top w:val="single" w:sz="4" w:space="0" w:color="auto"/>
              <w:left w:val="single" w:sz="4" w:space="0" w:color="auto"/>
              <w:bottom w:val="single" w:sz="2"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1,5</w:t>
            </w:r>
          </w:p>
        </w:tc>
        <w:tc>
          <w:tcPr>
            <w:tcW w:w="386" w:type="pct"/>
            <w:tcBorders>
              <w:top w:val="single" w:sz="4" w:space="0" w:color="auto"/>
              <w:left w:val="single" w:sz="4" w:space="0" w:color="auto"/>
              <w:bottom w:val="single" w:sz="2"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1,5</w:t>
            </w:r>
          </w:p>
        </w:tc>
        <w:tc>
          <w:tcPr>
            <w:tcW w:w="293" w:type="pct"/>
            <w:tcBorders>
              <w:top w:val="single" w:sz="4" w:space="0" w:color="auto"/>
              <w:left w:val="single" w:sz="4" w:space="0" w:color="auto"/>
              <w:bottom w:val="single" w:sz="2"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0,5</w:t>
            </w:r>
          </w:p>
        </w:tc>
        <w:tc>
          <w:tcPr>
            <w:tcW w:w="340" w:type="pct"/>
            <w:tcBorders>
              <w:top w:val="single" w:sz="4" w:space="0" w:color="auto"/>
              <w:left w:val="single" w:sz="4" w:space="0" w:color="auto"/>
              <w:bottom w:val="single" w:sz="2"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0,5</w:t>
            </w:r>
          </w:p>
        </w:tc>
        <w:tc>
          <w:tcPr>
            <w:tcW w:w="300" w:type="pct"/>
            <w:tcBorders>
              <w:top w:val="single" w:sz="4" w:space="0" w:color="auto"/>
              <w:left w:val="single" w:sz="4" w:space="0" w:color="auto"/>
              <w:bottom w:val="single" w:sz="2"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0,5</w:t>
            </w:r>
          </w:p>
        </w:tc>
        <w:tc>
          <w:tcPr>
            <w:tcW w:w="296" w:type="pct"/>
            <w:tcBorders>
              <w:top w:val="single" w:sz="4" w:space="0" w:color="auto"/>
              <w:left w:val="single" w:sz="4" w:space="0" w:color="auto"/>
              <w:bottom w:val="single" w:sz="2"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0,5</w:t>
            </w:r>
          </w:p>
        </w:tc>
        <w:tc>
          <w:tcPr>
            <w:tcW w:w="363" w:type="pct"/>
            <w:tcBorders>
              <w:top w:val="single" w:sz="4" w:space="0" w:color="auto"/>
              <w:left w:val="single" w:sz="4" w:space="0" w:color="auto"/>
              <w:bottom w:val="single" w:sz="2"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288" w:type="pct"/>
            <w:tcBorders>
              <w:top w:val="single" w:sz="4" w:space="0" w:color="auto"/>
              <w:left w:val="single" w:sz="4" w:space="0" w:color="auto"/>
              <w:bottom w:val="single" w:sz="2"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392" w:type="pct"/>
            <w:tcBorders>
              <w:top w:val="single" w:sz="4" w:space="0" w:color="auto"/>
              <w:left w:val="single" w:sz="4" w:space="0" w:color="auto"/>
              <w:bottom w:val="single" w:sz="2"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c>
          <w:tcPr>
            <w:tcW w:w="402" w:type="pct"/>
            <w:tcBorders>
              <w:top w:val="single" w:sz="4" w:space="0" w:color="auto"/>
              <w:left w:val="single" w:sz="4" w:space="0" w:color="auto"/>
              <w:bottom w:val="single" w:sz="2"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343" w:type="pct"/>
            <w:tcBorders>
              <w:top w:val="single" w:sz="4" w:space="0" w:color="auto"/>
              <w:left w:val="single" w:sz="4" w:space="0" w:color="auto"/>
              <w:bottom w:val="single" w:sz="2"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r>
      <w:tr w:rsidR="00A92596" w:rsidRPr="00A92596" w:rsidTr="00A92596">
        <w:tc>
          <w:tcPr>
            <w:tcW w:w="798" w:type="pct"/>
            <w:tcBorders>
              <w:top w:val="single" w:sz="2"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высокого:</w:t>
            </w:r>
          </w:p>
        </w:tc>
        <w:tc>
          <w:tcPr>
            <w:tcW w:w="416" w:type="pct"/>
            <w:tcBorders>
              <w:top w:val="single" w:sz="2"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378" w:type="pct"/>
            <w:tcBorders>
              <w:top w:val="single" w:sz="2"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386" w:type="pct"/>
            <w:tcBorders>
              <w:top w:val="single" w:sz="2"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293" w:type="pct"/>
            <w:tcBorders>
              <w:top w:val="single" w:sz="2"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340" w:type="pct"/>
            <w:tcBorders>
              <w:top w:val="single" w:sz="2"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300" w:type="pct"/>
            <w:tcBorders>
              <w:top w:val="single" w:sz="2"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296" w:type="pct"/>
            <w:tcBorders>
              <w:top w:val="single" w:sz="2"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363" w:type="pct"/>
            <w:tcBorders>
              <w:top w:val="single" w:sz="2"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288" w:type="pct"/>
            <w:tcBorders>
              <w:top w:val="single" w:sz="2"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392" w:type="pct"/>
            <w:tcBorders>
              <w:top w:val="single" w:sz="2"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402" w:type="pct"/>
            <w:tcBorders>
              <w:top w:val="single" w:sz="2"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343" w:type="pct"/>
            <w:tcBorders>
              <w:top w:val="single" w:sz="2"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r>
      <w:tr w:rsidR="00A92596" w:rsidRPr="00A92596" w:rsidTr="00A92596">
        <w:tc>
          <w:tcPr>
            <w:tcW w:w="798" w:type="pct"/>
            <w:tcBorders>
              <w:top w:val="single" w:sz="4"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свыше 0,3 до 0,6</w:t>
            </w:r>
          </w:p>
        </w:tc>
        <w:tc>
          <w:tcPr>
            <w:tcW w:w="416" w:type="pct"/>
            <w:tcBorders>
              <w:top w:val="single" w:sz="4"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1,5</w:t>
            </w:r>
          </w:p>
        </w:tc>
        <w:tc>
          <w:tcPr>
            <w:tcW w:w="378" w:type="pct"/>
            <w:tcBorders>
              <w:top w:val="single" w:sz="4"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c>
          <w:tcPr>
            <w:tcW w:w="386" w:type="pct"/>
            <w:tcBorders>
              <w:top w:val="single" w:sz="4"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c>
          <w:tcPr>
            <w:tcW w:w="293" w:type="pct"/>
            <w:tcBorders>
              <w:top w:val="single" w:sz="4"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0,5</w:t>
            </w:r>
          </w:p>
        </w:tc>
        <w:tc>
          <w:tcPr>
            <w:tcW w:w="340" w:type="pct"/>
            <w:tcBorders>
              <w:top w:val="single" w:sz="4"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0,5</w:t>
            </w:r>
          </w:p>
        </w:tc>
        <w:tc>
          <w:tcPr>
            <w:tcW w:w="300" w:type="pct"/>
            <w:tcBorders>
              <w:top w:val="single" w:sz="4"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0,5</w:t>
            </w:r>
          </w:p>
        </w:tc>
        <w:tc>
          <w:tcPr>
            <w:tcW w:w="296" w:type="pct"/>
            <w:tcBorders>
              <w:top w:val="single" w:sz="4"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0,5</w:t>
            </w:r>
          </w:p>
        </w:tc>
        <w:tc>
          <w:tcPr>
            <w:tcW w:w="363" w:type="pct"/>
            <w:tcBorders>
              <w:top w:val="single" w:sz="4"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288" w:type="pct"/>
            <w:tcBorders>
              <w:top w:val="single" w:sz="4"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392" w:type="pct"/>
            <w:tcBorders>
              <w:top w:val="single" w:sz="4"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c>
          <w:tcPr>
            <w:tcW w:w="402" w:type="pct"/>
            <w:tcBorders>
              <w:top w:val="single" w:sz="4"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1,5</w:t>
            </w:r>
          </w:p>
        </w:tc>
        <w:tc>
          <w:tcPr>
            <w:tcW w:w="343" w:type="pct"/>
            <w:tcBorders>
              <w:top w:val="single" w:sz="4"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r>
      <w:tr w:rsidR="00A92596" w:rsidRPr="00A92596" w:rsidTr="00A92596">
        <w:trPr>
          <w:trHeight w:val="565"/>
        </w:trPr>
        <w:tc>
          <w:tcPr>
            <w:tcW w:w="798" w:type="pct"/>
            <w:tcBorders>
              <w:top w:val="single" w:sz="4" w:space="0" w:color="auto"/>
              <w:left w:val="single" w:sz="6" w:space="0" w:color="auto"/>
              <w:bottom w:val="single" w:sz="6" w:space="0" w:color="auto"/>
              <w:right w:val="single" w:sz="6"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свыше 0,6 до 1,2</w:t>
            </w:r>
          </w:p>
        </w:tc>
        <w:tc>
          <w:tcPr>
            <w:tcW w:w="416" w:type="pct"/>
            <w:tcBorders>
              <w:top w:val="single" w:sz="4" w:space="0" w:color="auto"/>
              <w:left w:val="single" w:sz="6" w:space="0" w:color="auto"/>
              <w:bottom w:val="single" w:sz="6"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c>
          <w:tcPr>
            <w:tcW w:w="378" w:type="pct"/>
            <w:tcBorders>
              <w:top w:val="single" w:sz="4" w:space="0" w:color="auto"/>
              <w:left w:val="single" w:sz="6" w:space="0" w:color="auto"/>
              <w:bottom w:val="single" w:sz="6"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5</w:t>
            </w:r>
          </w:p>
        </w:tc>
        <w:tc>
          <w:tcPr>
            <w:tcW w:w="386" w:type="pct"/>
            <w:tcBorders>
              <w:top w:val="single" w:sz="4" w:space="0" w:color="auto"/>
              <w:left w:val="single" w:sz="6" w:space="0" w:color="auto"/>
              <w:bottom w:val="single" w:sz="6"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5</w:t>
            </w:r>
          </w:p>
        </w:tc>
        <w:tc>
          <w:tcPr>
            <w:tcW w:w="293" w:type="pct"/>
            <w:tcBorders>
              <w:top w:val="single" w:sz="4" w:space="0" w:color="auto"/>
              <w:left w:val="single" w:sz="6" w:space="0" w:color="auto"/>
              <w:bottom w:val="single" w:sz="6"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0,5</w:t>
            </w:r>
          </w:p>
        </w:tc>
        <w:tc>
          <w:tcPr>
            <w:tcW w:w="340" w:type="pct"/>
            <w:tcBorders>
              <w:top w:val="single" w:sz="4" w:space="0" w:color="auto"/>
              <w:left w:val="single" w:sz="6" w:space="0" w:color="auto"/>
              <w:bottom w:val="single" w:sz="6"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0,5</w:t>
            </w:r>
          </w:p>
        </w:tc>
        <w:tc>
          <w:tcPr>
            <w:tcW w:w="300" w:type="pct"/>
            <w:tcBorders>
              <w:top w:val="single" w:sz="4" w:space="0" w:color="auto"/>
              <w:left w:val="single" w:sz="6" w:space="0" w:color="auto"/>
              <w:bottom w:val="single" w:sz="6"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0,5</w:t>
            </w:r>
          </w:p>
        </w:tc>
        <w:tc>
          <w:tcPr>
            <w:tcW w:w="296" w:type="pct"/>
            <w:tcBorders>
              <w:top w:val="single" w:sz="4" w:space="0" w:color="auto"/>
              <w:left w:val="single" w:sz="6" w:space="0" w:color="auto"/>
              <w:bottom w:val="single" w:sz="6"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0,5</w:t>
            </w:r>
          </w:p>
        </w:tc>
        <w:tc>
          <w:tcPr>
            <w:tcW w:w="363" w:type="pct"/>
            <w:tcBorders>
              <w:top w:val="single" w:sz="4" w:space="0" w:color="auto"/>
              <w:left w:val="single" w:sz="6" w:space="0" w:color="auto"/>
              <w:bottom w:val="single" w:sz="6"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c>
          <w:tcPr>
            <w:tcW w:w="288" w:type="pct"/>
            <w:tcBorders>
              <w:top w:val="single" w:sz="4" w:space="0" w:color="auto"/>
              <w:left w:val="single" w:sz="6" w:space="0" w:color="auto"/>
              <w:bottom w:val="single" w:sz="6"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392" w:type="pct"/>
            <w:tcBorders>
              <w:top w:val="single" w:sz="4" w:space="0" w:color="auto"/>
              <w:left w:val="single" w:sz="6" w:space="0" w:color="auto"/>
              <w:bottom w:val="single" w:sz="6"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4</w:t>
            </w:r>
          </w:p>
        </w:tc>
        <w:tc>
          <w:tcPr>
            <w:tcW w:w="402" w:type="pct"/>
            <w:tcBorders>
              <w:top w:val="single" w:sz="4" w:space="0" w:color="auto"/>
              <w:left w:val="single" w:sz="6" w:space="0" w:color="auto"/>
              <w:bottom w:val="single" w:sz="6"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c>
          <w:tcPr>
            <w:tcW w:w="343" w:type="pct"/>
            <w:tcBorders>
              <w:top w:val="single" w:sz="4" w:space="0" w:color="auto"/>
              <w:left w:val="single" w:sz="6" w:space="0" w:color="auto"/>
              <w:bottom w:val="single" w:sz="6"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4</w:t>
            </w:r>
          </w:p>
        </w:tc>
      </w:tr>
      <w:tr w:rsidR="00A92596" w:rsidRPr="00A92596" w:rsidTr="00A92596">
        <w:tc>
          <w:tcPr>
            <w:tcW w:w="798" w:type="pct"/>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Кабели силовые всех напряжений</w:t>
            </w:r>
          </w:p>
        </w:tc>
        <w:tc>
          <w:tcPr>
            <w:tcW w:w="416"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378"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386"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293"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340"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300"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296"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c>
          <w:tcPr>
            <w:tcW w:w="363"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0,1 - 0,5</w:t>
            </w:r>
          </w:p>
        </w:tc>
        <w:tc>
          <w:tcPr>
            <w:tcW w:w="288"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0,5</w:t>
            </w:r>
          </w:p>
        </w:tc>
        <w:tc>
          <w:tcPr>
            <w:tcW w:w="392"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c>
          <w:tcPr>
            <w:tcW w:w="402"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c>
          <w:tcPr>
            <w:tcW w:w="343" w:type="pct"/>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r>
      <w:tr w:rsidR="00A92596" w:rsidRPr="00A92596" w:rsidTr="00A92596">
        <w:tc>
          <w:tcPr>
            <w:tcW w:w="798" w:type="pct"/>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Кабели связи</w:t>
            </w:r>
          </w:p>
        </w:tc>
        <w:tc>
          <w:tcPr>
            <w:tcW w:w="416"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0,5</w:t>
            </w:r>
          </w:p>
        </w:tc>
        <w:tc>
          <w:tcPr>
            <w:tcW w:w="378"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0,5</w:t>
            </w:r>
          </w:p>
        </w:tc>
        <w:tc>
          <w:tcPr>
            <w:tcW w:w="386"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0,5</w:t>
            </w:r>
          </w:p>
        </w:tc>
        <w:tc>
          <w:tcPr>
            <w:tcW w:w="293"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340"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300"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296"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363"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0,5</w:t>
            </w:r>
          </w:p>
        </w:tc>
        <w:tc>
          <w:tcPr>
            <w:tcW w:w="288"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w:t>
            </w:r>
          </w:p>
        </w:tc>
        <w:tc>
          <w:tcPr>
            <w:tcW w:w="392"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402"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343" w:type="pct"/>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r>
      <w:tr w:rsidR="00A92596" w:rsidRPr="00A92596" w:rsidTr="00A92596">
        <w:tc>
          <w:tcPr>
            <w:tcW w:w="798" w:type="pct"/>
            <w:tcBorders>
              <w:top w:val="single" w:sz="6"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Тепловые сети:</w:t>
            </w:r>
          </w:p>
        </w:tc>
        <w:tc>
          <w:tcPr>
            <w:tcW w:w="416" w:type="pct"/>
            <w:tcBorders>
              <w:top w:val="single" w:sz="6"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378" w:type="pct"/>
            <w:tcBorders>
              <w:top w:val="single" w:sz="6"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386" w:type="pct"/>
            <w:tcBorders>
              <w:top w:val="single" w:sz="6"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293" w:type="pct"/>
            <w:tcBorders>
              <w:top w:val="single" w:sz="6"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340" w:type="pct"/>
            <w:tcBorders>
              <w:top w:val="single" w:sz="6"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300" w:type="pct"/>
            <w:tcBorders>
              <w:top w:val="single" w:sz="6"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296" w:type="pct"/>
            <w:tcBorders>
              <w:top w:val="single" w:sz="6"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363" w:type="pct"/>
            <w:tcBorders>
              <w:top w:val="single" w:sz="6"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288" w:type="pct"/>
            <w:tcBorders>
              <w:top w:val="single" w:sz="6"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392" w:type="pct"/>
            <w:tcBorders>
              <w:top w:val="single" w:sz="6"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402" w:type="pct"/>
            <w:tcBorders>
              <w:top w:val="single" w:sz="6"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343" w:type="pct"/>
            <w:tcBorders>
              <w:top w:val="single" w:sz="6" w:space="0" w:color="auto"/>
              <w:left w:val="single" w:sz="6" w:space="0" w:color="auto"/>
              <w:bottom w:val="single" w:sz="4"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r>
      <w:tr w:rsidR="00A92596" w:rsidRPr="00A92596" w:rsidTr="00A92596">
        <w:tc>
          <w:tcPr>
            <w:tcW w:w="798" w:type="pct"/>
            <w:tcBorders>
              <w:top w:val="single" w:sz="4" w:space="0" w:color="auto"/>
              <w:left w:val="single" w:sz="6" w:space="0" w:color="auto"/>
              <w:bottom w:val="single" w:sz="6" w:space="0" w:color="auto"/>
              <w:right w:val="single" w:sz="6"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от наружной стенки канала, тоннеля</w:t>
            </w:r>
          </w:p>
        </w:tc>
        <w:tc>
          <w:tcPr>
            <w:tcW w:w="416" w:type="pct"/>
            <w:tcBorders>
              <w:top w:val="single" w:sz="4" w:space="0" w:color="auto"/>
              <w:left w:val="single" w:sz="6" w:space="0" w:color="auto"/>
              <w:bottom w:val="single" w:sz="6"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1,5</w:t>
            </w:r>
          </w:p>
        </w:tc>
        <w:tc>
          <w:tcPr>
            <w:tcW w:w="378" w:type="pct"/>
            <w:tcBorders>
              <w:top w:val="single" w:sz="4" w:space="0" w:color="auto"/>
              <w:left w:val="single" w:sz="6" w:space="0" w:color="auto"/>
              <w:bottom w:val="single" w:sz="6"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386" w:type="pct"/>
            <w:tcBorders>
              <w:top w:val="single" w:sz="4" w:space="0" w:color="auto"/>
              <w:left w:val="single" w:sz="6" w:space="0" w:color="auto"/>
              <w:bottom w:val="single" w:sz="6"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293" w:type="pct"/>
            <w:tcBorders>
              <w:top w:val="single" w:sz="4" w:space="0" w:color="auto"/>
              <w:left w:val="single" w:sz="6" w:space="0" w:color="auto"/>
              <w:bottom w:val="single" w:sz="6"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c>
          <w:tcPr>
            <w:tcW w:w="340" w:type="pct"/>
            <w:tcBorders>
              <w:top w:val="single" w:sz="4" w:space="0" w:color="auto"/>
              <w:left w:val="single" w:sz="6" w:space="0" w:color="auto"/>
              <w:bottom w:val="single" w:sz="6"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c>
          <w:tcPr>
            <w:tcW w:w="300" w:type="pct"/>
            <w:tcBorders>
              <w:top w:val="single" w:sz="4" w:space="0" w:color="auto"/>
              <w:left w:val="single" w:sz="6" w:space="0" w:color="auto"/>
              <w:bottom w:val="single" w:sz="6"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c>
          <w:tcPr>
            <w:tcW w:w="296" w:type="pct"/>
            <w:tcBorders>
              <w:top w:val="single" w:sz="4" w:space="0" w:color="auto"/>
              <w:left w:val="single" w:sz="6" w:space="0" w:color="auto"/>
              <w:bottom w:val="single" w:sz="6"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4</w:t>
            </w:r>
          </w:p>
        </w:tc>
        <w:tc>
          <w:tcPr>
            <w:tcW w:w="363" w:type="pct"/>
            <w:tcBorders>
              <w:top w:val="single" w:sz="4" w:space="0" w:color="auto"/>
              <w:left w:val="single" w:sz="6" w:space="0" w:color="auto"/>
              <w:bottom w:val="single" w:sz="6"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c>
          <w:tcPr>
            <w:tcW w:w="288" w:type="pct"/>
            <w:tcBorders>
              <w:top w:val="single" w:sz="4" w:space="0" w:color="auto"/>
              <w:left w:val="single" w:sz="6" w:space="0" w:color="auto"/>
              <w:bottom w:val="single" w:sz="6"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392" w:type="pct"/>
            <w:tcBorders>
              <w:top w:val="single" w:sz="4" w:space="0" w:color="auto"/>
              <w:left w:val="single" w:sz="6" w:space="0" w:color="auto"/>
              <w:bottom w:val="single" w:sz="6"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402" w:type="pct"/>
            <w:tcBorders>
              <w:top w:val="single" w:sz="4" w:space="0" w:color="auto"/>
              <w:left w:val="single" w:sz="6" w:space="0" w:color="auto"/>
              <w:bottom w:val="single" w:sz="6"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343" w:type="pct"/>
            <w:tcBorders>
              <w:top w:val="single" w:sz="4" w:space="0" w:color="auto"/>
              <w:left w:val="single" w:sz="6" w:space="0" w:color="auto"/>
              <w:bottom w:val="single" w:sz="6" w:space="0" w:color="auto"/>
              <w:right w:val="single" w:sz="6"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r>
      <w:tr w:rsidR="00A92596" w:rsidRPr="00A92596" w:rsidTr="00A92596">
        <w:tc>
          <w:tcPr>
            <w:tcW w:w="798" w:type="pct"/>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 xml:space="preserve">от оболочки </w:t>
            </w:r>
            <w:proofErr w:type="spellStart"/>
            <w:r w:rsidRPr="00A92596">
              <w:rPr>
                <w:rFonts w:ascii="Times New Roman" w:hAnsi="Times New Roman"/>
                <w:sz w:val="20"/>
                <w:szCs w:val="20"/>
                <w:lang w:eastAsia="ru-RU"/>
              </w:rPr>
              <w:t>бесканальной</w:t>
            </w:r>
            <w:proofErr w:type="spellEnd"/>
            <w:r w:rsidRPr="00A92596">
              <w:rPr>
                <w:rFonts w:ascii="Times New Roman" w:hAnsi="Times New Roman"/>
                <w:sz w:val="20"/>
                <w:szCs w:val="20"/>
                <w:lang w:eastAsia="ru-RU"/>
              </w:rPr>
              <w:t xml:space="preserve"> прокладки</w:t>
            </w:r>
          </w:p>
        </w:tc>
        <w:tc>
          <w:tcPr>
            <w:tcW w:w="416"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1,5</w:t>
            </w:r>
          </w:p>
        </w:tc>
        <w:tc>
          <w:tcPr>
            <w:tcW w:w="378"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386"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293"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340"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300"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1,5</w:t>
            </w:r>
          </w:p>
        </w:tc>
        <w:tc>
          <w:tcPr>
            <w:tcW w:w="296"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c>
          <w:tcPr>
            <w:tcW w:w="363"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c>
          <w:tcPr>
            <w:tcW w:w="288"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392"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402"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p>
        </w:tc>
        <w:tc>
          <w:tcPr>
            <w:tcW w:w="343" w:type="pct"/>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r>
      <w:tr w:rsidR="00A92596" w:rsidRPr="00A92596" w:rsidTr="00A92596">
        <w:tc>
          <w:tcPr>
            <w:tcW w:w="798" w:type="pct"/>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sz w:val="20"/>
                <w:szCs w:val="20"/>
                <w:lang w:eastAsia="ru-RU"/>
              </w:rPr>
            </w:pPr>
            <w:r w:rsidRPr="00A92596">
              <w:rPr>
                <w:rFonts w:ascii="Times New Roman" w:hAnsi="Times New Roman"/>
                <w:sz w:val="20"/>
                <w:szCs w:val="20"/>
                <w:lang w:eastAsia="ru-RU"/>
              </w:rPr>
              <w:t>Каналы, тоннели</w:t>
            </w:r>
          </w:p>
        </w:tc>
        <w:tc>
          <w:tcPr>
            <w:tcW w:w="416"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1,5</w:t>
            </w:r>
          </w:p>
        </w:tc>
        <w:tc>
          <w:tcPr>
            <w:tcW w:w="378"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386"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293"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c>
          <w:tcPr>
            <w:tcW w:w="340"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c>
          <w:tcPr>
            <w:tcW w:w="300"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c>
          <w:tcPr>
            <w:tcW w:w="296"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4</w:t>
            </w:r>
          </w:p>
        </w:tc>
        <w:tc>
          <w:tcPr>
            <w:tcW w:w="363"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c>
          <w:tcPr>
            <w:tcW w:w="288"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1</w:t>
            </w:r>
          </w:p>
        </w:tc>
        <w:tc>
          <w:tcPr>
            <w:tcW w:w="392"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c>
          <w:tcPr>
            <w:tcW w:w="402"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2</w:t>
            </w:r>
          </w:p>
        </w:tc>
        <w:tc>
          <w:tcPr>
            <w:tcW w:w="343" w:type="pct"/>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w:t>
            </w:r>
          </w:p>
        </w:tc>
      </w:tr>
    </w:tbl>
    <w:p w:rsidR="00A92596" w:rsidRPr="00A92596" w:rsidRDefault="00A92596" w:rsidP="00A92596">
      <w:pPr>
        <w:spacing w:after="0" w:line="360" w:lineRule="auto"/>
        <w:ind w:firstLine="709"/>
        <w:jc w:val="both"/>
        <w:rPr>
          <w:rFonts w:ascii="Times New Roman" w:hAnsi="Times New Roman"/>
          <w:sz w:val="24"/>
          <w:szCs w:val="24"/>
          <w:lang w:eastAsia="ru-RU"/>
        </w:rPr>
      </w:pPr>
    </w:p>
    <w:p w:rsidR="00A92596" w:rsidRPr="00A92596" w:rsidRDefault="00A92596" w:rsidP="00A92596">
      <w:pPr>
        <w:spacing w:after="0" w:line="36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 Допускается уменьшать указанные расстояния до </w:t>
      </w:r>
      <w:smartTag w:uri="urn:schemas-microsoft-com:office:smarttags" w:element="metricconverter">
        <w:smartTagPr>
          <w:attr w:name="ProductID" w:val="0,5 м"/>
        </w:smartTagPr>
        <w:r w:rsidRPr="00A92596">
          <w:rPr>
            <w:rFonts w:ascii="Times New Roman" w:hAnsi="Times New Roman"/>
            <w:sz w:val="24"/>
            <w:szCs w:val="24"/>
            <w:lang w:eastAsia="ru-RU"/>
          </w:rPr>
          <w:t>0,5 м</w:t>
        </w:r>
      </w:smartTag>
      <w:r w:rsidRPr="00A92596">
        <w:rPr>
          <w:rFonts w:ascii="Times New Roman" w:hAnsi="Times New Roman"/>
          <w:sz w:val="24"/>
          <w:szCs w:val="24"/>
          <w:lang w:eastAsia="ru-RU"/>
        </w:rPr>
        <w:t xml:space="preserve"> при соблюдении требований раздела 2.3 ПУЭ.</w:t>
      </w:r>
    </w:p>
    <w:p w:rsidR="00A92596" w:rsidRPr="00A92596" w:rsidRDefault="00A92596" w:rsidP="00A92596">
      <w:pPr>
        <w:spacing w:after="0" w:line="240" w:lineRule="auto"/>
        <w:ind w:firstLine="709"/>
        <w:jc w:val="both"/>
        <w:rPr>
          <w:rFonts w:ascii="Times New Roman" w:hAnsi="Times New Roman"/>
          <w:sz w:val="24"/>
          <w:szCs w:val="24"/>
          <w:lang w:eastAsia="ru-RU"/>
        </w:rPr>
        <w:sectPr w:rsidR="00A92596" w:rsidRPr="00A92596" w:rsidSect="00A92596">
          <w:pgSz w:w="16840" w:h="11907" w:orient="landscape" w:code="9"/>
          <w:pgMar w:top="709" w:right="1134" w:bottom="1559" w:left="1134" w:header="709" w:footer="680" w:gutter="0"/>
          <w:cols w:space="708"/>
          <w:docGrid w:linePitch="360"/>
        </w:sectPr>
      </w:pPr>
    </w:p>
    <w:p w:rsidR="00A92596" w:rsidRPr="00A92596" w:rsidRDefault="00A92596" w:rsidP="00A92596">
      <w:pPr>
        <w:spacing w:after="0" w:line="240" w:lineRule="auto"/>
        <w:jc w:val="both"/>
        <w:rPr>
          <w:rFonts w:ascii="Times New Roman" w:hAnsi="Times New Roman"/>
          <w:sz w:val="24"/>
          <w:szCs w:val="24"/>
          <w:lang w:eastAsia="ru-RU"/>
        </w:rPr>
      </w:pPr>
      <w:r w:rsidRPr="00A92596">
        <w:rPr>
          <w:rFonts w:ascii="Times New Roman" w:hAnsi="Times New Roman"/>
          <w:sz w:val="24"/>
          <w:szCs w:val="24"/>
          <w:lang w:eastAsia="ru-RU"/>
        </w:rPr>
        <w:lastRenderedPageBreak/>
        <w:t>Примечание.</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1. Расстояние от бытовой канализации до хозяйственно-питьевого водопровода следует принимать: до водопровода из железобетонных и асбестоцементных труб - </w:t>
      </w:r>
      <w:smartTag w:uri="urn:schemas-microsoft-com:office:smarttags" w:element="metricconverter">
        <w:smartTagPr>
          <w:attr w:name="ProductID" w:val="5 м"/>
        </w:smartTagPr>
        <w:r w:rsidRPr="00A92596">
          <w:rPr>
            <w:rFonts w:ascii="Times New Roman" w:hAnsi="Times New Roman"/>
            <w:sz w:val="24"/>
            <w:szCs w:val="24"/>
            <w:lang w:eastAsia="ru-RU"/>
          </w:rPr>
          <w:t>5 м</w:t>
        </w:r>
      </w:smartTag>
      <w:r w:rsidRPr="00A92596">
        <w:rPr>
          <w:rFonts w:ascii="Times New Roman"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до водопровода из чугунных труб диаметром:</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 до </w:t>
      </w:r>
      <w:smartTag w:uri="urn:schemas-microsoft-com:office:smarttags" w:element="metricconverter">
        <w:smartTagPr>
          <w:attr w:name="ProductID" w:val="200 мм"/>
        </w:smartTagPr>
        <w:r w:rsidRPr="00A92596">
          <w:rPr>
            <w:rFonts w:ascii="Times New Roman" w:hAnsi="Times New Roman"/>
            <w:sz w:val="24"/>
            <w:szCs w:val="24"/>
            <w:lang w:eastAsia="ru-RU"/>
          </w:rPr>
          <w:t>200 мм</w:t>
        </w:r>
      </w:smartTag>
      <w:r w:rsidRPr="00A92596">
        <w:rPr>
          <w:rFonts w:ascii="Times New Roman" w:hAnsi="Times New Roman"/>
          <w:sz w:val="24"/>
          <w:szCs w:val="24"/>
          <w:lang w:eastAsia="ru-RU"/>
        </w:rPr>
        <w:t xml:space="preserve"> - </w:t>
      </w:r>
      <w:smartTag w:uri="urn:schemas-microsoft-com:office:smarttags" w:element="metricconverter">
        <w:smartTagPr>
          <w:attr w:name="ProductID" w:val="1,5 м"/>
        </w:smartTagPr>
        <w:r w:rsidRPr="00A92596">
          <w:rPr>
            <w:rFonts w:ascii="Times New Roman" w:hAnsi="Times New Roman"/>
            <w:sz w:val="24"/>
            <w:szCs w:val="24"/>
            <w:lang w:eastAsia="ru-RU"/>
          </w:rPr>
          <w:t>1,5 м</w:t>
        </w:r>
      </w:smartTag>
      <w:r w:rsidRPr="00A92596">
        <w:rPr>
          <w:rFonts w:ascii="Times New Roman"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 свыше </w:t>
      </w:r>
      <w:smartTag w:uri="urn:schemas-microsoft-com:office:smarttags" w:element="metricconverter">
        <w:smartTagPr>
          <w:attr w:name="ProductID" w:val="200 мм"/>
        </w:smartTagPr>
        <w:r w:rsidRPr="00A92596">
          <w:rPr>
            <w:rFonts w:ascii="Times New Roman" w:hAnsi="Times New Roman"/>
            <w:sz w:val="24"/>
            <w:szCs w:val="24"/>
            <w:lang w:eastAsia="ru-RU"/>
          </w:rPr>
          <w:t>200 мм</w:t>
        </w:r>
      </w:smartTag>
      <w:r w:rsidRPr="00A92596">
        <w:rPr>
          <w:rFonts w:ascii="Times New Roman" w:hAnsi="Times New Roman"/>
          <w:sz w:val="24"/>
          <w:szCs w:val="24"/>
          <w:lang w:eastAsia="ru-RU"/>
        </w:rPr>
        <w:t xml:space="preserve"> - </w:t>
      </w:r>
      <w:smartTag w:uri="urn:schemas-microsoft-com:office:smarttags" w:element="metricconverter">
        <w:smartTagPr>
          <w:attr w:name="ProductID" w:val="3 м"/>
        </w:smartTagPr>
        <w:r w:rsidRPr="00A92596">
          <w:rPr>
            <w:rFonts w:ascii="Times New Roman" w:hAnsi="Times New Roman"/>
            <w:sz w:val="24"/>
            <w:szCs w:val="24"/>
            <w:lang w:eastAsia="ru-RU"/>
          </w:rPr>
          <w:t>3 м</w:t>
        </w:r>
      </w:smartTag>
      <w:r w:rsidRPr="00A92596">
        <w:rPr>
          <w:rFonts w:ascii="Times New Roman"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 до водопровода из пластмассовых труб - </w:t>
      </w:r>
      <w:smartTag w:uri="urn:schemas-microsoft-com:office:smarttags" w:element="metricconverter">
        <w:smartTagPr>
          <w:attr w:name="ProductID" w:val="1,5 м"/>
        </w:smartTagPr>
        <w:r w:rsidRPr="00A92596">
          <w:rPr>
            <w:rFonts w:ascii="Times New Roman" w:hAnsi="Times New Roman"/>
            <w:sz w:val="24"/>
            <w:szCs w:val="24"/>
            <w:lang w:eastAsia="ru-RU"/>
          </w:rPr>
          <w:t>1,5 м</w:t>
        </w:r>
      </w:smartTag>
      <w:r w:rsidRPr="00A92596">
        <w:rPr>
          <w:rFonts w:ascii="Times New Roman"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A92596">
          <w:rPr>
            <w:rFonts w:ascii="Times New Roman" w:hAnsi="Times New Roman"/>
            <w:sz w:val="24"/>
            <w:szCs w:val="24"/>
            <w:lang w:eastAsia="ru-RU"/>
          </w:rPr>
          <w:t>1,5 м</w:t>
        </w:r>
      </w:smartTag>
      <w:r w:rsidRPr="00A92596">
        <w:rPr>
          <w:rFonts w:ascii="Times New Roman"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2. При параллельной прокладке газопроводов для труб диаметром до </w:t>
      </w:r>
      <w:smartTag w:uri="urn:schemas-microsoft-com:office:smarttags" w:element="metricconverter">
        <w:smartTagPr>
          <w:attr w:name="ProductID" w:val="300 мм"/>
        </w:smartTagPr>
        <w:r w:rsidRPr="00A92596">
          <w:rPr>
            <w:rFonts w:ascii="Times New Roman" w:hAnsi="Times New Roman"/>
            <w:sz w:val="24"/>
            <w:szCs w:val="24"/>
            <w:lang w:eastAsia="ru-RU"/>
          </w:rPr>
          <w:t>300 мм</w:t>
        </w:r>
      </w:smartTag>
      <w:r w:rsidRPr="00A92596">
        <w:rPr>
          <w:rFonts w:ascii="Times New Roman" w:hAnsi="Times New Roman"/>
          <w:sz w:val="24"/>
          <w:szCs w:val="24"/>
          <w:lang w:eastAsia="ru-RU"/>
        </w:rPr>
        <w:t xml:space="preserve"> расстояние между ними (в свету) допускается принимать </w:t>
      </w:r>
      <w:smartTag w:uri="urn:schemas-microsoft-com:office:smarttags" w:element="metricconverter">
        <w:smartTagPr>
          <w:attr w:name="ProductID" w:val="0,4 м"/>
        </w:smartTagPr>
        <w:r w:rsidRPr="00A92596">
          <w:rPr>
            <w:rFonts w:ascii="Times New Roman" w:hAnsi="Times New Roman"/>
            <w:sz w:val="24"/>
            <w:szCs w:val="24"/>
            <w:lang w:eastAsia="ru-RU"/>
          </w:rPr>
          <w:t>0,4 м</w:t>
        </w:r>
      </w:smartTag>
      <w:r w:rsidRPr="00A92596">
        <w:rPr>
          <w:rFonts w:ascii="Times New Roman" w:hAnsi="Times New Roman"/>
          <w:sz w:val="24"/>
          <w:szCs w:val="24"/>
          <w:lang w:eastAsia="ru-RU"/>
        </w:rPr>
        <w:t xml:space="preserve"> и труб диаметром более </w:t>
      </w:r>
      <w:smartTag w:uri="urn:schemas-microsoft-com:office:smarttags" w:element="metricconverter">
        <w:smartTagPr>
          <w:attr w:name="ProductID" w:val="300 мм"/>
        </w:smartTagPr>
        <w:r w:rsidRPr="00A92596">
          <w:rPr>
            <w:rFonts w:ascii="Times New Roman" w:hAnsi="Times New Roman"/>
            <w:sz w:val="24"/>
            <w:szCs w:val="24"/>
            <w:lang w:eastAsia="ru-RU"/>
          </w:rPr>
          <w:t>300 мм</w:t>
        </w:r>
      </w:smartTag>
      <w:r w:rsidRPr="00A92596">
        <w:rPr>
          <w:rFonts w:ascii="Times New Roman" w:hAnsi="Times New Roman"/>
          <w:sz w:val="24"/>
          <w:szCs w:val="24"/>
          <w:lang w:eastAsia="ru-RU"/>
        </w:rPr>
        <w:t xml:space="preserve"> - </w:t>
      </w:r>
      <w:smartTag w:uri="urn:schemas-microsoft-com:office:smarttags" w:element="metricconverter">
        <w:smartTagPr>
          <w:attr w:name="ProductID" w:val="0,5 м"/>
        </w:smartTagPr>
        <w:r w:rsidRPr="00A92596">
          <w:rPr>
            <w:rFonts w:ascii="Times New Roman" w:hAnsi="Times New Roman"/>
            <w:sz w:val="24"/>
            <w:szCs w:val="24"/>
            <w:lang w:eastAsia="ru-RU"/>
          </w:rPr>
          <w:t>0,5 м</w:t>
        </w:r>
      </w:smartTag>
      <w:r w:rsidRPr="00A92596">
        <w:rPr>
          <w:rFonts w:ascii="Times New Roman" w:hAnsi="Times New Roman"/>
          <w:sz w:val="24"/>
          <w:szCs w:val="24"/>
          <w:lang w:eastAsia="ru-RU"/>
        </w:rPr>
        <w:t xml:space="preserve"> при совместном размещении в одной траншее двух и более газопроводов.</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3. В таблице 14 указаны расстояния до стальных газопроводов. Размещение газопроводов из неметаллических труб следует предусматривать согласно СНиП 42-01-02.</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4.8.8.</w:t>
      </w:r>
      <w:r w:rsidRPr="00A92596">
        <w:rPr>
          <w:rFonts w:ascii="Times New Roman" w:hAnsi="Times New Roman"/>
          <w:sz w:val="24"/>
          <w:szCs w:val="24"/>
          <w:lang w:eastAsia="ru-RU"/>
        </w:rPr>
        <w:t>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соответствующими органами, ответственными за эксплуатацию местных инженерных сетей.</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4.8.9.</w:t>
      </w:r>
      <w:r w:rsidRPr="00A92596">
        <w:rPr>
          <w:rFonts w:ascii="Times New Roman" w:hAnsi="Times New Roman"/>
          <w:sz w:val="24"/>
          <w:szCs w:val="24"/>
          <w:lang w:eastAsia="ru-RU"/>
        </w:rPr>
        <w:t>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по территории приусадебных земельных участков при согласии их владельцев.</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Прокладка газовых сетей высокого давления по территории малоэтажной застройки не допускается.</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4.8.10.</w:t>
      </w:r>
      <w:r w:rsidRPr="00A92596">
        <w:rPr>
          <w:rFonts w:ascii="Times New Roman" w:hAnsi="Times New Roman"/>
          <w:sz w:val="24"/>
          <w:szCs w:val="24"/>
          <w:lang w:eastAsia="ru-RU"/>
        </w:rPr>
        <w:t>Теплогазоснабжение малоэтажной жилой застройки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газораспределительных пунктов (далее - ГРП) с соответствующими инженерными коммуникациями.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Расстояния от ГРП до жилой застройки следует принимать в соответствии с требованиями подраздела "Зоны инженерной инфраструктуры" областных нормативов.</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4.8.11</w:t>
      </w:r>
      <w:r w:rsidRPr="00A92596">
        <w:rPr>
          <w:rFonts w:ascii="Times New Roman" w:hAnsi="Times New Roman"/>
          <w:sz w:val="24"/>
          <w:szCs w:val="24"/>
          <w:lang w:eastAsia="ru-RU"/>
        </w:rPr>
        <w:t xml:space="preserve"> Водоснабжение малоэтажной застройки следует производить от централизованных систем для многоквартирных домов в соответствии с требованиями подраздела 3.3 "Зоны инженерной инфраструктуры" настоящего раздела, также допускается устраивать автономное водоснабжение для одно-, двухквартирных домов от шахтных и </w:t>
      </w:r>
      <w:proofErr w:type="spellStart"/>
      <w:r w:rsidRPr="00A92596">
        <w:rPr>
          <w:rFonts w:ascii="Times New Roman" w:hAnsi="Times New Roman"/>
          <w:sz w:val="24"/>
          <w:szCs w:val="24"/>
          <w:lang w:eastAsia="ru-RU"/>
        </w:rPr>
        <w:t>мелкотрубчатых</w:t>
      </w:r>
      <w:proofErr w:type="spellEnd"/>
      <w:r w:rsidRPr="00A92596">
        <w:rPr>
          <w:rFonts w:ascii="Times New Roman" w:hAnsi="Times New Roman"/>
          <w:sz w:val="24"/>
          <w:szCs w:val="24"/>
          <w:lang w:eastAsia="ru-RU"/>
        </w:rPr>
        <w:t xml:space="preserve"> колодцев, каптажей, родников в соответствии с проектом.</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4.8.12.</w:t>
      </w:r>
      <w:r w:rsidRPr="00A92596">
        <w:rPr>
          <w:rFonts w:ascii="Times New Roman" w:hAnsi="Times New Roman"/>
          <w:sz w:val="24"/>
          <w:szCs w:val="24"/>
          <w:lang w:eastAsia="ru-RU"/>
        </w:rPr>
        <w:t>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4.8.13.</w:t>
      </w:r>
      <w:r w:rsidRPr="00A92596">
        <w:rPr>
          <w:rFonts w:ascii="Times New Roman" w:hAnsi="Times New Roman"/>
          <w:sz w:val="24"/>
          <w:szCs w:val="24"/>
          <w:lang w:eastAsia="ru-RU"/>
        </w:rPr>
        <w:t>Допускается предусматривать для одно-, двухквартирных жилых домов устройство локальных очистных сооружений с расходом стоков не более 3 куб. м/</w:t>
      </w:r>
      <w:proofErr w:type="spellStart"/>
      <w:r w:rsidRPr="00A92596">
        <w:rPr>
          <w:rFonts w:ascii="Times New Roman" w:hAnsi="Times New Roman"/>
          <w:sz w:val="24"/>
          <w:szCs w:val="24"/>
          <w:lang w:eastAsia="ru-RU"/>
        </w:rPr>
        <w:t>сут</w:t>
      </w:r>
      <w:proofErr w:type="spellEnd"/>
      <w:r w:rsidRPr="00A92596">
        <w:rPr>
          <w:rFonts w:ascii="Times New Roman"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4.8.14.</w:t>
      </w:r>
      <w:r w:rsidRPr="00A92596">
        <w:rPr>
          <w:rFonts w:ascii="Times New Roman" w:hAnsi="Times New Roman"/>
          <w:sz w:val="24"/>
          <w:szCs w:val="24"/>
          <w:lang w:eastAsia="ru-RU"/>
        </w:rPr>
        <w:t>Электроснабжение малоэтажной застройки следует проектировать в соответствии с подразделом "Зоны инженерной инфраструктуры" областных нормативов.</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Мощность трансформаторов трансформаторной подстанции для электроснабжения малоэтажной застройки следует принимать по расчету.</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Сеть 0,38 </w:t>
      </w:r>
      <w:proofErr w:type="spellStart"/>
      <w:r w:rsidRPr="00A92596">
        <w:rPr>
          <w:rFonts w:ascii="Times New Roman" w:hAnsi="Times New Roman"/>
          <w:sz w:val="24"/>
          <w:szCs w:val="24"/>
          <w:lang w:eastAsia="ru-RU"/>
        </w:rPr>
        <w:t>кВ</w:t>
      </w:r>
      <w:proofErr w:type="spellEnd"/>
      <w:r w:rsidRPr="00A92596">
        <w:rPr>
          <w:rFonts w:ascii="Times New Roman" w:hAnsi="Times New Roman"/>
          <w:sz w:val="24"/>
          <w:szCs w:val="24"/>
          <w:lang w:eastAsia="ru-RU"/>
        </w:rPr>
        <w:t xml:space="preserve"> следует выполнять воздушными или кабельными линиями по разомкнутой разветвленной схеме или петлевой схеме в разомкнутом режиме с </w:t>
      </w:r>
      <w:proofErr w:type="spellStart"/>
      <w:r w:rsidRPr="00A92596">
        <w:rPr>
          <w:rFonts w:ascii="Times New Roman" w:hAnsi="Times New Roman"/>
          <w:sz w:val="24"/>
          <w:szCs w:val="24"/>
          <w:lang w:eastAsia="ru-RU"/>
        </w:rPr>
        <w:t>однотрансформаторными</w:t>
      </w:r>
      <w:proofErr w:type="spellEnd"/>
      <w:r w:rsidRPr="00A92596">
        <w:rPr>
          <w:rFonts w:ascii="Times New Roman" w:hAnsi="Times New Roman"/>
          <w:sz w:val="24"/>
          <w:szCs w:val="24"/>
          <w:lang w:eastAsia="ru-RU"/>
        </w:rPr>
        <w:t xml:space="preserve"> подстанциями.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Трассы воздушных и кабельных линий 0,38 </w:t>
      </w:r>
      <w:proofErr w:type="spellStart"/>
      <w:r w:rsidRPr="00A92596">
        <w:rPr>
          <w:rFonts w:ascii="Times New Roman" w:hAnsi="Times New Roman"/>
          <w:sz w:val="24"/>
          <w:szCs w:val="24"/>
          <w:lang w:eastAsia="ru-RU"/>
        </w:rPr>
        <w:t>кВ</w:t>
      </w:r>
      <w:proofErr w:type="spellEnd"/>
      <w:r w:rsidRPr="00A92596">
        <w:rPr>
          <w:rFonts w:ascii="Times New Roman" w:hAnsi="Times New Roman"/>
          <w:sz w:val="24"/>
          <w:szCs w:val="24"/>
          <w:lang w:eastAsia="ru-RU"/>
        </w:rPr>
        <w:t xml:space="preserve"> должны проходить вне пределов </w:t>
      </w:r>
      <w:proofErr w:type="spellStart"/>
      <w:r w:rsidRPr="00A92596">
        <w:rPr>
          <w:rFonts w:ascii="Times New Roman" w:hAnsi="Times New Roman"/>
          <w:sz w:val="24"/>
          <w:szCs w:val="24"/>
          <w:lang w:eastAsia="ru-RU"/>
        </w:rPr>
        <w:t>приквартирных</w:t>
      </w:r>
      <w:proofErr w:type="spellEnd"/>
      <w:r w:rsidRPr="00A92596">
        <w:rPr>
          <w:rFonts w:ascii="Times New Roman" w:hAnsi="Times New Roman"/>
          <w:sz w:val="24"/>
          <w:szCs w:val="24"/>
          <w:lang w:eastAsia="ru-RU"/>
        </w:rPr>
        <w:t xml:space="preserve">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lastRenderedPageBreak/>
        <w:t>Требуемые разрывы следует принимать в соответствии с таблицей 13 настоящих Нормативов.</w:t>
      </w:r>
    </w:p>
    <w:p w:rsidR="00A92596" w:rsidRPr="00A92596" w:rsidRDefault="00A92596" w:rsidP="00A92596">
      <w:pPr>
        <w:autoSpaceDE w:val="0"/>
        <w:autoSpaceDN w:val="0"/>
        <w:adjustRightInd w:val="0"/>
        <w:spacing w:after="0" w:line="240" w:lineRule="auto"/>
        <w:ind w:firstLine="709"/>
        <w:jc w:val="both"/>
        <w:outlineLvl w:val="2"/>
        <w:rPr>
          <w:rFonts w:ascii="Times New Roman" w:hAnsi="Times New Roman"/>
          <w:b/>
          <w:bCs/>
          <w:sz w:val="24"/>
          <w:szCs w:val="24"/>
          <w:lang w:eastAsia="ru-RU"/>
        </w:rPr>
      </w:pPr>
      <w:bookmarkStart w:id="49" w:name="_Toc405559938"/>
      <w:r w:rsidRPr="00A92596">
        <w:rPr>
          <w:rFonts w:ascii="Times New Roman" w:hAnsi="Times New Roman"/>
          <w:b/>
          <w:bCs/>
          <w:sz w:val="24"/>
          <w:szCs w:val="24"/>
          <w:lang w:eastAsia="ru-RU"/>
        </w:rPr>
        <w:t>4.9.Расчетные показатели градостроительного проектирования объектов  транспортной инфраструктуры</w:t>
      </w:r>
      <w:bookmarkEnd w:id="49"/>
    </w:p>
    <w:p w:rsidR="00A92596" w:rsidRPr="00A92596" w:rsidRDefault="00A92596" w:rsidP="00A92596">
      <w:pPr>
        <w:autoSpaceDE w:val="0"/>
        <w:autoSpaceDN w:val="0"/>
        <w:adjustRightInd w:val="0"/>
        <w:spacing w:after="0" w:line="240" w:lineRule="auto"/>
        <w:ind w:firstLine="709"/>
        <w:jc w:val="both"/>
        <w:outlineLvl w:val="2"/>
        <w:rPr>
          <w:rFonts w:ascii="Times New Roman" w:hAnsi="Times New Roman"/>
          <w:b/>
          <w:bCs/>
          <w:sz w:val="24"/>
          <w:szCs w:val="24"/>
          <w:lang w:eastAsia="ru-RU"/>
        </w:rPr>
      </w:pPr>
    </w:p>
    <w:p w:rsidR="00A92596" w:rsidRPr="00A92596" w:rsidRDefault="00A92596" w:rsidP="00A92596">
      <w:pPr>
        <w:autoSpaceDE w:val="0"/>
        <w:autoSpaceDN w:val="0"/>
        <w:adjustRightInd w:val="0"/>
        <w:spacing w:after="0" w:line="240" w:lineRule="auto"/>
        <w:ind w:firstLine="709"/>
        <w:jc w:val="both"/>
        <w:rPr>
          <w:rFonts w:ascii="Times New Roman" w:hAnsi="Times New Roman"/>
          <w:b/>
          <w:bCs/>
          <w:sz w:val="24"/>
          <w:szCs w:val="24"/>
          <w:lang w:eastAsia="ru-RU"/>
        </w:rPr>
      </w:pPr>
      <w:r w:rsidRPr="00A92596">
        <w:rPr>
          <w:rFonts w:ascii="Times New Roman" w:hAnsi="Times New Roman"/>
          <w:b/>
          <w:bCs/>
          <w:sz w:val="24"/>
          <w:szCs w:val="24"/>
          <w:lang w:eastAsia="ru-RU"/>
        </w:rPr>
        <w:t>Общие требования</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b/>
          <w:bCs/>
          <w:sz w:val="24"/>
          <w:szCs w:val="24"/>
          <w:lang w:eastAsia="ru-RU"/>
        </w:rPr>
        <w:t>4.9.1.</w:t>
      </w:r>
      <w:r w:rsidRPr="00A92596">
        <w:rPr>
          <w:rFonts w:ascii="Times New Roman" w:hAnsi="Times New Roman"/>
          <w:sz w:val="24"/>
          <w:szCs w:val="24"/>
          <w:lang w:eastAsia="ru-RU"/>
        </w:rPr>
        <w:t xml:space="preserve"> Сооружения и коммуникации транспортной инфраструктуры могут располагаться в составе всех территориальных зон.</w:t>
      </w:r>
    </w:p>
    <w:p w:rsidR="00A92596" w:rsidRPr="00A92596" w:rsidRDefault="00A92596" w:rsidP="00A92596">
      <w:pPr>
        <w:autoSpaceDE w:val="0"/>
        <w:autoSpaceDN w:val="0"/>
        <w:adjustRightInd w:val="0"/>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транспорта, а также для установления санитарно-защитных зон, санитарных разрывов, зон специального охранного назначения.</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b/>
          <w:sz w:val="24"/>
          <w:szCs w:val="24"/>
          <w:lang w:eastAsia="ru-RU"/>
        </w:rPr>
        <w:t>4.9.2</w:t>
      </w:r>
      <w:r w:rsidRPr="00A92596">
        <w:rPr>
          <w:rFonts w:ascii="Times New Roman" w:hAnsi="Times New Roman"/>
          <w:sz w:val="24"/>
          <w:szCs w:val="24"/>
          <w:lang w:eastAsia="ru-RU"/>
        </w:rPr>
        <w:t xml:space="preserve">.В целях устойчивого развития муниципального образования </w:t>
      </w:r>
      <w:proofErr w:type="spellStart"/>
      <w:r w:rsidRPr="00A92596">
        <w:rPr>
          <w:rFonts w:ascii="Times New Roman" w:hAnsi="Times New Roman"/>
          <w:sz w:val="24"/>
          <w:szCs w:val="24"/>
          <w:lang w:eastAsia="ru-RU"/>
        </w:rPr>
        <w:t>Беляевский</w:t>
      </w:r>
      <w:proofErr w:type="spellEnd"/>
      <w:r w:rsidRPr="00A92596">
        <w:rPr>
          <w:rFonts w:ascii="Times New Roman" w:hAnsi="Times New Roman"/>
          <w:sz w:val="24"/>
          <w:szCs w:val="24"/>
          <w:lang w:eastAsia="ru-RU"/>
        </w:rPr>
        <w:t xml:space="preserve"> сельсовет Беляевского района и решение транспортных проблем предполагает создание развитой транспортной инфраструктуры внешних связей, вынос транзитных потоков за границы населенных пунктов и обеспечение высокого уровня сервисного обслуживания пользователей автомобильных дорог.</w:t>
      </w:r>
    </w:p>
    <w:p w:rsidR="00A92596" w:rsidRPr="00A92596" w:rsidRDefault="00A92596" w:rsidP="00A92596">
      <w:pPr>
        <w:tabs>
          <w:tab w:val="left" w:pos="993"/>
        </w:tabs>
        <w:autoSpaceDE w:val="0"/>
        <w:autoSpaceDN w:val="0"/>
        <w:adjustRightInd w:val="0"/>
        <w:spacing w:after="0" w:line="240" w:lineRule="auto"/>
        <w:ind w:firstLine="709"/>
        <w:jc w:val="both"/>
        <w:rPr>
          <w:rFonts w:ascii="Times New Roman" w:hAnsi="Times New Roman" w:cs="Calibri"/>
          <w:sz w:val="24"/>
          <w:szCs w:val="24"/>
          <w:lang w:eastAsia="ru-RU"/>
        </w:rPr>
      </w:pPr>
      <w:r w:rsidRPr="00A92596">
        <w:rPr>
          <w:rFonts w:ascii="Times New Roman" w:hAnsi="Times New Roman" w:cs="Calibri"/>
          <w:b/>
          <w:sz w:val="24"/>
          <w:szCs w:val="24"/>
          <w:lang w:eastAsia="ru-RU"/>
        </w:rPr>
        <w:t xml:space="preserve">4.9.3 </w:t>
      </w:r>
      <w:r w:rsidRPr="00A92596">
        <w:rPr>
          <w:rFonts w:ascii="Times New Roman" w:hAnsi="Times New Roman" w:cs="Calibri"/>
          <w:sz w:val="24"/>
          <w:szCs w:val="24"/>
          <w:lang w:eastAsia="ru-RU"/>
        </w:rPr>
        <w:t xml:space="preserve">Проектирование нового строительства и реконструкции объектов транспортной инфраструктуры должно сопровождаться экологическим обоснованием, предусматривающим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    </w:t>
      </w:r>
    </w:p>
    <w:p w:rsidR="00A92596" w:rsidRPr="00A92596" w:rsidRDefault="00A92596" w:rsidP="00A92596">
      <w:pPr>
        <w:widowControl w:val="0"/>
        <w:spacing w:after="0" w:line="240" w:lineRule="auto"/>
        <w:ind w:firstLine="709"/>
        <w:jc w:val="both"/>
        <w:rPr>
          <w:rFonts w:ascii="Times New Roman" w:hAnsi="Times New Roman"/>
          <w:snapToGrid w:val="0"/>
          <w:sz w:val="24"/>
          <w:szCs w:val="24"/>
          <w:lang w:eastAsia="ru-RU"/>
        </w:rPr>
      </w:pPr>
      <w:r w:rsidRPr="00A92596">
        <w:rPr>
          <w:rFonts w:ascii="Times New Roman" w:hAnsi="Times New Roman"/>
          <w:b/>
          <w:snapToGrid w:val="0"/>
          <w:sz w:val="24"/>
          <w:szCs w:val="24"/>
          <w:lang w:eastAsia="ru-RU"/>
        </w:rPr>
        <w:t>4.9.4.</w:t>
      </w:r>
      <w:r w:rsidRPr="00A92596">
        <w:rPr>
          <w:rFonts w:ascii="Times New Roman" w:hAnsi="Times New Roman"/>
          <w:snapToGrid w:val="0"/>
          <w:sz w:val="24"/>
          <w:szCs w:val="24"/>
          <w:lang w:eastAsia="ru-RU"/>
        </w:rPr>
        <w:t>Планировочные и технические решения при проектировании улиц и дорог, пересечений и транспортных узлов должны обеспечивать удобные, быстрые и безопасные связи между населенными пунктами муниципального района, а также автомобильными дорогами общей сети.</w:t>
      </w:r>
    </w:p>
    <w:p w:rsidR="00A92596" w:rsidRPr="00A92596" w:rsidRDefault="00A92596" w:rsidP="00A92596">
      <w:pPr>
        <w:tabs>
          <w:tab w:val="left" w:pos="993"/>
        </w:tabs>
        <w:autoSpaceDE w:val="0"/>
        <w:autoSpaceDN w:val="0"/>
        <w:adjustRightInd w:val="0"/>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Конструкции дорожного покрытия должны обеспечивать установленную скорость движения транспорта в соответствии с категорией дороги.</w:t>
      </w:r>
    </w:p>
    <w:p w:rsidR="00A92596" w:rsidRPr="00A92596" w:rsidRDefault="00A92596" w:rsidP="00A92596">
      <w:pPr>
        <w:widowControl w:val="0"/>
        <w:tabs>
          <w:tab w:val="left" w:pos="1362"/>
        </w:tabs>
        <w:spacing w:after="0" w:line="274" w:lineRule="exact"/>
        <w:jc w:val="both"/>
        <w:rPr>
          <w:rFonts w:ascii="Times New Roman" w:hAnsi="Times New Roman"/>
          <w:sz w:val="24"/>
          <w:szCs w:val="24"/>
          <w:lang w:eastAsia="ru-RU"/>
        </w:rPr>
      </w:pPr>
      <w:r w:rsidRPr="00A92596">
        <w:rPr>
          <w:rFonts w:ascii="Times New Roman" w:hAnsi="Times New Roman"/>
          <w:b/>
          <w:color w:val="000000"/>
          <w:sz w:val="24"/>
          <w:szCs w:val="24"/>
          <w:lang w:eastAsia="ru-RU"/>
        </w:rPr>
        <w:t xml:space="preserve">           4.9.5.</w:t>
      </w:r>
      <w:r w:rsidRPr="00A92596">
        <w:rPr>
          <w:rFonts w:ascii="Times New Roman" w:hAnsi="Times New Roman"/>
          <w:color w:val="000000"/>
          <w:sz w:val="24"/>
          <w:szCs w:val="24"/>
          <w:lang w:eastAsia="ru-RU"/>
        </w:rPr>
        <w:t>Для жителей МО  Беляевского сельсовета затраты времени на передвижения (пешеходные или с использовани</w:t>
      </w:r>
      <w:r w:rsidRPr="00A92596">
        <w:rPr>
          <w:rFonts w:ascii="Times New Roman" w:hAnsi="Times New Roman"/>
          <w:color w:val="000000"/>
          <w:sz w:val="24"/>
          <w:szCs w:val="24"/>
          <w:lang w:eastAsia="ru-RU"/>
        </w:rPr>
        <w:softHyphen/>
        <w:t>ем транспорта) от мест проживания до производственных объектов в пределах сельскохозяй</w:t>
      </w:r>
      <w:r w:rsidRPr="00A92596">
        <w:rPr>
          <w:rFonts w:ascii="Times New Roman" w:hAnsi="Times New Roman"/>
          <w:color w:val="000000"/>
          <w:sz w:val="24"/>
          <w:szCs w:val="24"/>
          <w:lang w:eastAsia="ru-RU"/>
        </w:rPr>
        <w:softHyphen/>
        <w:t>ственного предприятия не должны превышать 30 мин.</w:t>
      </w:r>
    </w:p>
    <w:p w:rsidR="00A92596" w:rsidRPr="00A92596" w:rsidRDefault="00A92596" w:rsidP="00A92596">
      <w:pPr>
        <w:widowControl w:val="0"/>
        <w:tabs>
          <w:tab w:val="left" w:pos="1362"/>
        </w:tabs>
        <w:spacing w:after="0" w:line="274" w:lineRule="exact"/>
        <w:jc w:val="both"/>
        <w:rPr>
          <w:rFonts w:ascii="Times New Roman" w:hAnsi="Times New Roman"/>
          <w:sz w:val="24"/>
          <w:szCs w:val="24"/>
          <w:lang w:eastAsia="ru-RU"/>
        </w:rPr>
      </w:pPr>
      <w:r w:rsidRPr="00A92596">
        <w:rPr>
          <w:rFonts w:ascii="Times New Roman" w:hAnsi="Times New Roman"/>
          <w:b/>
          <w:color w:val="000000"/>
          <w:sz w:val="24"/>
          <w:szCs w:val="24"/>
          <w:lang w:eastAsia="ru-RU"/>
        </w:rPr>
        <w:t xml:space="preserve">           4.9.6.</w:t>
      </w:r>
      <w:r w:rsidRPr="00A92596">
        <w:rPr>
          <w:rFonts w:ascii="Times New Roman" w:hAnsi="Times New Roman"/>
          <w:color w:val="000000"/>
          <w:sz w:val="24"/>
          <w:szCs w:val="24"/>
          <w:lang w:eastAsia="ru-RU"/>
        </w:rPr>
        <w:t xml:space="preserve">Автомобильные дороги в зависимости от расчетной интенсивности движения и их хозяйственного и административного значения подразделяются на </w:t>
      </w:r>
      <w:proofErr w:type="spellStart"/>
      <w:r w:rsidRPr="00A92596">
        <w:rPr>
          <w:rFonts w:ascii="Times New Roman" w:hAnsi="Times New Roman"/>
          <w:color w:val="000000"/>
          <w:sz w:val="24"/>
          <w:szCs w:val="24"/>
          <w:lang w:eastAsia="ru-RU"/>
        </w:rPr>
        <w:t>Ьа</w:t>
      </w:r>
      <w:proofErr w:type="spellEnd"/>
      <w:r w:rsidRPr="00A92596">
        <w:rPr>
          <w:rFonts w:ascii="Times New Roman" w:hAnsi="Times New Roman"/>
          <w:color w:val="000000"/>
          <w:sz w:val="24"/>
          <w:szCs w:val="24"/>
          <w:lang w:eastAsia="ru-RU"/>
        </w:rPr>
        <w:t xml:space="preserve">, </w:t>
      </w:r>
      <w:proofErr w:type="spellStart"/>
      <w:r w:rsidRPr="00A92596">
        <w:rPr>
          <w:rFonts w:ascii="Times New Roman" w:hAnsi="Times New Roman"/>
          <w:color w:val="000000"/>
          <w:sz w:val="24"/>
          <w:szCs w:val="24"/>
          <w:lang w:eastAsia="ru-RU"/>
        </w:rPr>
        <w:t>Ьб</w:t>
      </w:r>
      <w:proofErr w:type="spellEnd"/>
      <w:r w:rsidRPr="00A92596">
        <w:rPr>
          <w:rFonts w:ascii="Times New Roman" w:hAnsi="Times New Roman"/>
          <w:color w:val="000000"/>
          <w:sz w:val="24"/>
          <w:szCs w:val="24"/>
          <w:lang w:eastAsia="ru-RU"/>
        </w:rPr>
        <w:t>, II, III, IV и V категории.</w:t>
      </w:r>
    </w:p>
    <w:p w:rsidR="00A92596" w:rsidRPr="00A92596" w:rsidRDefault="00A92596" w:rsidP="00A92596">
      <w:pPr>
        <w:widowControl w:val="0"/>
        <w:tabs>
          <w:tab w:val="left" w:pos="1362"/>
        </w:tabs>
        <w:spacing w:after="0" w:line="274" w:lineRule="exact"/>
        <w:jc w:val="both"/>
        <w:rPr>
          <w:rFonts w:ascii="Times New Roman" w:hAnsi="Times New Roman"/>
          <w:sz w:val="24"/>
          <w:szCs w:val="24"/>
          <w:lang w:eastAsia="ru-RU"/>
        </w:rPr>
      </w:pPr>
      <w:r w:rsidRPr="00A92596">
        <w:rPr>
          <w:rFonts w:ascii="Times New Roman" w:hAnsi="Times New Roman"/>
          <w:b/>
          <w:color w:val="000000"/>
          <w:sz w:val="24"/>
          <w:szCs w:val="24"/>
          <w:lang w:eastAsia="ru-RU"/>
        </w:rPr>
        <w:t xml:space="preserve">           4.9.10.</w:t>
      </w:r>
      <w:r w:rsidRPr="00A92596">
        <w:rPr>
          <w:rFonts w:ascii="Times New Roman" w:hAnsi="Times New Roman"/>
          <w:color w:val="000000"/>
          <w:sz w:val="24"/>
          <w:szCs w:val="24"/>
          <w:lang w:eastAsia="ru-RU"/>
        </w:rPr>
        <w:t>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w:t>
      </w:r>
      <w:r w:rsidRPr="00A92596">
        <w:rPr>
          <w:rFonts w:ascii="Times New Roman" w:hAnsi="Times New Roman"/>
          <w:color w:val="000000"/>
          <w:sz w:val="24"/>
          <w:szCs w:val="24"/>
          <w:lang w:eastAsia="ru-RU"/>
        </w:rPr>
        <w:softHyphen/>
        <w:t>чества полос движения, высоты насыпей или глубины выемок, наличия или отсутствия боко</w:t>
      </w:r>
      <w:r w:rsidRPr="00A92596">
        <w:rPr>
          <w:rFonts w:ascii="Times New Roman" w:hAnsi="Times New Roman"/>
          <w:color w:val="000000"/>
          <w:sz w:val="24"/>
          <w:szCs w:val="24"/>
          <w:lang w:eastAsia="ru-RU"/>
        </w:rPr>
        <w:softHyphen/>
        <w:t>вых резервов, принятых в проекте заложений откосов насыпей и выемок и других условий в соответствии с требованиями СН 467-74.</w:t>
      </w:r>
    </w:p>
    <w:p w:rsidR="00A92596" w:rsidRPr="00A92596" w:rsidRDefault="00A92596" w:rsidP="00A92596">
      <w:pPr>
        <w:widowControl w:val="0"/>
        <w:tabs>
          <w:tab w:val="left" w:pos="1549"/>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4"/>
          <w:lang w:eastAsia="ru-RU"/>
        </w:rPr>
        <w:t xml:space="preserve">            </w:t>
      </w:r>
      <w:r w:rsidRPr="00A92596">
        <w:rPr>
          <w:rFonts w:ascii="Times New Roman" w:hAnsi="Times New Roman"/>
          <w:b/>
          <w:color w:val="000000"/>
          <w:sz w:val="24"/>
          <w:szCs w:val="24"/>
          <w:lang w:eastAsia="ru-RU"/>
        </w:rPr>
        <w:t>4.9.11.</w:t>
      </w:r>
      <w:r w:rsidRPr="00A92596">
        <w:rPr>
          <w:rFonts w:ascii="Times New Roman" w:hAnsi="Times New Roman"/>
          <w:color w:val="000000"/>
          <w:sz w:val="24"/>
          <w:szCs w:val="24"/>
          <w:lang w:eastAsia="ru-RU"/>
        </w:rPr>
        <w:t>Прокладка трассы автомобильных дорог следует выполнять с учетом мини</w:t>
      </w:r>
      <w:r w:rsidRPr="00A92596">
        <w:rPr>
          <w:rFonts w:ascii="Times New Roman" w:hAnsi="Times New Roman"/>
          <w:color w:val="000000"/>
          <w:sz w:val="24"/>
          <w:szCs w:val="24"/>
          <w:lang w:eastAsia="ru-RU"/>
        </w:rPr>
        <w:softHyphen/>
        <w:t>мального воздействия на окружающую среду.</w:t>
      </w:r>
    </w:p>
    <w:p w:rsidR="00A92596" w:rsidRPr="00A92596" w:rsidRDefault="00A92596" w:rsidP="00A92596">
      <w:pPr>
        <w:spacing w:after="0" w:line="274" w:lineRule="exact"/>
        <w:ind w:right="-8" w:firstLine="360"/>
        <w:jc w:val="both"/>
        <w:rPr>
          <w:rFonts w:ascii="Times New Roman" w:hAnsi="Times New Roman"/>
          <w:sz w:val="24"/>
          <w:szCs w:val="24"/>
          <w:lang w:eastAsia="ru-RU"/>
        </w:rPr>
      </w:pPr>
      <w:r w:rsidRPr="00A92596">
        <w:rPr>
          <w:rFonts w:ascii="Times New Roman" w:hAnsi="Times New Roman"/>
          <w:color w:val="000000"/>
          <w:sz w:val="24"/>
          <w:szCs w:val="24"/>
          <w:lang w:eastAsia="ru-RU"/>
        </w:rPr>
        <w:t xml:space="preserve">      На сельскохозяйственных угодьях трассы следует прокладывать по границам полей севооборота или хозяйств.</w:t>
      </w:r>
    </w:p>
    <w:p w:rsidR="00A92596" w:rsidRPr="00A92596" w:rsidRDefault="00A92596" w:rsidP="00A92596">
      <w:pPr>
        <w:spacing w:after="0" w:line="274" w:lineRule="exact"/>
        <w:ind w:right="-8" w:firstLine="360"/>
        <w:jc w:val="both"/>
        <w:rPr>
          <w:rFonts w:ascii="Times New Roman" w:hAnsi="Times New Roman"/>
          <w:sz w:val="24"/>
          <w:szCs w:val="24"/>
          <w:lang w:eastAsia="ru-RU"/>
        </w:rPr>
      </w:pPr>
      <w:r w:rsidRPr="00A92596">
        <w:rPr>
          <w:rFonts w:ascii="Times New Roman" w:hAnsi="Times New Roman"/>
          <w:color w:val="000000"/>
          <w:sz w:val="24"/>
          <w:szCs w:val="24"/>
          <w:lang w:eastAsia="ru-RU"/>
        </w:rPr>
        <w:t xml:space="preserve">      Не допускается прокладка трасс по зонам особо охраняемых природных территорий.</w:t>
      </w:r>
    </w:p>
    <w:p w:rsidR="00A92596" w:rsidRPr="00A92596" w:rsidRDefault="00A92596" w:rsidP="00A92596">
      <w:pPr>
        <w:spacing w:after="0" w:line="274" w:lineRule="exact"/>
        <w:ind w:right="-8" w:firstLine="360"/>
        <w:jc w:val="both"/>
        <w:rPr>
          <w:rFonts w:ascii="Times New Roman" w:hAnsi="Times New Roman"/>
          <w:sz w:val="24"/>
          <w:szCs w:val="24"/>
          <w:lang w:eastAsia="ru-RU"/>
        </w:rPr>
      </w:pPr>
      <w:r w:rsidRPr="00A92596">
        <w:rPr>
          <w:rFonts w:ascii="Times New Roman" w:hAnsi="Times New Roman"/>
          <w:color w:val="000000"/>
          <w:sz w:val="24"/>
          <w:szCs w:val="24"/>
          <w:lang w:eastAsia="ru-RU"/>
        </w:rPr>
        <w:t xml:space="preserve">      Вдоль рек, озер и других водных объектов трассы следует прокладывать за пределами установленных для них защитных зон.</w:t>
      </w:r>
    </w:p>
    <w:p w:rsidR="00A92596" w:rsidRPr="00A92596" w:rsidRDefault="00A92596" w:rsidP="00A92596">
      <w:pPr>
        <w:spacing w:after="0" w:line="274" w:lineRule="exact"/>
        <w:ind w:right="-8" w:firstLine="360"/>
        <w:jc w:val="both"/>
        <w:rPr>
          <w:rFonts w:ascii="Times New Roman" w:hAnsi="Times New Roman"/>
          <w:sz w:val="24"/>
          <w:szCs w:val="24"/>
          <w:lang w:eastAsia="ru-RU"/>
        </w:rPr>
      </w:pPr>
      <w:r w:rsidRPr="00A92596">
        <w:rPr>
          <w:rFonts w:ascii="Times New Roman" w:hAnsi="Times New Roman"/>
          <w:color w:val="000000"/>
          <w:sz w:val="24"/>
          <w:szCs w:val="24"/>
          <w:lang w:eastAsia="ru-RU"/>
        </w:rPr>
        <w:t xml:space="preserve">       В районах размещения курортов, домов отдыха, пансионатов, загородных детских уч</w:t>
      </w:r>
      <w:r w:rsidRPr="00A92596">
        <w:rPr>
          <w:rFonts w:ascii="Times New Roman" w:hAnsi="Times New Roman"/>
          <w:color w:val="000000"/>
          <w:sz w:val="24"/>
          <w:szCs w:val="24"/>
          <w:lang w:eastAsia="ru-RU"/>
        </w:rPr>
        <w:softHyphen/>
        <w:t>реждений и т. п. трассы следует прокладывать за пределами установленных вокруг них сани</w:t>
      </w:r>
      <w:r w:rsidRPr="00A92596">
        <w:rPr>
          <w:rFonts w:ascii="Times New Roman" w:hAnsi="Times New Roman"/>
          <w:color w:val="000000"/>
          <w:sz w:val="24"/>
          <w:szCs w:val="24"/>
          <w:lang w:eastAsia="ru-RU"/>
        </w:rPr>
        <w:softHyphen/>
        <w:t>тарных зон.</w:t>
      </w:r>
    </w:p>
    <w:p w:rsidR="00A92596" w:rsidRPr="00A92596" w:rsidRDefault="00A92596" w:rsidP="00A92596">
      <w:pPr>
        <w:spacing w:after="0" w:line="274" w:lineRule="exact"/>
        <w:ind w:right="-8" w:firstLine="360"/>
        <w:jc w:val="both"/>
        <w:rPr>
          <w:rFonts w:ascii="Times New Roman" w:hAnsi="Times New Roman"/>
          <w:sz w:val="24"/>
          <w:szCs w:val="24"/>
          <w:lang w:eastAsia="ru-RU"/>
        </w:rPr>
      </w:pPr>
      <w:r w:rsidRPr="00A92596">
        <w:rPr>
          <w:rFonts w:ascii="Times New Roman" w:hAnsi="Times New Roman"/>
          <w:color w:val="000000"/>
          <w:sz w:val="24"/>
          <w:szCs w:val="24"/>
          <w:lang w:eastAsia="ru-RU"/>
        </w:rPr>
        <w:t xml:space="preserve">       По лесным массивам трассы следует прокладывать, по возможности, с использовани</w:t>
      </w:r>
      <w:r w:rsidRPr="00A92596">
        <w:rPr>
          <w:rFonts w:ascii="Times New Roman" w:hAnsi="Times New Roman"/>
          <w:color w:val="000000"/>
          <w:sz w:val="24"/>
          <w:szCs w:val="24"/>
          <w:lang w:eastAsia="ru-RU"/>
        </w:rPr>
        <w:softHyphen/>
        <w:t>ем просек и противопожарных разрывов.</w:t>
      </w:r>
    </w:p>
    <w:p w:rsidR="00A92596" w:rsidRPr="00A92596" w:rsidRDefault="00A92596" w:rsidP="00A92596">
      <w:pPr>
        <w:widowControl w:val="0"/>
        <w:tabs>
          <w:tab w:val="left" w:pos="1549"/>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4"/>
          <w:lang w:eastAsia="ru-RU"/>
        </w:rPr>
        <w:lastRenderedPageBreak/>
        <w:t xml:space="preserve">             </w:t>
      </w:r>
      <w:r w:rsidRPr="00A92596">
        <w:rPr>
          <w:rFonts w:ascii="Times New Roman" w:hAnsi="Times New Roman"/>
          <w:b/>
          <w:color w:val="000000"/>
          <w:sz w:val="24"/>
          <w:szCs w:val="24"/>
          <w:lang w:eastAsia="ru-RU"/>
        </w:rPr>
        <w:t>4.9.12.</w:t>
      </w:r>
      <w:r w:rsidRPr="00A92596">
        <w:rPr>
          <w:rFonts w:ascii="Times New Roman" w:hAnsi="Times New Roman"/>
          <w:color w:val="000000"/>
          <w:sz w:val="24"/>
          <w:szCs w:val="24"/>
          <w:lang w:eastAsia="ru-RU"/>
        </w:rPr>
        <w:t>Автомобильные дороги общей сети I, II, III категорий следует проектировать в обход населенных пунктов. При обходе населенных пунктов дороги, по возможности, следует прокладывать с подветренной стороны.</w:t>
      </w:r>
    </w:p>
    <w:p w:rsidR="00A92596" w:rsidRPr="00A92596" w:rsidRDefault="00A92596" w:rsidP="00A92596">
      <w:pPr>
        <w:spacing w:after="0" w:line="274" w:lineRule="exact"/>
        <w:ind w:right="-8" w:firstLine="360"/>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       Расстояния от бровки земляного полотна указанных дорог до застройки необходимо принимать не менее: до жилой застройки - </w:t>
      </w:r>
      <w:smartTag w:uri="urn:schemas-microsoft-com:office:smarttags" w:element="metricconverter">
        <w:smartTagPr>
          <w:attr w:name="ProductID" w:val="100 м"/>
        </w:smartTagPr>
        <w:r w:rsidRPr="00A92596">
          <w:rPr>
            <w:rFonts w:ascii="Times New Roman" w:hAnsi="Times New Roman"/>
            <w:color w:val="000000"/>
            <w:sz w:val="24"/>
            <w:szCs w:val="24"/>
            <w:lang w:eastAsia="ru-RU"/>
          </w:rPr>
          <w:t>100 м</w:t>
        </w:r>
      </w:smartTag>
      <w:r w:rsidRPr="00A92596">
        <w:rPr>
          <w:rFonts w:ascii="Times New Roman" w:hAnsi="Times New Roman"/>
          <w:color w:val="000000"/>
          <w:sz w:val="24"/>
          <w:szCs w:val="24"/>
          <w:lang w:eastAsia="ru-RU"/>
        </w:rPr>
        <w:t xml:space="preserve">, до садоводческих товариществ - </w:t>
      </w:r>
      <w:smartTag w:uri="urn:schemas-microsoft-com:office:smarttags" w:element="metricconverter">
        <w:smartTagPr>
          <w:attr w:name="ProductID" w:val="50 м"/>
        </w:smartTagPr>
        <w:r w:rsidRPr="00A92596">
          <w:rPr>
            <w:rFonts w:ascii="Times New Roman" w:hAnsi="Times New Roman"/>
            <w:color w:val="000000"/>
            <w:sz w:val="24"/>
            <w:szCs w:val="24"/>
            <w:lang w:eastAsia="ru-RU"/>
          </w:rPr>
          <w:t>50 м</w:t>
        </w:r>
      </w:smartTag>
      <w:r w:rsidRPr="00A92596">
        <w:rPr>
          <w:rFonts w:ascii="Times New Roman" w:hAnsi="Times New Roman"/>
          <w:color w:val="000000"/>
          <w:sz w:val="24"/>
          <w:szCs w:val="24"/>
          <w:lang w:eastAsia="ru-RU"/>
        </w:rPr>
        <w:t xml:space="preserve">; для дорог IV категории следует принимать соответственно 50 и </w:t>
      </w:r>
      <w:smartTag w:uri="urn:schemas-microsoft-com:office:smarttags" w:element="metricconverter">
        <w:smartTagPr>
          <w:attr w:name="ProductID" w:val="25 м"/>
        </w:smartTagPr>
        <w:r w:rsidRPr="00A92596">
          <w:rPr>
            <w:rFonts w:ascii="Times New Roman" w:hAnsi="Times New Roman"/>
            <w:color w:val="000000"/>
            <w:sz w:val="24"/>
            <w:szCs w:val="24"/>
            <w:lang w:eastAsia="ru-RU"/>
          </w:rPr>
          <w:t>25 м</w:t>
        </w:r>
      </w:smartTag>
      <w:r w:rsidRPr="00A92596">
        <w:rPr>
          <w:rFonts w:ascii="Times New Roman" w:hAnsi="Times New Roman"/>
          <w:color w:val="000000"/>
          <w:sz w:val="24"/>
          <w:szCs w:val="24"/>
          <w:lang w:eastAsia="ru-RU"/>
        </w:rPr>
        <w:t xml:space="preserve">. Для защиты застройки от шума и выхлопных газов автомобилей следует предусматривать вдоль дороги полосу зеленых насаждений шириной не менее </w:t>
      </w:r>
      <w:smartTag w:uri="urn:schemas-microsoft-com:office:smarttags" w:element="metricconverter">
        <w:smartTagPr>
          <w:attr w:name="ProductID" w:val="10 м"/>
        </w:smartTagPr>
        <w:r w:rsidRPr="00A92596">
          <w:rPr>
            <w:rFonts w:ascii="Times New Roman" w:eastAsia="MingLiU" w:hAnsi="Times New Roman"/>
            <w:color w:val="000000"/>
            <w:sz w:val="24"/>
            <w:szCs w:val="24"/>
            <w:lang w:eastAsia="ru-RU"/>
          </w:rPr>
          <w:t>10</w:t>
        </w:r>
        <w:r w:rsidRPr="00A92596">
          <w:rPr>
            <w:rFonts w:ascii="Times New Roman" w:hAnsi="Times New Roman"/>
            <w:color w:val="000000"/>
            <w:sz w:val="24"/>
            <w:szCs w:val="24"/>
            <w:lang w:eastAsia="ru-RU"/>
          </w:rPr>
          <w:t xml:space="preserve"> м</w:t>
        </w:r>
      </w:smartTag>
      <w:r w:rsidRPr="00A92596">
        <w:rPr>
          <w:rFonts w:ascii="Times New Roman" w:hAnsi="Times New Roman"/>
          <w:color w:val="000000"/>
          <w:sz w:val="24"/>
          <w:szCs w:val="24"/>
          <w:lang w:eastAsia="ru-RU"/>
        </w:rPr>
        <w:t>.</w:t>
      </w:r>
    </w:p>
    <w:p w:rsidR="00A92596" w:rsidRPr="00A92596" w:rsidRDefault="00A92596" w:rsidP="00A92596">
      <w:pPr>
        <w:spacing w:after="0" w:line="274" w:lineRule="exact"/>
        <w:ind w:right="-8" w:firstLine="360"/>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       В случае прокладки дорог общей сети через территорию населенного пункта их сле</w:t>
      </w:r>
      <w:r w:rsidRPr="00A92596">
        <w:rPr>
          <w:rFonts w:ascii="Times New Roman" w:hAnsi="Times New Roman"/>
          <w:color w:val="000000"/>
          <w:sz w:val="24"/>
          <w:szCs w:val="24"/>
          <w:lang w:eastAsia="ru-RU"/>
        </w:rPr>
        <w:softHyphen/>
        <w:t>дует проектировать с учетом требований раздела «Сеть улиц и дорог» настоящих нормати</w:t>
      </w:r>
      <w:r w:rsidRPr="00A92596">
        <w:rPr>
          <w:rFonts w:ascii="Times New Roman" w:hAnsi="Times New Roman"/>
          <w:color w:val="000000"/>
          <w:sz w:val="24"/>
          <w:szCs w:val="24"/>
          <w:lang w:eastAsia="ru-RU"/>
        </w:rPr>
        <w:softHyphen/>
        <w:t>вов.</w:t>
      </w:r>
    </w:p>
    <w:p w:rsidR="00A92596" w:rsidRPr="00A92596" w:rsidRDefault="00A92596" w:rsidP="00A92596">
      <w:pPr>
        <w:spacing w:after="0" w:line="274" w:lineRule="exact"/>
        <w:ind w:right="-8" w:firstLine="360"/>
        <w:jc w:val="both"/>
        <w:rPr>
          <w:rFonts w:ascii="Times New Roman" w:hAnsi="Times New Roman"/>
          <w:sz w:val="24"/>
          <w:szCs w:val="24"/>
          <w:lang w:eastAsia="ru-RU"/>
        </w:rPr>
      </w:pPr>
    </w:p>
    <w:p w:rsidR="00A92596" w:rsidRPr="00A92596" w:rsidRDefault="00A92596" w:rsidP="00A92596">
      <w:pPr>
        <w:widowControl w:val="0"/>
        <w:spacing w:after="0" w:line="250" w:lineRule="exact"/>
        <w:jc w:val="right"/>
        <w:rPr>
          <w:rFonts w:ascii="Times New Roman" w:eastAsia="Arial Unicode MS" w:hAnsi="Times New Roman"/>
          <w:i/>
          <w:iCs/>
          <w:sz w:val="24"/>
          <w:szCs w:val="24"/>
          <w:shd w:val="clear" w:color="auto" w:fill="FFFFFF"/>
          <w:lang w:eastAsia="ru-RU"/>
        </w:rPr>
      </w:pPr>
      <w:r w:rsidRPr="00A92596">
        <w:rPr>
          <w:rFonts w:ascii="Times New Roman" w:eastAsia="Arial Unicode MS" w:hAnsi="Times New Roman"/>
          <w:color w:val="000000"/>
          <w:sz w:val="24"/>
          <w:szCs w:val="24"/>
          <w:shd w:val="clear" w:color="auto" w:fill="FFFFFF"/>
          <w:lang w:eastAsia="ru-RU"/>
        </w:rPr>
        <w:t>Таблица 15</w:t>
      </w:r>
    </w:p>
    <w:tbl>
      <w:tblPr>
        <w:tblW w:w="5000" w:type="pct"/>
        <w:tblCellMar>
          <w:left w:w="0" w:type="dxa"/>
          <w:right w:w="0" w:type="dxa"/>
        </w:tblCellMar>
        <w:tblLook w:val="0000" w:firstRow="0" w:lastRow="0" w:firstColumn="0" w:lastColumn="0" w:noHBand="0" w:noVBand="0"/>
      </w:tblPr>
      <w:tblGrid>
        <w:gridCol w:w="2365"/>
        <w:gridCol w:w="1119"/>
        <w:gridCol w:w="1055"/>
        <w:gridCol w:w="1014"/>
        <w:gridCol w:w="1287"/>
        <w:gridCol w:w="1287"/>
        <w:gridCol w:w="1240"/>
      </w:tblGrid>
      <w:tr w:rsidR="00A92596" w:rsidRPr="00A92596" w:rsidTr="00A92596">
        <w:trPr>
          <w:trHeight w:val="1397"/>
        </w:trPr>
        <w:tc>
          <w:tcPr>
            <w:tcW w:w="126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jc w:val="center"/>
              <w:rPr>
                <w:rFonts w:ascii="Times New Roman" w:hAnsi="Times New Roman"/>
                <w:iCs/>
                <w:color w:val="000000"/>
                <w:sz w:val="20"/>
                <w:szCs w:val="20"/>
                <w:lang w:eastAsia="ru-RU"/>
              </w:rPr>
            </w:pPr>
          </w:p>
          <w:p w:rsidR="00A92596" w:rsidRPr="00A92596" w:rsidRDefault="00A92596" w:rsidP="00A92596">
            <w:pPr>
              <w:spacing w:after="0" w:line="230" w:lineRule="exact"/>
              <w:ind w:right="-8"/>
              <w:jc w:val="center"/>
              <w:rPr>
                <w:rFonts w:ascii="Times New Roman" w:hAnsi="Times New Roman"/>
                <w:iCs/>
                <w:color w:val="000000"/>
                <w:sz w:val="20"/>
                <w:szCs w:val="20"/>
                <w:lang w:eastAsia="ru-RU"/>
              </w:rPr>
            </w:pPr>
          </w:p>
          <w:p w:rsidR="00A92596" w:rsidRPr="00A92596" w:rsidRDefault="00A92596" w:rsidP="00A92596">
            <w:pPr>
              <w:spacing w:after="0" w:line="230"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Категории дорог</w:t>
            </w:r>
          </w:p>
        </w:tc>
        <w:tc>
          <w:tcPr>
            <w:tcW w:w="59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74"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Расчет</w:t>
            </w:r>
            <w:r w:rsidRPr="00A92596">
              <w:rPr>
                <w:rFonts w:ascii="Times New Roman" w:hAnsi="Times New Roman"/>
                <w:iCs/>
                <w:color w:val="000000"/>
                <w:sz w:val="20"/>
                <w:szCs w:val="20"/>
                <w:lang w:eastAsia="ru-RU"/>
              </w:rPr>
              <w:softHyphen/>
              <w:t>ная ско</w:t>
            </w:r>
            <w:r w:rsidRPr="00A92596">
              <w:rPr>
                <w:rFonts w:ascii="Times New Roman" w:hAnsi="Times New Roman"/>
                <w:iCs/>
                <w:color w:val="000000"/>
                <w:sz w:val="20"/>
                <w:szCs w:val="20"/>
                <w:lang w:eastAsia="ru-RU"/>
              </w:rPr>
              <w:softHyphen/>
              <w:t>рость движения, км/ч</w:t>
            </w:r>
          </w:p>
        </w:tc>
        <w:tc>
          <w:tcPr>
            <w:tcW w:w="563"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74"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Ширина полосы движе</w:t>
            </w:r>
            <w:r w:rsidRPr="00A92596">
              <w:rPr>
                <w:rFonts w:ascii="Times New Roman" w:hAnsi="Times New Roman"/>
                <w:iCs/>
                <w:color w:val="000000"/>
                <w:sz w:val="20"/>
                <w:szCs w:val="20"/>
                <w:lang w:eastAsia="ru-RU"/>
              </w:rPr>
              <w:softHyphen/>
              <w:t>ния, м</w:t>
            </w:r>
          </w:p>
        </w:tc>
        <w:tc>
          <w:tcPr>
            <w:tcW w:w="54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74"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Число</w:t>
            </w:r>
          </w:p>
          <w:p w:rsidR="00A92596" w:rsidRPr="00A92596" w:rsidRDefault="00A92596" w:rsidP="00A92596">
            <w:pPr>
              <w:spacing w:after="0" w:line="274"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полос</w:t>
            </w:r>
          </w:p>
          <w:p w:rsidR="00A92596" w:rsidRPr="00A92596" w:rsidRDefault="00A92596" w:rsidP="00A92596">
            <w:pPr>
              <w:spacing w:after="0" w:line="274" w:lineRule="exact"/>
              <w:ind w:right="-8"/>
              <w:jc w:val="center"/>
              <w:rPr>
                <w:rFonts w:ascii="Times New Roman" w:hAnsi="Times New Roman"/>
                <w:i/>
                <w:sz w:val="20"/>
                <w:szCs w:val="20"/>
                <w:lang w:eastAsia="ru-RU"/>
              </w:rPr>
            </w:pPr>
            <w:proofErr w:type="spellStart"/>
            <w:r w:rsidRPr="00A92596">
              <w:rPr>
                <w:rFonts w:ascii="Times New Roman" w:hAnsi="Times New Roman"/>
                <w:iCs/>
                <w:color w:val="000000"/>
                <w:sz w:val="20"/>
                <w:szCs w:val="20"/>
                <w:lang w:eastAsia="ru-RU"/>
              </w:rPr>
              <w:t>движе</w:t>
            </w:r>
            <w:proofErr w:type="spellEnd"/>
            <w:r w:rsidRPr="00A92596">
              <w:rPr>
                <w:rFonts w:ascii="Times New Roman" w:hAnsi="Times New Roman"/>
                <w:iCs/>
                <w:color w:val="000000"/>
                <w:sz w:val="20"/>
                <w:szCs w:val="20"/>
                <w:lang w:eastAsia="ru-RU"/>
              </w:rPr>
              <w:softHyphen/>
            </w:r>
          </w:p>
          <w:p w:rsidR="00A92596" w:rsidRPr="00A92596" w:rsidRDefault="00A92596" w:rsidP="00A92596">
            <w:pPr>
              <w:spacing w:after="0" w:line="274" w:lineRule="exact"/>
              <w:ind w:right="-8"/>
              <w:jc w:val="center"/>
              <w:rPr>
                <w:rFonts w:ascii="Times New Roman" w:hAnsi="Times New Roman"/>
                <w:i/>
                <w:sz w:val="20"/>
                <w:szCs w:val="20"/>
                <w:lang w:eastAsia="ru-RU"/>
              </w:rPr>
            </w:pPr>
            <w:proofErr w:type="spellStart"/>
            <w:r w:rsidRPr="00A92596">
              <w:rPr>
                <w:rFonts w:ascii="Times New Roman" w:hAnsi="Times New Roman"/>
                <w:iCs/>
                <w:color w:val="000000"/>
                <w:sz w:val="20"/>
                <w:szCs w:val="20"/>
                <w:lang w:eastAsia="ru-RU"/>
              </w:rPr>
              <w:t>ния</w:t>
            </w:r>
            <w:proofErr w:type="spellEnd"/>
          </w:p>
        </w:tc>
        <w:tc>
          <w:tcPr>
            <w:tcW w:w="68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74"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Наимень</w:t>
            </w:r>
            <w:r w:rsidRPr="00A92596">
              <w:rPr>
                <w:rFonts w:ascii="Times New Roman" w:hAnsi="Times New Roman"/>
                <w:iCs/>
                <w:color w:val="000000"/>
                <w:sz w:val="20"/>
                <w:szCs w:val="20"/>
                <w:lang w:eastAsia="ru-RU"/>
              </w:rPr>
              <w:softHyphen/>
              <w:t>ший радиус кривых и в плане, м</w:t>
            </w:r>
          </w:p>
        </w:tc>
        <w:tc>
          <w:tcPr>
            <w:tcW w:w="68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74"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Наиболь</w:t>
            </w:r>
            <w:r w:rsidRPr="00A92596">
              <w:rPr>
                <w:rFonts w:ascii="Times New Roman" w:hAnsi="Times New Roman"/>
                <w:iCs/>
                <w:color w:val="000000"/>
                <w:sz w:val="20"/>
                <w:szCs w:val="20"/>
                <w:lang w:eastAsia="ru-RU"/>
              </w:rPr>
              <w:softHyphen/>
              <w:t>ший про</w:t>
            </w:r>
            <w:r w:rsidRPr="00A92596">
              <w:rPr>
                <w:rFonts w:ascii="Times New Roman" w:hAnsi="Times New Roman"/>
                <w:iCs/>
                <w:color w:val="000000"/>
                <w:sz w:val="20"/>
                <w:szCs w:val="20"/>
                <w:lang w:eastAsia="ru-RU"/>
              </w:rPr>
              <w:softHyphen/>
              <w:t>дольный ук</w:t>
            </w:r>
            <w:r w:rsidRPr="00A92596">
              <w:rPr>
                <w:rFonts w:ascii="Times New Roman" w:hAnsi="Times New Roman"/>
                <w:iCs/>
                <w:color w:val="000000"/>
                <w:sz w:val="20"/>
                <w:szCs w:val="20"/>
                <w:lang w:eastAsia="ru-RU"/>
              </w:rPr>
              <w:softHyphen/>
              <w:t>лон, %</w:t>
            </w:r>
          </w:p>
        </w:tc>
        <w:tc>
          <w:tcPr>
            <w:tcW w:w="66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74"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Наиболь</w:t>
            </w:r>
            <w:r w:rsidRPr="00A92596">
              <w:rPr>
                <w:rFonts w:ascii="Times New Roman" w:hAnsi="Times New Roman"/>
                <w:iCs/>
                <w:color w:val="000000"/>
                <w:sz w:val="20"/>
                <w:szCs w:val="20"/>
                <w:lang w:eastAsia="ru-RU"/>
              </w:rPr>
              <w:softHyphen/>
              <w:t>шая шири</w:t>
            </w:r>
            <w:r w:rsidRPr="00A92596">
              <w:rPr>
                <w:rFonts w:ascii="Times New Roman" w:hAnsi="Times New Roman"/>
                <w:iCs/>
                <w:color w:val="000000"/>
                <w:sz w:val="20"/>
                <w:szCs w:val="20"/>
                <w:lang w:eastAsia="ru-RU"/>
              </w:rPr>
              <w:softHyphen/>
              <w:t>на земляно</w:t>
            </w:r>
            <w:r w:rsidRPr="00A92596">
              <w:rPr>
                <w:rFonts w:ascii="Times New Roman" w:hAnsi="Times New Roman"/>
                <w:iCs/>
                <w:color w:val="000000"/>
                <w:sz w:val="20"/>
                <w:szCs w:val="20"/>
                <w:lang w:eastAsia="ru-RU"/>
              </w:rPr>
              <w:softHyphen/>
              <w:t>го полотна,</w:t>
            </w:r>
          </w:p>
          <w:p w:rsidR="00A92596" w:rsidRPr="00A92596" w:rsidRDefault="00A92596" w:rsidP="00A92596">
            <w:pPr>
              <w:spacing w:after="0" w:line="274"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м</w:t>
            </w:r>
          </w:p>
        </w:tc>
      </w:tr>
      <w:tr w:rsidR="00A92596" w:rsidRPr="00A92596" w:rsidTr="00A92596">
        <w:trPr>
          <w:trHeight w:val="840"/>
        </w:trPr>
        <w:tc>
          <w:tcPr>
            <w:tcW w:w="126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74"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Магистральные: скоростного движе</w:t>
            </w:r>
            <w:r w:rsidRPr="00A92596">
              <w:rPr>
                <w:rFonts w:ascii="Times New Roman" w:hAnsi="Times New Roman"/>
                <w:iCs/>
                <w:color w:val="000000"/>
                <w:sz w:val="20"/>
                <w:szCs w:val="20"/>
                <w:lang w:eastAsia="ru-RU"/>
              </w:rPr>
              <w:softHyphen/>
              <w:t>ния</w:t>
            </w:r>
          </w:p>
        </w:tc>
        <w:tc>
          <w:tcPr>
            <w:tcW w:w="59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150</w:t>
            </w:r>
          </w:p>
        </w:tc>
        <w:tc>
          <w:tcPr>
            <w:tcW w:w="563"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3,75</w:t>
            </w:r>
          </w:p>
        </w:tc>
        <w:tc>
          <w:tcPr>
            <w:tcW w:w="54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4-8</w:t>
            </w:r>
          </w:p>
        </w:tc>
        <w:tc>
          <w:tcPr>
            <w:tcW w:w="68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1000</w:t>
            </w:r>
          </w:p>
        </w:tc>
        <w:tc>
          <w:tcPr>
            <w:tcW w:w="68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30</w:t>
            </w:r>
          </w:p>
        </w:tc>
        <w:tc>
          <w:tcPr>
            <w:tcW w:w="66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30"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65</w:t>
            </w:r>
          </w:p>
        </w:tc>
      </w:tr>
      <w:tr w:rsidR="00A92596" w:rsidRPr="00A92596" w:rsidTr="00A92596">
        <w:trPr>
          <w:trHeight w:val="1114"/>
        </w:trPr>
        <w:tc>
          <w:tcPr>
            <w:tcW w:w="126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74"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основные сектораль</w:t>
            </w:r>
            <w:r w:rsidRPr="00A92596">
              <w:rPr>
                <w:rFonts w:ascii="Times New Roman" w:hAnsi="Times New Roman"/>
                <w:iCs/>
                <w:color w:val="000000"/>
                <w:sz w:val="20"/>
                <w:szCs w:val="20"/>
                <w:lang w:eastAsia="ru-RU"/>
              </w:rPr>
              <w:softHyphen/>
              <w:t>ные непрерывного и регулируемого дви</w:t>
            </w:r>
            <w:r w:rsidRPr="00A92596">
              <w:rPr>
                <w:rFonts w:ascii="Times New Roman" w:hAnsi="Times New Roman"/>
                <w:iCs/>
                <w:color w:val="000000"/>
                <w:sz w:val="20"/>
                <w:szCs w:val="20"/>
                <w:lang w:eastAsia="ru-RU"/>
              </w:rPr>
              <w:softHyphen/>
              <w:t>жения</w:t>
            </w:r>
          </w:p>
        </w:tc>
        <w:tc>
          <w:tcPr>
            <w:tcW w:w="59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120</w:t>
            </w:r>
          </w:p>
        </w:tc>
        <w:tc>
          <w:tcPr>
            <w:tcW w:w="563"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3,75</w:t>
            </w:r>
          </w:p>
        </w:tc>
        <w:tc>
          <w:tcPr>
            <w:tcW w:w="54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4-8</w:t>
            </w:r>
          </w:p>
        </w:tc>
        <w:tc>
          <w:tcPr>
            <w:tcW w:w="68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600</w:t>
            </w:r>
          </w:p>
        </w:tc>
        <w:tc>
          <w:tcPr>
            <w:tcW w:w="68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50</w:t>
            </w:r>
          </w:p>
        </w:tc>
        <w:tc>
          <w:tcPr>
            <w:tcW w:w="66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30"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50</w:t>
            </w:r>
          </w:p>
        </w:tc>
      </w:tr>
      <w:tr w:rsidR="00A92596" w:rsidRPr="00A92596" w:rsidTr="00A92596">
        <w:trPr>
          <w:trHeight w:val="835"/>
        </w:trPr>
        <w:tc>
          <w:tcPr>
            <w:tcW w:w="126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74"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основные зональные непрерывного и регу</w:t>
            </w:r>
            <w:r w:rsidRPr="00A92596">
              <w:rPr>
                <w:rFonts w:ascii="Times New Roman" w:hAnsi="Times New Roman"/>
                <w:iCs/>
                <w:color w:val="000000"/>
                <w:sz w:val="20"/>
                <w:szCs w:val="20"/>
                <w:lang w:eastAsia="ru-RU"/>
              </w:rPr>
              <w:softHyphen/>
              <w:t>лируемого движения</w:t>
            </w:r>
          </w:p>
        </w:tc>
        <w:tc>
          <w:tcPr>
            <w:tcW w:w="59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100</w:t>
            </w:r>
          </w:p>
        </w:tc>
        <w:tc>
          <w:tcPr>
            <w:tcW w:w="563"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3,75</w:t>
            </w:r>
          </w:p>
        </w:tc>
        <w:tc>
          <w:tcPr>
            <w:tcW w:w="54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2-4</w:t>
            </w:r>
          </w:p>
        </w:tc>
        <w:tc>
          <w:tcPr>
            <w:tcW w:w="68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400</w:t>
            </w:r>
          </w:p>
        </w:tc>
        <w:tc>
          <w:tcPr>
            <w:tcW w:w="68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60</w:t>
            </w:r>
          </w:p>
        </w:tc>
        <w:tc>
          <w:tcPr>
            <w:tcW w:w="66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30"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40</w:t>
            </w:r>
          </w:p>
        </w:tc>
      </w:tr>
      <w:tr w:rsidR="00A92596" w:rsidRPr="00A92596" w:rsidTr="00A92596">
        <w:trPr>
          <w:trHeight w:val="562"/>
        </w:trPr>
        <w:tc>
          <w:tcPr>
            <w:tcW w:w="126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74"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Местного значения: грузового движения</w:t>
            </w:r>
          </w:p>
        </w:tc>
        <w:tc>
          <w:tcPr>
            <w:tcW w:w="59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70</w:t>
            </w:r>
          </w:p>
        </w:tc>
        <w:tc>
          <w:tcPr>
            <w:tcW w:w="563"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4,0</w:t>
            </w:r>
          </w:p>
        </w:tc>
        <w:tc>
          <w:tcPr>
            <w:tcW w:w="54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2</w:t>
            </w:r>
          </w:p>
        </w:tc>
        <w:tc>
          <w:tcPr>
            <w:tcW w:w="68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250</w:t>
            </w:r>
          </w:p>
        </w:tc>
        <w:tc>
          <w:tcPr>
            <w:tcW w:w="68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70</w:t>
            </w:r>
          </w:p>
        </w:tc>
        <w:tc>
          <w:tcPr>
            <w:tcW w:w="66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30"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20</w:t>
            </w:r>
          </w:p>
        </w:tc>
      </w:tr>
      <w:tr w:rsidR="00A92596" w:rsidRPr="00A92596" w:rsidTr="00A92596">
        <w:trPr>
          <w:trHeight w:val="298"/>
        </w:trPr>
        <w:tc>
          <w:tcPr>
            <w:tcW w:w="1262"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30"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Парковые</w:t>
            </w:r>
          </w:p>
        </w:tc>
        <w:tc>
          <w:tcPr>
            <w:tcW w:w="597"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30"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50</w:t>
            </w:r>
          </w:p>
        </w:tc>
        <w:tc>
          <w:tcPr>
            <w:tcW w:w="563"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30"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3,0</w:t>
            </w:r>
          </w:p>
        </w:tc>
        <w:tc>
          <w:tcPr>
            <w:tcW w:w="541"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30"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2</w:t>
            </w:r>
          </w:p>
        </w:tc>
        <w:tc>
          <w:tcPr>
            <w:tcW w:w="687"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30"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175</w:t>
            </w:r>
          </w:p>
        </w:tc>
        <w:tc>
          <w:tcPr>
            <w:tcW w:w="687"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30"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80</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A92596" w:rsidRPr="00A92596" w:rsidRDefault="00A92596" w:rsidP="00A92596">
            <w:pPr>
              <w:spacing w:after="0" w:line="230" w:lineRule="exact"/>
              <w:ind w:right="-8"/>
              <w:jc w:val="center"/>
              <w:rPr>
                <w:rFonts w:ascii="Times New Roman" w:hAnsi="Times New Roman"/>
                <w:i/>
                <w:sz w:val="20"/>
                <w:szCs w:val="20"/>
                <w:lang w:eastAsia="ru-RU"/>
              </w:rPr>
            </w:pPr>
            <w:r w:rsidRPr="00A92596">
              <w:rPr>
                <w:rFonts w:ascii="Times New Roman" w:hAnsi="Times New Roman"/>
                <w:iCs/>
                <w:color w:val="000000"/>
                <w:sz w:val="20"/>
                <w:szCs w:val="20"/>
                <w:lang w:eastAsia="ru-RU"/>
              </w:rPr>
              <w:t>15</w:t>
            </w:r>
          </w:p>
        </w:tc>
      </w:tr>
    </w:tbl>
    <w:p w:rsidR="00A92596" w:rsidRPr="00A92596" w:rsidRDefault="00A92596" w:rsidP="00A92596">
      <w:pPr>
        <w:widowControl w:val="0"/>
        <w:spacing w:after="0" w:line="250" w:lineRule="exact"/>
        <w:jc w:val="both"/>
        <w:rPr>
          <w:rFonts w:ascii="Times New Roman" w:eastAsia="Arial Unicode MS" w:hAnsi="Times New Roman"/>
          <w:i/>
          <w:iCs/>
          <w:sz w:val="24"/>
          <w:szCs w:val="24"/>
          <w:shd w:val="clear" w:color="auto" w:fill="FFFFFF"/>
          <w:lang w:eastAsia="ru-RU"/>
        </w:rPr>
      </w:pPr>
      <w:r w:rsidRPr="00A92596">
        <w:rPr>
          <w:rFonts w:ascii="Times New Roman" w:eastAsia="Arial Unicode MS" w:hAnsi="Times New Roman"/>
          <w:i/>
          <w:color w:val="000000"/>
          <w:spacing w:val="40"/>
          <w:sz w:val="24"/>
          <w:szCs w:val="24"/>
          <w:shd w:val="clear" w:color="auto" w:fill="FFFFFF"/>
          <w:lang w:eastAsia="ru-RU"/>
        </w:rPr>
        <w:t xml:space="preserve">       Примечания:</w:t>
      </w:r>
    </w:p>
    <w:p w:rsidR="00A92596" w:rsidRPr="00A92596" w:rsidRDefault="00A92596" w:rsidP="00A92596">
      <w:pPr>
        <w:widowControl w:val="0"/>
        <w:tabs>
          <w:tab w:val="left" w:pos="1100"/>
        </w:tabs>
        <w:spacing w:after="0" w:line="274" w:lineRule="exact"/>
        <w:jc w:val="both"/>
        <w:rPr>
          <w:rFonts w:ascii="Times New Roman" w:eastAsia="Arial Unicode MS" w:hAnsi="Times New Roman"/>
          <w:i/>
          <w:iCs/>
          <w:sz w:val="24"/>
          <w:szCs w:val="24"/>
          <w:shd w:val="clear" w:color="auto" w:fill="FFFFFF"/>
          <w:lang w:eastAsia="ru-RU"/>
        </w:rPr>
      </w:pPr>
      <w:r w:rsidRPr="00A92596">
        <w:rPr>
          <w:rFonts w:ascii="Times New Roman" w:eastAsia="Arial Unicode MS" w:hAnsi="Times New Roman"/>
          <w:color w:val="000000"/>
          <w:sz w:val="24"/>
          <w:szCs w:val="24"/>
          <w:shd w:val="clear" w:color="auto" w:fill="FFFFFF"/>
          <w:lang w:eastAsia="ru-RU"/>
        </w:rPr>
        <w:t xml:space="preserve">            В сложных топографических и природных условиях допускается снижать расчет</w:t>
      </w:r>
      <w:r w:rsidRPr="00A92596">
        <w:rPr>
          <w:rFonts w:ascii="Times New Roman" w:eastAsia="Arial Unicode MS" w:hAnsi="Times New Roman"/>
          <w:color w:val="000000"/>
          <w:sz w:val="24"/>
          <w:szCs w:val="24"/>
          <w:shd w:val="clear" w:color="auto" w:fill="FFFFFF"/>
          <w:lang w:eastAsia="ru-RU"/>
        </w:rPr>
        <w:softHyphen/>
        <w:t>ную скорость движения до величины последующей категории дороги с соответствующей корректировкой параметров горизонтальных кривых и продольного уклона.</w:t>
      </w:r>
    </w:p>
    <w:p w:rsidR="00A92596" w:rsidRPr="00A92596" w:rsidRDefault="00A92596" w:rsidP="00A92596">
      <w:pPr>
        <w:widowControl w:val="0"/>
        <w:tabs>
          <w:tab w:val="left" w:pos="1100"/>
        </w:tabs>
        <w:spacing w:after="0" w:line="274" w:lineRule="exact"/>
        <w:jc w:val="both"/>
        <w:rPr>
          <w:rFonts w:ascii="Times New Roman" w:eastAsia="Arial Unicode MS" w:hAnsi="Times New Roman"/>
          <w:i/>
          <w:iCs/>
          <w:sz w:val="24"/>
          <w:szCs w:val="24"/>
          <w:shd w:val="clear" w:color="auto" w:fill="FFFFFF"/>
          <w:lang w:eastAsia="ru-RU"/>
        </w:rPr>
      </w:pPr>
      <w:r w:rsidRPr="00A92596">
        <w:rPr>
          <w:rFonts w:ascii="Times New Roman" w:eastAsia="Arial Unicode MS" w:hAnsi="Times New Roman"/>
          <w:color w:val="000000"/>
          <w:sz w:val="24"/>
          <w:szCs w:val="24"/>
          <w:shd w:val="clear" w:color="auto" w:fill="FFFFFF"/>
          <w:lang w:eastAsia="ru-RU"/>
        </w:rPr>
        <w:t xml:space="preserve">            При высокой неравномерности автомобильных потоков в часы «пик» по направле</w:t>
      </w:r>
      <w:r w:rsidRPr="00A92596">
        <w:rPr>
          <w:rFonts w:ascii="Times New Roman" w:eastAsia="Arial Unicode MS" w:hAnsi="Times New Roman"/>
          <w:color w:val="000000"/>
          <w:sz w:val="24"/>
          <w:szCs w:val="24"/>
          <w:shd w:val="clear" w:color="auto" w:fill="FFFFFF"/>
          <w:lang w:eastAsia="ru-RU"/>
        </w:rPr>
        <w:softHyphen/>
        <w:t>ниям допускается устройство обособленной центральной проезжей части для реверсивного</w:t>
      </w:r>
    </w:p>
    <w:p w:rsidR="00A92596" w:rsidRPr="00A92596" w:rsidRDefault="00A92596" w:rsidP="00A92596">
      <w:pPr>
        <w:widowControl w:val="0"/>
        <w:spacing w:after="0" w:line="250" w:lineRule="exact"/>
        <w:jc w:val="both"/>
        <w:rPr>
          <w:rFonts w:ascii="Times New Roman" w:eastAsia="Arial Unicode MS" w:hAnsi="Times New Roman"/>
          <w:i/>
          <w:iCs/>
          <w:sz w:val="24"/>
          <w:szCs w:val="24"/>
          <w:shd w:val="clear" w:color="auto" w:fill="FFFFFF"/>
          <w:lang w:eastAsia="ru-RU"/>
        </w:rPr>
      </w:pPr>
      <w:r w:rsidRPr="00A92596">
        <w:rPr>
          <w:rFonts w:ascii="Times New Roman" w:eastAsia="Arial Unicode MS" w:hAnsi="Times New Roman"/>
          <w:color w:val="000000"/>
          <w:sz w:val="24"/>
          <w:szCs w:val="24"/>
          <w:shd w:val="clear" w:color="auto" w:fill="FFFFFF"/>
          <w:lang w:eastAsia="ru-RU"/>
        </w:rPr>
        <w:t>движения легковых автомобилей и автобусов.</w:t>
      </w:r>
    </w:p>
    <w:p w:rsidR="00A92596" w:rsidRPr="00A92596" w:rsidRDefault="00A92596" w:rsidP="00A92596">
      <w:pPr>
        <w:widowControl w:val="0"/>
        <w:tabs>
          <w:tab w:val="left" w:pos="1104"/>
        </w:tabs>
        <w:spacing w:after="0" w:line="274" w:lineRule="exact"/>
        <w:jc w:val="both"/>
        <w:rPr>
          <w:rFonts w:ascii="Times New Roman" w:eastAsia="Arial Unicode MS" w:hAnsi="Times New Roman"/>
          <w:i/>
          <w:iCs/>
          <w:sz w:val="24"/>
          <w:szCs w:val="24"/>
          <w:shd w:val="clear" w:color="auto" w:fill="FFFFFF"/>
          <w:lang w:eastAsia="ru-RU"/>
        </w:rPr>
      </w:pPr>
      <w:r w:rsidRPr="00A92596">
        <w:rPr>
          <w:rFonts w:ascii="Times New Roman" w:eastAsia="Arial Unicode MS" w:hAnsi="Times New Roman"/>
          <w:color w:val="000000"/>
          <w:sz w:val="24"/>
          <w:szCs w:val="24"/>
          <w:shd w:val="clear" w:color="auto" w:fill="FFFFFF"/>
          <w:lang w:eastAsia="ru-RU"/>
        </w:rPr>
        <w:t xml:space="preserve">            На магистральных дорогах с преимущественным движением грузовых автомоби</w:t>
      </w:r>
      <w:r w:rsidRPr="00A92596">
        <w:rPr>
          <w:rFonts w:ascii="Times New Roman" w:eastAsia="Arial Unicode MS" w:hAnsi="Times New Roman"/>
          <w:color w:val="000000"/>
          <w:sz w:val="24"/>
          <w:szCs w:val="24"/>
          <w:shd w:val="clear" w:color="auto" w:fill="FFFFFF"/>
          <w:lang w:eastAsia="ru-RU"/>
        </w:rPr>
        <w:softHyphen/>
        <w:t xml:space="preserve">лей следует увеличивать ширину полосы движения до </w:t>
      </w:r>
      <w:smartTag w:uri="urn:schemas-microsoft-com:office:smarttags" w:element="metricconverter">
        <w:smartTagPr>
          <w:attr w:name="ProductID" w:val="4 м"/>
        </w:smartTagPr>
        <w:r w:rsidRPr="00A92596">
          <w:rPr>
            <w:rFonts w:ascii="Times New Roman" w:eastAsia="Arial Unicode MS" w:hAnsi="Times New Roman"/>
            <w:color w:val="000000"/>
            <w:sz w:val="24"/>
            <w:szCs w:val="24"/>
            <w:shd w:val="clear" w:color="auto" w:fill="FFFFFF"/>
            <w:lang w:eastAsia="ru-RU"/>
          </w:rPr>
          <w:t>4 м</w:t>
        </w:r>
      </w:smartTag>
      <w:r w:rsidRPr="00A92596">
        <w:rPr>
          <w:rFonts w:ascii="Times New Roman" w:eastAsia="Arial Unicode MS" w:hAnsi="Times New Roman"/>
          <w:color w:val="000000"/>
          <w:sz w:val="24"/>
          <w:szCs w:val="24"/>
          <w:shd w:val="clear" w:color="auto" w:fill="FFFFFF"/>
          <w:lang w:eastAsia="ru-RU"/>
        </w:rPr>
        <w:t>, а при доле большегрузных авто</w:t>
      </w:r>
      <w:r w:rsidRPr="00A92596">
        <w:rPr>
          <w:rFonts w:ascii="Times New Roman" w:eastAsia="Arial Unicode MS" w:hAnsi="Times New Roman"/>
          <w:color w:val="000000"/>
          <w:sz w:val="24"/>
          <w:szCs w:val="24"/>
          <w:shd w:val="clear" w:color="auto" w:fill="FFFFFF"/>
          <w:lang w:eastAsia="ru-RU"/>
        </w:rPr>
        <w:softHyphen/>
        <w:t xml:space="preserve">мобилей в транспортном потоке более 20 % - до </w:t>
      </w:r>
      <w:smartTag w:uri="urn:schemas-microsoft-com:office:smarttags" w:element="metricconverter">
        <w:smartTagPr>
          <w:attr w:name="ProductID" w:val="4,5 м"/>
        </w:smartTagPr>
        <w:r w:rsidRPr="00A92596">
          <w:rPr>
            <w:rFonts w:ascii="Times New Roman" w:eastAsia="Arial Unicode MS" w:hAnsi="Times New Roman"/>
            <w:color w:val="000000"/>
            <w:sz w:val="24"/>
            <w:szCs w:val="24"/>
            <w:shd w:val="clear" w:color="auto" w:fill="FFFFFF"/>
            <w:lang w:eastAsia="ru-RU"/>
          </w:rPr>
          <w:t>4,5 м</w:t>
        </w:r>
      </w:smartTag>
      <w:r w:rsidRPr="00A92596">
        <w:rPr>
          <w:rFonts w:ascii="Times New Roman" w:eastAsia="Arial Unicode MS" w:hAnsi="Times New Roman"/>
          <w:color w:val="000000"/>
          <w:sz w:val="24"/>
          <w:szCs w:val="24"/>
          <w:shd w:val="clear" w:color="auto" w:fill="FFFFFF"/>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p>
    <w:p w:rsidR="00A92596" w:rsidRPr="00A92596" w:rsidRDefault="00A92596" w:rsidP="00A92596">
      <w:pPr>
        <w:spacing w:after="0" w:line="240" w:lineRule="auto"/>
        <w:ind w:firstLine="567"/>
        <w:jc w:val="both"/>
        <w:rPr>
          <w:rFonts w:ascii="Times New Roman" w:hAnsi="Times New Roman"/>
          <w:b/>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Сеть улиц и дорог</w:t>
      </w:r>
    </w:p>
    <w:p w:rsidR="00A92596" w:rsidRPr="00A92596" w:rsidRDefault="00A92596" w:rsidP="00A92596">
      <w:pPr>
        <w:spacing w:after="0" w:line="240" w:lineRule="auto"/>
        <w:ind w:firstLine="567"/>
        <w:jc w:val="both"/>
        <w:rPr>
          <w:rFonts w:ascii="Times New Roman" w:hAnsi="Times New Roman"/>
          <w:color w:val="000000"/>
          <w:sz w:val="24"/>
          <w:szCs w:val="24"/>
          <w:shd w:val="clear" w:color="auto" w:fill="FFFFFF"/>
          <w:lang w:eastAsia="ru-RU"/>
        </w:rPr>
      </w:pPr>
      <w:r w:rsidRPr="00A92596">
        <w:rPr>
          <w:rFonts w:ascii="Times New Roman" w:hAnsi="Times New Roman"/>
          <w:b/>
          <w:sz w:val="24"/>
          <w:szCs w:val="24"/>
          <w:lang w:eastAsia="ru-RU"/>
        </w:rPr>
        <w:t xml:space="preserve">  4.9.13.</w:t>
      </w:r>
      <w:r w:rsidRPr="00A92596">
        <w:rPr>
          <w:rFonts w:ascii="Times New Roman" w:hAnsi="Times New Roman"/>
          <w:color w:val="000000"/>
          <w:sz w:val="24"/>
          <w:szCs w:val="24"/>
          <w:shd w:val="clear" w:color="auto" w:fill="FFFFFF"/>
          <w:lang w:val="x-none" w:eastAsia="ru-RU"/>
        </w:rPr>
        <w:t xml:space="preserve">Улично-дорожная сеть населенных пунктов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w:t>
      </w:r>
      <w:proofErr w:type="spellStart"/>
      <w:r w:rsidRPr="00A92596">
        <w:rPr>
          <w:rFonts w:ascii="Times New Roman" w:hAnsi="Times New Roman"/>
          <w:color w:val="000000"/>
          <w:sz w:val="24"/>
          <w:szCs w:val="24"/>
          <w:shd w:val="clear" w:color="auto" w:fill="FFFFFF"/>
          <w:lang w:val="x-none" w:eastAsia="ru-RU"/>
        </w:rPr>
        <w:t>шумозащитных</w:t>
      </w:r>
      <w:proofErr w:type="spellEnd"/>
      <w:r w:rsidRPr="00A92596">
        <w:rPr>
          <w:rFonts w:ascii="Times New Roman" w:hAnsi="Times New Roman"/>
          <w:color w:val="000000"/>
          <w:sz w:val="24"/>
          <w:szCs w:val="24"/>
          <w:shd w:val="clear" w:color="auto" w:fill="FFFFFF"/>
          <w:lang w:val="x-none" w:eastAsia="ru-RU"/>
        </w:rPr>
        <w:t xml:space="preserve"> устройств, установки технических средств информации и организации движения.</w:t>
      </w:r>
    </w:p>
    <w:p w:rsidR="00A92596" w:rsidRPr="00A92596" w:rsidRDefault="00A92596" w:rsidP="00A92596">
      <w:pPr>
        <w:spacing w:after="0" w:line="240" w:lineRule="auto"/>
        <w:ind w:firstLine="567"/>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Сеть улиц, дорог, проездов и пешеходных путей должна проектироваться как составная часть единой транспортной системы в соответствии с генеральным планом.</w:t>
      </w:r>
    </w:p>
    <w:p w:rsidR="00A92596" w:rsidRPr="00A92596" w:rsidRDefault="00A92596" w:rsidP="00A92596">
      <w:pPr>
        <w:spacing w:after="0" w:line="240" w:lineRule="auto"/>
        <w:ind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lastRenderedPageBreak/>
        <w:t xml:space="preserve">  </w:t>
      </w:r>
      <w:r w:rsidRPr="00A92596">
        <w:rPr>
          <w:rFonts w:ascii="Times New Roman" w:hAnsi="Times New Roman"/>
          <w:color w:val="000000"/>
          <w:sz w:val="24"/>
          <w:szCs w:val="24"/>
          <w:shd w:val="clear" w:color="auto" w:fill="FFFFFF"/>
          <w:lang w:val="x-none" w:eastAsia="ru-RU"/>
        </w:rPr>
        <w:t>Структура улично-дорожной сети должна обеспечивать удобную транспортную связь всех населенных пунктов поселения и муниципального района, содержать элементы сети, обеспечивающие движение транзитного транспорта, в том числе грузового, в объезд территории населенного пункта. Структура дорожной сети жилого квартала должна обеспечивать беспрепятственный ввод и передвижение сил и средств ликвидации последствий аварий.</w:t>
      </w:r>
    </w:p>
    <w:p w:rsidR="00A92596" w:rsidRPr="00A92596" w:rsidRDefault="00A92596" w:rsidP="00A92596">
      <w:pPr>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Улично-дорожную сеть следует проектировать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w:t>
      </w:r>
      <w:r w:rsidRPr="00A92596">
        <w:rPr>
          <w:rFonts w:ascii="Times New Roman" w:hAnsi="Times New Roman"/>
          <w:sz w:val="24"/>
          <w:szCs w:val="24"/>
          <w:lang w:eastAsia="ru-RU"/>
        </w:rPr>
        <w:t xml:space="preserve"> </w:t>
      </w:r>
      <w:r w:rsidRPr="00A92596">
        <w:rPr>
          <w:rFonts w:ascii="Times New Roman" w:hAnsi="Times New Roman"/>
          <w:color w:val="000000"/>
          <w:sz w:val="24"/>
          <w:szCs w:val="24"/>
          <w:shd w:val="clear" w:color="auto" w:fill="FFFFFF"/>
          <w:lang w:val="x-none" w:eastAsia="ru-RU"/>
        </w:rPr>
        <w:t xml:space="preserve">местного значения, а также главные улицы. Категории улиц и дорог следует назначать в соответствии с классификацией, приведенной в таблице </w:t>
      </w:r>
      <w:r w:rsidRPr="00A92596">
        <w:rPr>
          <w:rFonts w:ascii="Times New Roman" w:hAnsi="Times New Roman"/>
          <w:color w:val="000000"/>
          <w:sz w:val="24"/>
          <w:szCs w:val="24"/>
          <w:shd w:val="clear" w:color="auto" w:fill="FFFFFF"/>
          <w:lang w:eastAsia="ru-RU"/>
        </w:rPr>
        <w:t>16</w:t>
      </w:r>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spacing w:after="0" w:line="240" w:lineRule="auto"/>
        <w:ind w:right="-8" w:firstLine="567"/>
        <w:jc w:val="both"/>
        <w:rPr>
          <w:rFonts w:ascii="Times New Roman" w:hAnsi="Times New Roman"/>
          <w:sz w:val="24"/>
          <w:szCs w:val="24"/>
          <w:lang w:eastAsia="ru-RU"/>
        </w:rPr>
      </w:pPr>
    </w:p>
    <w:p w:rsidR="00A92596" w:rsidRPr="00A92596" w:rsidRDefault="00A92596" w:rsidP="00A92596">
      <w:pPr>
        <w:spacing w:after="0" w:line="240" w:lineRule="auto"/>
        <w:ind w:right="-8" w:firstLine="567"/>
        <w:jc w:val="right"/>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val="x-none" w:eastAsia="ru-RU"/>
        </w:rPr>
        <w:t xml:space="preserve">Таблица </w:t>
      </w:r>
      <w:r w:rsidRPr="00A92596">
        <w:rPr>
          <w:rFonts w:ascii="Times New Roman" w:hAnsi="Times New Roman"/>
          <w:color w:val="000000"/>
          <w:sz w:val="24"/>
          <w:szCs w:val="24"/>
          <w:shd w:val="clear" w:color="auto" w:fill="FFFFFF"/>
          <w:lang w:eastAsia="ru-RU"/>
        </w:rPr>
        <w:t>16</w:t>
      </w:r>
    </w:p>
    <w:tbl>
      <w:tblPr>
        <w:tblW w:w="5000" w:type="pct"/>
        <w:tblCellMar>
          <w:left w:w="0" w:type="dxa"/>
          <w:right w:w="0" w:type="dxa"/>
        </w:tblCellMar>
        <w:tblLook w:val="0000" w:firstRow="0" w:lastRow="0" w:firstColumn="0" w:lastColumn="0" w:noHBand="0" w:noVBand="0"/>
      </w:tblPr>
      <w:tblGrid>
        <w:gridCol w:w="2962"/>
        <w:gridCol w:w="6405"/>
      </w:tblGrid>
      <w:tr w:rsidR="00A92596" w:rsidRPr="00A92596" w:rsidTr="00A92596">
        <w:trPr>
          <w:trHeight w:val="245"/>
        </w:trPr>
        <w:tc>
          <w:tcPr>
            <w:tcW w:w="158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7" w:right="137"/>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Категория дорог и улиц</w:t>
            </w:r>
          </w:p>
        </w:tc>
        <w:tc>
          <w:tcPr>
            <w:tcW w:w="3419"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right="-8"/>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Основное назначение дорог и улиц</w:t>
            </w:r>
          </w:p>
        </w:tc>
      </w:tr>
      <w:tr w:rsidR="00A92596" w:rsidRPr="00A92596" w:rsidTr="00A92596">
        <w:trPr>
          <w:trHeight w:val="245"/>
        </w:trPr>
        <w:tc>
          <w:tcPr>
            <w:tcW w:w="158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7" w:right="137"/>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w:t>
            </w:r>
          </w:p>
        </w:tc>
        <w:tc>
          <w:tcPr>
            <w:tcW w:w="3419"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right="-8"/>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2</w:t>
            </w:r>
          </w:p>
        </w:tc>
      </w:tr>
      <w:tr w:rsidR="00A92596" w:rsidRPr="00A92596" w:rsidTr="00A92596">
        <w:trPr>
          <w:trHeight w:val="245"/>
        </w:trPr>
        <w:tc>
          <w:tcPr>
            <w:tcW w:w="158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7" w:right="137"/>
              <w:jc w:val="both"/>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Районного значения:</w:t>
            </w:r>
          </w:p>
        </w:tc>
        <w:tc>
          <w:tcPr>
            <w:tcW w:w="3419"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jc w:val="both"/>
              <w:rPr>
                <w:rFonts w:ascii="Times New Roman" w:hAnsi="Times New Roman"/>
                <w:sz w:val="20"/>
                <w:szCs w:val="20"/>
                <w:lang w:eastAsia="ru-RU"/>
              </w:rPr>
            </w:pPr>
          </w:p>
        </w:tc>
      </w:tr>
      <w:tr w:rsidR="00A92596" w:rsidRPr="00A92596" w:rsidTr="00A92596">
        <w:trPr>
          <w:trHeight w:val="926"/>
        </w:trPr>
        <w:tc>
          <w:tcPr>
            <w:tcW w:w="158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7" w:right="137"/>
              <w:jc w:val="both"/>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транспортно-пешеходные</w:t>
            </w:r>
          </w:p>
        </w:tc>
        <w:tc>
          <w:tcPr>
            <w:tcW w:w="3419"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7" w:right="220"/>
              <w:jc w:val="both"/>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транспортная и пешеходная связи между жилыми районами, а также между жилыми и производственными зонами, общественными центрами, выходы на другие магистральные улицы, дороги и внешние автодороги</w:t>
            </w:r>
          </w:p>
        </w:tc>
      </w:tr>
      <w:tr w:rsidR="00A92596" w:rsidRPr="00A92596" w:rsidTr="00A92596">
        <w:trPr>
          <w:trHeight w:val="475"/>
        </w:trPr>
        <w:tc>
          <w:tcPr>
            <w:tcW w:w="158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7" w:right="137"/>
              <w:jc w:val="both"/>
              <w:rPr>
                <w:rFonts w:ascii="Times New Roman" w:hAnsi="Times New Roman"/>
                <w:sz w:val="20"/>
                <w:szCs w:val="20"/>
                <w:lang w:eastAsia="ru-RU"/>
              </w:rPr>
            </w:pPr>
            <w:proofErr w:type="spellStart"/>
            <w:r w:rsidRPr="00A92596">
              <w:rPr>
                <w:rFonts w:ascii="Times New Roman" w:hAnsi="Times New Roman"/>
                <w:bCs/>
                <w:color w:val="000000"/>
                <w:sz w:val="20"/>
                <w:szCs w:val="20"/>
                <w:shd w:val="clear" w:color="auto" w:fill="FFFFFF"/>
                <w:lang w:val="x-none" w:eastAsia="ru-RU"/>
              </w:rPr>
              <w:t>пешеходно</w:t>
            </w:r>
            <w:proofErr w:type="spellEnd"/>
            <w:r w:rsidRPr="00A92596">
              <w:rPr>
                <w:rFonts w:ascii="Times New Roman" w:hAnsi="Times New Roman"/>
                <w:bCs/>
                <w:color w:val="000000"/>
                <w:sz w:val="20"/>
                <w:szCs w:val="20"/>
                <w:shd w:val="clear" w:color="auto" w:fill="FFFFFF"/>
                <w:lang w:val="x-none" w:eastAsia="ru-RU"/>
              </w:rPr>
              <w:t xml:space="preserve"> -транспортные</w:t>
            </w:r>
          </w:p>
        </w:tc>
        <w:tc>
          <w:tcPr>
            <w:tcW w:w="3419"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7" w:right="220"/>
              <w:jc w:val="both"/>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пешеходная и транспортная связь (преимущественно общественный пассажирский транспорт) в пределах планировочного района</w:t>
            </w:r>
          </w:p>
        </w:tc>
      </w:tr>
      <w:tr w:rsidR="00A92596" w:rsidRPr="00A92596" w:rsidTr="00A92596">
        <w:trPr>
          <w:trHeight w:val="470"/>
        </w:trPr>
        <w:tc>
          <w:tcPr>
            <w:tcW w:w="158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7" w:right="137"/>
              <w:jc w:val="both"/>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Улицы и дороги местного значения:</w:t>
            </w:r>
          </w:p>
        </w:tc>
        <w:tc>
          <w:tcPr>
            <w:tcW w:w="3419"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7" w:right="220"/>
              <w:jc w:val="both"/>
              <w:rPr>
                <w:rFonts w:ascii="Times New Roman" w:hAnsi="Times New Roman"/>
                <w:sz w:val="20"/>
                <w:szCs w:val="20"/>
                <w:lang w:eastAsia="ru-RU"/>
              </w:rPr>
            </w:pPr>
          </w:p>
        </w:tc>
      </w:tr>
      <w:tr w:rsidR="00A92596" w:rsidRPr="00A92596" w:rsidTr="00A92596">
        <w:trPr>
          <w:trHeight w:val="706"/>
        </w:trPr>
        <w:tc>
          <w:tcPr>
            <w:tcW w:w="158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7" w:right="137"/>
              <w:jc w:val="both"/>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улицы в жилой застройке</w:t>
            </w:r>
          </w:p>
        </w:tc>
        <w:tc>
          <w:tcPr>
            <w:tcW w:w="3419"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7" w:right="220"/>
              <w:jc w:val="both"/>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w:t>
            </w:r>
          </w:p>
        </w:tc>
      </w:tr>
      <w:tr w:rsidR="00A92596" w:rsidRPr="00A92596" w:rsidTr="00A92596">
        <w:trPr>
          <w:trHeight w:val="701"/>
        </w:trPr>
        <w:tc>
          <w:tcPr>
            <w:tcW w:w="158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7" w:right="137"/>
              <w:jc w:val="both"/>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улицы и дороги в производственных, в том числе коммунально-складских зонах</w:t>
            </w:r>
          </w:p>
        </w:tc>
        <w:tc>
          <w:tcPr>
            <w:tcW w:w="3419"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7" w:right="220"/>
              <w:jc w:val="both"/>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устраиваются в одном уровне</w:t>
            </w:r>
          </w:p>
        </w:tc>
      </w:tr>
      <w:tr w:rsidR="00A92596" w:rsidRPr="00A92596" w:rsidTr="00A92596">
        <w:trPr>
          <w:trHeight w:val="931"/>
        </w:trPr>
        <w:tc>
          <w:tcPr>
            <w:tcW w:w="158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7" w:right="137"/>
              <w:jc w:val="both"/>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пешеходные улицы и дороги</w:t>
            </w:r>
          </w:p>
        </w:tc>
        <w:tc>
          <w:tcPr>
            <w:tcW w:w="3419"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7" w:right="137"/>
              <w:jc w:val="both"/>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A92596" w:rsidRPr="00A92596" w:rsidTr="00A92596">
        <w:trPr>
          <w:trHeight w:val="466"/>
        </w:trPr>
        <w:tc>
          <w:tcPr>
            <w:tcW w:w="158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7" w:right="137"/>
              <w:jc w:val="both"/>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парковые дороги</w:t>
            </w:r>
          </w:p>
        </w:tc>
        <w:tc>
          <w:tcPr>
            <w:tcW w:w="3419"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7" w:right="137"/>
              <w:jc w:val="both"/>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транспортная связь в пределах территории парков и лесопарков преимущественно для движения легковых автомобилей</w:t>
            </w:r>
          </w:p>
        </w:tc>
      </w:tr>
      <w:tr w:rsidR="00A92596" w:rsidRPr="00A92596" w:rsidTr="00A92596">
        <w:trPr>
          <w:trHeight w:val="701"/>
        </w:trPr>
        <w:tc>
          <w:tcPr>
            <w:tcW w:w="158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7" w:right="137"/>
              <w:jc w:val="both"/>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проезды</w:t>
            </w:r>
          </w:p>
        </w:tc>
        <w:tc>
          <w:tcPr>
            <w:tcW w:w="3419"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7" w:right="137"/>
              <w:jc w:val="both"/>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подъезд транспортных средств к жилым домам, общественным зданиям, учреждениям, предприятиям и другим объектам внутри районов, микрорайонов (кварталов)</w:t>
            </w:r>
          </w:p>
        </w:tc>
      </w:tr>
      <w:tr w:rsidR="00A92596" w:rsidRPr="00A92596" w:rsidTr="00A92596">
        <w:trPr>
          <w:trHeight w:val="250"/>
        </w:trPr>
        <w:tc>
          <w:tcPr>
            <w:tcW w:w="1581"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left="147" w:right="137"/>
              <w:jc w:val="both"/>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велосипедные дорожки</w:t>
            </w:r>
          </w:p>
        </w:tc>
        <w:tc>
          <w:tcPr>
            <w:tcW w:w="3419" w:type="pct"/>
            <w:tcBorders>
              <w:top w:val="single" w:sz="4" w:space="0" w:color="auto"/>
              <w:left w:val="single" w:sz="4" w:space="0" w:color="auto"/>
              <w:bottom w:val="single" w:sz="4" w:space="0" w:color="auto"/>
              <w:right w:val="single" w:sz="4" w:space="0" w:color="auto"/>
            </w:tcBorders>
            <w:shd w:val="clear" w:color="auto" w:fill="FFFFFF"/>
          </w:tcPr>
          <w:p w:rsidR="00A92596" w:rsidRPr="00A92596" w:rsidRDefault="00A92596" w:rsidP="00A92596">
            <w:pPr>
              <w:spacing w:after="0" w:line="240" w:lineRule="auto"/>
              <w:ind w:left="147" w:right="137"/>
              <w:jc w:val="both"/>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по свободным от других видов транспорта трассам.</w:t>
            </w:r>
          </w:p>
        </w:tc>
      </w:tr>
    </w:tbl>
    <w:p w:rsidR="00A92596" w:rsidRPr="00A92596" w:rsidRDefault="00A92596" w:rsidP="00A92596">
      <w:pPr>
        <w:spacing w:after="0" w:line="240" w:lineRule="auto"/>
        <w:ind w:right="-8"/>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Примечания.</w:t>
      </w:r>
    </w:p>
    <w:p w:rsidR="00A92596" w:rsidRPr="00A92596" w:rsidRDefault="00A92596" w:rsidP="00A92596">
      <w:pPr>
        <w:spacing w:after="0" w:line="240" w:lineRule="auto"/>
        <w:ind w:right="-8" w:firstLine="709"/>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 xml:space="preserve">Главные улицы выделяются из состава транспортно-пешеходных, </w:t>
      </w:r>
      <w:proofErr w:type="spellStart"/>
      <w:r w:rsidRPr="00A92596">
        <w:rPr>
          <w:rFonts w:ascii="Times New Roman" w:hAnsi="Times New Roman"/>
          <w:color w:val="000000"/>
          <w:sz w:val="24"/>
          <w:szCs w:val="24"/>
          <w:shd w:val="clear" w:color="auto" w:fill="FFFFFF"/>
          <w:lang w:val="x-none" w:eastAsia="ru-RU"/>
        </w:rPr>
        <w:t>пешеходно</w:t>
      </w:r>
      <w:proofErr w:type="spellEnd"/>
      <w:r w:rsidRPr="00A92596">
        <w:rPr>
          <w:rFonts w:ascii="Times New Roman" w:hAnsi="Times New Roman"/>
          <w:color w:val="000000"/>
          <w:sz w:val="24"/>
          <w:szCs w:val="24"/>
          <w:shd w:val="clear" w:color="auto" w:fill="FFFFFF"/>
          <w:lang w:val="x-none" w:eastAsia="ru-RU"/>
        </w:rPr>
        <w:softHyphen/>
        <w:t>-транспортных и пешеходных улиц и являются основой архитектурно-планировочного построения населенного пункта.</w:t>
      </w:r>
    </w:p>
    <w:p w:rsidR="00A92596" w:rsidRPr="00A92596" w:rsidRDefault="00A92596" w:rsidP="00A92596">
      <w:pPr>
        <w:tabs>
          <w:tab w:val="left" w:pos="1200"/>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sz w:val="24"/>
          <w:szCs w:val="24"/>
          <w:shd w:val="clear" w:color="auto" w:fill="FFFFFF"/>
          <w:lang w:eastAsia="ru-RU"/>
        </w:rPr>
        <w:t xml:space="preserve">            </w:t>
      </w:r>
      <w:r w:rsidRPr="00A92596">
        <w:rPr>
          <w:rFonts w:ascii="Times New Roman" w:hAnsi="Times New Roman"/>
          <w:b/>
          <w:sz w:val="24"/>
          <w:szCs w:val="24"/>
          <w:shd w:val="clear" w:color="auto" w:fill="FFFFFF"/>
          <w:lang w:eastAsia="ru-RU"/>
        </w:rPr>
        <w:t>4</w:t>
      </w:r>
      <w:r w:rsidRPr="00A92596">
        <w:rPr>
          <w:rFonts w:ascii="Times New Roman" w:hAnsi="Times New Roman"/>
          <w:b/>
          <w:sz w:val="24"/>
          <w:szCs w:val="24"/>
          <w:lang w:eastAsia="ru-RU"/>
        </w:rPr>
        <w:t>.9.14.</w:t>
      </w:r>
      <w:r w:rsidRPr="00A92596">
        <w:rPr>
          <w:rFonts w:ascii="Times New Roman" w:hAnsi="Times New Roman"/>
          <w:color w:val="000000"/>
          <w:sz w:val="24"/>
          <w:szCs w:val="24"/>
          <w:shd w:val="clear" w:color="auto" w:fill="FFFFFF"/>
          <w:lang w:val="x-none" w:eastAsia="ru-RU"/>
        </w:rPr>
        <w:t xml:space="preserve">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I период расчетного срока (2015 год) автомобилей на 1 </w:t>
      </w:r>
      <w:proofErr w:type="spellStart"/>
      <w:r w:rsidRPr="00A92596">
        <w:rPr>
          <w:rFonts w:ascii="Times New Roman" w:hAnsi="Times New Roman"/>
          <w:color w:val="000000"/>
          <w:sz w:val="24"/>
          <w:szCs w:val="24"/>
          <w:shd w:val="clear" w:color="auto" w:fill="FFFFFF"/>
          <w:lang w:val="x-none" w:eastAsia="ru-RU"/>
        </w:rPr>
        <w:t>тыс.чел</w:t>
      </w:r>
      <w:proofErr w:type="spellEnd"/>
      <w:r w:rsidRPr="00A92596">
        <w:rPr>
          <w:rFonts w:ascii="Times New Roman" w:hAnsi="Times New Roman"/>
          <w:color w:val="000000"/>
          <w:sz w:val="24"/>
          <w:szCs w:val="24"/>
          <w:shd w:val="clear" w:color="auto" w:fill="FFFFFF"/>
          <w:lang w:val="x-none" w:eastAsia="ru-RU"/>
        </w:rPr>
        <w:t>.: 200 - 250 легковых автомобилей, включая 3 - 4 такси 2 - 3 ведомственных автомобиля, 25 -40 грузовых автомобилей.</w:t>
      </w:r>
    </w:p>
    <w:p w:rsidR="00A92596" w:rsidRPr="00A92596" w:rsidRDefault="00A92596" w:rsidP="00A92596">
      <w:pPr>
        <w:tabs>
          <w:tab w:val="left" w:pos="1200"/>
        </w:tabs>
        <w:spacing w:after="0" w:line="240" w:lineRule="auto"/>
        <w:ind w:right="-8"/>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 xml:space="preserve">Число мотоциклов и мопедов следует принимать на 1 </w:t>
      </w:r>
      <w:proofErr w:type="spellStart"/>
      <w:r w:rsidRPr="00A92596">
        <w:rPr>
          <w:rFonts w:ascii="Times New Roman" w:hAnsi="Times New Roman"/>
          <w:color w:val="000000"/>
          <w:sz w:val="24"/>
          <w:szCs w:val="24"/>
          <w:shd w:val="clear" w:color="auto" w:fill="FFFFFF"/>
          <w:lang w:val="x-none" w:eastAsia="ru-RU"/>
        </w:rPr>
        <w:t>тыс.чел</w:t>
      </w:r>
      <w:proofErr w:type="spellEnd"/>
      <w:r w:rsidRPr="00A92596">
        <w:rPr>
          <w:rFonts w:ascii="Times New Roman" w:hAnsi="Times New Roman"/>
          <w:color w:val="000000"/>
          <w:sz w:val="24"/>
          <w:szCs w:val="24"/>
          <w:shd w:val="clear" w:color="auto" w:fill="FFFFFF"/>
          <w:lang w:val="x-none" w:eastAsia="ru-RU"/>
        </w:rPr>
        <w:t>. - 50- 100 единиц. На расчетный срок число транспортных средств принимается с коэффициентом 1,4.</w:t>
      </w:r>
    </w:p>
    <w:p w:rsidR="00A92596" w:rsidRPr="00A92596" w:rsidRDefault="00A92596" w:rsidP="00A92596">
      <w:pPr>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 xml:space="preserve">Для расчета пропускной способности (интенсивности движения) при движении по уличной сети смешанного потока различные виды транспорта следует приводить к одному расчетному виду - легковому автомобилю, в соответствии с таблицей </w:t>
      </w:r>
      <w:r w:rsidRPr="00A92596">
        <w:rPr>
          <w:rFonts w:ascii="Times New Roman" w:hAnsi="Times New Roman"/>
          <w:color w:val="000000"/>
          <w:sz w:val="24"/>
          <w:szCs w:val="24"/>
          <w:shd w:val="clear" w:color="auto" w:fill="FFFFFF"/>
          <w:lang w:eastAsia="ru-RU"/>
        </w:rPr>
        <w:t>17</w:t>
      </w:r>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spacing w:after="0" w:line="240" w:lineRule="auto"/>
        <w:ind w:right="-8" w:firstLine="567"/>
        <w:jc w:val="both"/>
        <w:rPr>
          <w:rFonts w:ascii="Times New Roman" w:hAnsi="Times New Roman"/>
          <w:color w:val="000000"/>
          <w:sz w:val="24"/>
          <w:szCs w:val="24"/>
          <w:shd w:val="clear" w:color="auto" w:fill="FFFFFF"/>
          <w:lang w:eastAsia="ru-RU"/>
        </w:rPr>
      </w:pPr>
    </w:p>
    <w:p w:rsidR="00A92596" w:rsidRPr="00A92596" w:rsidRDefault="00A92596" w:rsidP="00A92596">
      <w:pPr>
        <w:spacing w:after="0" w:line="240" w:lineRule="auto"/>
        <w:ind w:right="-8" w:firstLine="567"/>
        <w:jc w:val="right"/>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val="x-none" w:eastAsia="ru-RU"/>
        </w:rPr>
        <w:t xml:space="preserve">Таблица </w:t>
      </w:r>
      <w:r w:rsidRPr="00A92596">
        <w:rPr>
          <w:rFonts w:ascii="Times New Roman" w:hAnsi="Times New Roman"/>
          <w:color w:val="000000"/>
          <w:sz w:val="24"/>
          <w:szCs w:val="24"/>
          <w:shd w:val="clear" w:color="auto" w:fill="FFFFFF"/>
          <w:lang w:eastAsia="ru-RU"/>
        </w:rPr>
        <w:t>17</w:t>
      </w:r>
    </w:p>
    <w:tbl>
      <w:tblPr>
        <w:tblW w:w="5000" w:type="pct"/>
        <w:tblCellMar>
          <w:left w:w="0" w:type="dxa"/>
          <w:right w:w="0" w:type="dxa"/>
        </w:tblCellMar>
        <w:tblLook w:val="0000" w:firstRow="0" w:lastRow="0" w:firstColumn="0" w:lastColumn="0" w:noHBand="0" w:noVBand="0"/>
      </w:tblPr>
      <w:tblGrid>
        <w:gridCol w:w="6570"/>
        <w:gridCol w:w="2797"/>
      </w:tblGrid>
      <w:tr w:rsidR="00A92596" w:rsidRPr="00A92596" w:rsidTr="00A92596">
        <w:trPr>
          <w:trHeight w:val="240"/>
        </w:trPr>
        <w:tc>
          <w:tcPr>
            <w:tcW w:w="350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7"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Тип транспортных средств</w:t>
            </w:r>
          </w:p>
        </w:tc>
        <w:tc>
          <w:tcPr>
            <w:tcW w:w="149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7"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Коэффициент приведения</w:t>
            </w:r>
          </w:p>
        </w:tc>
      </w:tr>
      <w:tr w:rsidR="00A92596" w:rsidRPr="00A92596" w:rsidTr="00A92596">
        <w:trPr>
          <w:trHeight w:val="240"/>
        </w:trPr>
        <w:tc>
          <w:tcPr>
            <w:tcW w:w="350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7" w:right="-8"/>
              <w:jc w:val="center"/>
              <w:rPr>
                <w:rFonts w:ascii="Times New Roman" w:hAnsi="Times New Roman"/>
                <w:bCs/>
                <w:color w:val="000000"/>
                <w:sz w:val="20"/>
                <w:szCs w:val="20"/>
                <w:shd w:val="clear" w:color="auto" w:fill="FFFFFF"/>
                <w:lang w:val="x-none" w:eastAsia="ru-RU"/>
              </w:rPr>
            </w:pPr>
            <w:r w:rsidRPr="00A92596">
              <w:rPr>
                <w:rFonts w:ascii="Times New Roman" w:hAnsi="Times New Roman"/>
                <w:bCs/>
                <w:color w:val="000000"/>
                <w:sz w:val="20"/>
                <w:szCs w:val="20"/>
                <w:shd w:val="clear" w:color="auto" w:fill="FFFFFF"/>
                <w:lang w:val="x-none" w:eastAsia="ru-RU"/>
              </w:rPr>
              <w:t>1</w:t>
            </w:r>
          </w:p>
        </w:tc>
        <w:tc>
          <w:tcPr>
            <w:tcW w:w="149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7" w:right="-8"/>
              <w:jc w:val="center"/>
              <w:rPr>
                <w:rFonts w:ascii="Times New Roman" w:hAnsi="Times New Roman"/>
                <w:bCs/>
                <w:color w:val="000000"/>
                <w:sz w:val="20"/>
                <w:szCs w:val="20"/>
                <w:shd w:val="clear" w:color="auto" w:fill="FFFFFF"/>
                <w:lang w:val="x-none" w:eastAsia="ru-RU"/>
              </w:rPr>
            </w:pPr>
            <w:r w:rsidRPr="00A92596">
              <w:rPr>
                <w:rFonts w:ascii="Times New Roman" w:hAnsi="Times New Roman"/>
                <w:bCs/>
                <w:color w:val="000000"/>
                <w:sz w:val="20"/>
                <w:szCs w:val="20"/>
                <w:shd w:val="clear" w:color="auto" w:fill="FFFFFF"/>
                <w:lang w:val="x-none" w:eastAsia="ru-RU"/>
              </w:rPr>
              <w:t>2</w:t>
            </w:r>
          </w:p>
        </w:tc>
      </w:tr>
      <w:tr w:rsidR="00A92596" w:rsidRPr="00A92596" w:rsidTr="00A92596">
        <w:trPr>
          <w:trHeight w:val="240"/>
        </w:trPr>
        <w:tc>
          <w:tcPr>
            <w:tcW w:w="350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7" w:right="-8"/>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Легковые автомобили</w:t>
            </w:r>
          </w:p>
        </w:tc>
        <w:tc>
          <w:tcPr>
            <w:tcW w:w="149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7"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1,0</w:t>
            </w:r>
          </w:p>
        </w:tc>
      </w:tr>
      <w:tr w:rsidR="00A92596" w:rsidRPr="00A92596" w:rsidTr="00A92596">
        <w:trPr>
          <w:trHeight w:val="240"/>
        </w:trPr>
        <w:tc>
          <w:tcPr>
            <w:tcW w:w="350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7" w:right="-8"/>
              <w:jc w:val="both"/>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Грузовые автомобили грузоподъемностью, т:</w:t>
            </w:r>
          </w:p>
        </w:tc>
        <w:tc>
          <w:tcPr>
            <w:tcW w:w="149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7"/>
              <w:jc w:val="center"/>
              <w:rPr>
                <w:rFonts w:ascii="Times New Roman" w:hAnsi="Times New Roman"/>
                <w:sz w:val="20"/>
                <w:szCs w:val="20"/>
                <w:lang w:eastAsia="ru-RU"/>
              </w:rPr>
            </w:pPr>
          </w:p>
        </w:tc>
      </w:tr>
      <w:tr w:rsidR="00A92596" w:rsidRPr="00A92596" w:rsidTr="00A92596">
        <w:trPr>
          <w:trHeight w:val="240"/>
        </w:trPr>
        <w:tc>
          <w:tcPr>
            <w:tcW w:w="350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7" w:right="-8"/>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2</w:t>
            </w:r>
          </w:p>
        </w:tc>
        <w:tc>
          <w:tcPr>
            <w:tcW w:w="149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7"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1,5</w:t>
            </w:r>
          </w:p>
        </w:tc>
      </w:tr>
      <w:tr w:rsidR="00A92596" w:rsidRPr="00A92596" w:rsidTr="00A92596">
        <w:trPr>
          <w:trHeight w:val="240"/>
        </w:trPr>
        <w:tc>
          <w:tcPr>
            <w:tcW w:w="350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7" w:right="-8"/>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6</w:t>
            </w:r>
          </w:p>
        </w:tc>
        <w:tc>
          <w:tcPr>
            <w:tcW w:w="149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7"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2,0</w:t>
            </w:r>
          </w:p>
        </w:tc>
      </w:tr>
      <w:tr w:rsidR="00A92596" w:rsidRPr="00A92596" w:rsidTr="00A92596">
        <w:trPr>
          <w:trHeight w:val="240"/>
        </w:trPr>
        <w:tc>
          <w:tcPr>
            <w:tcW w:w="350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7" w:right="-8"/>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8</w:t>
            </w:r>
          </w:p>
        </w:tc>
        <w:tc>
          <w:tcPr>
            <w:tcW w:w="149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7"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2,5</w:t>
            </w:r>
          </w:p>
        </w:tc>
      </w:tr>
      <w:tr w:rsidR="00A92596" w:rsidRPr="00A92596" w:rsidTr="00A92596">
        <w:trPr>
          <w:trHeight w:val="240"/>
        </w:trPr>
        <w:tc>
          <w:tcPr>
            <w:tcW w:w="350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7" w:right="-8"/>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14</w:t>
            </w:r>
          </w:p>
        </w:tc>
        <w:tc>
          <w:tcPr>
            <w:tcW w:w="149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7"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3,0</w:t>
            </w:r>
          </w:p>
        </w:tc>
      </w:tr>
      <w:tr w:rsidR="00A92596" w:rsidRPr="00A92596" w:rsidTr="00A92596">
        <w:trPr>
          <w:trHeight w:val="240"/>
        </w:trPr>
        <w:tc>
          <w:tcPr>
            <w:tcW w:w="350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7" w:right="-8"/>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свыше 14</w:t>
            </w:r>
          </w:p>
        </w:tc>
        <w:tc>
          <w:tcPr>
            <w:tcW w:w="149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7"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3,5</w:t>
            </w:r>
          </w:p>
        </w:tc>
      </w:tr>
      <w:tr w:rsidR="00A92596" w:rsidRPr="00A92596" w:rsidTr="00A92596">
        <w:trPr>
          <w:trHeight w:val="240"/>
        </w:trPr>
        <w:tc>
          <w:tcPr>
            <w:tcW w:w="350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7" w:right="-8"/>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Автобусы</w:t>
            </w:r>
          </w:p>
        </w:tc>
        <w:tc>
          <w:tcPr>
            <w:tcW w:w="149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7"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2,5</w:t>
            </w:r>
          </w:p>
        </w:tc>
      </w:tr>
      <w:tr w:rsidR="00A92596" w:rsidRPr="00A92596" w:rsidTr="00A92596">
        <w:trPr>
          <w:trHeight w:val="250"/>
        </w:trPr>
        <w:tc>
          <w:tcPr>
            <w:tcW w:w="3507"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left="147" w:right="-8"/>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Микроавтобусы</w:t>
            </w:r>
          </w:p>
        </w:tc>
        <w:tc>
          <w:tcPr>
            <w:tcW w:w="1493" w:type="pct"/>
            <w:tcBorders>
              <w:top w:val="single" w:sz="4" w:space="0" w:color="auto"/>
              <w:left w:val="single" w:sz="4" w:space="0" w:color="auto"/>
              <w:bottom w:val="single" w:sz="4" w:space="0" w:color="auto"/>
              <w:right w:val="single" w:sz="4" w:space="0" w:color="auto"/>
            </w:tcBorders>
            <w:shd w:val="clear" w:color="auto" w:fill="FFFFFF"/>
          </w:tcPr>
          <w:p w:rsidR="00A92596" w:rsidRPr="00A92596" w:rsidRDefault="00A92596" w:rsidP="00A92596">
            <w:pPr>
              <w:spacing w:after="0" w:line="240" w:lineRule="auto"/>
              <w:ind w:left="147"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1,5</w:t>
            </w:r>
          </w:p>
        </w:tc>
      </w:tr>
      <w:tr w:rsidR="00A92596" w:rsidRPr="00A92596" w:rsidTr="00A92596">
        <w:trPr>
          <w:trHeight w:val="245"/>
        </w:trPr>
        <w:tc>
          <w:tcPr>
            <w:tcW w:w="350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7" w:right="-8"/>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Мотоциклы и мопеды</w:t>
            </w:r>
          </w:p>
        </w:tc>
        <w:tc>
          <w:tcPr>
            <w:tcW w:w="149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7"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0,5</w:t>
            </w:r>
          </w:p>
        </w:tc>
      </w:tr>
      <w:tr w:rsidR="00A92596" w:rsidRPr="00A92596" w:rsidTr="00A92596">
        <w:trPr>
          <w:trHeight w:val="250"/>
        </w:trPr>
        <w:tc>
          <w:tcPr>
            <w:tcW w:w="3507"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left="147" w:right="-8"/>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Мотоциклы с коляской</w:t>
            </w:r>
          </w:p>
        </w:tc>
        <w:tc>
          <w:tcPr>
            <w:tcW w:w="1493" w:type="pct"/>
            <w:tcBorders>
              <w:top w:val="single" w:sz="4" w:space="0" w:color="auto"/>
              <w:left w:val="single" w:sz="4" w:space="0" w:color="auto"/>
              <w:bottom w:val="single" w:sz="4" w:space="0" w:color="auto"/>
              <w:right w:val="single" w:sz="4" w:space="0" w:color="auto"/>
            </w:tcBorders>
            <w:shd w:val="clear" w:color="auto" w:fill="FFFFFF"/>
          </w:tcPr>
          <w:p w:rsidR="00A92596" w:rsidRPr="00A92596" w:rsidRDefault="00A92596" w:rsidP="00A92596">
            <w:pPr>
              <w:spacing w:after="0" w:line="240" w:lineRule="auto"/>
              <w:ind w:left="147"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0,75</w:t>
            </w:r>
          </w:p>
        </w:tc>
      </w:tr>
    </w:tbl>
    <w:p w:rsidR="00A92596" w:rsidRPr="00A92596" w:rsidRDefault="00A92596" w:rsidP="00A92596">
      <w:pPr>
        <w:tabs>
          <w:tab w:val="left" w:pos="1433"/>
        </w:tabs>
        <w:spacing w:after="0" w:line="240" w:lineRule="auto"/>
        <w:ind w:right="-8"/>
        <w:jc w:val="both"/>
        <w:rPr>
          <w:rFonts w:ascii="Times New Roman" w:hAnsi="Times New Roman"/>
          <w:sz w:val="24"/>
          <w:szCs w:val="24"/>
          <w:shd w:val="clear" w:color="auto" w:fill="FFFFFF"/>
          <w:lang w:eastAsia="ru-RU"/>
        </w:rPr>
      </w:pPr>
    </w:p>
    <w:p w:rsidR="00A92596" w:rsidRPr="00A92596" w:rsidRDefault="00A92596" w:rsidP="00A92596">
      <w:pPr>
        <w:tabs>
          <w:tab w:val="left" w:pos="1433"/>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sz w:val="24"/>
          <w:szCs w:val="24"/>
          <w:shd w:val="clear" w:color="auto" w:fill="FFFFFF"/>
          <w:lang w:eastAsia="ru-RU"/>
        </w:rPr>
        <w:t xml:space="preserve">            </w:t>
      </w:r>
      <w:r w:rsidRPr="00A92596">
        <w:rPr>
          <w:rFonts w:ascii="Times New Roman" w:hAnsi="Times New Roman"/>
          <w:b/>
          <w:sz w:val="24"/>
          <w:szCs w:val="24"/>
          <w:shd w:val="clear" w:color="auto" w:fill="FFFFFF"/>
          <w:lang w:eastAsia="ru-RU"/>
        </w:rPr>
        <w:t>4</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b/>
          <w:color w:val="000000"/>
          <w:sz w:val="24"/>
          <w:szCs w:val="24"/>
          <w:shd w:val="clear" w:color="auto" w:fill="FFFFFF"/>
          <w:lang w:eastAsia="ru-RU"/>
        </w:rPr>
        <w:t>9</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b/>
          <w:color w:val="000000"/>
          <w:sz w:val="24"/>
          <w:szCs w:val="24"/>
          <w:shd w:val="clear" w:color="auto" w:fill="FFFFFF"/>
          <w:lang w:eastAsia="ru-RU"/>
        </w:rPr>
        <w:t>15</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color w:val="000000"/>
          <w:sz w:val="24"/>
          <w:szCs w:val="24"/>
          <w:shd w:val="clear" w:color="auto" w:fill="FFFFFF"/>
          <w:lang w:val="x-none" w:eastAsia="ru-RU"/>
        </w:rPr>
        <w:t>При проектировании улично-дорожной сети на территориях малоэтажной жилой застройки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 с подключением к общегородской транспортной сети.</w:t>
      </w:r>
    </w:p>
    <w:p w:rsidR="00A92596" w:rsidRPr="00A92596" w:rsidRDefault="00A92596" w:rsidP="00A92596">
      <w:pPr>
        <w:tabs>
          <w:tab w:val="left" w:pos="1433"/>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b/>
          <w:color w:val="000000"/>
          <w:sz w:val="24"/>
          <w:szCs w:val="24"/>
          <w:shd w:val="clear" w:color="auto" w:fill="FFFFFF"/>
          <w:lang w:eastAsia="ru-RU"/>
        </w:rPr>
        <w:t>4</w:t>
      </w:r>
      <w:r w:rsidRPr="00A92596">
        <w:rPr>
          <w:rFonts w:ascii="Times New Roman" w:hAnsi="Times New Roman"/>
          <w:b/>
          <w:sz w:val="24"/>
          <w:szCs w:val="24"/>
          <w:lang w:eastAsia="ru-RU"/>
        </w:rPr>
        <w:t>.9.16.</w:t>
      </w:r>
      <w:r w:rsidRPr="00A92596">
        <w:rPr>
          <w:rFonts w:ascii="Times New Roman" w:hAnsi="Times New Roman"/>
          <w:color w:val="000000"/>
          <w:sz w:val="24"/>
          <w:szCs w:val="24"/>
          <w:shd w:val="clear" w:color="auto" w:fill="FFFFFF"/>
          <w:lang w:val="x-none" w:eastAsia="ru-RU"/>
        </w:rPr>
        <w:t xml:space="preserve">Основные расчетные параметры уличной сети в пределах сельского населенного пункта принимаются в соответствии с таблицей </w:t>
      </w:r>
      <w:r w:rsidRPr="00A92596">
        <w:rPr>
          <w:rFonts w:ascii="Times New Roman" w:hAnsi="Times New Roman"/>
          <w:color w:val="000000"/>
          <w:sz w:val="24"/>
          <w:szCs w:val="24"/>
          <w:shd w:val="clear" w:color="auto" w:fill="FFFFFF"/>
          <w:lang w:eastAsia="ru-RU"/>
        </w:rPr>
        <w:t>18</w:t>
      </w:r>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tabs>
          <w:tab w:val="left" w:pos="1433"/>
        </w:tabs>
        <w:spacing w:after="0" w:line="240" w:lineRule="auto"/>
        <w:ind w:right="-8"/>
        <w:jc w:val="both"/>
        <w:rPr>
          <w:rFonts w:ascii="Times New Roman" w:hAnsi="Times New Roman"/>
          <w:sz w:val="24"/>
          <w:szCs w:val="24"/>
          <w:shd w:val="clear" w:color="auto" w:fill="FFFFFF"/>
          <w:lang w:eastAsia="ru-RU"/>
        </w:rPr>
      </w:pPr>
    </w:p>
    <w:p w:rsidR="00A92596" w:rsidRPr="00A92596" w:rsidRDefault="00A92596" w:rsidP="00A92596">
      <w:pPr>
        <w:tabs>
          <w:tab w:val="left" w:pos="1433"/>
        </w:tabs>
        <w:spacing w:after="0" w:line="240" w:lineRule="auto"/>
        <w:ind w:left="567" w:right="-8"/>
        <w:jc w:val="right"/>
        <w:rPr>
          <w:rFonts w:ascii="Times New Roman" w:hAnsi="Times New Roman"/>
          <w:sz w:val="24"/>
          <w:szCs w:val="24"/>
          <w:lang w:eastAsia="ru-RU"/>
        </w:rPr>
      </w:pPr>
      <w:r w:rsidRPr="00A92596">
        <w:rPr>
          <w:rFonts w:ascii="Times New Roman" w:hAnsi="Times New Roman"/>
          <w:sz w:val="24"/>
          <w:szCs w:val="24"/>
          <w:lang w:eastAsia="ru-RU"/>
        </w:rPr>
        <w:t>Таблица 18</w:t>
      </w:r>
    </w:p>
    <w:tbl>
      <w:tblPr>
        <w:tblW w:w="5000" w:type="pct"/>
        <w:tblCellMar>
          <w:left w:w="0" w:type="dxa"/>
          <w:right w:w="0" w:type="dxa"/>
        </w:tblCellMar>
        <w:tblLook w:val="0000" w:firstRow="0" w:lastRow="0" w:firstColumn="0" w:lastColumn="0" w:noHBand="0" w:noVBand="0"/>
      </w:tblPr>
      <w:tblGrid>
        <w:gridCol w:w="3080"/>
        <w:gridCol w:w="1744"/>
        <w:gridCol w:w="1744"/>
        <w:gridCol w:w="1396"/>
        <w:gridCol w:w="1403"/>
      </w:tblGrid>
      <w:tr w:rsidR="00A92596" w:rsidRPr="00A92596" w:rsidTr="00A92596">
        <w:trPr>
          <w:trHeight w:val="273"/>
        </w:trPr>
        <w:tc>
          <w:tcPr>
            <w:tcW w:w="164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Категория сельских улиц и дорог</w:t>
            </w:r>
          </w:p>
        </w:tc>
        <w:tc>
          <w:tcPr>
            <w:tcW w:w="93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Расчетная скорость движения, км/ч</w:t>
            </w:r>
          </w:p>
        </w:tc>
        <w:tc>
          <w:tcPr>
            <w:tcW w:w="93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Ширина полосы движения, м</w:t>
            </w:r>
          </w:p>
        </w:tc>
        <w:tc>
          <w:tcPr>
            <w:tcW w:w="74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Число полос движения</w:t>
            </w:r>
          </w:p>
        </w:tc>
        <w:tc>
          <w:tcPr>
            <w:tcW w:w="749"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2"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Ширина</w:t>
            </w:r>
          </w:p>
          <w:p w:rsidR="00A92596" w:rsidRPr="00A92596" w:rsidRDefault="00A92596" w:rsidP="00A92596">
            <w:pPr>
              <w:spacing w:after="0" w:line="240" w:lineRule="auto"/>
              <w:ind w:left="142"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пешеходной</w:t>
            </w:r>
          </w:p>
          <w:p w:rsidR="00A92596" w:rsidRPr="00A92596" w:rsidRDefault="00A92596" w:rsidP="00A92596">
            <w:pPr>
              <w:spacing w:after="0" w:line="240" w:lineRule="auto"/>
              <w:ind w:left="142"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части</w:t>
            </w:r>
          </w:p>
          <w:p w:rsidR="00A92596" w:rsidRPr="00A92596" w:rsidRDefault="00A92596" w:rsidP="00A92596">
            <w:pPr>
              <w:spacing w:after="0" w:line="240" w:lineRule="auto"/>
              <w:ind w:left="142"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тротуара, м</w:t>
            </w:r>
          </w:p>
        </w:tc>
      </w:tr>
      <w:tr w:rsidR="00A92596" w:rsidRPr="00A92596" w:rsidTr="00A92596">
        <w:trPr>
          <w:trHeight w:val="289"/>
        </w:trPr>
        <w:tc>
          <w:tcPr>
            <w:tcW w:w="164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Cs/>
                <w:color w:val="000000"/>
                <w:sz w:val="20"/>
                <w:szCs w:val="20"/>
                <w:shd w:val="clear" w:color="auto" w:fill="FFFFFF"/>
                <w:lang w:val="x-none" w:eastAsia="ru-RU"/>
              </w:rPr>
            </w:pPr>
            <w:r w:rsidRPr="00A92596">
              <w:rPr>
                <w:rFonts w:ascii="Times New Roman" w:hAnsi="Times New Roman"/>
                <w:bCs/>
                <w:color w:val="000000"/>
                <w:sz w:val="20"/>
                <w:szCs w:val="20"/>
                <w:shd w:val="clear" w:color="auto" w:fill="FFFFFF"/>
                <w:lang w:val="x-none" w:eastAsia="ru-RU"/>
              </w:rPr>
              <w:t>1</w:t>
            </w:r>
          </w:p>
        </w:tc>
        <w:tc>
          <w:tcPr>
            <w:tcW w:w="93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Cs/>
                <w:color w:val="000000"/>
                <w:sz w:val="20"/>
                <w:szCs w:val="20"/>
                <w:shd w:val="clear" w:color="auto" w:fill="FFFFFF"/>
                <w:lang w:val="x-none" w:eastAsia="ru-RU"/>
              </w:rPr>
            </w:pPr>
            <w:r w:rsidRPr="00A92596">
              <w:rPr>
                <w:rFonts w:ascii="Times New Roman" w:hAnsi="Times New Roman"/>
                <w:bCs/>
                <w:color w:val="000000"/>
                <w:sz w:val="20"/>
                <w:szCs w:val="20"/>
                <w:shd w:val="clear" w:color="auto" w:fill="FFFFFF"/>
                <w:lang w:val="x-none" w:eastAsia="ru-RU"/>
              </w:rPr>
              <w:t>2</w:t>
            </w:r>
          </w:p>
        </w:tc>
        <w:tc>
          <w:tcPr>
            <w:tcW w:w="93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Cs/>
                <w:color w:val="000000"/>
                <w:sz w:val="20"/>
                <w:szCs w:val="20"/>
                <w:shd w:val="clear" w:color="auto" w:fill="FFFFFF"/>
                <w:lang w:val="x-none" w:eastAsia="ru-RU"/>
              </w:rPr>
            </w:pPr>
            <w:r w:rsidRPr="00A92596">
              <w:rPr>
                <w:rFonts w:ascii="Times New Roman" w:hAnsi="Times New Roman"/>
                <w:bCs/>
                <w:color w:val="000000"/>
                <w:sz w:val="20"/>
                <w:szCs w:val="20"/>
                <w:shd w:val="clear" w:color="auto" w:fill="FFFFFF"/>
                <w:lang w:val="x-none" w:eastAsia="ru-RU"/>
              </w:rPr>
              <w:t>3</w:t>
            </w:r>
          </w:p>
        </w:tc>
        <w:tc>
          <w:tcPr>
            <w:tcW w:w="74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Cs/>
                <w:color w:val="000000"/>
                <w:sz w:val="20"/>
                <w:szCs w:val="20"/>
                <w:shd w:val="clear" w:color="auto" w:fill="FFFFFF"/>
                <w:lang w:val="x-none" w:eastAsia="ru-RU"/>
              </w:rPr>
            </w:pPr>
            <w:r w:rsidRPr="00A92596">
              <w:rPr>
                <w:rFonts w:ascii="Times New Roman" w:hAnsi="Times New Roman"/>
                <w:bCs/>
                <w:color w:val="000000"/>
                <w:sz w:val="20"/>
                <w:szCs w:val="20"/>
                <w:shd w:val="clear" w:color="auto" w:fill="FFFFFF"/>
                <w:lang w:val="x-none" w:eastAsia="ru-RU"/>
              </w:rPr>
              <w:t>4</w:t>
            </w:r>
          </w:p>
        </w:tc>
        <w:tc>
          <w:tcPr>
            <w:tcW w:w="749"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2" w:right="-8"/>
              <w:jc w:val="center"/>
              <w:rPr>
                <w:rFonts w:ascii="Times New Roman" w:hAnsi="Times New Roman"/>
                <w:bCs/>
                <w:color w:val="000000"/>
                <w:sz w:val="20"/>
                <w:szCs w:val="20"/>
                <w:shd w:val="clear" w:color="auto" w:fill="FFFFFF"/>
                <w:lang w:val="x-none" w:eastAsia="ru-RU"/>
              </w:rPr>
            </w:pPr>
            <w:r w:rsidRPr="00A92596">
              <w:rPr>
                <w:rFonts w:ascii="Times New Roman" w:hAnsi="Times New Roman"/>
                <w:bCs/>
                <w:color w:val="000000"/>
                <w:sz w:val="20"/>
                <w:szCs w:val="20"/>
                <w:shd w:val="clear" w:color="auto" w:fill="FFFFFF"/>
                <w:lang w:val="x-none" w:eastAsia="ru-RU"/>
              </w:rPr>
              <w:t>5</w:t>
            </w:r>
          </w:p>
        </w:tc>
      </w:tr>
      <w:tr w:rsidR="00A92596" w:rsidRPr="00A92596" w:rsidTr="00A92596">
        <w:trPr>
          <w:trHeight w:val="240"/>
        </w:trPr>
        <w:tc>
          <w:tcPr>
            <w:tcW w:w="164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Поселковая дорога</w:t>
            </w:r>
          </w:p>
        </w:tc>
        <w:tc>
          <w:tcPr>
            <w:tcW w:w="93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60</w:t>
            </w:r>
          </w:p>
        </w:tc>
        <w:tc>
          <w:tcPr>
            <w:tcW w:w="93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3,5</w:t>
            </w:r>
          </w:p>
        </w:tc>
        <w:tc>
          <w:tcPr>
            <w:tcW w:w="74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2</w:t>
            </w:r>
          </w:p>
        </w:tc>
        <w:tc>
          <w:tcPr>
            <w:tcW w:w="749"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2"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w:t>
            </w:r>
          </w:p>
        </w:tc>
      </w:tr>
      <w:tr w:rsidR="00A92596" w:rsidRPr="00A92596" w:rsidTr="00A92596">
        <w:trPr>
          <w:trHeight w:val="240"/>
        </w:trPr>
        <w:tc>
          <w:tcPr>
            <w:tcW w:w="164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Главная улица</w:t>
            </w:r>
          </w:p>
        </w:tc>
        <w:tc>
          <w:tcPr>
            <w:tcW w:w="93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40</w:t>
            </w:r>
          </w:p>
        </w:tc>
        <w:tc>
          <w:tcPr>
            <w:tcW w:w="93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3,5</w:t>
            </w:r>
          </w:p>
        </w:tc>
        <w:tc>
          <w:tcPr>
            <w:tcW w:w="74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2 - 3</w:t>
            </w:r>
          </w:p>
        </w:tc>
        <w:tc>
          <w:tcPr>
            <w:tcW w:w="749"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2"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1,5 - 2,25</w:t>
            </w:r>
          </w:p>
        </w:tc>
      </w:tr>
      <w:tr w:rsidR="00A92596" w:rsidRPr="00A92596" w:rsidTr="00A92596">
        <w:trPr>
          <w:trHeight w:val="240"/>
        </w:trPr>
        <w:tc>
          <w:tcPr>
            <w:tcW w:w="164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both"/>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Улица в жилой застройке:</w:t>
            </w:r>
          </w:p>
        </w:tc>
        <w:tc>
          <w:tcPr>
            <w:tcW w:w="93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jc w:val="center"/>
              <w:rPr>
                <w:rFonts w:ascii="Times New Roman" w:hAnsi="Times New Roman"/>
                <w:sz w:val="20"/>
                <w:szCs w:val="20"/>
                <w:lang w:eastAsia="ru-RU"/>
              </w:rPr>
            </w:pPr>
          </w:p>
        </w:tc>
        <w:tc>
          <w:tcPr>
            <w:tcW w:w="93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jc w:val="center"/>
              <w:rPr>
                <w:rFonts w:ascii="Times New Roman" w:hAnsi="Times New Roman"/>
                <w:sz w:val="20"/>
                <w:szCs w:val="20"/>
                <w:lang w:eastAsia="ru-RU"/>
              </w:rPr>
            </w:pPr>
          </w:p>
        </w:tc>
        <w:tc>
          <w:tcPr>
            <w:tcW w:w="74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jc w:val="center"/>
              <w:rPr>
                <w:rFonts w:ascii="Times New Roman" w:hAnsi="Times New Roman"/>
                <w:sz w:val="20"/>
                <w:szCs w:val="20"/>
                <w:lang w:eastAsia="ru-RU"/>
              </w:rPr>
            </w:pPr>
          </w:p>
        </w:tc>
        <w:tc>
          <w:tcPr>
            <w:tcW w:w="749"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2"/>
              <w:jc w:val="center"/>
              <w:rPr>
                <w:rFonts w:ascii="Times New Roman" w:hAnsi="Times New Roman"/>
                <w:sz w:val="20"/>
                <w:szCs w:val="20"/>
                <w:lang w:eastAsia="ru-RU"/>
              </w:rPr>
            </w:pPr>
          </w:p>
        </w:tc>
      </w:tr>
      <w:tr w:rsidR="00A92596" w:rsidRPr="00A92596" w:rsidTr="00A92596">
        <w:trPr>
          <w:trHeight w:val="240"/>
        </w:trPr>
        <w:tc>
          <w:tcPr>
            <w:tcW w:w="164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основная</w:t>
            </w:r>
          </w:p>
        </w:tc>
        <w:tc>
          <w:tcPr>
            <w:tcW w:w="93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40</w:t>
            </w:r>
          </w:p>
        </w:tc>
        <w:tc>
          <w:tcPr>
            <w:tcW w:w="93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3,0</w:t>
            </w:r>
          </w:p>
        </w:tc>
        <w:tc>
          <w:tcPr>
            <w:tcW w:w="74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2</w:t>
            </w:r>
          </w:p>
        </w:tc>
        <w:tc>
          <w:tcPr>
            <w:tcW w:w="749"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2"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1,0 - 1,5</w:t>
            </w:r>
          </w:p>
        </w:tc>
      </w:tr>
      <w:tr w:rsidR="00A92596" w:rsidRPr="00A92596" w:rsidTr="00A92596">
        <w:trPr>
          <w:trHeight w:val="240"/>
        </w:trPr>
        <w:tc>
          <w:tcPr>
            <w:tcW w:w="164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второстепенная (переулок)</w:t>
            </w:r>
          </w:p>
        </w:tc>
        <w:tc>
          <w:tcPr>
            <w:tcW w:w="93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30</w:t>
            </w:r>
          </w:p>
        </w:tc>
        <w:tc>
          <w:tcPr>
            <w:tcW w:w="93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2,75</w:t>
            </w:r>
          </w:p>
        </w:tc>
        <w:tc>
          <w:tcPr>
            <w:tcW w:w="74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2</w:t>
            </w:r>
          </w:p>
        </w:tc>
        <w:tc>
          <w:tcPr>
            <w:tcW w:w="749"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2"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1,0</w:t>
            </w:r>
          </w:p>
        </w:tc>
      </w:tr>
      <w:tr w:rsidR="00A92596" w:rsidRPr="00A92596" w:rsidTr="00A92596">
        <w:trPr>
          <w:trHeight w:val="240"/>
        </w:trPr>
        <w:tc>
          <w:tcPr>
            <w:tcW w:w="164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проезд</w:t>
            </w:r>
          </w:p>
        </w:tc>
        <w:tc>
          <w:tcPr>
            <w:tcW w:w="93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20</w:t>
            </w:r>
          </w:p>
        </w:tc>
        <w:tc>
          <w:tcPr>
            <w:tcW w:w="93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2,75 - 3,0</w:t>
            </w:r>
          </w:p>
        </w:tc>
        <w:tc>
          <w:tcPr>
            <w:tcW w:w="74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1</w:t>
            </w:r>
          </w:p>
        </w:tc>
        <w:tc>
          <w:tcPr>
            <w:tcW w:w="749"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2"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0 - 1,0</w:t>
            </w:r>
          </w:p>
        </w:tc>
      </w:tr>
      <w:tr w:rsidR="00A92596" w:rsidRPr="00A92596" w:rsidTr="00A92596">
        <w:trPr>
          <w:trHeight w:val="480"/>
        </w:trPr>
        <w:tc>
          <w:tcPr>
            <w:tcW w:w="1644"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left="142" w:right="-8"/>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Хозяйственный проезд, скотопрогон</w:t>
            </w:r>
          </w:p>
        </w:tc>
        <w:tc>
          <w:tcPr>
            <w:tcW w:w="931"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30</w:t>
            </w:r>
          </w:p>
        </w:tc>
        <w:tc>
          <w:tcPr>
            <w:tcW w:w="931"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4,5</w:t>
            </w:r>
          </w:p>
        </w:tc>
        <w:tc>
          <w:tcPr>
            <w:tcW w:w="745"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1</w:t>
            </w:r>
          </w:p>
        </w:tc>
        <w:tc>
          <w:tcPr>
            <w:tcW w:w="749" w:type="pct"/>
            <w:tcBorders>
              <w:top w:val="single" w:sz="4" w:space="0" w:color="auto"/>
              <w:left w:val="single" w:sz="4" w:space="0" w:color="auto"/>
              <w:bottom w:val="single" w:sz="4" w:space="0" w:color="auto"/>
              <w:right w:val="single" w:sz="4" w:space="0" w:color="auto"/>
            </w:tcBorders>
            <w:shd w:val="clear" w:color="auto" w:fill="FFFFFF"/>
          </w:tcPr>
          <w:p w:rsidR="00A92596" w:rsidRPr="00A92596" w:rsidRDefault="00A92596" w:rsidP="00A92596">
            <w:pPr>
              <w:spacing w:after="0" w:line="240" w:lineRule="auto"/>
              <w:ind w:left="142"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w:t>
            </w:r>
          </w:p>
        </w:tc>
      </w:tr>
    </w:tbl>
    <w:p w:rsidR="00A92596" w:rsidRPr="00A92596" w:rsidRDefault="00A92596" w:rsidP="00A92596">
      <w:pPr>
        <w:tabs>
          <w:tab w:val="left" w:pos="1237"/>
        </w:tabs>
        <w:spacing w:after="0" w:line="240" w:lineRule="auto"/>
        <w:ind w:right="-8"/>
        <w:jc w:val="both"/>
        <w:rPr>
          <w:rFonts w:ascii="Times New Roman" w:hAnsi="Times New Roman"/>
          <w:sz w:val="24"/>
          <w:szCs w:val="24"/>
          <w:shd w:val="clear" w:color="auto" w:fill="FFFFFF"/>
          <w:lang w:val="x-none" w:eastAsia="ru-RU"/>
        </w:rPr>
      </w:pPr>
      <w:r w:rsidRPr="00A92596">
        <w:rPr>
          <w:rFonts w:ascii="Times New Roman" w:hAnsi="Times New Roman"/>
          <w:sz w:val="24"/>
          <w:szCs w:val="24"/>
          <w:shd w:val="clear" w:color="auto" w:fill="FFFFFF"/>
          <w:lang w:val="x-none" w:eastAsia="ru-RU"/>
        </w:rPr>
        <w:t>Примечание:</w:t>
      </w:r>
    </w:p>
    <w:p w:rsidR="00A92596" w:rsidRPr="00A92596" w:rsidRDefault="00A92596" w:rsidP="00A92596">
      <w:pPr>
        <w:tabs>
          <w:tab w:val="left" w:pos="1237"/>
        </w:tabs>
        <w:spacing w:after="0" w:line="240" w:lineRule="auto"/>
        <w:ind w:right="-8" w:firstLine="709"/>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Главные улицы являются основными транспортными и функционально-</w:t>
      </w:r>
      <w:r w:rsidRPr="00A92596">
        <w:rPr>
          <w:rFonts w:ascii="Times New Roman" w:hAnsi="Times New Roman"/>
          <w:color w:val="000000"/>
          <w:sz w:val="24"/>
          <w:szCs w:val="24"/>
          <w:shd w:val="clear" w:color="auto" w:fill="FFFFFF"/>
          <w:lang w:val="x-none" w:eastAsia="ru-RU"/>
        </w:rPr>
        <w:softHyphen/>
        <w:t>планировочными осями территории застройки. Они обеспечивают транспортное обслуживание жилой застройки и не осуществляют пропуск транзитных общегородских транспортных потоков.</w:t>
      </w:r>
    </w:p>
    <w:p w:rsidR="00A92596" w:rsidRPr="00A92596" w:rsidRDefault="00A92596" w:rsidP="00A92596">
      <w:pPr>
        <w:spacing w:after="0" w:line="240" w:lineRule="auto"/>
        <w:ind w:right="-8" w:firstLine="709"/>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Основные проезды обеспечивают подъезд транспорта к группам жилых зданий.</w:t>
      </w:r>
    </w:p>
    <w:p w:rsidR="00A92596" w:rsidRPr="00A92596" w:rsidRDefault="00A92596" w:rsidP="00A92596">
      <w:pPr>
        <w:spacing w:after="0" w:line="240" w:lineRule="auto"/>
        <w:ind w:right="-8" w:firstLine="709"/>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Второстепенные проезды обеспечивают подъезд транспорта к отдельным зданиям.</w:t>
      </w:r>
    </w:p>
    <w:p w:rsidR="00A92596" w:rsidRPr="00A92596" w:rsidRDefault="00A92596" w:rsidP="00A92596">
      <w:pPr>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4.9.17.</w:t>
      </w:r>
      <w:r w:rsidRPr="00A92596">
        <w:rPr>
          <w:rFonts w:ascii="Times New Roman" w:hAnsi="Times New Roman"/>
          <w:color w:val="000000"/>
          <w:sz w:val="24"/>
          <w:szCs w:val="24"/>
          <w:shd w:val="clear" w:color="auto" w:fill="FFFFFF"/>
          <w:lang w:val="x-none" w:eastAsia="ru-RU"/>
        </w:rPr>
        <w:t xml:space="preserve">Планировочное решение малоэтажной жилой застройки должно обеспечивать проезд автотранспорта ко всем зданиям и сооружениям, в том числе к домам, расположенных на </w:t>
      </w:r>
      <w:proofErr w:type="spellStart"/>
      <w:r w:rsidRPr="00A92596">
        <w:rPr>
          <w:rFonts w:ascii="Times New Roman" w:hAnsi="Times New Roman"/>
          <w:color w:val="000000"/>
          <w:sz w:val="24"/>
          <w:szCs w:val="24"/>
          <w:shd w:val="clear" w:color="auto" w:fill="FFFFFF"/>
          <w:lang w:val="x-none" w:eastAsia="ru-RU"/>
        </w:rPr>
        <w:t>приквартирных</w:t>
      </w:r>
      <w:proofErr w:type="spellEnd"/>
      <w:r w:rsidRPr="00A92596">
        <w:rPr>
          <w:rFonts w:ascii="Times New Roman" w:hAnsi="Times New Roman"/>
          <w:color w:val="000000"/>
          <w:sz w:val="24"/>
          <w:szCs w:val="24"/>
          <w:shd w:val="clear" w:color="auto" w:fill="FFFFFF"/>
          <w:lang w:val="x-none" w:eastAsia="ru-RU"/>
        </w:rPr>
        <w:t xml:space="preserve"> участках.</w:t>
      </w:r>
    </w:p>
    <w:p w:rsidR="00A92596" w:rsidRPr="00A92596" w:rsidRDefault="00A92596" w:rsidP="00A92596">
      <w:pPr>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b/>
          <w:color w:val="000000"/>
          <w:sz w:val="24"/>
          <w:szCs w:val="24"/>
          <w:shd w:val="clear" w:color="auto" w:fill="FFFFFF"/>
          <w:lang w:eastAsia="ru-RU"/>
        </w:rPr>
        <w:t>4</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b/>
          <w:color w:val="000000"/>
          <w:sz w:val="24"/>
          <w:szCs w:val="24"/>
          <w:shd w:val="clear" w:color="auto" w:fill="FFFFFF"/>
          <w:lang w:eastAsia="ru-RU"/>
        </w:rPr>
        <w:t>9</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b/>
          <w:color w:val="000000"/>
          <w:sz w:val="24"/>
          <w:szCs w:val="24"/>
          <w:shd w:val="clear" w:color="auto" w:fill="FFFFFF"/>
          <w:lang w:eastAsia="ru-RU"/>
        </w:rPr>
        <w:t>18</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color w:val="000000"/>
          <w:sz w:val="24"/>
          <w:szCs w:val="24"/>
          <w:shd w:val="clear" w:color="auto" w:fill="FFFFFF"/>
          <w:lang w:val="x-none" w:eastAsia="ru-RU"/>
        </w:rPr>
        <w:t xml:space="preserve">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но не менее </w:t>
      </w:r>
      <w:smartTag w:uri="urn:schemas-microsoft-com:office:smarttags" w:element="metricconverter">
        <w:smartTagPr>
          <w:attr w:name="ProductID" w:val="15 м"/>
        </w:smartTagPr>
        <w:r w:rsidRPr="00A92596">
          <w:rPr>
            <w:rFonts w:ascii="Times New Roman" w:hAnsi="Times New Roman"/>
            <w:color w:val="000000"/>
            <w:sz w:val="24"/>
            <w:szCs w:val="24"/>
            <w:shd w:val="clear" w:color="auto" w:fill="FFFFFF"/>
            <w:lang w:val="x-none" w:eastAsia="ru-RU"/>
          </w:rPr>
          <w:t>15 м</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b/>
          <w:color w:val="000000"/>
          <w:sz w:val="24"/>
          <w:szCs w:val="24"/>
          <w:shd w:val="clear" w:color="auto" w:fill="FFFFFF"/>
          <w:lang w:eastAsia="ru-RU"/>
        </w:rPr>
        <w:t>4.9.19.</w:t>
      </w:r>
      <w:r w:rsidRPr="00A92596">
        <w:rPr>
          <w:rFonts w:ascii="Times New Roman" w:hAnsi="Times New Roman"/>
          <w:color w:val="000000"/>
          <w:sz w:val="24"/>
          <w:szCs w:val="24"/>
          <w:shd w:val="clear" w:color="auto" w:fill="FFFFFF"/>
          <w:lang w:val="x-none" w:eastAsia="ru-RU"/>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rsidR="00A92596" w:rsidRPr="00A92596" w:rsidRDefault="00A92596" w:rsidP="00A92596">
      <w:pPr>
        <w:spacing w:after="0" w:line="240" w:lineRule="auto"/>
        <w:ind w:right="-8" w:firstLine="567"/>
        <w:jc w:val="both"/>
        <w:rPr>
          <w:rFonts w:ascii="Times New Roman" w:hAnsi="Times New Roman"/>
          <w:color w:val="000000"/>
          <w:sz w:val="24"/>
          <w:szCs w:val="24"/>
          <w:shd w:val="clear" w:color="auto" w:fill="FFFFFF"/>
          <w:lang w:eastAsia="ru-RU"/>
        </w:rPr>
      </w:pPr>
    </w:p>
    <w:p w:rsidR="00A92596" w:rsidRPr="00A92596" w:rsidRDefault="00A92596" w:rsidP="00A92596">
      <w:pPr>
        <w:spacing w:after="0" w:line="240" w:lineRule="auto"/>
        <w:jc w:val="center"/>
        <w:rPr>
          <w:rFonts w:ascii="Times New Roman" w:hAnsi="Times New Roman"/>
          <w:sz w:val="24"/>
          <w:szCs w:val="24"/>
          <w:lang w:eastAsia="ru-RU"/>
        </w:rPr>
      </w:pPr>
      <w:r w:rsidRPr="00A92596">
        <w:rPr>
          <w:rFonts w:ascii="Times New Roman" w:hAnsi="Times New Roman"/>
          <w:sz w:val="24"/>
          <w:szCs w:val="24"/>
          <w:lang w:eastAsia="ru-RU"/>
        </w:rPr>
        <w:t>Пропускная способность одной полосы движения для тротуаров</w:t>
      </w:r>
    </w:p>
    <w:p w:rsidR="00A92596" w:rsidRPr="00A92596" w:rsidRDefault="00A92596" w:rsidP="00A92596">
      <w:pPr>
        <w:spacing w:after="0" w:line="240" w:lineRule="auto"/>
        <w:jc w:val="right"/>
        <w:rPr>
          <w:rFonts w:ascii="Times New Roman" w:hAnsi="Times New Roman"/>
          <w:sz w:val="24"/>
          <w:szCs w:val="24"/>
          <w:lang w:eastAsia="ru-RU"/>
        </w:rPr>
      </w:pPr>
      <w:r w:rsidRPr="00A92596">
        <w:rPr>
          <w:rFonts w:ascii="Times New Roman" w:hAnsi="Times New Roman"/>
          <w:sz w:val="24"/>
          <w:szCs w:val="24"/>
          <w:lang w:eastAsia="ru-RU"/>
        </w:rPr>
        <w:t>Таблица 19</w:t>
      </w:r>
    </w:p>
    <w:tbl>
      <w:tblPr>
        <w:tblW w:w="5000" w:type="pct"/>
        <w:tblLook w:val="0000" w:firstRow="0" w:lastRow="0" w:firstColumn="0" w:lastColumn="0" w:noHBand="0" w:noVBand="0"/>
      </w:tblPr>
      <w:tblGrid>
        <w:gridCol w:w="5083"/>
        <w:gridCol w:w="1917"/>
        <w:gridCol w:w="2573"/>
      </w:tblGrid>
      <w:tr w:rsidR="00A92596" w:rsidRPr="00A92596" w:rsidTr="00A92596">
        <w:tc>
          <w:tcPr>
            <w:tcW w:w="2655" w:type="pct"/>
            <w:tcBorders>
              <w:top w:val="single" w:sz="4" w:space="0" w:color="000000"/>
              <w:left w:val="single" w:sz="4" w:space="0" w:color="000000"/>
              <w:bottom w:val="single" w:sz="4" w:space="0" w:color="000000"/>
            </w:tcBorders>
          </w:tcPr>
          <w:p w:rsidR="00A92596" w:rsidRPr="00A92596" w:rsidRDefault="00A92596" w:rsidP="00A92596">
            <w:pPr>
              <w:snapToGrid w:val="0"/>
              <w:spacing w:after="0" w:line="240" w:lineRule="auto"/>
              <w:jc w:val="both"/>
              <w:rPr>
                <w:rFonts w:ascii="Times New Roman" w:hAnsi="Times New Roman"/>
                <w:lang w:eastAsia="ru-RU"/>
              </w:rPr>
            </w:pPr>
          </w:p>
        </w:tc>
        <w:tc>
          <w:tcPr>
            <w:tcW w:w="1001"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Единица измерения</w:t>
            </w:r>
          </w:p>
        </w:tc>
        <w:tc>
          <w:tcPr>
            <w:tcW w:w="1344" w:type="pct"/>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Норма обеспеченности</w:t>
            </w:r>
          </w:p>
        </w:tc>
      </w:tr>
      <w:tr w:rsidR="00A92596" w:rsidRPr="00A92596" w:rsidTr="00A92596">
        <w:tc>
          <w:tcPr>
            <w:tcW w:w="2655" w:type="pct"/>
            <w:tcBorders>
              <w:top w:val="single" w:sz="4" w:space="0" w:color="000000"/>
              <w:left w:val="single" w:sz="4" w:space="0" w:color="000000"/>
              <w:bottom w:val="single" w:sz="4" w:space="0" w:color="000000"/>
            </w:tcBorders>
          </w:tcPr>
          <w:p w:rsidR="00A92596" w:rsidRPr="00A92596" w:rsidRDefault="00A92596" w:rsidP="00A92596">
            <w:pPr>
              <w:snapToGrid w:val="0"/>
              <w:spacing w:after="0" w:line="240" w:lineRule="auto"/>
              <w:jc w:val="both"/>
              <w:rPr>
                <w:rFonts w:ascii="Times New Roman" w:hAnsi="Times New Roman"/>
                <w:lang w:eastAsia="ru-RU"/>
              </w:rPr>
            </w:pPr>
            <w:r w:rsidRPr="00A92596">
              <w:rPr>
                <w:rFonts w:ascii="Times New Roman" w:hAnsi="Times New Roman"/>
                <w:lang w:eastAsia="ru-RU"/>
              </w:rPr>
              <w:t>Для тротуаров вдоль застройки с объектами обслуживания и пересадочных узлах с пересечением пешеходных потоков</w:t>
            </w:r>
          </w:p>
        </w:tc>
        <w:tc>
          <w:tcPr>
            <w:tcW w:w="1001"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чел./час</w:t>
            </w:r>
          </w:p>
        </w:tc>
        <w:tc>
          <w:tcPr>
            <w:tcW w:w="1344" w:type="pct"/>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500</w:t>
            </w:r>
          </w:p>
        </w:tc>
      </w:tr>
      <w:tr w:rsidR="00A92596" w:rsidRPr="00A92596" w:rsidTr="00A92596">
        <w:tc>
          <w:tcPr>
            <w:tcW w:w="2655" w:type="pct"/>
            <w:tcBorders>
              <w:top w:val="single" w:sz="4" w:space="0" w:color="000000"/>
              <w:left w:val="single" w:sz="4" w:space="0" w:color="000000"/>
              <w:bottom w:val="single" w:sz="4" w:space="0" w:color="000000"/>
            </w:tcBorders>
          </w:tcPr>
          <w:p w:rsidR="00A92596" w:rsidRPr="00A92596" w:rsidRDefault="00A92596" w:rsidP="00A92596">
            <w:pPr>
              <w:snapToGrid w:val="0"/>
              <w:spacing w:after="0" w:line="240" w:lineRule="auto"/>
              <w:jc w:val="both"/>
              <w:rPr>
                <w:rFonts w:ascii="Times New Roman" w:hAnsi="Times New Roman"/>
                <w:lang w:eastAsia="ru-RU"/>
              </w:rPr>
            </w:pPr>
            <w:r w:rsidRPr="00A92596">
              <w:rPr>
                <w:rFonts w:ascii="Times New Roman" w:hAnsi="Times New Roman"/>
                <w:lang w:eastAsia="ru-RU"/>
              </w:rPr>
              <w:t>Для тротуаров отдаленных от застройки или вдоль застройки без учреждений обслуживания</w:t>
            </w:r>
          </w:p>
        </w:tc>
        <w:tc>
          <w:tcPr>
            <w:tcW w:w="1001"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чел./час</w:t>
            </w:r>
          </w:p>
        </w:tc>
        <w:tc>
          <w:tcPr>
            <w:tcW w:w="1344" w:type="pct"/>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700</w:t>
            </w:r>
          </w:p>
        </w:tc>
      </w:tr>
    </w:tbl>
    <w:p w:rsidR="00A92596" w:rsidRPr="00A92596" w:rsidRDefault="00A92596" w:rsidP="00A92596">
      <w:pPr>
        <w:spacing w:after="0" w:line="240" w:lineRule="auto"/>
        <w:jc w:val="center"/>
        <w:rPr>
          <w:rFonts w:ascii="Times New Roman" w:hAnsi="Times New Roman"/>
          <w:sz w:val="24"/>
          <w:szCs w:val="24"/>
          <w:lang w:eastAsia="ru-RU"/>
        </w:rPr>
      </w:pPr>
    </w:p>
    <w:p w:rsidR="00A92596" w:rsidRPr="00A92596" w:rsidRDefault="00A92596" w:rsidP="00A92596">
      <w:pPr>
        <w:spacing w:after="0" w:line="240" w:lineRule="auto"/>
        <w:jc w:val="both"/>
        <w:rPr>
          <w:rFonts w:ascii="Times New Roman" w:hAnsi="Times New Roman"/>
          <w:sz w:val="24"/>
          <w:szCs w:val="24"/>
          <w:lang w:eastAsia="ru-RU"/>
        </w:rPr>
      </w:pPr>
      <w:r w:rsidRPr="00A92596">
        <w:rPr>
          <w:rFonts w:ascii="Times New Roman" w:hAnsi="Times New Roman"/>
          <w:b/>
          <w:sz w:val="24"/>
          <w:szCs w:val="24"/>
          <w:lang w:eastAsia="ru-RU"/>
        </w:rPr>
        <w:t xml:space="preserve">         4.9.20.</w:t>
      </w:r>
      <w:r w:rsidRPr="00A92596">
        <w:rPr>
          <w:rFonts w:ascii="Times New Roman" w:hAnsi="Times New Roman"/>
          <w:sz w:val="24"/>
          <w:szCs w:val="24"/>
          <w:lang w:eastAsia="ru-RU"/>
        </w:rPr>
        <w:t xml:space="preserve">Расстояние до ближайшей остановки общественного пассажирского транспорта от жилых домов, объектов массового посещения и зон массового отдыха населения (таблица 20) </w:t>
      </w:r>
    </w:p>
    <w:p w:rsidR="00A92596" w:rsidRPr="00A92596" w:rsidRDefault="00A92596" w:rsidP="00A92596">
      <w:pPr>
        <w:spacing w:after="0" w:line="240" w:lineRule="auto"/>
        <w:jc w:val="center"/>
        <w:rPr>
          <w:rFonts w:ascii="Times New Roman" w:hAnsi="Times New Roman"/>
          <w:sz w:val="24"/>
          <w:szCs w:val="24"/>
          <w:lang w:eastAsia="ru-RU"/>
        </w:rPr>
      </w:pPr>
    </w:p>
    <w:p w:rsidR="00A92596" w:rsidRPr="00A92596" w:rsidRDefault="00A92596" w:rsidP="00A92596">
      <w:pPr>
        <w:spacing w:after="0" w:line="240" w:lineRule="auto"/>
        <w:jc w:val="right"/>
        <w:rPr>
          <w:rFonts w:ascii="Times New Roman" w:hAnsi="Times New Roman"/>
          <w:sz w:val="24"/>
          <w:szCs w:val="24"/>
          <w:lang w:eastAsia="ru-RU"/>
        </w:rPr>
      </w:pPr>
      <w:r w:rsidRPr="00A92596">
        <w:rPr>
          <w:rFonts w:ascii="Times New Roman" w:hAnsi="Times New Roman"/>
          <w:sz w:val="24"/>
          <w:szCs w:val="24"/>
          <w:lang w:eastAsia="ru-RU"/>
        </w:rPr>
        <w:t>Таблица 20</w:t>
      </w:r>
    </w:p>
    <w:tbl>
      <w:tblPr>
        <w:tblW w:w="5000" w:type="pct"/>
        <w:tblLook w:val="0000" w:firstRow="0" w:lastRow="0" w:firstColumn="0" w:lastColumn="0" w:noHBand="0" w:noVBand="0"/>
      </w:tblPr>
      <w:tblGrid>
        <w:gridCol w:w="5233"/>
        <w:gridCol w:w="1836"/>
        <w:gridCol w:w="2504"/>
      </w:tblGrid>
      <w:tr w:rsidR="00A92596" w:rsidRPr="00A92596" w:rsidTr="00A92596">
        <w:trPr>
          <w:trHeight w:val="375"/>
        </w:trPr>
        <w:tc>
          <w:tcPr>
            <w:tcW w:w="2733"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Расстояние до ближайшей остановки общественного пассажирского транспорта от:</w:t>
            </w:r>
          </w:p>
        </w:tc>
        <w:tc>
          <w:tcPr>
            <w:tcW w:w="959"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Единица измерения</w:t>
            </w:r>
          </w:p>
        </w:tc>
        <w:tc>
          <w:tcPr>
            <w:tcW w:w="1308" w:type="pct"/>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Норма обеспеченности</w:t>
            </w:r>
          </w:p>
        </w:tc>
      </w:tr>
      <w:tr w:rsidR="00A92596" w:rsidRPr="00A92596" w:rsidTr="00A92596">
        <w:tc>
          <w:tcPr>
            <w:tcW w:w="2733" w:type="pct"/>
            <w:tcBorders>
              <w:top w:val="single" w:sz="4" w:space="0" w:color="000000"/>
              <w:left w:val="single" w:sz="4" w:space="0" w:color="000000"/>
              <w:bottom w:val="single" w:sz="4" w:space="0" w:color="000000"/>
            </w:tcBorders>
          </w:tcPr>
          <w:p w:rsidR="00A92596" w:rsidRPr="00A92596" w:rsidRDefault="00A92596" w:rsidP="00A92596">
            <w:pPr>
              <w:snapToGrid w:val="0"/>
              <w:spacing w:after="0" w:line="240" w:lineRule="auto"/>
              <w:jc w:val="both"/>
              <w:rPr>
                <w:rFonts w:ascii="Times New Roman" w:hAnsi="Times New Roman"/>
                <w:lang w:eastAsia="ru-RU"/>
              </w:rPr>
            </w:pPr>
            <w:r w:rsidRPr="00A92596">
              <w:rPr>
                <w:rFonts w:ascii="Times New Roman" w:hAnsi="Times New Roman"/>
                <w:lang w:eastAsia="ru-RU"/>
              </w:rPr>
              <w:t>Жилых домов</w:t>
            </w:r>
          </w:p>
        </w:tc>
        <w:tc>
          <w:tcPr>
            <w:tcW w:w="959"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м</w:t>
            </w:r>
          </w:p>
        </w:tc>
        <w:tc>
          <w:tcPr>
            <w:tcW w:w="1308" w:type="pct"/>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400</w:t>
            </w:r>
          </w:p>
        </w:tc>
      </w:tr>
      <w:tr w:rsidR="00A92596" w:rsidRPr="00A92596" w:rsidTr="00A92596">
        <w:tc>
          <w:tcPr>
            <w:tcW w:w="2733" w:type="pct"/>
            <w:tcBorders>
              <w:top w:val="single" w:sz="4" w:space="0" w:color="000000"/>
              <w:left w:val="single" w:sz="4" w:space="0" w:color="000000"/>
              <w:bottom w:val="single" w:sz="4" w:space="0" w:color="000000"/>
            </w:tcBorders>
          </w:tcPr>
          <w:p w:rsidR="00A92596" w:rsidRPr="00A92596" w:rsidRDefault="00A92596" w:rsidP="00A92596">
            <w:pPr>
              <w:snapToGrid w:val="0"/>
              <w:spacing w:after="0" w:line="240" w:lineRule="auto"/>
              <w:jc w:val="both"/>
              <w:rPr>
                <w:rFonts w:ascii="Times New Roman" w:hAnsi="Times New Roman"/>
                <w:lang w:eastAsia="ru-RU"/>
              </w:rPr>
            </w:pPr>
            <w:r w:rsidRPr="00A92596">
              <w:rPr>
                <w:rFonts w:ascii="Times New Roman" w:hAnsi="Times New Roman"/>
                <w:lang w:eastAsia="ru-RU"/>
              </w:rPr>
              <w:t>Объектов массового посещения</w:t>
            </w:r>
          </w:p>
        </w:tc>
        <w:tc>
          <w:tcPr>
            <w:tcW w:w="959"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м</w:t>
            </w:r>
          </w:p>
        </w:tc>
        <w:tc>
          <w:tcPr>
            <w:tcW w:w="1308" w:type="pct"/>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250</w:t>
            </w:r>
          </w:p>
        </w:tc>
      </w:tr>
      <w:tr w:rsidR="00A92596" w:rsidRPr="00A92596" w:rsidTr="00A92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733" w:type="pct"/>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Проходных предприятий в производственных и коммунально-складских зонах</w:t>
            </w:r>
          </w:p>
        </w:tc>
        <w:tc>
          <w:tcPr>
            <w:tcW w:w="959" w:type="pct"/>
            <w:vAlign w:val="center"/>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м</w:t>
            </w:r>
          </w:p>
        </w:tc>
        <w:tc>
          <w:tcPr>
            <w:tcW w:w="1308" w:type="pct"/>
            <w:vAlign w:val="center"/>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400</w:t>
            </w:r>
          </w:p>
        </w:tc>
      </w:tr>
      <w:tr w:rsidR="00A92596" w:rsidRPr="00A92596" w:rsidTr="00A92596">
        <w:tc>
          <w:tcPr>
            <w:tcW w:w="2733" w:type="pct"/>
            <w:tcBorders>
              <w:top w:val="single" w:sz="4" w:space="0" w:color="000000"/>
              <w:left w:val="single" w:sz="4" w:space="0" w:color="000000"/>
              <w:bottom w:val="single" w:sz="4" w:space="0" w:color="000000"/>
            </w:tcBorders>
          </w:tcPr>
          <w:p w:rsidR="00A92596" w:rsidRPr="00A92596" w:rsidRDefault="00A92596" w:rsidP="00A92596">
            <w:pPr>
              <w:snapToGrid w:val="0"/>
              <w:spacing w:after="0" w:line="240" w:lineRule="auto"/>
              <w:jc w:val="both"/>
              <w:rPr>
                <w:rFonts w:ascii="Times New Roman" w:hAnsi="Times New Roman"/>
                <w:lang w:eastAsia="ru-RU"/>
              </w:rPr>
            </w:pPr>
            <w:r w:rsidRPr="00A92596">
              <w:rPr>
                <w:rFonts w:ascii="Times New Roman" w:hAnsi="Times New Roman"/>
                <w:lang w:eastAsia="ru-RU"/>
              </w:rPr>
              <w:t>Зон массового отдыха населения</w:t>
            </w:r>
          </w:p>
        </w:tc>
        <w:tc>
          <w:tcPr>
            <w:tcW w:w="959"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м</w:t>
            </w:r>
          </w:p>
        </w:tc>
        <w:tc>
          <w:tcPr>
            <w:tcW w:w="1308" w:type="pct"/>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800</w:t>
            </w:r>
          </w:p>
        </w:tc>
      </w:tr>
    </w:tbl>
    <w:p w:rsidR="00A92596" w:rsidRPr="00A92596" w:rsidRDefault="00A92596" w:rsidP="00A92596">
      <w:pPr>
        <w:spacing w:after="0" w:line="240" w:lineRule="auto"/>
        <w:jc w:val="both"/>
        <w:rPr>
          <w:rFonts w:ascii="Times New Roman" w:hAnsi="Times New Roman"/>
          <w:b/>
          <w:lang w:eastAsia="ru-RU"/>
        </w:rPr>
      </w:pPr>
    </w:p>
    <w:p w:rsidR="00A92596" w:rsidRPr="00A92596" w:rsidRDefault="00A92596" w:rsidP="00A92596">
      <w:pPr>
        <w:spacing w:after="0" w:line="240" w:lineRule="auto"/>
        <w:jc w:val="both"/>
        <w:rPr>
          <w:rFonts w:ascii="Times New Roman" w:hAnsi="Times New Roman"/>
          <w:sz w:val="24"/>
          <w:szCs w:val="24"/>
          <w:lang w:eastAsia="ru-RU"/>
        </w:rPr>
      </w:pPr>
      <w:r w:rsidRPr="00A92596">
        <w:rPr>
          <w:rFonts w:ascii="Times New Roman" w:hAnsi="Times New Roman"/>
          <w:b/>
          <w:sz w:val="24"/>
          <w:szCs w:val="24"/>
          <w:lang w:eastAsia="ru-RU"/>
        </w:rPr>
        <w:t xml:space="preserve">           4.9.21.</w:t>
      </w:r>
      <w:r w:rsidRPr="00A92596">
        <w:rPr>
          <w:rFonts w:ascii="Times New Roman" w:hAnsi="Times New Roman"/>
          <w:sz w:val="24"/>
          <w:szCs w:val="24"/>
          <w:lang w:eastAsia="ru-RU"/>
        </w:rPr>
        <w:t>Максимальное расстояние между остановочными пунктами общественного пассажирского транспорта – 400-</w:t>
      </w:r>
      <w:smartTag w:uri="urn:schemas-microsoft-com:office:smarttags" w:element="metricconverter">
        <w:smartTagPr>
          <w:attr w:name="ProductID" w:val="600 м"/>
        </w:smartTagPr>
        <w:r w:rsidRPr="00A92596">
          <w:rPr>
            <w:rFonts w:ascii="Times New Roman" w:hAnsi="Times New Roman"/>
            <w:sz w:val="24"/>
            <w:szCs w:val="24"/>
            <w:lang w:eastAsia="ru-RU"/>
          </w:rPr>
          <w:t>600 м</w:t>
        </w:r>
      </w:smartTag>
      <w:r w:rsidRPr="00A92596">
        <w:rPr>
          <w:rFonts w:ascii="Times New Roman" w:hAnsi="Times New Roman"/>
          <w:sz w:val="24"/>
          <w:szCs w:val="24"/>
          <w:lang w:eastAsia="ru-RU"/>
        </w:rPr>
        <w:t>.</w:t>
      </w:r>
    </w:p>
    <w:p w:rsidR="00A92596" w:rsidRPr="00A92596" w:rsidRDefault="00A92596" w:rsidP="00A92596">
      <w:pPr>
        <w:spacing w:after="0" w:line="240" w:lineRule="auto"/>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4.9.22.</w:t>
      </w:r>
      <w:r w:rsidRPr="00A92596">
        <w:rPr>
          <w:rFonts w:ascii="Times New Roman" w:hAnsi="Times New Roman"/>
          <w:sz w:val="24"/>
          <w:szCs w:val="24"/>
          <w:lang w:eastAsia="ru-RU"/>
        </w:rPr>
        <w:t>Максимальное расстояние между остановочными пунктами общественного пассажирского транспорта в зоне индивидуальной застройки – 600-</w:t>
      </w:r>
      <w:smartTag w:uri="urn:schemas-microsoft-com:office:smarttags" w:element="metricconverter">
        <w:smartTagPr>
          <w:attr w:name="ProductID" w:val="800 м"/>
        </w:smartTagPr>
        <w:r w:rsidRPr="00A92596">
          <w:rPr>
            <w:rFonts w:ascii="Times New Roman" w:hAnsi="Times New Roman"/>
            <w:sz w:val="24"/>
            <w:szCs w:val="24"/>
            <w:lang w:eastAsia="ru-RU"/>
          </w:rPr>
          <w:t>800 м</w:t>
        </w:r>
      </w:smartTag>
      <w:r w:rsidRPr="00A92596">
        <w:rPr>
          <w:rFonts w:ascii="Times New Roman" w:hAnsi="Times New Roman"/>
          <w:sz w:val="24"/>
          <w:szCs w:val="24"/>
          <w:lang w:eastAsia="ru-RU"/>
        </w:rPr>
        <w:t>.</w:t>
      </w:r>
    </w:p>
    <w:p w:rsidR="00A92596" w:rsidRPr="00A92596" w:rsidRDefault="00A92596" w:rsidP="00A92596">
      <w:pPr>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b/>
          <w:color w:val="000000"/>
          <w:sz w:val="24"/>
          <w:szCs w:val="24"/>
          <w:shd w:val="clear" w:color="auto" w:fill="FFFFFF"/>
          <w:lang w:eastAsia="ru-RU"/>
        </w:rPr>
        <w:t>4.9.23.</w:t>
      </w:r>
      <w:r w:rsidRPr="00A92596">
        <w:rPr>
          <w:rFonts w:ascii="Times New Roman" w:hAnsi="Times New Roman"/>
          <w:color w:val="000000"/>
          <w:sz w:val="24"/>
          <w:szCs w:val="24"/>
          <w:shd w:val="clear" w:color="auto" w:fill="FFFFFF"/>
          <w:lang w:val="x-none" w:eastAsia="ru-RU"/>
        </w:rPr>
        <w:t xml:space="preserve">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w:t>
      </w:r>
      <w:smartTag w:uri="urn:schemas-microsoft-com:office:smarttags" w:element="metricconverter">
        <w:smartTagPr>
          <w:attr w:name="ProductID" w:val="3,5 м"/>
        </w:smartTagPr>
        <w:r w:rsidRPr="00A92596">
          <w:rPr>
            <w:rFonts w:ascii="Times New Roman" w:hAnsi="Times New Roman"/>
            <w:color w:val="000000"/>
            <w:sz w:val="24"/>
            <w:szCs w:val="24"/>
            <w:shd w:val="clear" w:color="auto" w:fill="FFFFFF"/>
            <w:lang w:val="x-none" w:eastAsia="ru-RU"/>
          </w:rPr>
          <w:t>3,5 м</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b/>
          <w:color w:val="000000"/>
          <w:sz w:val="24"/>
          <w:szCs w:val="24"/>
          <w:shd w:val="clear" w:color="auto" w:fill="FFFFFF"/>
          <w:lang w:eastAsia="ru-RU"/>
        </w:rPr>
        <w:t>4.9.24.</w:t>
      </w:r>
      <w:r w:rsidRPr="00A92596">
        <w:rPr>
          <w:rFonts w:ascii="Times New Roman" w:hAnsi="Times New Roman"/>
          <w:color w:val="000000"/>
          <w:sz w:val="24"/>
          <w:szCs w:val="24"/>
          <w:shd w:val="clear" w:color="auto" w:fill="FFFFFF"/>
          <w:lang w:val="x-none" w:eastAsia="ru-RU"/>
        </w:rPr>
        <w:t xml:space="preserve">Проезжие части второстепенных жилых улиц с односторонней усадебной застройкой и тупиковые проезды протяженностью до </w:t>
      </w:r>
      <w:smartTag w:uri="urn:schemas-microsoft-com:office:smarttags" w:element="metricconverter">
        <w:smartTagPr>
          <w:attr w:name="ProductID" w:val="150 м"/>
        </w:smartTagPr>
        <w:r w:rsidRPr="00A92596">
          <w:rPr>
            <w:rFonts w:ascii="Times New Roman" w:hAnsi="Times New Roman"/>
            <w:color w:val="000000"/>
            <w:sz w:val="24"/>
            <w:szCs w:val="24"/>
            <w:shd w:val="clear" w:color="auto" w:fill="FFFFFF"/>
            <w:lang w:val="x-none" w:eastAsia="ru-RU"/>
          </w:rPr>
          <w:t>150 м</w:t>
        </w:r>
      </w:smartTag>
      <w:r w:rsidRPr="00A92596">
        <w:rPr>
          <w:rFonts w:ascii="Times New Roman" w:hAnsi="Times New Roman"/>
          <w:color w:val="000000"/>
          <w:sz w:val="24"/>
          <w:szCs w:val="24"/>
          <w:shd w:val="clear" w:color="auto" w:fill="FFFFFF"/>
          <w:lang w:val="x-none" w:eastAsia="ru-RU"/>
        </w:rPr>
        <w:t xml:space="preserve"> допускается предусматривать совмещенными с пешеходным движением без устройства отдельного тротуара при ширине проезда не менее </w:t>
      </w:r>
      <w:smartTag w:uri="urn:schemas-microsoft-com:office:smarttags" w:element="metricconverter">
        <w:smartTagPr>
          <w:attr w:name="ProductID" w:val="4,2 м"/>
        </w:smartTagPr>
        <w:r w:rsidRPr="00A92596">
          <w:rPr>
            <w:rFonts w:ascii="Times New Roman" w:hAnsi="Times New Roman"/>
            <w:color w:val="000000"/>
            <w:sz w:val="24"/>
            <w:szCs w:val="24"/>
            <w:shd w:val="clear" w:color="auto" w:fill="FFFFFF"/>
            <w:lang w:val="x-none" w:eastAsia="ru-RU"/>
          </w:rPr>
          <w:t>4,2 м</w:t>
        </w:r>
      </w:smartTag>
      <w:r w:rsidRPr="00A92596">
        <w:rPr>
          <w:rFonts w:ascii="Times New Roman" w:hAnsi="Times New Roman"/>
          <w:color w:val="000000"/>
          <w:sz w:val="24"/>
          <w:szCs w:val="24"/>
          <w:shd w:val="clear" w:color="auto" w:fill="FFFFFF"/>
          <w:lang w:val="x-none" w:eastAsia="ru-RU"/>
        </w:rPr>
        <w:t xml:space="preserve">. Ширина сквозных проездов в красных линиях, по которым не проходят инженерные коммуникации, должна быть не менее </w:t>
      </w:r>
      <w:smartTag w:uri="urn:schemas-microsoft-com:office:smarttags" w:element="metricconverter">
        <w:smartTagPr>
          <w:attr w:name="ProductID" w:val="7 м"/>
        </w:smartTagPr>
        <w:r w:rsidRPr="00A92596">
          <w:rPr>
            <w:rFonts w:ascii="Times New Roman" w:hAnsi="Times New Roman"/>
            <w:color w:val="000000"/>
            <w:sz w:val="24"/>
            <w:szCs w:val="24"/>
            <w:shd w:val="clear" w:color="auto" w:fill="FFFFFF"/>
            <w:lang w:val="x-none" w:eastAsia="ru-RU"/>
          </w:rPr>
          <w:t>7 м</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 xml:space="preserve">На второстепенных улицах и проездах следует предусматривать разъездные площадки размером </w:t>
      </w:r>
      <w:smartTag w:uri="urn:schemas-microsoft-com:office:smarttags" w:element="metricconverter">
        <w:smartTagPr>
          <w:attr w:name="ProductID" w:val="7 м"/>
        </w:smartTagPr>
        <w:r w:rsidRPr="00A92596">
          <w:rPr>
            <w:rFonts w:ascii="Times New Roman" w:hAnsi="Times New Roman"/>
            <w:color w:val="000000"/>
            <w:sz w:val="24"/>
            <w:szCs w:val="24"/>
            <w:shd w:val="clear" w:color="auto" w:fill="FFFFFF"/>
            <w:lang w:val="x-none" w:eastAsia="ru-RU"/>
          </w:rPr>
          <w:t>7 м</w:t>
        </w:r>
      </w:smartTag>
      <w:r w:rsidRPr="00A92596">
        <w:rPr>
          <w:rFonts w:ascii="Times New Roman" w:hAnsi="Times New Roman"/>
          <w:color w:val="000000"/>
          <w:sz w:val="24"/>
          <w:szCs w:val="24"/>
          <w:shd w:val="clear" w:color="auto" w:fill="FFFFFF"/>
          <w:lang w:val="x-none" w:eastAsia="ru-RU"/>
        </w:rPr>
        <w:t xml:space="preserve"> х </w:t>
      </w:r>
      <w:smartTag w:uri="urn:schemas-microsoft-com:office:smarttags" w:element="metricconverter">
        <w:smartTagPr>
          <w:attr w:name="ProductID" w:val="15 м"/>
        </w:smartTagPr>
        <w:r w:rsidRPr="00A92596">
          <w:rPr>
            <w:rFonts w:ascii="Times New Roman" w:hAnsi="Times New Roman"/>
            <w:color w:val="000000"/>
            <w:sz w:val="24"/>
            <w:szCs w:val="24"/>
            <w:shd w:val="clear" w:color="auto" w:fill="FFFFFF"/>
            <w:lang w:val="x-none" w:eastAsia="ru-RU"/>
          </w:rPr>
          <w:t>15 м</w:t>
        </w:r>
      </w:smartTag>
      <w:r w:rsidRPr="00A92596">
        <w:rPr>
          <w:rFonts w:ascii="Times New Roman" w:hAnsi="Times New Roman"/>
          <w:color w:val="000000"/>
          <w:sz w:val="24"/>
          <w:szCs w:val="24"/>
          <w:shd w:val="clear" w:color="auto" w:fill="FFFFFF"/>
          <w:lang w:val="x-none" w:eastAsia="ru-RU"/>
        </w:rPr>
        <w:t xml:space="preserve"> через каждые </w:t>
      </w:r>
      <w:smartTag w:uri="urn:schemas-microsoft-com:office:smarttags" w:element="metricconverter">
        <w:smartTagPr>
          <w:attr w:name="ProductID" w:val="200 м"/>
        </w:smartTagPr>
        <w:r w:rsidRPr="00A92596">
          <w:rPr>
            <w:rFonts w:ascii="Times New Roman" w:hAnsi="Times New Roman"/>
            <w:color w:val="000000"/>
            <w:sz w:val="24"/>
            <w:szCs w:val="24"/>
            <w:shd w:val="clear" w:color="auto" w:fill="FFFFFF"/>
            <w:lang w:val="x-none" w:eastAsia="ru-RU"/>
          </w:rPr>
          <w:t>200 м</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b/>
          <w:color w:val="000000"/>
          <w:sz w:val="24"/>
          <w:szCs w:val="24"/>
          <w:shd w:val="clear" w:color="auto" w:fill="FFFFFF"/>
          <w:lang w:eastAsia="ru-RU"/>
        </w:rPr>
        <w:t xml:space="preserve">  4.9.25.</w:t>
      </w:r>
      <w:r w:rsidRPr="00A92596">
        <w:rPr>
          <w:rFonts w:ascii="Times New Roman" w:hAnsi="Times New Roman"/>
          <w:color w:val="000000"/>
          <w:sz w:val="24"/>
          <w:szCs w:val="24"/>
          <w:shd w:val="clear" w:color="auto" w:fill="FFFFFF"/>
          <w:lang w:val="x-none" w:eastAsia="ru-RU"/>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w:t>
      </w:r>
      <w:r w:rsidRPr="00A92596">
        <w:rPr>
          <w:rFonts w:ascii="Times New Roman" w:hAnsi="Times New Roman"/>
          <w:sz w:val="24"/>
          <w:szCs w:val="24"/>
          <w:lang w:eastAsia="ru-RU"/>
        </w:rPr>
        <w:t xml:space="preserve"> </w:t>
      </w:r>
      <w:r w:rsidRPr="00A92596">
        <w:rPr>
          <w:rFonts w:ascii="Times New Roman" w:hAnsi="Times New Roman"/>
          <w:color w:val="000000"/>
          <w:sz w:val="24"/>
          <w:szCs w:val="24"/>
          <w:shd w:val="clear" w:color="auto" w:fill="FFFFFF"/>
          <w:lang w:val="x-none" w:eastAsia="ru-RU"/>
        </w:rPr>
        <w:t xml:space="preserve">должно выдерживать нагрузку грузовых автомобилей, тракторов и других машин. Максимальная протяженность тупикового проезда не должна превышать </w:t>
      </w:r>
      <w:smartTag w:uri="urn:schemas-microsoft-com:office:smarttags" w:element="metricconverter">
        <w:smartTagPr>
          <w:attr w:name="ProductID" w:val="150 м"/>
        </w:smartTagPr>
        <w:r w:rsidRPr="00A92596">
          <w:rPr>
            <w:rFonts w:ascii="Times New Roman" w:hAnsi="Times New Roman"/>
            <w:color w:val="000000"/>
            <w:sz w:val="24"/>
            <w:szCs w:val="24"/>
            <w:shd w:val="clear" w:color="auto" w:fill="FFFFFF"/>
            <w:lang w:val="x-none" w:eastAsia="ru-RU"/>
          </w:rPr>
          <w:t>150 м</w:t>
        </w:r>
      </w:smartTag>
      <w:r w:rsidRPr="00A92596">
        <w:rPr>
          <w:rFonts w:ascii="Times New Roman" w:hAnsi="Times New Roman"/>
          <w:color w:val="000000"/>
          <w:sz w:val="24"/>
          <w:szCs w:val="24"/>
          <w:shd w:val="clear" w:color="auto" w:fill="FFFFFF"/>
          <w:lang w:val="x-none" w:eastAsia="ru-RU"/>
        </w:rPr>
        <w:t>. Тупиковые проезды должны заканчиваться разворотными площадками размером не менее</w:t>
      </w:r>
      <w:r w:rsidRPr="00A92596">
        <w:rPr>
          <w:rFonts w:ascii="Times New Roman" w:hAnsi="Times New Roman"/>
          <w:sz w:val="24"/>
          <w:szCs w:val="24"/>
          <w:lang w:eastAsia="ru-RU"/>
        </w:rPr>
        <w:t xml:space="preserve"> 12м</w:t>
      </w:r>
      <w:r w:rsidRPr="00A92596">
        <w:rPr>
          <w:rFonts w:ascii="Times New Roman" w:hAnsi="Times New Roman"/>
          <w:color w:val="000000"/>
          <w:sz w:val="24"/>
          <w:szCs w:val="24"/>
          <w:shd w:val="clear" w:color="auto" w:fill="FFFFFF"/>
          <w:lang w:val="x-none" w:eastAsia="ru-RU"/>
        </w:rPr>
        <w:t xml:space="preserve"> х 12м. Использование разворотной площадки для стоянки автомобилей не допускается.</w:t>
      </w:r>
    </w:p>
    <w:p w:rsidR="00A92596" w:rsidRPr="00A92596" w:rsidRDefault="00A92596" w:rsidP="00A92596">
      <w:pPr>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b/>
          <w:color w:val="000000"/>
          <w:sz w:val="24"/>
          <w:szCs w:val="24"/>
          <w:shd w:val="clear" w:color="auto" w:fill="FFFFFF"/>
          <w:lang w:eastAsia="ru-RU"/>
        </w:rPr>
        <w:t xml:space="preserve"> 4</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b/>
          <w:color w:val="000000"/>
          <w:sz w:val="24"/>
          <w:szCs w:val="24"/>
          <w:shd w:val="clear" w:color="auto" w:fill="FFFFFF"/>
          <w:lang w:eastAsia="ru-RU"/>
        </w:rPr>
        <w:t>9</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b/>
          <w:color w:val="000000"/>
          <w:sz w:val="24"/>
          <w:szCs w:val="24"/>
          <w:shd w:val="clear" w:color="auto" w:fill="FFFFFF"/>
          <w:lang w:eastAsia="ru-RU"/>
        </w:rPr>
        <w:t>26</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color w:val="000000"/>
          <w:sz w:val="24"/>
          <w:szCs w:val="24"/>
          <w:shd w:val="clear" w:color="auto" w:fill="FFFFFF"/>
          <w:lang w:val="x-none" w:eastAsia="ru-RU"/>
        </w:rPr>
        <w:t xml:space="preserve">Внутрихозяйственные автомобильные дороги в сельскохозяйственных предприятиях и организациях (далее - внутрихозяйственные дороги) в зависимости от их назначения и расчетного объема грузовых перевозок следует подразделять на категории согласно таблице </w:t>
      </w:r>
      <w:r w:rsidRPr="00A92596">
        <w:rPr>
          <w:rFonts w:ascii="Times New Roman" w:hAnsi="Times New Roman"/>
          <w:color w:val="000000"/>
          <w:sz w:val="24"/>
          <w:szCs w:val="24"/>
          <w:shd w:val="clear" w:color="auto" w:fill="FFFFFF"/>
          <w:lang w:eastAsia="ru-RU"/>
        </w:rPr>
        <w:t>21</w:t>
      </w:r>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widowControl w:val="0"/>
        <w:spacing w:after="0" w:line="240" w:lineRule="auto"/>
        <w:ind w:firstLine="567"/>
        <w:jc w:val="right"/>
        <w:rPr>
          <w:rFonts w:ascii="Times New Roman" w:hAnsi="Times New Roman"/>
          <w:bCs/>
          <w:color w:val="000000"/>
          <w:sz w:val="24"/>
          <w:szCs w:val="24"/>
          <w:shd w:val="clear" w:color="auto" w:fill="FFFFFF"/>
          <w:lang w:eastAsia="ru-RU"/>
        </w:rPr>
      </w:pPr>
      <w:r w:rsidRPr="00A92596">
        <w:rPr>
          <w:rFonts w:ascii="Times New Roman" w:hAnsi="Times New Roman"/>
          <w:bCs/>
          <w:color w:val="000000"/>
          <w:sz w:val="24"/>
          <w:szCs w:val="24"/>
          <w:shd w:val="clear" w:color="auto" w:fill="FFFFFF"/>
          <w:lang w:eastAsia="ru-RU"/>
        </w:rPr>
        <w:t>Таблица 21</w:t>
      </w:r>
    </w:p>
    <w:tbl>
      <w:tblPr>
        <w:tblW w:w="5000" w:type="pct"/>
        <w:tblCellMar>
          <w:left w:w="0" w:type="dxa"/>
          <w:right w:w="0" w:type="dxa"/>
        </w:tblCellMar>
        <w:tblLook w:val="0000" w:firstRow="0" w:lastRow="0" w:firstColumn="0" w:lastColumn="0" w:noHBand="0" w:noVBand="0"/>
      </w:tblPr>
      <w:tblGrid>
        <w:gridCol w:w="6250"/>
        <w:gridCol w:w="1658"/>
        <w:gridCol w:w="1459"/>
      </w:tblGrid>
      <w:tr w:rsidR="00A92596" w:rsidRPr="00A92596" w:rsidTr="00A92596">
        <w:trPr>
          <w:trHeight w:val="1166"/>
        </w:trPr>
        <w:tc>
          <w:tcPr>
            <w:tcW w:w="333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7" w:right="-8"/>
              <w:jc w:val="center"/>
              <w:rPr>
                <w:rFonts w:ascii="Times New Roman" w:hAnsi="Times New Roman"/>
                <w:bCs/>
                <w:color w:val="000000"/>
                <w:sz w:val="20"/>
                <w:szCs w:val="20"/>
                <w:shd w:val="clear" w:color="auto" w:fill="FFFFFF"/>
                <w:lang w:eastAsia="ru-RU"/>
              </w:rPr>
            </w:pPr>
          </w:p>
          <w:p w:rsidR="00A92596" w:rsidRPr="00A92596" w:rsidRDefault="00A92596" w:rsidP="00A92596">
            <w:pPr>
              <w:spacing w:after="0" w:line="240" w:lineRule="auto"/>
              <w:ind w:left="147" w:right="-8"/>
              <w:jc w:val="center"/>
              <w:rPr>
                <w:rFonts w:ascii="Times New Roman" w:hAnsi="Times New Roman"/>
                <w:bCs/>
                <w:color w:val="000000"/>
                <w:sz w:val="20"/>
                <w:szCs w:val="20"/>
                <w:shd w:val="clear" w:color="auto" w:fill="FFFFFF"/>
                <w:lang w:eastAsia="ru-RU"/>
              </w:rPr>
            </w:pPr>
          </w:p>
          <w:p w:rsidR="00A92596" w:rsidRPr="00A92596" w:rsidRDefault="00A92596" w:rsidP="00A92596">
            <w:pPr>
              <w:spacing w:after="0" w:line="240" w:lineRule="auto"/>
              <w:ind w:left="147"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Назначение внутрихозяйственных дорог</w:t>
            </w:r>
          </w:p>
        </w:tc>
        <w:tc>
          <w:tcPr>
            <w:tcW w:w="88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7" w:right="100"/>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Расчетный объем грузовых перевозок, тыс. т нетто, в месяц "пик"</w:t>
            </w:r>
          </w:p>
        </w:tc>
        <w:tc>
          <w:tcPr>
            <w:tcW w:w="779"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7"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Категория</w:t>
            </w:r>
          </w:p>
          <w:p w:rsidR="00A92596" w:rsidRPr="00A92596" w:rsidRDefault="00A92596" w:rsidP="00A92596">
            <w:pPr>
              <w:spacing w:after="0" w:line="240" w:lineRule="auto"/>
              <w:ind w:left="147"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дороги</w:t>
            </w:r>
          </w:p>
        </w:tc>
      </w:tr>
      <w:tr w:rsidR="00A92596" w:rsidRPr="00A92596" w:rsidTr="00A92596">
        <w:trPr>
          <w:trHeight w:val="192"/>
        </w:trPr>
        <w:tc>
          <w:tcPr>
            <w:tcW w:w="333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7" w:right="197"/>
              <w:jc w:val="center"/>
              <w:rPr>
                <w:rFonts w:ascii="Times New Roman" w:hAnsi="Times New Roman"/>
                <w:bCs/>
                <w:color w:val="000000"/>
                <w:sz w:val="20"/>
                <w:szCs w:val="20"/>
                <w:shd w:val="clear" w:color="auto" w:fill="FFFFFF"/>
                <w:lang w:val="x-none" w:eastAsia="ru-RU"/>
              </w:rPr>
            </w:pPr>
            <w:r w:rsidRPr="00A92596">
              <w:rPr>
                <w:rFonts w:ascii="Times New Roman" w:hAnsi="Times New Roman"/>
                <w:bCs/>
                <w:color w:val="000000"/>
                <w:sz w:val="20"/>
                <w:szCs w:val="20"/>
                <w:shd w:val="clear" w:color="auto" w:fill="FFFFFF"/>
                <w:lang w:val="x-none" w:eastAsia="ru-RU"/>
              </w:rPr>
              <w:t>1</w:t>
            </w:r>
          </w:p>
        </w:tc>
        <w:tc>
          <w:tcPr>
            <w:tcW w:w="88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7" w:right="-8"/>
              <w:jc w:val="center"/>
              <w:rPr>
                <w:rFonts w:ascii="Times New Roman" w:hAnsi="Times New Roman"/>
                <w:bCs/>
                <w:color w:val="000000"/>
                <w:sz w:val="20"/>
                <w:szCs w:val="20"/>
                <w:shd w:val="clear" w:color="auto" w:fill="FFFFFF"/>
                <w:lang w:val="x-none" w:eastAsia="ru-RU"/>
              </w:rPr>
            </w:pPr>
            <w:r w:rsidRPr="00A92596">
              <w:rPr>
                <w:rFonts w:ascii="Times New Roman" w:hAnsi="Times New Roman"/>
                <w:bCs/>
                <w:color w:val="000000"/>
                <w:sz w:val="20"/>
                <w:szCs w:val="20"/>
                <w:shd w:val="clear" w:color="auto" w:fill="FFFFFF"/>
                <w:lang w:val="x-none" w:eastAsia="ru-RU"/>
              </w:rPr>
              <w:t>2</w:t>
            </w:r>
          </w:p>
        </w:tc>
        <w:tc>
          <w:tcPr>
            <w:tcW w:w="779"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7" w:right="-8"/>
              <w:jc w:val="center"/>
              <w:rPr>
                <w:rFonts w:ascii="Times New Roman" w:hAnsi="Times New Roman"/>
                <w:bCs/>
                <w:color w:val="000000"/>
                <w:sz w:val="20"/>
                <w:szCs w:val="20"/>
                <w:shd w:val="clear" w:color="auto" w:fill="FFFFFF"/>
                <w:lang w:val="x-none" w:eastAsia="ru-RU"/>
              </w:rPr>
            </w:pPr>
            <w:r w:rsidRPr="00A92596">
              <w:rPr>
                <w:rFonts w:ascii="Times New Roman" w:hAnsi="Times New Roman"/>
                <w:bCs/>
                <w:color w:val="000000"/>
                <w:sz w:val="20"/>
                <w:szCs w:val="20"/>
                <w:shd w:val="clear" w:color="auto" w:fill="FFFFFF"/>
                <w:lang w:val="x-none" w:eastAsia="ru-RU"/>
              </w:rPr>
              <w:t>3</w:t>
            </w:r>
          </w:p>
        </w:tc>
      </w:tr>
      <w:tr w:rsidR="00A92596" w:rsidRPr="00A92596" w:rsidTr="00A92596">
        <w:trPr>
          <w:trHeight w:val="1157"/>
        </w:trPr>
        <w:tc>
          <w:tcPr>
            <w:tcW w:w="3336" w:type="pct"/>
            <w:vMerge w:val="restar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7" w:right="197"/>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 xml:space="preserve">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w:t>
            </w:r>
            <w:proofErr w:type="spellStart"/>
            <w:r w:rsidRPr="00A92596">
              <w:rPr>
                <w:rFonts w:ascii="Times New Roman" w:hAnsi="Times New Roman"/>
                <w:bCs/>
                <w:color w:val="000000"/>
                <w:sz w:val="20"/>
                <w:szCs w:val="20"/>
                <w:shd w:val="clear" w:color="auto" w:fill="FFFFFF"/>
                <w:lang w:val="x-none" w:eastAsia="ru-RU"/>
              </w:rPr>
              <w:t>внутриплощадных</w:t>
            </w:r>
            <w:proofErr w:type="spellEnd"/>
            <w:r w:rsidRPr="00A92596">
              <w:rPr>
                <w:rFonts w:ascii="Times New Roman" w:hAnsi="Times New Roman"/>
                <w:bCs/>
                <w:color w:val="000000"/>
                <w:sz w:val="20"/>
                <w:szCs w:val="20"/>
                <w:shd w:val="clear" w:color="auto" w:fill="FFFFFF"/>
                <w:lang w:val="x-none" w:eastAsia="ru-RU"/>
              </w:rPr>
              <w:t xml:space="preserve"> дорог</w:t>
            </w:r>
          </w:p>
        </w:tc>
        <w:tc>
          <w:tcPr>
            <w:tcW w:w="88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7"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свыше 10</w:t>
            </w:r>
          </w:p>
        </w:tc>
        <w:tc>
          <w:tcPr>
            <w:tcW w:w="779"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7" w:right="-8"/>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en-US" w:eastAsia="ru-RU"/>
              </w:rPr>
              <w:t>I</w:t>
            </w:r>
            <w:r w:rsidRPr="00A92596">
              <w:rPr>
                <w:rFonts w:ascii="Times New Roman" w:hAnsi="Times New Roman"/>
                <w:bCs/>
                <w:color w:val="000000"/>
                <w:sz w:val="20"/>
                <w:szCs w:val="20"/>
                <w:shd w:val="clear" w:color="auto" w:fill="FFFFFF"/>
                <w:lang w:val="x-none" w:eastAsia="ru-RU"/>
              </w:rPr>
              <w:t>-с</w:t>
            </w:r>
          </w:p>
        </w:tc>
      </w:tr>
      <w:tr w:rsidR="00A92596" w:rsidRPr="00A92596" w:rsidTr="00A92596">
        <w:trPr>
          <w:trHeight w:val="691"/>
        </w:trPr>
        <w:tc>
          <w:tcPr>
            <w:tcW w:w="3336" w:type="pct"/>
            <w:vMerge/>
            <w:tcBorders>
              <w:top w:val="nil"/>
              <w:left w:val="single" w:sz="4" w:space="0" w:color="auto"/>
              <w:bottom w:val="nil"/>
              <w:right w:val="nil"/>
            </w:tcBorders>
            <w:shd w:val="clear" w:color="auto" w:fill="FFFFFF"/>
          </w:tcPr>
          <w:p w:rsidR="00A92596" w:rsidRPr="00A92596" w:rsidRDefault="00A92596" w:rsidP="00A92596">
            <w:pPr>
              <w:spacing w:after="0" w:line="240" w:lineRule="auto"/>
              <w:ind w:left="147" w:right="-8"/>
              <w:jc w:val="both"/>
              <w:rPr>
                <w:rFonts w:ascii="Times New Roman" w:hAnsi="Times New Roman"/>
                <w:sz w:val="20"/>
                <w:szCs w:val="20"/>
                <w:lang w:eastAsia="ru-RU"/>
              </w:rPr>
            </w:pPr>
          </w:p>
        </w:tc>
        <w:tc>
          <w:tcPr>
            <w:tcW w:w="88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7" w:right="-8"/>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до 10</w:t>
            </w:r>
          </w:p>
        </w:tc>
        <w:tc>
          <w:tcPr>
            <w:tcW w:w="779"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7" w:right="-8"/>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en-US" w:eastAsia="ru-RU"/>
              </w:rPr>
              <w:t>II</w:t>
            </w:r>
            <w:r w:rsidRPr="00A92596">
              <w:rPr>
                <w:rFonts w:ascii="Times New Roman" w:hAnsi="Times New Roman"/>
                <w:bCs/>
                <w:color w:val="000000"/>
                <w:sz w:val="20"/>
                <w:szCs w:val="20"/>
                <w:shd w:val="clear" w:color="auto" w:fill="FFFFFF"/>
                <w:lang w:val="x-none" w:eastAsia="ru-RU"/>
              </w:rPr>
              <w:t>-с</w:t>
            </w:r>
          </w:p>
        </w:tc>
      </w:tr>
      <w:tr w:rsidR="00A92596" w:rsidRPr="00A92596" w:rsidTr="00A92596">
        <w:trPr>
          <w:trHeight w:val="710"/>
        </w:trPr>
        <w:tc>
          <w:tcPr>
            <w:tcW w:w="3336"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left="147" w:right="197"/>
              <w:jc w:val="both"/>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885"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left="147"/>
              <w:jc w:val="center"/>
              <w:rPr>
                <w:rFonts w:ascii="Times New Roman" w:hAnsi="Times New Roman"/>
                <w:sz w:val="20"/>
                <w:szCs w:val="20"/>
                <w:lang w:eastAsia="ru-RU"/>
              </w:rPr>
            </w:pPr>
          </w:p>
        </w:tc>
        <w:tc>
          <w:tcPr>
            <w:tcW w:w="779" w:type="pct"/>
            <w:tcBorders>
              <w:top w:val="single" w:sz="4" w:space="0" w:color="auto"/>
              <w:left w:val="single" w:sz="4" w:space="0" w:color="auto"/>
              <w:bottom w:val="single" w:sz="4" w:space="0" w:color="auto"/>
              <w:right w:val="single" w:sz="4" w:space="0" w:color="auto"/>
            </w:tcBorders>
            <w:shd w:val="clear" w:color="auto" w:fill="FFFFFF"/>
          </w:tcPr>
          <w:p w:rsidR="00A92596" w:rsidRPr="00A92596" w:rsidRDefault="00A92596" w:rsidP="00A92596">
            <w:pPr>
              <w:spacing w:after="0" w:line="240" w:lineRule="auto"/>
              <w:ind w:left="147" w:right="-8"/>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en-US" w:eastAsia="ru-RU"/>
              </w:rPr>
              <w:t>III</w:t>
            </w:r>
            <w:r w:rsidRPr="00A92596">
              <w:rPr>
                <w:rFonts w:ascii="Times New Roman" w:hAnsi="Times New Roman"/>
                <w:bCs/>
                <w:color w:val="000000"/>
                <w:sz w:val="20"/>
                <w:szCs w:val="20"/>
                <w:shd w:val="clear" w:color="auto" w:fill="FFFFFF"/>
                <w:lang w:val="x-none" w:eastAsia="ru-RU"/>
              </w:rPr>
              <w:t>-с</w:t>
            </w:r>
          </w:p>
        </w:tc>
      </w:tr>
    </w:tbl>
    <w:p w:rsidR="00A92596" w:rsidRPr="00A92596" w:rsidRDefault="00A92596" w:rsidP="00A92596">
      <w:pPr>
        <w:tabs>
          <w:tab w:val="left" w:pos="1152"/>
        </w:tabs>
        <w:spacing w:after="0" w:line="240" w:lineRule="auto"/>
        <w:ind w:right="-8" w:firstLine="567"/>
        <w:jc w:val="both"/>
        <w:rPr>
          <w:rFonts w:ascii="Times New Roman" w:hAnsi="Times New Roman"/>
          <w:b/>
          <w:sz w:val="24"/>
          <w:szCs w:val="24"/>
          <w:lang w:eastAsia="ru-RU"/>
        </w:rPr>
      </w:pPr>
    </w:p>
    <w:p w:rsidR="00A92596" w:rsidRPr="00A92596" w:rsidRDefault="00A92596" w:rsidP="00A92596">
      <w:pPr>
        <w:tabs>
          <w:tab w:val="left" w:pos="1152"/>
        </w:tabs>
        <w:spacing w:after="0" w:line="240" w:lineRule="auto"/>
        <w:ind w:right="-8" w:firstLine="567"/>
        <w:jc w:val="both"/>
        <w:rPr>
          <w:rFonts w:ascii="Times New Roman" w:hAnsi="Times New Roman"/>
          <w:sz w:val="24"/>
          <w:szCs w:val="24"/>
          <w:lang w:eastAsia="ru-RU"/>
        </w:rPr>
      </w:pPr>
      <w:r w:rsidRPr="00A92596">
        <w:rPr>
          <w:rFonts w:ascii="Times New Roman" w:hAnsi="Times New Roman"/>
          <w:b/>
          <w:sz w:val="24"/>
          <w:szCs w:val="24"/>
          <w:lang w:eastAsia="ru-RU"/>
        </w:rPr>
        <w:t xml:space="preserve">   4</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b/>
          <w:color w:val="000000"/>
          <w:sz w:val="24"/>
          <w:szCs w:val="24"/>
          <w:shd w:val="clear" w:color="auto" w:fill="FFFFFF"/>
          <w:lang w:eastAsia="ru-RU"/>
        </w:rPr>
        <w:t>9</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b/>
          <w:color w:val="000000"/>
          <w:sz w:val="24"/>
          <w:szCs w:val="24"/>
          <w:shd w:val="clear" w:color="auto" w:fill="FFFFFF"/>
          <w:lang w:eastAsia="ru-RU"/>
        </w:rPr>
        <w:t>27</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color w:val="000000"/>
          <w:sz w:val="24"/>
          <w:szCs w:val="24"/>
          <w:shd w:val="clear" w:color="auto" w:fill="FFFFFF"/>
          <w:lang w:val="x-none" w:eastAsia="ru-RU"/>
        </w:rPr>
        <w:t>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w:t>
      </w:r>
    </w:p>
    <w:p w:rsidR="00A92596" w:rsidRPr="00A92596" w:rsidRDefault="00A92596" w:rsidP="00A92596">
      <w:pPr>
        <w:tabs>
          <w:tab w:val="left" w:pos="1152"/>
        </w:tabs>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4.9.28.</w:t>
      </w:r>
      <w:r w:rsidRPr="00A92596">
        <w:rPr>
          <w:rFonts w:ascii="Times New Roman" w:hAnsi="Times New Roman"/>
          <w:color w:val="000000"/>
          <w:sz w:val="24"/>
          <w:szCs w:val="24"/>
          <w:shd w:val="clear" w:color="auto" w:fill="FFFFFF"/>
          <w:lang w:val="x-none" w:eastAsia="ru-RU"/>
        </w:rPr>
        <w:t xml:space="preserve">Площадь сельскохозяйственных угодий, занимаемая внутрихозяйственной дорогой, должна быть минимальной и включать полосу, необходимую для размещения земляного полотна, водоотводных канав и предохранительных полос шириной </w:t>
      </w:r>
      <w:smartTag w:uri="urn:schemas-microsoft-com:office:smarttags" w:element="metricconverter">
        <w:smartTagPr>
          <w:attr w:name="ProductID" w:val="1 м"/>
        </w:smartTagPr>
        <w:r w:rsidRPr="00A92596">
          <w:rPr>
            <w:rFonts w:ascii="Times New Roman" w:hAnsi="Times New Roman"/>
            <w:color w:val="000000"/>
            <w:sz w:val="24"/>
            <w:szCs w:val="24"/>
            <w:shd w:val="clear" w:color="auto" w:fill="FFFFFF"/>
            <w:lang w:val="x-none" w:eastAsia="ru-RU"/>
          </w:rPr>
          <w:t>1 м</w:t>
        </w:r>
      </w:smartTag>
      <w:r w:rsidRPr="00A92596">
        <w:rPr>
          <w:rFonts w:ascii="Times New Roman" w:hAnsi="Times New Roman"/>
          <w:color w:val="000000"/>
          <w:sz w:val="24"/>
          <w:szCs w:val="24"/>
          <w:shd w:val="clear" w:color="auto" w:fill="FFFFFF"/>
          <w:lang w:val="x-none" w:eastAsia="ru-RU"/>
        </w:rPr>
        <w:t xml:space="preserve"> с каждой стороны дороги, откладываемых от подошвы насыпи или бровки выемки, либо от внешней кромки откоса водоотводной канавы.</w:t>
      </w:r>
    </w:p>
    <w:p w:rsidR="00A92596" w:rsidRPr="00A92596" w:rsidRDefault="00A92596" w:rsidP="00A92596">
      <w:pPr>
        <w:tabs>
          <w:tab w:val="left" w:pos="1152"/>
        </w:tabs>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b/>
          <w:color w:val="000000"/>
          <w:sz w:val="24"/>
          <w:szCs w:val="24"/>
          <w:shd w:val="clear" w:color="auto" w:fill="FFFFFF"/>
          <w:lang w:eastAsia="ru-RU"/>
        </w:rPr>
        <w:t>4.9.29.</w:t>
      </w:r>
      <w:r w:rsidRPr="00A92596">
        <w:rPr>
          <w:rFonts w:ascii="Times New Roman" w:hAnsi="Times New Roman"/>
          <w:color w:val="000000"/>
          <w:sz w:val="24"/>
          <w:szCs w:val="24"/>
          <w:shd w:val="clear" w:color="auto" w:fill="FFFFFF"/>
          <w:lang w:val="x-none" w:eastAsia="ru-RU"/>
        </w:rPr>
        <w:t>Расчетные скорости движения транспортных средств для проектирования внутрихозяйственных дорог следует принимать по таблице 2</w:t>
      </w:r>
      <w:r w:rsidRPr="00A92596">
        <w:rPr>
          <w:rFonts w:ascii="Times New Roman" w:hAnsi="Times New Roman"/>
          <w:color w:val="000000"/>
          <w:sz w:val="24"/>
          <w:szCs w:val="24"/>
          <w:shd w:val="clear" w:color="auto" w:fill="FFFFFF"/>
          <w:lang w:eastAsia="ru-RU"/>
        </w:rPr>
        <w:t>2</w:t>
      </w:r>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tabs>
          <w:tab w:val="left" w:pos="1152"/>
        </w:tabs>
        <w:spacing w:after="0" w:line="240" w:lineRule="auto"/>
        <w:ind w:right="-8" w:firstLine="567"/>
        <w:jc w:val="both"/>
        <w:rPr>
          <w:rFonts w:ascii="Times New Roman" w:hAnsi="Times New Roman"/>
          <w:color w:val="000000"/>
          <w:sz w:val="24"/>
          <w:szCs w:val="24"/>
          <w:shd w:val="clear" w:color="auto" w:fill="FFFFFF"/>
          <w:lang w:eastAsia="ru-RU"/>
        </w:rPr>
      </w:pPr>
    </w:p>
    <w:p w:rsidR="00A92596" w:rsidRPr="00A92596" w:rsidRDefault="00A92596" w:rsidP="00A92596">
      <w:pPr>
        <w:spacing w:after="0" w:line="240" w:lineRule="auto"/>
        <w:ind w:right="-8" w:firstLine="567"/>
        <w:jc w:val="right"/>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val="x-none" w:eastAsia="ru-RU"/>
        </w:rPr>
        <w:t xml:space="preserve">Таблица </w:t>
      </w:r>
      <w:r w:rsidRPr="00A92596">
        <w:rPr>
          <w:rFonts w:ascii="Times New Roman" w:hAnsi="Times New Roman"/>
          <w:color w:val="000000"/>
          <w:sz w:val="24"/>
          <w:szCs w:val="24"/>
          <w:shd w:val="clear" w:color="auto" w:fill="FFFFFF"/>
          <w:lang w:eastAsia="ru-RU"/>
        </w:rPr>
        <w:t>22</w:t>
      </w:r>
    </w:p>
    <w:tbl>
      <w:tblPr>
        <w:tblW w:w="5000" w:type="pct"/>
        <w:tblCellMar>
          <w:left w:w="0" w:type="dxa"/>
          <w:right w:w="0" w:type="dxa"/>
        </w:tblCellMar>
        <w:tblLook w:val="0000" w:firstRow="0" w:lastRow="0" w:firstColumn="0" w:lastColumn="0" w:noHBand="0" w:noVBand="0"/>
      </w:tblPr>
      <w:tblGrid>
        <w:gridCol w:w="2640"/>
        <w:gridCol w:w="2508"/>
        <w:gridCol w:w="2557"/>
        <w:gridCol w:w="1662"/>
      </w:tblGrid>
      <w:tr w:rsidR="00A92596" w:rsidRPr="00A92596" w:rsidTr="00A92596">
        <w:trPr>
          <w:trHeight w:val="240"/>
        </w:trPr>
        <w:tc>
          <w:tcPr>
            <w:tcW w:w="1409" w:type="pct"/>
            <w:vMerge w:val="restart"/>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right="-8" w:firstLine="147"/>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Категория дороги</w:t>
            </w:r>
          </w:p>
        </w:tc>
        <w:tc>
          <w:tcPr>
            <w:tcW w:w="3591" w:type="pct"/>
            <w:gridSpan w:val="3"/>
            <w:tcBorders>
              <w:top w:val="single" w:sz="4" w:space="0" w:color="auto"/>
              <w:left w:val="single" w:sz="4" w:space="0" w:color="auto"/>
              <w:bottom w:val="nil"/>
              <w:right w:val="single" w:sz="4" w:space="0" w:color="auto"/>
            </w:tcBorders>
            <w:shd w:val="clear" w:color="auto" w:fill="FFFFFF"/>
            <w:vAlign w:val="center"/>
          </w:tcPr>
          <w:p w:rsidR="00A92596" w:rsidRPr="00A92596" w:rsidRDefault="00A92596" w:rsidP="00A92596">
            <w:pPr>
              <w:spacing w:after="0" w:line="240" w:lineRule="auto"/>
              <w:ind w:right="-8" w:firstLine="147"/>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Расчетная скорость движения, км/ч</w:t>
            </w:r>
          </w:p>
        </w:tc>
      </w:tr>
      <w:tr w:rsidR="00A92596" w:rsidRPr="00A92596" w:rsidTr="00A92596">
        <w:trPr>
          <w:trHeight w:val="240"/>
        </w:trPr>
        <w:tc>
          <w:tcPr>
            <w:tcW w:w="1409" w:type="pct"/>
            <w:vMerge/>
            <w:tcBorders>
              <w:top w:val="nil"/>
              <w:left w:val="single" w:sz="4" w:space="0" w:color="auto"/>
              <w:bottom w:val="nil"/>
              <w:right w:val="nil"/>
            </w:tcBorders>
            <w:shd w:val="clear" w:color="auto" w:fill="FFFFFF"/>
            <w:vAlign w:val="center"/>
          </w:tcPr>
          <w:p w:rsidR="00A92596" w:rsidRPr="00A92596" w:rsidRDefault="00A92596" w:rsidP="00A92596">
            <w:pPr>
              <w:spacing w:after="0" w:line="240" w:lineRule="auto"/>
              <w:ind w:right="-8" w:firstLine="147"/>
              <w:jc w:val="both"/>
              <w:rPr>
                <w:rFonts w:ascii="Times New Roman" w:hAnsi="Times New Roman"/>
                <w:sz w:val="20"/>
                <w:szCs w:val="20"/>
                <w:lang w:eastAsia="ru-RU"/>
              </w:rPr>
            </w:pPr>
          </w:p>
        </w:tc>
        <w:tc>
          <w:tcPr>
            <w:tcW w:w="1339" w:type="pct"/>
            <w:vMerge w:val="restart"/>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right="-8" w:firstLine="147"/>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основная</w:t>
            </w:r>
          </w:p>
        </w:tc>
        <w:tc>
          <w:tcPr>
            <w:tcW w:w="2252" w:type="pct"/>
            <w:gridSpan w:val="2"/>
            <w:tcBorders>
              <w:top w:val="single" w:sz="4" w:space="0" w:color="auto"/>
              <w:left w:val="single" w:sz="4" w:space="0" w:color="auto"/>
              <w:bottom w:val="nil"/>
              <w:right w:val="single" w:sz="4" w:space="0" w:color="auto"/>
            </w:tcBorders>
            <w:shd w:val="clear" w:color="auto" w:fill="FFFFFF"/>
            <w:vAlign w:val="center"/>
          </w:tcPr>
          <w:p w:rsidR="00A92596" w:rsidRPr="00A92596" w:rsidRDefault="00A92596" w:rsidP="00A92596">
            <w:pPr>
              <w:spacing w:after="0" w:line="240" w:lineRule="auto"/>
              <w:ind w:right="-8" w:firstLine="147"/>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допускаемая на участках дорог</w:t>
            </w:r>
          </w:p>
        </w:tc>
      </w:tr>
      <w:tr w:rsidR="00A92596" w:rsidRPr="00A92596" w:rsidTr="00A92596">
        <w:trPr>
          <w:trHeight w:val="240"/>
        </w:trPr>
        <w:tc>
          <w:tcPr>
            <w:tcW w:w="1409" w:type="pct"/>
            <w:vMerge/>
            <w:tcBorders>
              <w:top w:val="nil"/>
              <w:left w:val="single" w:sz="4" w:space="0" w:color="auto"/>
              <w:bottom w:val="nil"/>
              <w:right w:val="nil"/>
            </w:tcBorders>
            <w:shd w:val="clear" w:color="auto" w:fill="FFFFFF"/>
            <w:vAlign w:val="center"/>
          </w:tcPr>
          <w:p w:rsidR="00A92596" w:rsidRPr="00A92596" w:rsidRDefault="00A92596" w:rsidP="00A92596">
            <w:pPr>
              <w:spacing w:after="0" w:line="240" w:lineRule="auto"/>
              <w:ind w:right="-8" w:firstLine="147"/>
              <w:jc w:val="both"/>
              <w:rPr>
                <w:rFonts w:ascii="Times New Roman" w:hAnsi="Times New Roman"/>
                <w:sz w:val="20"/>
                <w:szCs w:val="20"/>
                <w:lang w:eastAsia="ru-RU"/>
              </w:rPr>
            </w:pPr>
          </w:p>
        </w:tc>
        <w:tc>
          <w:tcPr>
            <w:tcW w:w="1339" w:type="pct"/>
            <w:vMerge/>
            <w:tcBorders>
              <w:top w:val="nil"/>
              <w:left w:val="single" w:sz="4" w:space="0" w:color="auto"/>
              <w:bottom w:val="nil"/>
              <w:right w:val="nil"/>
            </w:tcBorders>
            <w:shd w:val="clear" w:color="auto" w:fill="FFFFFF"/>
            <w:vAlign w:val="center"/>
          </w:tcPr>
          <w:p w:rsidR="00A92596" w:rsidRPr="00A92596" w:rsidRDefault="00A92596" w:rsidP="00A92596">
            <w:pPr>
              <w:spacing w:after="0" w:line="240" w:lineRule="auto"/>
              <w:ind w:right="-8" w:firstLine="147"/>
              <w:jc w:val="center"/>
              <w:rPr>
                <w:rFonts w:ascii="Times New Roman" w:hAnsi="Times New Roman"/>
                <w:sz w:val="20"/>
                <w:szCs w:val="20"/>
                <w:lang w:eastAsia="ru-RU"/>
              </w:rPr>
            </w:pPr>
          </w:p>
        </w:tc>
        <w:tc>
          <w:tcPr>
            <w:tcW w:w="1365" w:type="pct"/>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right="-8" w:firstLine="147"/>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трудных</w:t>
            </w:r>
          </w:p>
        </w:tc>
        <w:tc>
          <w:tcPr>
            <w:tcW w:w="887" w:type="pct"/>
            <w:tcBorders>
              <w:top w:val="single" w:sz="4" w:space="0" w:color="auto"/>
              <w:left w:val="single" w:sz="4" w:space="0" w:color="auto"/>
              <w:bottom w:val="nil"/>
              <w:right w:val="single" w:sz="4" w:space="0" w:color="auto"/>
            </w:tcBorders>
            <w:shd w:val="clear" w:color="auto" w:fill="FFFFFF"/>
            <w:vAlign w:val="center"/>
          </w:tcPr>
          <w:p w:rsidR="00A92596" w:rsidRPr="00A92596" w:rsidRDefault="00A92596" w:rsidP="00A92596">
            <w:pPr>
              <w:spacing w:after="0" w:line="240" w:lineRule="auto"/>
              <w:ind w:right="-8" w:firstLine="147"/>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особо трудных</w:t>
            </w:r>
          </w:p>
        </w:tc>
      </w:tr>
      <w:tr w:rsidR="00A92596" w:rsidRPr="00A92596" w:rsidTr="00A92596">
        <w:trPr>
          <w:trHeight w:val="240"/>
        </w:trPr>
        <w:tc>
          <w:tcPr>
            <w:tcW w:w="140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firstLine="147"/>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1</w:t>
            </w:r>
          </w:p>
        </w:tc>
        <w:tc>
          <w:tcPr>
            <w:tcW w:w="133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firstLine="147"/>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2</w:t>
            </w:r>
          </w:p>
        </w:tc>
        <w:tc>
          <w:tcPr>
            <w:tcW w:w="136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firstLine="147"/>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3</w:t>
            </w:r>
          </w:p>
        </w:tc>
        <w:tc>
          <w:tcPr>
            <w:tcW w:w="887"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right="-8" w:firstLine="147"/>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4</w:t>
            </w:r>
          </w:p>
        </w:tc>
      </w:tr>
      <w:tr w:rsidR="00A92596" w:rsidRPr="00A92596" w:rsidTr="00A92596">
        <w:trPr>
          <w:trHeight w:val="240"/>
        </w:trPr>
        <w:tc>
          <w:tcPr>
            <w:tcW w:w="140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firstLine="147"/>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en-US" w:eastAsia="ru-RU"/>
              </w:rPr>
              <w:t>I</w:t>
            </w:r>
            <w:r w:rsidRPr="00A92596">
              <w:rPr>
                <w:rFonts w:ascii="Times New Roman" w:hAnsi="Times New Roman"/>
                <w:bCs/>
                <w:color w:val="000000"/>
                <w:sz w:val="20"/>
                <w:szCs w:val="20"/>
                <w:shd w:val="clear" w:color="auto" w:fill="FFFFFF"/>
                <w:lang w:val="x-none" w:eastAsia="ru-RU"/>
              </w:rPr>
              <w:t>-с</w:t>
            </w:r>
          </w:p>
        </w:tc>
        <w:tc>
          <w:tcPr>
            <w:tcW w:w="133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firstLine="147"/>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70</w:t>
            </w:r>
          </w:p>
        </w:tc>
        <w:tc>
          <w:tcPr>
            <w:tcW w:w="136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firstLine="147"/>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60</w:t>
            </w:r>
          </w:p>
        </w:tc>
        <w:tc>
          <w:tcPr>
            <w:tcW w:w="887"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right="-8" w:firstLine="147"/>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40</w:t>
            </w:r>
          </w:p>
        </w:tc>
      </w:tr>
      <w:tr w:rsidR="00A92596" w:rsidRPr="00A92596" w:rsidTr="00A92596">
        <w:trPr>
          <w:trHeight w:val="240"/>
        </w:trPr>
        <w:tc>
          <w:tcPr>
            <w:tcW w:w="140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firstLine="147"/>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en-US" w:eastAsia="ru-RU"/>
              </w:rPr>
              <w:t>II</w:t>
            </w:r>
            <w:r w:rsidRPr="00A92596">
              <w:rPr>
                <w:rFonts w:ascii="Times New Roman" w:hAnsi="Times New Roman"/>
                <w:bCs/>
                <w:color w:val="000000"/>
                <w:sz w:val="20"/>
                <w:szCs w:val="20"/>
                <w:shd w:val="clear" w:color="auto" w:fill="FFFFFF"/>
                <w:lang w:val="x-none" w:eastAsia="ru-RU"/>
              </w:rPr>
              <w:t>-с</w:t>
            </w:r>
          </w:p>
        </w:tc>
        <w:tc>
          <w:tcPr>
            <w:tcW w:w="133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firstLine="147"/>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60</w:t>
            </w:r>
          </w:p>
        </w:tc>
        <w:tc>
          <w:tcPr>
            <w:tcW w:w="136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firstLine="147"/>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40</w:t>
            </w:r>
          </w:p>
        </w:tc>
        <w:tc>
          <w:tcPr>
            <w:tcW w:w="887"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right="-8" w:firstLine="147"/>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30</w:t>
            </w:r>
          </w:p>
        </w:tc>
      </w:tr>
      <w:tr w:rsidR="00A92596" w:rsidRPr="00A92596" w:rsidTr="00A92596">
        <w:trPr>
          <w:trHeight w:val="250"/>
        </w:trPr>
        <w:tc>
          <w:tcPr>
            <w:tcW w:w="1409"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right="-8" w:firstLine="147"/>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en-US" w:eastAsia="ru-RU"/>
              </w:rPr>
              <w:t>III</w:t>
            </w:r>
            <w:r w:rsidRPr="00A92596">
              <w:rPr>
                <w:rFonts w:ascii="Times New Roman" w:hAnsi="Times New Roman"/>
                <w:bCs/>
                <w:color w:val="000000"/>
                <w:sz w:val="20"/>
                <w:szCs w:val="20"/>
                <w:shd w:val="clear" w:color="auto" w:fill="FFFFFF"/>
                <w:lang w:val="x-none" w:eastAsia="ru-RU"/>
              </w:rPr>
              <w:t>-с</w:t>
            </w:r>
          </w:p>
        </w:tc>
        <w:tc>
          <w:tcPr>
            <w:tcW w:w="1339"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right="-8" w:firstLine="147"/>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40</w:t>
            </w:r>
          </w:p>
        </w:tc>
        <w:tc>
          <w:tcPr>
            <w:tcW w:w="1365"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right="-8" w:firstLine="147"/>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30</w:t>
            </w:r>
          </w:p>
        </w:tc>
        <w:tc>
          <w:tcPr>
            <w:tcW w:w="887" w:type="pct"/>
            <w:tcBorders>
              <w:top w:val="single" w:sz="4" w:space="0" w:color="auto"/>
              <w:left w:val="single" w:sz="4" w:space="0" w:color="auto"/>
              <w:bottom w:val="single" w:sz="4" w:space="0" w:color="auto"/>
              <w:right w:val="single" w:sz="4" w:space="0" w:color="auto"/>
            </w:tcBorders>
            <w:shd w:val="clear" w:color="auto" w:fill="FFFFFF"/>
          </w:tcPr>
          <w:p w:rsidR="00A92596" w:rsidRPr="00A92596" w:rsidRDefault="00A92596" w:rsidP="00A92596">
            <w:pPr>
              <w:spacing w:after="0" w:line="240" w:lineRule="auto"/>
              <w:ind w:right="-8" w:firstLine="147"/>
              <w:jc w:val="center"/>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20</w:t>
            </w:r>
          </w:p>
        </w:tc>
      </w:tr>
    </w:tbl>
    <w:p w:rsidR="00A92596" w:rsidRPr="00A92596" w:rsidRDefault="00A92596" w:rsidP="00A92596">
      <w:pPr>
        <w:tabs>
          <w:tab w:val="left" w:pos="1363"/>
        </w:tabs>
        <w:spacing w:after="0" w:line="240" w:lineRule="auto"/>
        <w:ind w:left="567" w:right="-8"/>
        <w:jc w:val="both"/>
        <w:rPr>
          <w:rFonts w:ascii="Times New Roman" w:hAnsi="Times New Roman"/>
          <w:sz w:val="24"/>
          <w:szCs w:val="24"/>
          <w:shd w:val="clear" w:color="auto" w:fill="FFFFFF"/>
          <w:lang w:eastAsia="ru-RU"/>
        </w:rPr>
      </w:pPr>
    </w:p>
    <w:p w:rsidR="00A92596" w:rsidRPr="00A92596" w:rsidRDefault="00A92596" w:rsidP="00A92596">
      <w:pPr>
        <w:spacing w:after="0" w:line="240" w:lineRule="auto"/>
        <w:jc w:val="both"/>
        <w:rPr>
          <w:rFonts w:ascii="Times New Roman" w:hAnsi="Times New Roman"/>
          <w:bCs/>
          <w:sz w:val="24"/>
          <w:szCs w:val="24"/>
          <w:lang w:eastAsia="ru-RU"/>
        </w:rPr>
      </w:pPr>
      <w:r w:rsidRPr="00A92596">
        <w:rPr>
          <w:rFonts w:ascii="Times New Roman" w:hAnsi="Times New Roman"/>
          <w:sz w:val="24"/>
          <w:szCs w:val="24"/>
          <w:shd w:val="clear" w:color="auto" w:fill="FFFFFF"/>
          <w:lang w:eastAsia="ru-RU"/>
        </w:rPr>
        <w:t xml:space="preserve">           </w:t>
      </w:r>
      <w:r w:rsidRPr="00A92596">
        <w:rPr>
          <w:rFonts w:ascii="Times New Roman" w:hAnsi="Times New Roman"/>
          <w:bCs/>
          <w:sz w:val="24"/>
          <w:szCs w:val="24"/>
          <w:lang w:eastAsia="ru-RU"/>
        </w:rPr>
        <w:t xml:space="preserve"> </w:t>
      </w:r>
      <w:r w:rsidRPr="00A92596">
        <w:rPr>
          <w:rFonts w:ascii="Times New Roman" w:hAnsi="Times New Roman"/>
          <w:b/>
          <w:bCs/>
          <w:sz w:val="24"/>
          <w:szCs w:val="24"/>
          <w:lang w:eastAsia="ru-RU"/>
        </w:rPr>
        <w:t>4.9.30.</w:t>
      </w:r>
      <w:r w:rsidRPr="00A92596">
        <w:rPr>
          <w:rFonts w:ascii="Times New Roman" w:hAnsi="Times New Roman"/>
          <w:bCs/>
          <w:sz w:val="24"/>
          <w:szCs w:val="24"/>
          <w:lang w:eastAsia="ru-RU"/>
        </w:rPr>
        <w:t>Основные параметры плана и продольного профиля внутрихозяйственных дорог.</w:t>
      </w:r>
    </w:p>
    <w:p w:rsidR="00A92596" w:rsidRPr="00A92596" w:rsidRDefault="00A92596" w:rsidP="00A92596">
      <w:pPr>
        <w:spacing w:after="0" w:line="240" w:lineRule="auto"/>
        <w:jc w:val="right"/>
        <w:rPr>
          <w:rFonts w:ascii="Times New Roman" w:hAnsi="Times New Roman"/>
          <w:bCs/>
          <w:sz w:val="24"/>
          <w:szCs w:val="24"/>
          <w:lang w:eastAsia="ru-RU"/>
        </w:rPr>
      </w:pPr>
      <w:r w:rsidRPr="00A92596">
        <w:rPr>
          <w:rFonts w:ascii="Times New Roman" w:hAnsi="Times New Roman"/>
          <w:bCs/>
          <w:sz w:val="24"/>
          <w:szCs w:val="24"/>
          <w:lang w:eastAsia="ru-RU"/>
        </w:rPr>
        <w:t>Таблица 23</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27"/>
        <w:gridCol w:w="1107"/>
        <w:gridCol w:w="1110"/>
        <w:gridCol w:w="1108"/>
        <w:gridCol w:w="1110"/>
        <w:gridCol w:w="1006"/>
      </w:tblGrid>
      <w:tr w:rsidR="00A92596" w:rsidRPr="00A92596" w:rsidTr="00A92596">
        <w:trPr>
          <w:jc w:val="center"/>
        </w:trPr>
        <w:tc>
          <w:tcPr>
            <w:tcW w:w="2127" w:type="pct"/>
            <w:vMerge w:val="restart"/>
            <w:vAlign w:val="center"/>
          </w:tcPr>
          <w:p w:rsidR="00A92596" w:rsidRPr="00A92596" w:rsidRDefault="00A92596" w:rsidP="00A92596">
            <w:pPr>
              <w:overflowPunct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Параметры плана и продольного профиля</w:t>
            </w:r>
          </w:p>
        </w:tc>
        <w:tc>
          <w:tcPr>
            <w:tcW w:w="2873" w:type="pct"/>
            <w:gridSpan w:val="5"/>
          </w:tcPr>
          <w:p w:rsidR="00A92596" w:rsidRPr="00A92596" w:rsidRDefault="00A92596" w:rsidP="00A92596">
            <w:pPr>
              <w:overflowPunct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Значения параметров при расчетной скорости движения, км/ч</w:t>
            </w:r>
          </w:p>
        </w:tc>
      </w:tr>
      <w:tr w:rsidR="00A92596" w:rsidRPr="00A92596" w:rsidTr="00A92596">
        <w:trPr>
          <w:trHeight w:val="345"/>
          <w:jc w:val="center"/>
        </w:trPr>
        <w:tc>
          <w:tcPr>
            <w:tcW w:w="2127" w:type="pct"/>
            <w:vMerge/>
          </w:tcPr>
          <w:p w:rsidR="00A92596" w:rsidRPr="00A92596" w:rsidRDefault="00A92596" w:rsidP="00A92596">
            <w:pPr>
              <w:spacing w:after="0" w:line="240" w:lineRule="auto"/>
              <w:ind w:firstLine="709"/>
              <w:jc w:val="both"/>
              <w:rPr>
                <w:rFonts w:ascii="Times New Roman" w:hAnsi="Times New Roman"/>
                <w:bCs/>
                <w:lang w:eastAsia="ru-RU"/>
              </w:rPr>
            </w:pPr>
          </w:p>
        </w:tc>
        <w:tc>
          <w:tcPr>
            <w:tcW w:w="585" w:type="pct"/>
            <w:vAlign w:val="center"/>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70</w:t>
            </w:r>
          </w:p>
        </w:tc>
        <w:tc>
          <w:tcPr>
            <w:tcW w:w="586" w:type="pct"/>
            <w:vAlign w:val="center"/>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60</w:t>
            </w:r>
          </w:p>
        </w:tc>
        <w:tc>
          <w:tcPr>
            <w:tcW w:w="585" w:type="pct"/>
            <w:vAlign w:val="center"/>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40</w:t>
            </w:r>
          </w:p>
        </w:tc>
        <w:tc>
          <w:tcPr>
            <w:tcW w:w="586" w:type="pct"/>
            <w:vAlign w:val="center"/>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30</w:t>
            </w:r>
          </w:p>
        </w:tc>
        <w:tc>
          <w:tcPr>
            <w:tcW w:w="533" w:type="pct"/>
            <w:vAlign w:val="center"/>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20</w:t>
            </w:r>
          </w:p>
        </w:tc>
      </w:tr>
      <w:tr w:rsidR="00A92596" w:rsidRPr="00A92596" w:rsidTr="00A92596">
        <w:trPr>
          <w:jc w:val="center"/>
        </w:trPr>
        <w:tc>
          <w:tcPr>
            <w:tcW w:w="2127" w:type="pct"/>
          </w:tcPr>
          <w:p w:rsidR="00A92596" w:rsidRPr="00A92596" w:rsidRDefault="00A92596" w:rsidP="00A92596">
            <w:pPr>
              <w:overflowPunct w:val="0"/>
              <w:autoSpaceDE w:val="0"/>
              <w:autoSpaceDN w:val="0"/>
              <w:adjustRightInd w:val="0"/>
              <w:spacing w:after="0" w:line="240" w:lineRule="auto"/>
              <w:jc w:val="both"/>
              <w:rPr>
                <w:rFonts w:ascii="Times New Roman" w:hAnsi="Times New Roman"/>
                <w:bCs/>
                <w:lang w:eastAsia="ru-RU"/>
              </w:rPr>
            </w:pPr>
            <w:r w:rsidRPr="00A92596">
              <w:rPr>
                <w:rFonts w:ascii="Times New Roman" w:hAnsi="Times New Roman"/>
                <w:bCs/>
                <w:lang w:eastAsia="ru-RU"/>
              </w:rPr>
              <w:t xml:space="preserve">Наибольший продольный уклон, </w:t>
            </w:r>
            <w:r w:rsidRPr="00A92596">
              <w:rPr>
                <w:rFonts w:ascii="Times New Roman" w:hAnsi="Times New Roman"/>
                <w:bCs/>
                <w:lang w:eastAsia="ru-RU"/>
              </w:rPr>
              <w:sym w:font="Times New Roman" w:char="2030"/>
            </w:r>
          </w:p>
        </w:tc>
        <w:tc>
          <w:tcPr>
            <w:tcW w:w="585" w:type="pct"/>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60</w:t>
            </w:r>
          </w:p>
        </w:tc>
        <w:tc>
          <w:tcPr>
            <w:tcW w:w="586" w:type="pct"/>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70</w:t>
            </w:r>
          </w:p>
        </w:tc>
        <w:tc>
          <w:tcPr>
            <w:tcW w:w="585" w:type="pct"/>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80</w:t>
            </w:r>
          </w:p>
        </w:tc>
        <w:tc>
          <w:tcPr>
            <w:tcW w:w="586" w:type="pct"/>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90</w:t>
            </w:r>
          </w:p>
        </w:tc>
        <w:tc>
          <w:tcPr>
            <w:tcW w:w="533" w:type="pct"/>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90</w:t>
            </w:r>
          </w:p>
        </w:tc>
      </w:tr>
      <w:tr w:rsidR="00A92596" w:rsidRPr="00A92596" w:rsidTr="00A92596">
        <w:trPr>
          <w:jc w:val="center"/>
        </w:trPr>
        <w:tc>
          <w:tcPr>
            <w:tcW w:w="2127" w:type="pct"/>
            <w:tcBorders>
              <w:bottom w:val="nil"/>
            </w:tcBorders>
          </w:tcPr>
          <w:p w:rsidR="00A92596" w:rsidRPr="00A92596" w:rsidRDefault="00A92596" w:rsidP="00A92596">
            <w:pPr>
              <w:overflowPunct w:val="0"/>
              <w:autoSpaceDE w:val="0"/>
              <w:autoSpaceDN w:val="0"/>
              <w:adjustRightInd w:val="0"/>
              <w:spacing w:after="0" w:line="240" w:lineRule="auto"/>
              <w:jc w:val="both"/>
              <w:rPr>
                <w:rFonts w:ascii="Times New Roman" w:hAnsi="Times New Roman"/>
                <w:bCs/>
                <w:lang w:eastAsia="ru-RU"/>
              </w:rPr>
            </w:pPr>
            <w:r w:rsidRPr="00A92596">
              <w:rPr>
                <w:rFonts w:ascii="Times New Roman" w:hAnsi="Times New Roman"/>
                <w:bCs/>
                <w:lang w:eastAsia="ru-RU"/>
              </w:rPr>
              <w:t>Расчетное расстояние видимости, м:</w:t>
            </w:r>
          </w:p>
        </w:tc>
        <w:tc>
          <w:tcPr>
            <w:tcW w:w="585" w:type="pct"/>
            <w:tcBorders>
              <w:bottom w:val="nil"/>
            </w:tcBorders>
          </w:tcPr>
          <w:p w:rsidR="00A92596" w:rsidRPr="00A92596" w:rsidRDefault="00A92596" w:rsidP="00A92596">
            <w:pPr>
              <w:overflowPunct w:val="0"/>
              <w:autoSpaceDE w:val="0"/>
              <w:autoSpaceDN w:val="0"/>
              <w:adjustRightInd w:val="0"/>
              <w:spacing w:after="0" w:line="240" w:lineRule="auto"/>
              <w:ind w:firstLine="709"/>
              <w:jc w:val="center"/>
              <w:rPr>
                <w:rFonts w:ascii="Times New Roman" w:hAnsi="Times New Roman"/>
                <w:bCs/>
                <w:lang w:eastAsia="ru-RU"/>
              </w:rPr>
            </w:pPr>
          </w:p>
        </w:tc>
        <w:tc>
          <w:tcPr>
            <w:tcW w:w="586" w:type="pct"/>
            <w:tcBorders>
              <w:bottom w:val="nil"/>
            </w:tcBorders>
          </w:tcPr>
          <w:p w:rsidR="00A92596" w:rsidRPr="00A92596" w:rsidRDefault="00A92596" w:rsidP="00A92596">
            <w:pPr>
              <w:overflowPunct w:val="0"/>
              <w:autoSpaceDE w:val="0"/>
              <w:autoSpaceDN w:val="0"/>
              <w:adjustRightInd w:val="0"/>
              <w:spacing w:after="0" w:line="240" w:lineRule="auto"/>
              <w:ind w:firstLine="709"/>
              <w:jc w:val="center"/>
              <w:rPr>
                <w:rFonts w:ascii="Times New Roman" w:hAnsi="Times New Roman"/>
                <w:bCs/>
                <w:lang w:eastAsia="ru-RU"/>
              </w:rPr>
            </w:pPr>
          </w:p>
        </w:tc>
        <w:tc>
          <w:tcPr>
            <w:tcW w:w="585" w:type="pct"/>
            <w:tcBorders>
              <w:bottom w:val="nil"/>
            </w:tcBorders>
          </w:tcPr>
          <w:p w:rsidR="00A92596" w:rsidRPr="00A92596" w:rsidRDefault="00A92596" w:rsidP="00A92596">
            <w:pPr>
              <w:overflowPunct w:val="0"/>
              <w:autoSpaceDE w:val="0"/>
              <w:autoSpaceDN w:val="0"/>
              <w:adjustRightInd w:val="0"/>
              <w:spacing w:after="0" w:line="240" w:lineRule="auto"/>
              <w:ind w:firstLine="709"/>
              <w:jc w:val="center"/>
              <w:rPr>
                <w:rFonts w:ascii="Times New Roman" w:hAnsi="Times New Roman"/>
                <w:bCs/>
                <w:lang w:eastAsia="ru-RU"/>
              </w:rPr>
            </w:pPr>
          </w:p>
        </w:tc>
        <w:tc>
          <w:tcPr>
            <w:tcW w:w="586" w:type="pct"/>
            <w:tcBorders>
              <w:bottom w:val="nil"/>
            </w:tcBorders>
          </w:tcPr>
          <w:p w:rsidR="00A92596" w:rsidRPr="00A92596" w:rsidRDefault="00A92596" w:rsidP="00A92596">
            <w:pPr>
              <w:overflowPunct w:val="0"/>
              <w:autoSpaceDE w:val="0"/>
              <w:autoSpaceDN w:val="0"/>
              <w:adjustRightInd w:val="0"/>
              <w:spacing w:after="0" w:line="240" w:lineRule="auto"/>
              <w:ind w:firstLine="709"/>
              <w:jc w:val="center"/>
              <w:rPr>
                <w:rFonts w:ascii="Times New Roman" w:hAnsi="Times New Roman"/>
                <w:bCs/>
                <w:lang w:eastAsia="ru-RU"/>
              </w:rPr>
            </w:pPr>
          </w:p>
        </w:tc>
        <w:tc>
          <w:tcPr>
            <w:tcW w:w="533" w:type="pct"/>
            <w:tcBorders>
              <w:bottom w:val="nil"/>
            </w:tcBorders>
          </w:tcPr>
          <w:p w:rsidR="00A92596" w:rsidRPr="00A92596" w:rsidRDefault="00A92596" w:rsidP="00A92596">
            <w:pPr>
              <w:overflowPunct w:val="0"/>
              <w:autoSpaceDE w:val="0"/>
              <w:autoSpaceDN w:val="0"/>
              <w:adjustRightInd w:val="0"/>
              <w:spacing w:after="0" w:line="240" w:lineRule="auto"/>
              <w:ind w:firstLine="709"/>
              <w:jc w:val="center"/>
              <w:rPr>
                <w:rFonts w:ascii="Times New Roman" w:hAnsi="Times New Roman"/>
                <w:bCs/>
                <w:lang w:eastAsia="ru-RU"/>
              </w:rPr>
            </w:pPr>
          </w:p>
        </w:tc>
      </w:tr>
      <w:tr w:rsidR="00A92596" w:rsidRPr="00A92596" w:rsidTr="00A92596">
        <w:trPr>
          <w:jc w:val="center"/>
        </w:trPr>
        <w:tc>
          <w:tcPr>
            <w:tcW w:w="2127" w:type="pct"/>
            <w:tcBorders>
              <w:top w:val="nil"/>
              <w:bottom w:val="nil"/>
            </w:tcBorders>
          </w:tcPr>
          <w:p w:rsidR="00A92596" w:rsidRPr="00A92596" w:rsidRDefault="00A92596" w:rsidP="00A92596">
            <w:pPr>
              <w:overflowPunct w:val="0"/>
              <w:autoSpaceDE w:val="0"/>
              <w:autoSpaceDN w:val="0"/>
              <w:adjustRightInd w:val="0"/>
              <w:spacing w:after="0" w:line="240" w:lineRule="auto"/>
              <w:jc w:val="both"/>
              <w:rPr>
                <w:rFonts w:ascii="Times New Roman" w:hAnsi="Times New Roman"/>
                <w:bCs/>
                <w:lang w:eastAsia="ru-RU"/>
              </w:rPr>
            </w:pPr>
            <w:r w:rsidRPr="00A92596">
              <w:rPr>
                <w:rFonts w:ascii="Times New Roman" w:hAnsi="Times New Roman"/>
                <w:bCs/>
                <w:lang w:eastAsia="ru-RU"/>
              </w:rPr>
              <w:t>поверхности дороги</w:t>
            </w:r>
          </w:p>
        </w:tc>
        <w:tc>
          <w:tcPr>
            <w:tcW w:w="585" w:type="pct"/>
            <w:tcBorders>
              <w:top w:val="nil"/>
              <w:bottom w:val="nil"/>
            </w:tcBorders>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100</w:t>
            </w:r>
          </w:p>
        </w:tc>
        <w:tc>
          <w:tcPr>
            <w:tcW w:w="586" w:type="pct"/>
            <w:tcBorders>
              <w:top w:val="nil"/>
              <w:bottom w:val="nil"/>
            </w:tcBorders>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75</w:t>
            </w:r>
          </w:p>
        </w:tc>
        <w:tc>
          <w:tcPr>
            <w:tcW w:w="585" w:type="pct"/>
            <w:tcBorders>
              <w:top w:val="nil"/>
              <w:bottom w:val="nil"/>
            </w:tcBorders>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50</w:t>
            </w:r>
          </w:p>
        </w:tc>
        <w:tc>
          <w:tcPr>
            <w:tcW w:w="586" w:type="pct"/>
            <w:tcBorders>
              <w:top w:val="nil"/>
              <w:bottom w:val="nil"/>
            </w:tcBorders>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40</w:t>
            </w:r>
          </w:p>
        </w:tc>
        <w:tc>
          <w:tcPr>
            <w:tcW w:w="533" w:type="pct"/>
            <w:tcBorders>
              <w:top w:val="nil"/>
              <w:bottom w:val="nil"/>
            </w:tcBorders>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25</w:t>
            </w:r>
          </w:p>
        </w:tc>
      </w:tr>
      <w:tr w:rsidR="00A92596" w:rsidRPr="00A92596" w:rsidTr="00A92596">
        <w:trPr>
          <w:jc w:val="center"/>
        </w:trPr>
        <w:tc>
          <w:tcPr>
            <w:tcW w:w="2127" w:type="pct"/>
            <w:tcBorders>
              <w:top w:val="nil"/>
            </w:tcBorders>
          </w:tcPr>
          <w:p w:rsidR="00A92596" w:rsidRPr="00A92596" w:rsidRDefault="00A92596" w:rsidP="00A92596">
            <w:pPr>
              <w:overflowPunct w:val="0"/>
              <w:autoSpaceDE w:val="0"/>
              <w:autoSpaceDN w:val="0"/>
              <w:adjustRightInd w:val="0"/>
              <w:spacing w:after="0" w:line="240" w:lineRule="auto"/>
              <w:jc w:val="both"/>
              <w:rPr>
                <w:rFonts w:ascii="Times New Roman" w:hAnsi="Times New Roman"/>
                <w:bCs/>
                <w:lang w:eastAsia="ru-RU"/>
              </w:rPr>
            </w:pPr>
            <w:r w:rsidRPr="00A92596">
              <w:rPr>
                <w:rFonts w:ascii="Times New Roman" w:hAnsi="Times New Roman"/>
                <w:bCs/>
                <w:lang w:eastAsia="ru-RU"/>
              </w:rPr>
              <w:t>встречного автомобиля</w:t>
            </w:r>
          </w:p>
        </w:tc>
        <w:tc>
          <w:tcPr>
            <w:tcW w:w="585" w:type="pct"/>
            <w:tcBorders>
              <w:top w:val="nil"/>
            </w:tcBorders>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200</w:t>
            </w:r>
          </w:p>
        </w:tc>
        <w:tc>
          <w:tcPr>
            <w:tcW w:w="586" w:type="pct"/>
            <w:tcBorders>
              <w:top w:val="nil"/>
            </w:tcBorders>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150</w:t>
            </w:r>
          </w:p>
        </w:tc>
        <w:tc>
          <w:tcPr>
            <w:tcW w:w="585" w:type="pct"/>
            <w:tcBorders>
              <w:top w:val="nil"/>
            </w:tcBorders>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100</w:t>
            </w:r>
          </w:p>
        </w:tc>
        <w:tc>
          <w:tcPr>
            <w:tcW w:w="586" w:type="pct"/>
            <w:tcBorders>
              <w:top w:val="nil"/>
            </w:tcBorders>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80</w:t>
            </w:r>
          </w:p>
        </w:tc>
        <w:tc>
          <w:tcPr>
            <w:tcW w:w="533" w:type="pct"/>
            <w:tcBorders>
              <w:top w:val="nil"/>
            </w:tcBorders>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50</w:t>
            </w:r>
          </w:p>
        </w:tc>
      </w:tr>
      <w:tr w:rsidR="00A92596" w:rsidRPr="00A92596" w:rsidTr="00A92596">
        <w:trPr>
          <w:jc w:val="center"/>
        </w:trPr>
        <w:tc>
          <w:tcPr>
            <w:tcW w:w="2127" w:type="pct"/>
            <w:tcBorders>
              <w:bottom w:val="nil"/>
            </w:tcBorders>
          </w:tcPr>
          <w:p w:rsidR="00A92596" w:rsidRPr="00A92596" w:rsidRDefault="00A92596" w:rsidP="00A92596">
            <w:pPr>
              <w:overflowPunct w:val="0"/>
              <w:autoSpaceDE w:val="0"/>
              <w:autoSpaceDN w:val="0"/>
              <w:adjustRightInd w:val="0"/>
              <w:spacing w:after="0" w:line="240" w:lineRule="auto"/>
              <w:jc w:val="both"/>
              <w:rPr>
                <w:rFonts w:ascii="Times New Roman" w:hAnsi="Times New Roman"/>
                <w:bCs/>
                <w:lang w:eastAsia="ru-RU"/>
              </w:rPr>
            </w:pPr>
            <w:r w:rsidRPr="00A92596">
              <w:rPr>
                <w:rFonts w:ascii="Times New Roman" w:hAnsi="Times New Roman"/>
                <w:bCs/>
                <w:lang w:eastAsia="ru-RU"/>
              </w:rPr>
              <w:t>Наименьшие радиусы кривых, м:</w:t>
            </w:r>
          </w:p>
        </w:tc>
        <w:tc>
          <w:tcPr>
            <w:tcW w:w="585" w:type="pct"/>
            <w:tcBorders>
              <w:bottom w:val="nil"/>
            </w:tcBorders>
          </w:tcPr>
          <w:p w:rsidR="00A92596" w:rsidRPr="00A92596" w:rsidRDefault="00A92596" w:rsidP="00A92596">
            <w:pPr>
              <w:overflowPunct w:val="0"/>
              <w:autoSpaceDE w:val="0"/>
              <w:autoSpaceDN w:val="0"/>
              <w:adjustRightInd w:val="0"/>
              <w:spacing w:after="0" w:line="240" w:lineRule="auto"/>
              <w:ind w:firstLine="709"/>
              <w:jc w:val="center"/>
              <w:rPr>
                <w:rFonts w:ascii="Times New Roman" w:hAnsi="Times New Roman"/>
                <w:bCs/>
                <w:lang w:eastAsia="ru-RU"/>
              </w:rPr>
            </w:pPr>
            <w:r w:rsidRPr="00A92596">
              <w:rPr>
                <w:rFonts w:ascii="Times New Roman" w:hAnsi="Times New Roman"/>
                <w:bCs/>
                <w:lang w:eastAsia="ru-RU"/>
              </w:rPr>
              <w:t> </w:t>
            </w:r>
          </w:p>
        </w:tc>
        <w:tc>
          <w:tcPr>
            <w:tcW w:w="586" w:type="pct"/>
            <w:tcBorders>
              <w:bottom w:val="nil"/>
            </w:tcBorders>
          </w:tcPr>
          <w:p w:rsidR="00A92596" w:rsidRPr="00A92596" w:rsidRDefault="00A92596" w:rsidP="00A92596">
            <w:pPr>
              <w:overflowPunct w:val="0"/>
              <w:autoSpaceDE w:val="0"/>
              <w:autoSpaceDN w:val="0"/>
              <w:adjustRightInd w:val="0"/>
              <w:spacing w:after="0" w:line="240" w:lineRule="auto"/>
              <w:ind w:firstLine="709"/>
              <w:jc w:val="center"/>
              <w:rPr>
                <w:rFonts w:ascii="Times New Roman" w:hAnsi="Times New Roman"/>
                <w:bCs/>
                <w:lang w:eastAsia="ru-RU"/>
              </w:rPr>
            </w:pPr>
            <w:r w:rsidRPr="00A92596">
              <w:rPr>
                <w:rFonts w:ascii="Times New Roman" w:hAnsi="Times New Roman"/>
                <w:bCs/>
                <w:lang w:eastAsia="ru-RU"/>
              </w:rPr>
              <w:t> </w:t>
            </w:r>
          </w:p>
        </w:tc>
        <w:tc>
          <w:tcPr>
            <w:tcW w:w="585" w:type="pct"/>
            <w:tcBorders>
              <w:bottom w:val="nil"/>
            </w:tcBorders>
          </w:tcPr>
          <w:p w:rsidR="00A92596" w:rsidRPr="00A92596" w:rsidRDefault="00A92596" w:rsidP="00A92596">
            <w:pPr>
              <w:overflowPunct w:val="0"/>
              <w:autoSpaceDE w:val="0"/>
              <w:autoSpaceDN w:val="0"/>
              <w:adjustRightInd w:val="0"/>
              <w:spacing w:after="0" w:line="240" w:lineRule="auto"/>
              <w:ind w:firstLine="709"/>
              <w:jc w:val="center"/>
              <w:rPr>
                <w:rFonts w:ascii="Times New Roman" w:hAnsi="Times New Roman"/>
                <w:bCs/>
                <w:lang w:eastAsia="ru-RU"/>
              </w:rPr>
            </w:pPr>
            <w:r w:rsidRPr="00A92596">
              <w:rPr>
                <w:rFonts w:ascii="Times New Roman" w:hAnsi="Times New Roman"/>
                <w:bCs/>
                <w:lang w:eastAsia="ru-RU"/>
              </w:rPr>
              <w:t> </w:t>
            </w:r>
          </w:p>
        </w:tc>
        <w:tc>
          <w:tcPr>
            <w:tcW w:w="586" w:type="pct"/>
            <w:tcBorders>
              <w:bottom w:val="nil"/>
            </w:tcBorders>
          </w:tcPr>
          <w:p w:rsidR="00A92596" w:rsidRPr="00A92596" w:rsidRDefault="00A92596" w:rsidP="00A92596">
            <w:pPr>
              <w:overflowPunct w:val="0"/>
              <w:autoSpaceDE w:val="0"/>
              <w:autoSpaceDN w:val="0"/>
              <w:adjustRightInd w:val="0"/>
              <w:spacing w:after="0" w:line="240" w:lineRule="auto"/>
              <w:ind w:firstLine="709"/>
              <w:jc w:val="center"/>
              <w:rPr>
                <w:rFonts w:ascii="Times New Roman" w:hAnsi="Times New Roman"/>
                <w:bCs/>
                <w:lang w:eastAsia="ru-RU"/>
              </w:rPr>
            </w:pPr>
            <w:r w:rsidRPr="00A92596">
              <w:rPr>
                <w:rFonts w:ascii="Times New Roman" w:hAnsi="Times New Roman"/>
                <w:bCs/>
                <w:lang w:eastAsia="ru-RU"/>
              </w:rPr>
              <w:t> </w:t>
            </w:r>
          </w:p>
        </w:tc>
        <w:tc>
          <w:tcPr>
            <w:tcW w:w="533" w:type="pct"/>
            <w:tcBorders>
              <w:bottom w:val="nil"/>
            </w:tcBorders>
          </w:tcPr>
          <w:p w:rsidR="00A92596" w:rsidRPr="00A92596" w:rsidRDefault="00A92596" w:rsidP="00A92596">
            <w:pPr>
              <w:overflowPunct w:val="0"/>
              <w:autoSpaceDE w:val="0"/>
              <w:autoSpaceDN w:val="0"/>
              <w:adjustRightInd w:val="0"/>
              <w:spacing w:after="0" w:line="240" w:lineRule="auto"/>
              <w:ind w:firstLine="709"/>
              <w:jc w:val="center"/>
              <w:rPr>
                <w:rFonts w:ascii="Times New Roman" w:hAnsi="Times New Roman"/>
                <w:bCs/>
                <w:lang w:eastAsia="ru-RU"/>
              </w:rPr>
            </w:pPr>
            <w:r w:rsidRPr="00A92596">
              <w:rPr>
                <w:rFonts w:ascii="Times New Roman" w:hAnsi="Times New Roman"/>
                <w:bCs/>
                <w:lang w:eastAsia="ru-RU"/>
              </w:rPr>
              <w:t> </w:t>
            </w:r>
          </w:p>
        </w:tc>
      </w:tr>
      <w:tr w:rsidR="00A92596" w:rsidRPr="00A92596" w:rsidTr="00A92596">
        <w:trPr>
          <w:jc w:val="center"/>
        </w:trPr>
        <w:tc>
          <w:tcPr>
            <w:tcW w:w="2127" w:type="pct"/>
            <w:tcBorders>
              <w:top w:val="nil"/>
              <w:bottom w:val="nil"/>
            </w:tcBorders>
          </w:tcPr>
          <w:p w:rsidR="00A92596" w:rsidRPr="00A92596" w:rsidRDefault="00A92596" w:rsidP="00A92596">
            <w:pPr>
              <w:overflowPunct w:val="0"/>
              <w:autoSpaceDE w:val="0"/>
              <w:autoSpaceDN w:val="0"/>
              <w:adjustRightInd w:val="0"/>
              <w:spacing w:after="0" w:line="240" w:lineRule="auto"/>
              <w:jc w:val="both"/>
              <w:rPr>
                <w:rFonts w:ascii="Times New Roman" w:hAnsi="Times New Roman"/>
                <w:bCs/>
                <w:lang w:eastAsia="ru-RU"/>
              </w:rPr>
            </w:pPr>
            <w:r w:rsidRPr="00A92596">
              <w:rPr>
                <w:rFonts w:ascii="Times New Roman" w:hAnsi="Times New Roman"/>
                <w:bCs/>
                <w:lang w:eastAsia="ru-RU"/>
              </w:rPr>
              <w:t>в плане</w:t>
            </w:r>
          </w:p>
        </w:tc>
        <w:tc>
          <w:tcPr>
            <w:tcW w:w="585" w:type="pct"/>
            <w:tcBorders>
              <w:top w:val="nil"/>
              <w:bottom w:val="nil"/>
            </w:tcBorders>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200</w:t>
            </w:r>
          </w:p>
        </w:tc>
        <w:tc>
          <w:tcPr>
            <w:tcW w:w="586" w:type="pct"/>
            <w:tcBorders>
              <w:top w:val="nil"/>
              <w:bottom w:val="nil"/>
            </w:tcBorders>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150</w:t>
            </w:r>
          </w:p>
        </w:tc>
        <w:tc>
          <w:tcPr>
            <w:tcW w:w="585" w:type="pct"/>
            <w:tcBorders>
              <w:top w:val="nil"/>
              <w:bottom w:val="nil"/>
            </w:tcBorders>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80</w:t>
            </w:r>
          </w:p>
        </w:tc>
        <w:tc>
          <w:tcPr>
            <w:tcW w:w="586" w:type="pct"/>
            <w:tcBorders>
              <w:top w:val="nil"/>
              <w:bottom w:val="nil"/>
            </w:tcBorders>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80</w:t>
            </w:r>
          </w:p>
        </w:tc>
        <w:tc>
          <w:tcPr>
            <w:tcW w:w="533" w:type="pct"/>
            <w:tcBorders>
              <w:top w:val="nil"/>
              <w:bottom w:val="nil"/>
            </w:tcBorders>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80</w:t>
            </w:r>
          </w:p>
        </w:tc>
      </w:tr>
      <w:tr w:rsidR="00A92596" w:rsidRPr="00A92596" w:rsidTr="00A92596">
        <w:trPr>
          <w:jc w:val="center"/>
        </w:trPr>
        <w:tc>
          <w:tcPr>
            <w:tcW w:w="2127" w:type="pct"/>
            <w:tcBorders>
              <w:top w:val="nil"/>
              <w:bottom w:val="nil"/>
            </w:tcBorders>
          </w:tcPr>
          <w:p w:rsidR="00A92596" w:rsidRPr="00A92596" w:rsidRDefault="00A92596" w:rsidP="00A92596">
            <w:pPr>
              <w:overflowPunct w:val="0"/>
              <w:autoSpaceDE w:val="0"/>
              <w:autoSpaceDN w:val="0"/>
              <w:adjustRightInd w:val="0"/>
              <w:spacing w:after="0" w:line="240" w:lineRule="auto"/>
              <w:jc w:val="both"/>
              <w:rPr>
                <w:rFonts w:ascii="Times New Roman" w:hAnsi="Times New Roman"/>
                <w:bCs/>
                <w:lang w:eastAsia="ru-RU"/>
              </w:rPr>
            </w:pPr>
            <w:r w:rsidRPr="00A92596">
              <w:rPr>
                <w:rFonts w:ascii="Times New Roman" w:hAnsi="Times New Roman"/>
                <w:bCs/>
                <w:lang w:eastAsia="ru-RU"/>
              </w:rPr>
              <w:t>в продольном профиле:</w:t>
            </w:r>
          </w:p>
        </w:tc>
        <w:tc>
          <w:tcPr>
            <w:tcW w:w="585" w:type="pct"/>
            <w:tcBorders>
              <w:top w:val="nil"/>
              <w:bottom w:val="nil"/>
            </w:tcBorders>
          </w:tcPr>
          <w:p w:rsidR="00A92596" w:rsidRPr="00A92596" w:rsidRDefault="00A92596" w:rsidP="00A92596">
            <w:pPr>
              <w:overflowPunct w:val="0"/>
              <w:autoSpaceDE w:val="0"/>
              <w:autoSpaceDN w:val="0"/>
              <w:adjustRightInd w:val="0"/>
              <w:spacing w:after="0" w:line="240" w:lineRule="auto"/>
              <w:ind w:firstLine="709"/>
              <w:jc w:val="center"/>
              <w:rPr>
                <w:rFonts w:ascii="Times New Roman" w:hAnsi="Times New Roman"/>
                <w:bCs/>
                <w:lang w:eastAsia="ru-RU"/>
              </w:rPr>
            </w:pPr>
          </w:p>
        </w:tc>
        <w:tc>
          <w:tcPr>
            <w:tcW w:w="586" w:type="pct"/>
            <w:tcBorders>
              <w:top w:val="nil"/>
              <w:bottom w:val="nil"/>
            </w:tcBorders>
          </w:tcPr>
          <w:p w:rsidR="00A92596" w:rsidRPr="00A92596" w:rsidRDefault="00A92596" w:rsidP="00A92596">
            <w:pPr>
              <w:overflowPunct w:val="0"/>
              <w:autoSpaceDE w:val="0"/>
              <w:autoSpaceDN w:val="0"/>
              <w:adjustRightInd w:val="0"/>
              <w:spacing w:after="0" w:line="240" w:lineRule="auto"/>
              <w:ind w:firstLine="709"/>
              <w:jc w:val="center"/>
              <w:rPr>
                <w:rFonts w:ascii="Times New Roman" w:hAnsi="Times New Roman"/>
                <w:bCs/>
                <w:lang w:eastAsia="ru-RU"/>
              </w:rPr>
            </w:pPr>
          </w:p>
        </w:tc>
        <w:tc>
          <w:tcPr>
            <w:tcW w:w="585" w:type="pct"/>
            <w:tcBorders>
              <w:top w:val="nil"/>
              <w:bottom w:val="nil"/>
            </w:tcBorders>
          </w:tcPr>
          <w:p w:rsidR="00A92596" w:rsidRPr="00A92596" w:rsidRDefault="00A92596" w:rsidP="00A92596">
            <w:pPr>
              <w:overflowPunct w:val="0"/>
              <w:autoSpaceDE w:val="0"/>
              <w:autoSpaceDN w:val="0"/>
              <w:adjustRightInd w:val="0"/>
              <w:spacing w:after="0" w:line="240" w:lineRule="auto"/>
              <w:ind w:firstLine="709"/>
              <w:jc w:val="center"/>
              <w:rPr>
                <w:rFonts w:ascii="Times New Roman" w:hAnsi="Times New Roman"/>
                <w:bCs/>
                <w:lang w:eastAsia="ru-RU"/>
              </w:rPr>
            </w:pPr>
          </w:p>
        </w:tc>
        <w:tc>
          <w:tcPr>
            <w:tcW w:w="586" w:type="pct"/>
            <w:tcBorders>
              <w:top w:val="nil"/>
              <w:bottom w:val="nil"/>
            </w:tcBorders>
          </w:tcPr>
          <w:p w:rsidR="00A92596" w:rsidRPr="00A92596" w:rsidRDefault="00A92596" w:rsidP="00A92596">
            <w:pPr>
              <w:overflowPunct w:val="0"/>
              <w:autoSpaceDE w:val="0"/>
              <w:autoSpaceDN w:val="0"/>
              <w:adjustRightInd w:val="0"/>
              <w:spacing w:after="0" w:line="240" w:lineRule="auto"/>
              <w:ind w:firstLine="709"/>
              <w:jc w:val="center"/>
              <w:rPr>
                <w:rFonts w:ascii="Times New Roman" w:hAnsi="Times New Roman"/>
                <w:bCs/>
                <w:lang w:eastAsia="ru-RU"/>
              </w:rPr>
            </w:pPr>
          </w:p>
        </w:tc>
        <w:tc>
          <w:tcPr>
            <w:tcW w:w="533" w:type="pct"/>
            <w:tcBorders>
              <w:top w:val="nil"/>
              <w:bottom w:val="nil"/>
            </w:tcBorders>
          </w:tcPr>
          <w:p w:rsidR="00A92596" w:rsidRPr="00A92596" w:rsidRDefault="00A92596" w:rsidP="00A92596">
            <w:pPr>
              <w:overflowPunct w:val="0"/>
              <w:autoSpaceDE w:val="0"/>
              <w:autoSpaceDN w:val="0"/>
              <w:adjustRightInd w:val="0"/>
              <w:spacing w:after="0" w:line="240" w:lineRule="auto"/>
              <w:ind w:firstLine="709"/>
              <w:jc w:val="center"/>
              <w:rPr>
                <w:rFonts w:ascii="Times New Roman" w:hAnsi="Times New Roman"/>
                <w:bCs/>
                <w:lang w:eastAsia="ru-RU"/>
              </w:rPr>
            </w:pPr>
          </w:p>
        </w:tc>
      </w:tr>
      <w:tr w:rsidR="00A92596" w:rsidRPr="00A92596" w:rsidTr="00A92596">
        <w:trPr>
          <w:jc w:val="center"/>
        </w:trPr>
        <w:tc>
          <w:tcPr>
            <w:tcW w:w="2127" w:type="pct"/>
            <w:tcBorders>
              <w:top w:val="nil"/>
              <w:bottom w:val="nil"/>
            </w:tcBorders>
          </w:tcPr>
          <w:p w:rsidR="00A92596" w:rsidRPr="00A92596" w:rsidRDefault="00A92596" w:rsidP="00A92596">
            <w:pPr>
              <w:overflowPunct w:val="0"/>
              <w:autoSpaceDE w:val="0"/>
              <w:autoSpaceDN w:val="0"/>
              <w:adjustRightInd w:val="0"/>
              <w:spacing w:after="0" w:line="240" w:lineRule="auto"/>
              <w:jc w:val="both"/>
              <w:rPr>
                <w:rFonts w:ascii="Times New Roman" w:hAnsi="Times New Roman"/>
                <w:bCs/>
                <w:lang w:eastAsia="ru-RU"/>
              </w:rPr>
            </w:pPr>
            <w:r w:rsidRPr="00A92596">
              <w:rPr>
                <w:rFonts w:ascii="Times New Roman" w:hAnsi="Times New Roman"/>
                <w:bCs/>
                <w:lang w:eastAsia="ru-RU"/>
              </w:rPr>
              <w:t>выпуклых</w:t>
            </w:r>
          </w:p>
        </w:tc>
        <w:tc>
          <w:tcPr>
            <w:tcW w:w="585" w:type="pct"/>
            <w:tcBorders>
              <w:top w:val="nil"/>
              <w:bottom w:val="nil"/>
            </w:tcBorders>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4000</w:t>
            </w:r>
          </w:p>
        </w:tc>
        <w:tc>
          <w:tcPr>
            <w:tcW w:w="586" w:type="pct"/>
            <w:tcBorders>
              <w:top w:val="nil"/>
              <w:bottom w:val="nil"/>
            </w:tcBorders>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2500</w:t>
            </w:r>
          </w:p>
        </w:tc>
        <w:tc>
          <w:tcPr>
            <w:tcW w:w="585" w:type="pct"/>
            <w:tcBorders>
              <w:top w:val="nil"/>
              <w:bottom w:val="nil"/>
            </w:tcBorders>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1000</w:t>
            </w:r>
          </w:p>
        </w:tc>
        <w:tc>
          <w:tcPr>
            <w:tcW w:w="586" w:type="pct"/>
            <w:tcBorders>
              <w:top w:val="nil"/>
              <w:bottom w:val="nil"/>
            </w:tcBorders>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600</w:t>
            </w:r>
          </w:p>
        </w:tc>
        <w:tc>
          <w:tcPr>
            <w:tcW w:w="533" w:type="pct"/>
            <w:tcBorders>
              <w:top w:val="nil"/>
              <w:bottom w:val="nil"/>
            </w:tcBorders>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400</w:t>
            </w:r>
          </w:p>
        </w:tc>
      </w:tr>
      <w:tr w:rsidR="00A92596" w:rsidRPr="00A92596" w:rsidTr="00A92596">
        <w:trPr>
          <w:jc w:val="center"/>
        </w:trPr>
        <w:tc>
          <w:tcPr>
            <w:tcW w:w="2127" w:type="pct"/>
            <w:tcBorders>
              <w:top w:val="nil"/>
              <w:bottom w:val="nil"/>
            </w:tcBorders>
          </w:tcPr>
          <w:p w:rsidR="00A92596" w:rsidRPr="00A92596" w:rsidRDefault="00A92596" w:rsidP="00A92596">
            <w:pPr>
              <w:overflowPunct w:val="0"/>
              <w:autoSpaceDE w:val="0"/>
              <w:autoSpaceDN w:val="0"/>
              <w:adjustRightInd w:val="0"/>
              <w:spacing w:after="0" w:line="240" w:lineRule="auto"/>
              <w:jc w:val="both"/>
              <w:rPr>
                <w:rFonts w:ascii="Times New Roman" w:hAnsi="Times New Roman"/>
                <w:bCs/>
                <w:lang w:eastAsia="ru-RU"/>
              </w:rPr>
            </w:pPr>
            <w:r w:rsidRPr="00A92596">
              <w:rPr>
                <w:rFonts w:ascii="Times New Roman" w:hAnsi="Times New Roman"/>
                <w:bCs/>
                <w:lang w:eastAsia="ru-RU"/>
              </w:rPr>
              <w:t>вогнутых</w:t>
            </w:r>
          </w:p>
        </w:tc>
        <w:tc>
          <w:tcPr>
            <w:tcW w:w="585" w:type="pct"/>
            <w:tcBorders>
              <w:top w:val="nil"/>
              <w:bottom w:val="nil"/>
            </w:tcBorders>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2500</w:t>
            </w:r>
          </w:p>
        </w:tc>
        <w:tc>
          <w:tcPr>
            <w:tcW w:w="586" w:type="pct"/>
            <w:tcBorders>
              <w:top w:val="nil"/>
              <w:bottom w:val="nil"/>
            </w:tcBorders>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2000</w:t>
            </w:r>
          </w:p>
        </w:tc>
        <w:tc>
          <w:tcPr>
            <w:tcW w:w="585" w:type="pct"/>
            <w:tcBorders>
              <w:top w:val="nil"/>
              <w:bottom w:val="nil"/>
            </w:tcBorders>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1000</w:t>
            </w:r>
          </w:p>
        </w:tc>
        <w:tc>
          <w:tcPr>
            <w:tcW w:w="586" w:type="pct"/>
            <w:tcBorders>
              <w:top w:val="nil"/>
              <w:bottom w:val="nil"/>
            </w:tcBorders>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600</w:t>
            </w:r>
          </w:p>
        </w:tc>
        <w:tc>
          <w:tcPr>
            <w:tcW w:w="533" w:type="pct"/>
            <w:tcBorders>
              <w:top w:val="nil"/>
              <w:bottom w:val="nil"/>
            </w:tcBorders>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400</w:t>
            </w:r>
          </w:p>
        </w:tc>
      </w:tr>
      <w:tr w:rsidR="00A92596" w:rsidRPr="00A92596" w:rsidTr="00A92596">
        <w:trPr>
          <w:jc w:val="center"/>
        </w:trPr>
        <w:tc>
          <w:tcPr>
            <w:tcW w:w="2127" w:type="pct"/>
            <w:tcBorders>
              <w:top w:val="nil"/>
            </w:tcBorders>
          </w:tcPr>
          <w:p w:rsidR="00A92596" w:rsidRPr="00A92596" w:rsidRDefault="00A92596" w:rsidP="00A92596">
            <w:pPr>
              <w:overflowPunct w:val="0"/>
              <w:autoSpaceDE w:val="0"/>
              <w:autoSpaceDN w:val="0"/>
              <w:adjustRightInd w:val="0"/>
              <w:spacing w:after="0" w:line="240" w:lineRule="auto"/>
              <w:jc w:val="both"/>
              <w:rPr>
                <w:rFonts w:ascii="Times New Roman" w:hAnsi="Times New Roman"/>
                <w:bCs/>
                <w:lang w:eastAsia="ru-RU"/>
              </w:rPr>
            </w:pPr>
            <w:r w:rsidRPr="00A92596">
              <w:rPr>
                <w:rFonts w:ascii="Times New Roman" w:hAnsi="Times New Roman"/>
                <w:bCs/>
                <w:lang w:eastAsia="ru-RU"/>
              </w:rPr>
              <w:t>вогнутых в трудных условиях</w:t>
            </w:r>
          </w:p>
        </w:tc>
        <w:tc>
          <w:tcPr>
            <w:tcW w:w="585" w:type="pct"/>
            <w:tcBorders>
              <w:top w:val="nil"/>
            </w:tcBorders>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800</w:t>
            </w:r>
          </w:p>
        </w:tc>
        <w:tc>
          <w:tcPr>
            <w:tcW w:w="586" w:type="pct"/>
            <w:tcBorders>
              <w:top w:val="nil"/>
            </w:tcBorders>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600</w:t>
            </w:r>
          </w:p>
        </w:tc>
        <w:tc>
          <w:tcPr>
            <w:tcW w:w="585" w:type="pct"/>
            <w:tcBorders>
              <w:top w:val="nil"/>
            </w:tcBorders>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300</w:t>
            </w:r>
          </w:p>
        </w:tc>
        <w:tc>
          <w:tcPr>
            <w:tcW w:w="586" w:type="pct"/>
            <w:tcBorders>
              <w:top w:val="nil"/>
            </w:tcBorders>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200</w:t>
            </w:r>
          </w:p>
        </w:tc>
        <w:tc>
          <w:tcPr>
            <w:tcW w:w="533" w:type="pct"/>
            <w:tcBorders>
              <w:top w:val="nil"/>
            </w:tcBorders>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100</w:t>
            </w:r>
          </w:p>
        </w:tc>
      </w:tr>
    </w:tbl>
    <w:p w:rsidR="00A92596" w:rsidRPr="00A92596" w:rsidRDefault="00A92596" w:rsidP="00A92596">
      <w:pPr>
        <w:tabs>
          <w:tab w:val="left" w:pos="1363"/>
        </w:tabs>
        <w:spacing w:after="0" w:line="240" w:lineRule="auto"/>
        <w:ind w:right="-8"/>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lastRenderedPageBreak/>
        <w:t xml:space="preserve">             </w:t>
      </w:r>
      <w:r w:rsidRPr="00A92596">
        <w:rPr>
          <w:rFonts w:ascii="Times New Roman" w:hAnsi="Times New Roman"/>
          <w:b/>
          <w:color w:val="000000"/>
          <w:sz w:val="24"/>
          <w:szCs w:val="24"/>
          <w:shd w:val="clear" w:color="auto" w:fill="FFFFFF"/>
          <w:lang w:eastAsia="ru-RU"/>
        </w:rPr>
        <w:t>4</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b/>
          <w:color w:val="000000"/>
          <w:sz w:val="24"/>
          <w:szCs w:val="24"/>
          <w:shd w:val="clear" w:color="auto" w:fill="FFFFFF"/>
          <w:lang w:eastAsia="ru-RU"/>
        </w:rPr>
        <w:t>9</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b/>
          <w:color w:val="000000"/>
          <w:sz w:val="24"/>
          <w:szCs w:val="24"/>
          <w:shd w:val="clear" w:color="auto" w:fill="FFFFFF"/>
          <w:lang w:eastAsia="ru-RU"/>
        </w:rPr>
        <w:t>31</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color w:val="000000"/>
          <w:sz w:val="24"/>
          <w:szCs w:val="24"/>
          <w:shd w:val="clear" w:color="auto" w:fill="FFFFFF"/>
          <w:lang w:val="x-none" w:eastAsia="ru-RU"/>
        </w:rPr>
        <w:t xml:space="preserve">Основные параметры проезжей части внутрихозяйственных дорог следует принимать по таблице </w:t>
      </w:r>
      <w:r w:rsidRPr="00A92596">
        <w:rPr>
          <w:rFonts w:ascii="Times New Roman" w:hAnsi="Times New Roman"/>
          <w:color w:val="000000"/>
          <w:sz w:val="24"/>
          <w:szCs w:val="24"/>
          <w:shd w:val="clear" w:color="auto" w:fill="FFFFFF"/>
          <w:lang w:eastAsia="ru-RU"/>
        </w:rPr>
        <w:t>24</w:t>
      </w:r>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tabs>
          <w:tab w:val="left" w:pos="1363"/>
        </w:tabs>
        <w:spacing w:after="0" w:line="240" w:lineRule="auto"/>
        <w:ind w:right="-8" w:firstLine="567"/>
        <w:jc w:val="both"/>
        <w:rPr>
          <w:rFonts w:ascii="Times New Roman" w:hAnsi="Times New Roman"/>
          <w:sz w:val="24"/>
          <w:szCs w:val="24"/>
          <w:shd w:val="clear" w:color="auto" w:fill="FFFFFF"/>
          <w:lang w:eastAsia="ru-RU"/>
        </w:rPr>
      </w:pPr>
    </w:p>
    <w:p w:rsidR="00A92596" w:rsidRPr="00A92596" w:rsidRDefault="00A92596" w:rsidP="00A92596">
      <w:pPr>
        <w:tabs>
          <w:tab w:val="left" w:pos="1363"/>
        </w:tabs>
        <w:spacing w:after="0" w:line="240" w:lineRule="auto"/>
        <w:ind w:left="567" w:right="-8"/>
        <w:jc w:val="right"/>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val="x-none" w:eastAsia="ru-RU"/>
        </w:rPr>
        <w:t xml:space="preserve">Таблица </w:t>
      </w:r>
      <w:r w:rsidRPr="00A92596">
        <w:rPr>
          <w:rFonts w:ascii="Times New Roman" w:hAnsi="Times New Roman"/>
          <w:color w:val="000000"/>
          <w:sz w:val="24"/>
          <w:szCs w:val="24"/>
          <w:shd w:val="clear" w:color="auto" w:fill="FFFFFF"/>
          <w:lang w:eastAsia="ru-RU"/>
        </w:rPr>
        <w:t>24</w:t>
      </w:r>
    </w:p>
    <w:tbl>
      <w:tblPr>
        <w:tblW w:w="5000" w:type="pct"/>
        <w:tblCellMar>
          <w:left w:w="0" w:type="dxa"/>
          <w:right w:w="0" w:type="dxa"/>
        </w:tblCellMar>
        <w:tblLook w:val="0000" w:firstRow="0" w:lastRow="0" w:firstColumn="0" w:lastColumn="0" w:noHBand="0" w:noVBand="0"/>
      </w:tblPr>
      <w:tblGrid>
        <w:gridCol w:w="4962"/>
        <w:gridCol w:w="1497"/>
        <w:gridCol w:w="1628"/>
        <w:gridCol w:w="1280"/>
      </w:tblGrid>
      <w:tr w:rsidR="00A92596" w:rsidRPr="00A92596" w:rsidTr="00A92596">
        <w:trPr>
          <w:trHeight w:val="240"/>
        </w:trPr>
        <w:tc>
          <w:tcPr>
            <w:tcW w:w="2649" w:type="pct"/>
            <w:vMerge w:val="restart"/>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right="-8" w:firstLine="142"/>
              <w:jc w:val="center"/>
              <w:rPr>
                <w:rFonts w:ascii="Times New Roman" w:hAnsi="Times New Roman"/>
                <w:b/>
                <w:lang w:eastAsia="ru-RU"/>
              </w:rPr>
            </w:pPr>
            <w:r w:rsidRPr="00A92596">
              <w:rPr>
                <w:rFonts w:ascii="Times New Roman" w:hAnsi="Times New Roman"/>
                <w:bCs/>
                <w:color w:val="000000"/>
                <w:shd w:val="clear" w:color="auto" w:fill="FFFFFF"/>
                <w:lang w:val="x-none" w:eastAsia="ru-RU"/>
              </w:rPr>
              <w:t>Параметры поперечного профиля</w:t>
            </w:r>
          </w:p>
        </w:tc>
        <w:tc>
          <w:tcPr>
            <w:tcW w:w="2351" w:type="pct"/>
            <w:gridSpan w:val="3"/>
            <w:tcBorders>
              <w:top w:val="single" w:sz="4" w:space="0" w:color="auto"/>
              <w:left w:val="single" w:sz="4" w:space="0" w:color="auto"/>
              <w:bottom w:val="nil"/>
              <w:right w:val="single" w:sz="4" w:space="0" w:color="auto"/>
            </w:tcBorders>
            <w:shd w:val="clear" w:color="auto" w:fill="FFFFFF"/>
            <w:vAlign w:val="center"/>
          </w:tcPr>
          <w:p w:rsidR="00A92596" w:rsidRPr="00A92596" w:rsidRDefault="00A92596" w:rsidP="00A92596">
            <w:pPr>
              <w:spacing w:after="0" w:line="240" w:lineRule="auto"/>
              <w:ind w:right="-8" w:firstLine="142"/>
              <w:jc w:val="center"/>
              <w:rPr>
                <w:rFonts w:ascii="Times New Roman" w:hAnsi="Times New Roman"/>
                <w:b/>
                <w:lang w:eastAsia="ru-RU"/>
              </w:rPr>
            </w:pPr>
            <w:r w:rsidRPr="00A92596">
              <w:rPr>
                <w:rFonts w:ascii="Times New Roman" w:hAnsi="Times New Roman"/>
                <w:bCs/>
                <w:color w:val="000000"/>
                <w:shd w:val="clear" w:color="auto" w:fill="FFFFFF"/>
                <w:lang w:val="x-none" w:eastAsia="ru-RU"/>
              </w:rPr>
              <w:t>Значение параметра для дорог категорий</w:t>
            </w:r>
          </w:p>
        </w:tc>
      </w:tr>
      <w:tr w:rsidR="00A92596" w:rsidRPr="00A92596" w:rsidTr="00A92596">
        <w:trPr>
          <w:trHeight w:val="250"/>
        </w:trPr>
        <w:tc>
          <w:tcPr>
            <w:tcW w:w="2649" w:type="pct"/>
            <w:vMerge/>
            <w:tcBorders>
              <w:top w:val="nil"/>
              <w:left w:val="single" w:sz="4" w:space="0" w:color="auto"/>
              <w:bottom w:val="single" w:sz="4" w:space="0" w:color="auto"/>
              <w:right w:val="nil"/>
            </w:tcBorders>
            <w:shd w:val="clear" w:color="auto" w:fill="FFFFFF"/>
            <w:vAlign w:val="center"/>
          </w:tcPr>
          <w:p w:rsidR="00A92596" w:rsidRPr="00A92596" w:rsidRDefault="00A92596" w:rsidP="00A92596">
            <w:pPr>
              <w:spacing w:after="0" w:line="240" w:lineRule="auto"/>
              <w:ind w:right="-8" w:firstLine="142"/>
              <w:jc w:val="center"/>
              <w:rPr>
                <w:rFonts w:ascii="Times New Roman" w:hAnsi="Times New Roman"/>
                <w:lang w:eastAsia="ru-RU"/>
              </w:rPr>
            </w:pPr>
          </w:p>
        </w:tc>
        <w:tc>
          <w:tcPr>
            <w:tcW w:w="799" w:type="pct"/>
            <w:tcBorders>
              <w:top w:val="single" w:sz="4" w:space="0" w:color="auto"/>
              <w:left w:val="single" w:sz="4" w:space="0" w:color="auto"/>
              <w:bottom w:val="single" w:sz="4" w:space="0" w:color="auto"/>
              <w:right w:val="nil"/>
            </w:tcBorders>
            <w:shd w:val="clear" w:color="auto" w:fill="FFFFFF"/>
            <w:vAlign w:val="center"/>
          </w:tcPr>
          <w:p w:rsidR="00A92596" w:rsidRPr="00A92596" w:rsidRDefault="00A92596" w:rsidP="00A92596">
            <w:pPr>
              <w:spacing w:after="0" w:line="240" w:lineRule="auto"/>
              <w:ind w:right="-8" w:firstLine="142"/>
              <w:jc w:val="center"/>
              <w:rPr>
                <w:rFonts w:ascii="Times New Roman" w:hAnsi="Times New Roman"/>
                <w:lang w:eastAsia="ru-RU"/>
              </w:rPr>
            </w:pPr>
            <w:r w:rsidRPr="00A92596">
              <w:rPr>
                <w:rFonts w:ascii="Times New Roman" w:hAnsi="Times New Roman"/>
                <w:bCs/>
                <w:color w:val="000000"/>
                <w:shd w:val="clear" w:color="auto" w:fill="FFFFFF"/>
                <w:lang w:val="en-US" w:eastAsia="ru-RU"/>
              </w:rPr>
              <w:t>I</w:t>
            </w:r>
            <w:r w:rsidRPr="00A92596">
              <w:rPr>
                <w:rFonts w:ascii="Times New Roman" w:hAnsi="Times New Roman"/>
                <w:bCs/>
                <w:color w:val="000000"/>
                <w:shd w:val="clear" w:color="auto" w:fill="FFFFFF"/>
                <w:lang w:val="x-none" w:eastAsia="ru-RU"/>
              </w:rPr>
              <w:t>-с</w:t>
            </w:r>
          </w:p>
        </w:tc>
        <w:tc>
          <w:tcPr>
            <w:tcW w:w="869" w:type="pct"/>
            <w:tcBorders>
              <w:top w:val="single" w:sz="4" w:space="0" w:color="auto"/>
              <w:left w:val="single" w:sz="4" w:space="0" w:color="auto"/>
              <w:bottom w:val="single" w:sz="4" w:space="0" w:color="auto"/>
              <w:right w:val="nil"/>
            </w:tcBorders>
            <w:shd w:val="clear" w:color="auto" w:fill="FFFFFF"/>
            <w:vAlign w:val="center"/>
          </w:tcPr>
          <w:p w:rsidR="00A92596" w:rsidRPr="00A92596" w:rsidRDefault="00A92596" w:rsidP="00A92596">
            <w:pPr>
              <w:spacing w:after="0" w:line="240" w:lineRule="auto"/>
              <w:ind w:right="-8" w:firstLine="142"/>
              <w:jc w:val="center"/>
              <w:rPr>
                <w:rFonts w:ascii="Times New Roman" w:hAnsi="Times New Roman"/>
                <w:lang w:eastAsia="ru-RU"/>
              </w:rPr>
            </w:pPr>
            <w:r w:rsidRPr="00A92596">
              <w:rPr>
                <w:rFonts w:ascii="Times New Roman" w:hAnsi="Times New Roman"/>
                <w:bCs/>
                <w:color w:val="000000"/>
                <w:shd w:val="clear" w:color="auto" w:fill="FFFFFF"/>
                <w:lang w:val="en-US" w:eastAsia="ru-RU"/>
              </w:rPr>
              <w:t>II</w:t>
            </w:r>
            <w:r w:rsidRPr="00A92596">
              <w:rPr>
                <w:rFonts w:ascii="Times New Roman" w:hAnsi="Times New Roman"/>
                <w:bCs/>
                <w:color w:val="000000"/>
                <w:shd w:val="clear" w:color="auto" w:fill="FFFFFF"/>
                <w:lang w:val="x-none" w:eastAsia="ru-RU"/>
              </w:rPr>
              <w:t>-с</w:t>
            </w:r>
          </w:p>
        </w:tc>
        <w:tc>
          <w:tcPr>
            <w:tcW w:w="683" w:type="pct"/>
            <w:tcBorders>
              <w:top w:val="single" w:sz="4" w:space="0" w:color="auto"/>
              <w:left w:val="single" w:sz="4" w:space="0" w:color="auto"/>
              <w:bottom w:val="single" w:sz="4" w:space="0" w:color="auto"/>
              <w:right w:val="single" w:sz="4" w:space="0" w:color="auto"/>
            </w:tcBorders>
            <w:shd w:val="clear" w:color="auto" w:fill="FFFFFF"/>
            <w:vAlign w:val="center"/>
          </w:tcPr>
          <w:p w:rsidR="00A92596" w:rsidRPr="00A92596" w:rsidRDefault="00A92596" w:rsidP="00A92596">
            <w:pPr>
              <w:spacing w:after="0" w:line="240" w:lineRule="auto"/>
              <w:ind w:right="-8" w:firstLine="142"/>
              <w:jc w:val="center"/>
              <w:rPr>
                <w:rFonts w:ascii="Times New Roman" w:hAnsi="Times New Roman"/>
                <w:lang w:eastAsia="ru-RU"/>
              </w:rPr>
            </w:pPr>
            <w:r w:rsidRPr="00A92596">
              <w:rPr>
                <w:rFonts w:ascii="Times New Roman" w:hAnsi="Times New Roman"/>
                <w:bCs/>
                <w:color w:val="000000"/>
                <w:shd w:val="clear" w:color="auto" w:fill="FFFFFF"/>
                <w:lang w:val="en-US" w:eastAsia="ru-RU"/>
              </w:rPr>
              <w:t>III</w:t>
            </w:r>
            <w:r w:rsidRPr="00A92596">
              <w:rPr>
                <w:rFonts w:ascii="Times New Roman" w:hAnsi="Times New Roman"/>
                <w:bCs/>
                <w:color w:val="000000"/>
                <w:shd w:val="clear" w:color="auto" w:fill="FFFFFF"/>
                <w:lang w:val="x-none" w:eastAsia="ru-RU"/>
              </w:rPr>
              <w:t>-с</w:t>
            </w:r>
          </w:p>
        </w:tc>
      </w:tr>
      <w:tr w:rsidR="00A92596" w:rsidRPr="00A92596" w:rsidTr="00A92596">
        <w:trPr>
          <w:trHeight w:val="251"/>
        </w:trPr>
        <w:tc>
          <w:tcPr>
            <w:tcW w:w="2649" w:type="pct"/>
            <w:tcBorders>
              <w:top w:val="single" w:sz="4" w:space="0" w:color="auto"/>
              <w:left w:val="single" w:sz="4" w:space="0" w:color="auto"/>
              <w:bottom w:val="single" w:sz="4" w:space="0" w:color="auto"/>
              <w:right w:val="single" w:sz="4" w:space="0" w:color="auto"/>
            </w:tcBorders>
            <w:shd w:val="clear" w:color="auto" w:fill="FFFFFF"/>
          </w:tcPr>
          <w:p w:rsidR="00A92596" w:rsidRPr="00A92596" w:rsidRDefault="00A92596" w:rsidP="00A92596">
            <w:pPr>
              <w:spacing w:after="0" w:line="240" w:lineRule="auto"/>
              <w:ind w:right="-8" w:firstLine="142"/>
              <w:jc w:val="both"/>
              <w:rPr>
                <w:rFonts w:ascii="Times New Roman" w:hAnsi="Times New Roman"/>
                <w:bCs/>
                <w:color w:val="000000"/>
                <w:shd w:val="clear" w:color="auto" w:fill="FFFFFF"/>
                <w:lang w:val="x-none" w:eastAsia="ru-RU"/>
              </w:rPr>
            </w:pPr>
            <w:r w:rsidRPr="00A92596">
              <w:rPr>
                <w:rFonts w:ascii="Times New Roman" w:hAnsi="Times New Roman"/>
                <w:bCs/>
                <w:color w:val="000000"/>
                <w:shd w:val="clear" w:color="auto" w:fill="FFFFFF"/>
                <w:lang w:val="x-none" w:eastAsia="ru-RU"/>
              </w:rPr>
              <w:t>1</w:t>
            </w:r>
          </w:p>
        </w:tc>
        <w:tc>
          <w:tcPr>
            <w:tcW w:w="799" w:type="pct"/>
            <w:tcBorders>
              <w:top w:val="single" w:sz="4" w:space="0" w:color="auto"/>
              <w:left w:val="single" w:sz="4" w:space="0" w:color="auto"/>
              <w:bottom w:val="single" w:sz="4" w:space="0" w:color="auto"/>
              <w:right w:val="single" w:sz="4" w:space="0" w:color="auto"/>
            </w:tcBorders>
            <w:shd w:val="clear" w:color="auto" w:fill="FFFFFF"/>
          </w:tcPr>
          <w:p w:rsidR="00A92596" w:rsidRPr="00A92596" w:rsidRDefault="00A92596" w:rsidP="00A92596">
            <w:pPr>
              <w:spacing w:after="0" w:line="240" w:lineRule="auto"/>
              <w:ind w:right="-8" w:firstLine="142"/>
              <w:jc w:val="center"/>
              <w:rPr>
                <w:rFonts w:ascii="Times New Roman" w:hAnsi="Times New Roman"/>
                <w:bCs/>
                <w:color w:val="000000"/>
                <w:shd w:val="clear" w:color="auto" w:fill="FFFFFF"/>
                <w:lang w:val="x-none" w:eastAsia="ru-RU"/>
              </w:rPr>
            </w:pPr>
            <w:r w:rsidRPr="00A92596">
              <w:rPr>
                <w:rFonts w:ascii="Times New Roman" w:hAnsi="Times New Roman"/>
                <w:bCs/>
                <w:color w:val="000000"/>
                <w:shd w:val="clear" w:color="auto" w:fill="FFFFFF"/>
                <w:lang w:val="x-none" w:eastAsia="ru-RU"/>
              </w:rPr>
              <w:t>2</w:t>
            </w:r>
          </w:p>
        </w:tc>
        <w:tc>
          <w:tcPr>
            <w:tcW w:w="869" w:type="pct"/>
            <w:tcBorders>
              <w:top w:val="single" w:sz="4" w:space="0" w:color="auto"/>
              <w:left w:val="single" w:sz="4" w:space="0" w:color="auto"/>
              <w:bottom w:val="single" w:sz="4" w:space="0" w:color="auto"/>
              <w:right w:val="single" w:sz="4" w:space="0" w:color="auto"/>
            </w:tcBorders>
            <w:shd w:val="clear" w:color="auto" w:fill="FFFFFF"/>
          </w:tcPr>
          <w:p w:rsidR="00A92596" w:rsidRPr="00A92596" w:rsidRDefault="00A92596" w:rsidP="00A92596">
            <w:pPr>
              <w:spacing w:after="0" w:line="240" w:lineRule="auto"/>
              <w:ind w:right="-8" w:firstLine="142"/>
              <w:jc w:val="center"/>
              <w:rPr>
                <w:rFonts w:ascii="Times New Roman" w:hAnsi="Times New Roman"/>
                <w:bCs/>
                <w:color w:val="000000"/>
                <w:shd w:val="clear" w:color="auto" w:fill="FFFFFF"/>
                <w:lang w:val="x-none" w:eastAsia="ru-RU"/>
              </w:rPr>
            </w:pPr>
            <w:r w:rsidRPr="00A92596">
              <w:rPr>
                <w:rFonts w:ascii="Times New Roman" w:hAnsi="Times New Roman"/>
                <w:bCs/>
                <w:color w:val="000000"/>
                <w:shd w:val="clear" w:color="auto" w:fill="FFFFFF"/>
                <w:lang w:val="x-none" w:eastAsia="ru-RU"/>
              </w:rPr>
              <w:t>3</w:t>
            </w:r>
          </w:p>
        </w:tc>
        <w:tc>
          <w:tcPr>
            <w:tcW w:w="683" w:type="pct"/>
            <w:tcBorders>
              <w:top w:val="single" w:sz="4" w:space="0" w:color="auto"/>
              <w:left w:val="single" w:sz="4" w:space="0" w:color="auto"/>
              <w:bottom w:val="single" w:sz="4" w:space="0" w:color="auto"/>
              <w:right w:val="single" w:sz="4" w:space="0" w:color="auto"/>
            </w:tcBorders>
            <w:shd w:val="clear" w:color="auto" w:fill="FFFFFF"/>
          </w:tcPr>
          <w:p w:rsidR="00A92596" w:rsidRPr="00A92596" w:rsidRDefault="00A92596" w:rsidP="00A92596">
            <w:pPr>
              <w:spacing w:after="0" w:line="240" w:lineRule="auto"/>
              <w:ind w:right="-8" w:firstLine="142"/>
              <w:jc w:val="center"/>
              <w:rPr>
                <w:rFonts w:ascii="Times New Roman" w:hAnsi="Times New Roman"/>
                <w:bCs/>
                <w:color w:val="000000"/>
                <w:shd w:val="clear" w:color="auto" w:fill="FFFFFF"/>
                <w:lang w:val="x-none" w:eastAsia="ru-RU"/>
              </w:rPr>
            </w:pPr>
            <w:r w:rsidRPr="00A92596">
              <w:rPr>
                <w:rFonts w:ascii="Times New Roman" w:hAnsi="Times New Roman"/>
                <w:bCs/>
                <w:color w:val="000000"/>
                <w:shd w:val="clear" w:color="auto" w:fill="FFFFFF"/>
                <w:lang w:val="x-none" w:eastAsia="ru-RU"/>
              </w:rPr>
              <w:t>4</w:t>
            </w:r>
          </w:p>
        </w:tc>
      </w:tr>
      <w:tr w:rsidR="00A92596" w:rsidRPr="00A92596" w:rsidTr="00A92596">
        <w:trPr>
          <w:trHeight w:val="283"/>
        </w:trPr>
        <w:tc>
          <w:tcPr>
            <w:tcW w:w="264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firstLine="142"/>
              <w:jc w:val="both"/>
              <w:rPr>
                <w:rFonts w:ascii="Times New Roman" w:hAnsi="Times New Roman"/>
                <w:b/>
                <w:lang w:eastAsia="ru-RU"/>
              </w:rPr>
            </w:pPr>
            <w:r w:rsidRPr="00A92596">
              <w:rPr>
                <w:rFonts w:ascii="Times New Roman" w:hAnsi="Times New Roman"/>
                <w:bCs/>
                <w:color w:val="000000"/>
                <w:shd w:val="clear" w:color="auto" w:fill="FFFFFF"/>
                <w:lang w:val="x-none" w:eastAsia="ru-RU"/>
              </w:rPr>
              <w:t>Число полос движения</w:t>
            </w:r>
          </w:p>
        </w:tc>
        <w:tc>
          <w:tcPr>
            <w:tcW w:w="79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firstLine="142"/>
              <w:jc w:val="center"/>
              <w:rPr>
                <w:rFonts w:ascii="Times New Roman" w:hAnsi="Times New Roman"/>
                <w:b/>
                <w:lang w:eastAsia="ru-RU"/>
              </w:rPr>
            </w:pPr>
            <w:r w:rsidRPr="00A92596">
              <w:rPr>
                <w:rFonts w:ascii="Times New Roman" w:hAnsi="Times New Roman"/>
                <w:bCs/>
                <w:color w:val="000000"/>
                <w:shd w:val="clear" w:color="auto" w:fill="FFFFFF"/>
                <w:lang w:val="x-none" w:eastAsia="ru-RU"/>
              </w:rPr>
              <w:t>2</w:t>
            </w:r>
          </w:p>
        </w:tc>
        <w:tc>
          <w:tcPr>
            <w:tcW w:w="86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firstLine="142"/>
              <w:jc w:val="center"/>
              <w:rPr>
                <w:rFonts w:ascii="Times New Roman" w:hAnsi="Times New Roman"/>
                <w:b/>
                <w:lang w:eastAsia="ru-RU"/>
              </w:rPr>
            </w:pPr>
            <w:r w:rsidRPr="00A92596">
              <w:rPr>
                <w:rFonts w:ascii="Times New Roman" w:hAnsi="Times New Roman"/>
                <w:bCs/>
                <w:color w:val="000000"/>
                <w:shd w:val="clear" w:color="auto" w:fill="FFFFFF"/>
                <w:lang w:val="x-none" w:eastAsia="ru-RU"/>
              </w:rPr>
              <w:t>1</w:t>
            </w:r>
          </w:p>
        </w:tc>
        <w:tc>
          <w:tcPr>
            <w:tcW w:w="6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right="-8" w:firstLine="142"/>
              <w:jc w:val="center"/>
              <w:rPr>
                <w:rFonts w:ascii="Times New Roman" w:hAnsi="Times New Roman"/>
                <w:b/>
                <w:lang w:eastAsia="ru-RU"/>
              </w:rPr>
            </w:pPr>
            <w:r w:rsidRPr="00A92596">
              <w:rPr>
                <w:rFonts w:ascii="Times New Roman" w:hAnsi="Times New Roman"/>
                <w:bCs/>
                <w:color w:val="000000"/>
                <w:shd w:val="clear" w:color="auto" w:fill="FFFFFF"/>
                <w:lang w:val="x-none" w:eastAsia="ru-RU"/>
              </w:rPr>
              <w:t>1</w:t>
            </w:r>
          </w:p>
        </w:tc>
      </w:tr>
      <w:tr w:rsidR="00A92596" w:rsidRPr="00A92596" w:rsidTr="00A92596">
        <w:trPr>
          <w:trHeight w:val="258"/>
        </w:trPr>
        <w:tc>
          <w:tcPr>
            <w:tcW w:w="264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firstLine="142"/>
              <w:jc w:val="both"/>
              <w:rPr>
                <w:rFonts w:ascii="Times New Roman" w:hAnsi="Times New Roman"/>
                <w:lang w:eastAsia="ru-RU"/>
              </w:rPr>
            </w:pPr>
            <w:r w:rsidRPr="00A92596">
              <w:rPr>
                <w:rFonts w:ascii="Times New Roman" w:hAnsi="Times New Roman"/>
                <w:bCs/>
                <w:color w:val="000000"/>
                <w:shd w:val="clear" w:color="auto" w:fill="FFFFFF"/>
                <w:lang w:val="x-none" w:eastAsia="ru-RU"/>
              </w:rPr>
              <w:t>Ширина, м:</w:t>
            </w:r>
          </w:p>
        </w:tc>
        <w:tc>
          <w:tcPr>
            <w:tcW w:w="79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142"/>
              <w:jc w:val="center"/>
              <w:rPr>
                <w:rFonts w:ascii="Times New Roman" w:hAnsi="Times New Roman"/>
                <w:lang w:eastAsia="ru-RU"/>
              </w:rPr>
            </w:pPr>
          </w:p>
        </w:tc>
        <w:tc>
          <w:tcPr>
            <w:tcW w:w="86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142"/>
              <w:jc w:val="center"/>
              <w:rPr>
                <w:rFonts w:ascii="Times New Roman" w:hAnsi="Times New Roman"/>
                <w:lang w:eastAsia="ru-RU"/>
              </w:rPr>
            </w:pPr>
          </w:p>
        </w:tc>
        <w:tc>
          <w:tcPr>
            <w:tcW w:w="6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firstLine="142"/>
              <w:jc w:val="center"/>
              <w:rPr>
                <w:rFonts w:ascii="Times New Roman" w:hAnsi="Times New Roman"/>
                <w:lang w:eastAsia="ru-RU"/>
              </w:rPr>
            </w:pPr>
          </w:p>
        </w:tc>
      </w:tr>
      <w:tr w:rsidR="00A92596" w:rsidRPr="00A92596" w:rsidTr="00A92596">
        <w:trPr>
          <w:trHeight w:val="277"/>
        </w:trPr>
        <w:tc>
          <w:tcPr>
            <w:tcW w:w="264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firstLine="142"/>
              <w:jc w:val="both"/>
              <w:rPr>
                <w:rFonts w:ascii="Times New Roman" w:hAnsi="Times New Roman"/>
                <w:b/>
                <w:lang w:eastAsia="ru-RU"/>
              </w:rPr>
            </w:pPr>
            <w:r w:rsidRPr="00A92596">
              <w:rPr>
                <w:rFonts w:ascii="Times New Roman" w:hAnsi="Times New Roman"/>
                <w:bCs/>
                <w:color w:val="000000"/>
                <w:shd w:val="clear" w:color="auto" w:fill="FFFFFF"/>
                <w:lang w:val="x-none" w:eastAsia="ru-RU"/>
              </w:rPr>
              <w:t>полосы движения</w:t>
            </w:r>
          </w:p>
        </w:tc>
        <w:tc>
          <w:tcPr>
            <w:tcW w:w="79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firstLine="142"/>
              <w:jc w:val="center"/>
              <w:rPr>
                <w:rFonts w:ascii="Times New Roman" w:hAnsi="Times New Roman"/>
                <w:b/>
                <w:lang w:eastAsia="ru-RU"/>
              </w:rPr>
            </w:pPr>
            <w:r w:rsidRPr="00A92596">
              <w:rPr>
                <w:rFonts w:ascii="Times New Roman" w:hAnsi="Times New Roman"/>
                <w:bCs/>
                <w:color w:val="000000"/>
                <w:shd w:val="clear" w:color="auto" w:fill="FFFFFF"/>
                <w:lang w:val="x-none" w:eastAsia="ru-RU"/>
              </w:rPr>
              <w:t>3</w:t>
            </w:r>
          </w:p>
        </w:tc>
        <w:tc>
          <w:tcPr>
            <w:tcW w:w="86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firstLine="142"/>
              <w:jc w:val="center"/>
              <w:rPr>
                <w:rFonts w:ascii="Times New Roman" w:hAnsi="Times New Roman"/>
                <w:b/>
                <w:lang w:eastAsia="ru-RU"/>
              </w:rPr>
            </w:pPr>
            <w:r w:rsidRPr="00A92596">
              <w:rPr>
                <w:rFonts w:ascii="Times New Roman" w:hAnsi="Times New Roman"/>
                <w:bCs/>
                <w:color w:val="000000"/>
                <w:shd w:val="clear" w:color="auto" w:fill="FFFFFF"/>
                <w:lang w:val="x-none" w:eastAsia="ru-RU"/>
              </w:rPr>
              <w:t>-</w:t>
            </w:r>
          </w:p>
        </w:tc>
        <w:tc>
          <w:tcPr>
            <w:tcW w:w="6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right="-8" w:firstLine="142"/>
              <w:jc w:val="center"/>
              <w:rPr>
                <w:rFonts w:ascii="Times New Roman" w:hAnsi="Times New Roman"/>
                <w:b/>
                <w:lang w:eastAsia="ru-RU"/>
              </w:rPr>
            </w:pPr>
            <w:r w:rsidRPr="00A92596">
              <w:rPr>
                <w:rFonts w:ascii="Times New Roman" w:hAnsi="Times New Roman"/>
                <w:bCs/>
                <w:color w:val="000000"/>
                <w:shd w:val="clear" w:color="auto" w:fill="FFFFFF"/>
                <w:lang w:val="x-none" w:eastAsia="ru-RU"/>
              </w:rPr>
              <w:t>-</w:t>
            </w:r>
          </w:p>
        </w:tc>
      </w:tr>
      <w:tr w:rsidR="00A92596" w:rsidRPr="00A92596" w:rsidTr="00A92596">
        <w:trPr>
          <w:trHeight w:val="266"/>
        </w:trPr>
        <w:tc>
          <w:tcPr>
            <w:tcW w:w="264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firstLine="142"/>
              <w:jc w:val="both"/>
              <w:rPr>
                <w:rFonts w:ascii="Times New Roman" w:hAnsi="Times New Roman"/>
                <w:b/>
                <w:lang w:eastAsia="ru-RU"/>
              </w:rPr>
            </w:pPr>
            <w:r w:rsidRPr="00A92596">
              <w:rPr>
                <w:rFonts w:ascii="Times New Roman" w:hAnsi="Times New Roman"/>
                <w:bCs/>
                <w:color w:val="000000"/>
                <w:shd w:val="clear" w:color="auto" w:fill="FFFFFF"/>
                <w:lang w:val="x-none" w:eastAsia="ru-RU"/>
              </w:rPr>
              <w:t>проезжей части</w:t>
            </w:r>
          </w:p>
        </w:tc>
        <w:tc>
          <w:tcPr>
            <w:tcW w:w="79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firstLine="142"/>
              <w:jc w:val="center"/>
              <w:rPr>
                <w:rFonts w:ascii="Times New Roman" w:hAnsi="Times New Roman"/>
                <w:b/>
                <w:lang w:eastAsia="ru-RU"/>
              </w:rPr>
            </w:pPr>
            <w:r w:rsidRPr="00A92596">
              <w:rPr>
                <w:rFonts w:ascii="Times New Roman" w:hAnsi="Times New Roman"/>
                <w:bCs/>
                <w:color w:val="000000"/>
                <w:shd w:val="clear" w:color="auto" w:fill="FFFFFF"/>
                <w:lang w:val="x-none" w:eastAsia="ru-RU"/>
              </w:rPr>
              <w:t>6</w:t>
            </w:r>
          </w:p>
        </w:tc>
        <w:tc>
          <w:tcPr>
            <w:tcW w:w="86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firstLine="142"/>
              <w:jc w:val="center"/>
              <w:rPr>
                <w:rFonts w:ascii="Times New Roman" w:hAnsi="Times New Roman"/>
                <w:b/>
                <w:lang w:eastAsia="ru-RU"/>
              </w:rPr>
            </w:pPr>
            <w:r w:rsidRPr="00A92596">
              <w:rPr>
                <w:rFonts w:ascii="Times New Roman" w:hAnsi="Times New Roman"/>
                <w:bCs/>
                <w:color w:val="000000"/>
                <w:shd w:val="clear" w:color="auto" w:fill="FFFFFF"/>
                <w:lang w:val="x-none" w:eastAsia="ru-RU"/>
              </w:rPr>
              <w:t>4,5</w:t>
            </w:r>
          </w:p>
        </w:tc>
        <w:tc>
          <w:tcPr>
            <w:tcW w:w="6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right="-8" w:firstLine="142"/>
              <w:jc w:val="center"/>
              <w:rPr>
                <w:rFonts w:ascii="Times New Roman" w:hAnsi="Times New Roman"/>
                <w:b/>
                <w:lang w:eastAsia="ru-RU"/>
              </w:rPr>
            </w:pPr>
            <w:r w:rsidRPr="00A92596">
              <w:rPr>
                <w:rFonts w:ascii="Times New Roman" w:hAnsi="Times New Roman"/>
                <w:bCs/>
                <w:color w:val="000000"/>
                <w:shd w:val="clear" w:color="auto" w:fill="FFFFFF"/>
                <w:lang w:val="x-none" w:eastAsia="ru-RU"/>
              </w:rPr>
              <w:t>3,5</w:t>
            </w:r>
          </w:p>
        </w:tc>
      </w:tr>
      <w:tr w:rsidR="00A92596" w:rsidRPr="00A92596" w:rsidTr="00A92596">
        <w:trPr>
          <w:trHeight w:val="285"/>
        </w:trPr>
        <w:tc>
          <w:tcPr>
            <w:tcW w:w="264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firstLine="142"/>
              <w:jc w:val="both"/>
              <w:rPr>
                <w:rFonts w:ascii="Times New Roman" w:hAnsi="Times New Roman"/>
                <w:b/>
                <w:lang w:eastAsia="ru-RU"/>
              </w:rPr>
            </w:pPr>
            <w:r w:rsidRPr="00A92596">
              <w:rPr>
                <w:rFonts w:ascii="Times New Roman" w:hAnsi="Times New Roman"/>
                <w:bCs/>
                <w:color w:val="000000"/>
                <w:shd w:val="clear" w:color="auto" w:fill="FFFFFF"/>
                <w:lang w:val="x-none" w:eastAsia="ru-RU"/>
              </w:rPr>
              <w:t>земляного полотна</w:t>
            </w:r>
          </w:p>
        </w:tc>
        <w:tc>
          <w:tcPr>
            <w:tcW w:w="79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firstLine="142"/>
              <w:jc w:val="center"/>
              <w:rPr>
                <w:rFonts w:ascii="Times New Roman" w:hAnsi="Times New Roman"/>
                <w:b/>
                <w:lang w:eastAsia="ru-RU"/>
              </w:rPr>
            </w:pPr>
            <w:r w:rsidRPr="00A92596">
              <w:rPr>
                <w:rFonts w:ascii="Times New Roman" w:hAnsi="Times New Roman"/>
                <w:bCs/>
                <w:color w:val="000000"/>
                <w:shd w:val="clear" w:color="auto" w:fill="FFFFFF"/>
                <w:lang w:val="x-none" w:eastAsia="ru-RU"/>
              </w:rPr>
              <w:t>10</w:t>
            </w:r>
          </w:p>
        </w:tc>
        <w:tc>
          <w:tcPr>
            <w:tcW w:w="86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firstLine="142"/>
              <w:jc w:val="center"/>
              <w:rPr>
                <w:rFonts w:ascii="Times New Roman" w:hAnsi="Times New Roman"/>
                <w:b/>
                <w:lang w:eastAsia="ru-RU"/>
              </w:rPr>
            </w:pPr>
            <w:r w:rsidRPr="00A92596">
              <w:rPr>
                <w:rFonts w:ascii="Times New Roman" w:hAnsi="Times New Roman"/>
                <w:bCs/>
                <w:color w:val="000000"/>
                <w:shd w:val="clear" w:color="auto" w:fill="FFFFFF"/>
                <w:lang w:val="x-none" w:eastAsia="ru-RU"/>
              </w:rPr>
              <w:t>8</w:t>
            </w:r>
          </w:p>
        </w:tc>
        <w:tc>
          <w:tcPr>
            <w:tcW w:w="6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right="-8" w:firstLine="142"/>
              <w:jc w:val="center"/>
              <w:rPr>
                <w:rFonts w:ascii="Times New Roman" w:hAnsi="Times New Roman"/>
                <w:b/>
                <w:lang w:eastAsia="ru-RU"/>
              </w:rPr>
            </w:pPr>
            <w:r w:rsidRPr="00A92596">
              <w:rPr>
                <w:rFonts w:ascii="Times New Roman" w:hAnsi="Times New Roman"/>
                <w:bCs/>
                <w:color w:val="000000"/>
                <w:shd w:val="clear" w:color="auto" w:fill="FFFFFF"/>
                <w:lang w:val="x-none" w:eastAsia="ru-RU"/>
              </w:rPr>
              <w:t>6,5</w:t>
            </w:r>
          </w:p>
        </w:tc>
      </w:tr>
      <w:tr w:rsidR="00A92596" w:rsidRPr="00A92596" w:rsidTr="00A92596">
        <w:trPr>
          <w:trHeight w:val="274"/>
        </w:trPr>
        <w:tc>
          <w:tcPr>
            <w:tcW w:w="264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firstLine="142"/>
              <w:jc w:val="both"/>
              <w:rPr>
                <w:rFonts w:ascii="Times New Roman" w:hAnsi="Times New Roman"/>
                <w:b/>
                <w:lang w:eastAsia="ru-RU"/>
              </w:rPr>
            </w:pPr>
            <w:r w:rsidRPr="00A92596">
              <w:rPr>
                <w:rFonts w:ascii="Times New Roman" w:hAnsi="Times New Roman"/>
                <w:bCs/>
                <w:color w:val="000000"/>
                <w:shd w:val="clear" w:color="auto" w:fill="FFFFFF"/>
                <w:lang w:val="x-none" w:eastAsia="ru-RU"/>
              </w:rPr>
              <w:t>обочины</w:t>
            </w:r>
          </w:p>
        </w:tc>
        <w:tc>
          <w:tcPr>
            <w:tcW w:w="79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firstLine="142"/>
              <w:jc w:val="center"/>
              <w:rPr>
                <w:rFonts w:ascii="Times New Roman" w:hAnsi="Times New Roman"/>
                <w:b/>
                <w:lang w:eastAsia="ru-RU"/>
              </w:rPr>
            </w:pPr>
            <w:r w:rsidRPr="00A92596">
              <w:rPr>
                <w:rFonts w:ascii="Times New Roman" w:hAnsi="Times New Roman"/>
                <w:bCs/>
                <w:color w:val="000000"/>
                <w:shd w:val="clear" w:color="auto" w:fill="FFFFFF"/>
                <w:lang w:val="x-none" w:eastAsia="ru-RU"/>
              </w:rPr>
              <w:t>2</w:t>
            </w:r>
          </w:p>
        </w:tc>
        <w:tc>
          <w:tcPr>
            <w:tcW w:w="86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8" w:firstLine="142"/>
              <w:jc w:val="center"/>
              <w:rPr>
                <w:rFonts w:ascii="Times New Roman" w:hAnsi="Times New Roman"/>
                <w:b/>
                <w:lang w:eastAsia="ru-RU"/>
              </w:rPr>
            </w:pPr>
            <w:r w:rsidRPr="00A92596">
              <w:rPr>
                <w:rFonts w:ascii="Times New Roman" w:hAnsi="Times New Roman"/>
                <w:bCs/>
                <w:color w:val="000000"/>
                <w:shd w:val="clear" w:color="auto" w:fill="FFFFFF"/>
                <w:lang w:val="x-none" w:eastAsia="ru-RU"/>
              </w:rPr>
              <w:t>1,75</w:t>
            </w:r>
          </w:p>
        </w:tc>
        <w:tc>
          <w:tcPr>
            <w:tcW w:w="6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right="-8" w:firstLine="142"/>
              <w:jc w:val="center"/>
              <w:rPr>
                <w:rFonts w:ascii="Times New Roman" w:hAnsi="Times New Roman"/>
                <w:b/>
                <w:lang w:eastAsia="ru-RU"/>
              </w:rPr>
            </w:pPr>
            <w:r w:rsidRPr="00A92596">
              <w:rPr>
                <w:rFonts w:ascii="Times New Roman" w:hAnsi="Times New Roman"/>
                <w:bCs/>
                <w:color w:val="000000"/>
                <w:shd w:val="clear" w:color="auto" w:fill="FFFFFF"/>
                <w:lang w:val="x-none" w:eastAsia="ru-RU"/>
              </w:rPr>
              <w:t>1,5</w:t>
            </w:r>
          </w:p>
        </w:tc>
      </w:tr>
      <w:tr w:rsidR="00A92596" w:rsidRPr="00A92596" w:rsidTr="00A92596">
        <w:trPr>
          <w:trHeight w:val="250"/>
        </w:trPr>
        <w:tc>
          <w:tcPr>
            <w:tcW w:w="2649"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right="-8" w:firstLine="142"/>
              <w:jc w:val="both"/>
              <w:rPr>
                <w:rFonts w:ascii="Times New Roman" w:hAnsi="Times New Roman"/>
                <w:b/>
                <w:lang w:eastAsia="ru-RU"/>
              </w:rPr>
            </w:pPr>
            <w:r w:rsidRPr="00A92596">
              <w:rPr>
                <w:rFonts w:ascii="Times New Roman" w:hAnsi="Times New Roman"/>
                <w:bCs/>
                <w:color w:val="000000"/>
                <w:shd w:val="clear" w:color="auto" w:fill="FFFFFF"/>
                <w:lang w:val="x-none" w:eastAsia="ru-RU"/>
              </w:rPr>
              <w:t>укрепления обочин</w:t>
            </w:r>
          </w:p>
        </w:tc>
        <w:tc>
          <w:tcPr>
            <w:tcW w:w="799"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right="-8" w:firstLine="142"/>
              <w:jc w:val="center"/>
              <w:rPr>
                <w:rFonts w:ascii="Times New Roman" w:hAnsi="Times New Roman"/>
                <w:b/>
                <w:lang w:eastAsia="ru-RU"/>
              </w:rPr>
            </w:pPr>
            <w:r w:rsidRPr="00A92596">
              <w:rPr>
                <w:rFonts w:ascii="Times New Roman" w:hAnsi="Times New Roman"/>
                <w:bCs/>
                <w:color w:val="000000"/>
                <w:shd w:val="clear" w:color="auto" w:fill="FFFFFF"/>
                <w:lang w:val="x-none" w:eastAsia="ru-RU"/>
              </w:rPr>
              <w:t>0,5</w:t>
            </w:r>
          </w:p>
        </w:tc>
        <w:tc>
          <w:tcPr>
            <w:tcW w:w="869"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right="-8" w:firstLine="142"/>
              <w:jc w:val="center"/>
              <w:rPr>
                <w:rFonts w:ascii="Times New Roman" w:hAnsi="Times New Roman"/>
                <w:b/>
                <w:lang w:eastAsia="ru-RU"/>
              </w:rPr>
            </w:pPr>
            <w:r w:rsidRPr="00A92596">
              <w:rPr>
                <w:rFonts w:ascii="Times New Roman" w:hAnsi="Times New Roman"/>
                <w:bCs/>
                <w:color w:val="000000"/>
                <w:shd w:val="clear" w:color="auto" w:fill="FFFFFF"/>
                <w:lang w:val="x-none" w:eastAsia="ru-RU"/>
              </w:rPr>
              <w:t>0,75</w:t>
            </w:r>
          </w:p>
        </w:tc>
        <w:tc>
          <w:tcPr>
            <w:tcW w:w="683" w:type="pct"/>
            <w:tcBorders>
              <w:top w:val="single" w:sz="4" w:space="0" w:color="auto"/>
              <w:left w:val="single" w:sz="4" w:space="0" w:color="auto"/>
              <w:bottom w:val="single" w:sz="4" w:space="0" w:color="auto"/>
              <w:right w:val="single" w:sz="4" w:space="0" w:color="auto"/>
            </w:tcBorders>
            <w:shd w:val="clear" w:color="auto" w:fill="FFFFFF"/>
          </w:tcPr>
          <w:p w:rsidR="00A92596" w:rsidRPr="00A92596" w:rsidRDefault="00A92596" w:rsidP="00A92596">
            <w:pPr>
              <w:spacing w:after="0" w:line="240" w:lineRule="auto"/>
              <w:ind w:right="-8" w:firstLine="142"/>
              <w:jc w:val="center"/>
              <w:rPr>
                <w:rFonts w:ascii="Times New Roman" w:hAnsi="Times New Roman"/>
                <w:b/>
                <w:lang w:eastAsia="ru-RU"/>
              </w:rPr>
            </w:pPr>
            <w:r w:rsidRPr="00A92596">
              <w:rPr>
                <w:rFonts w:ascii="Times New Roman" w:hAnsi="Times New Roman"/>
                <w:bCs/>
                <w:color w:val="000000"/>
                <w:shd w:val="clear" w:color="auto" w:fill="FFFFFF"/>
                <w:lang w:val="x-none" w:eastAsia="ru-RU"/>
              </w:rPr>
              <w:t>0,5</w:t>
            </w:r>
          </w:p>
        </w:tc>
      </w:tr>
    </w:tbl>
    <w:p w:rsidR="00A92596" w:rsidRPr="00A92596" w:rsidRDefault="00A92596" w:rsidP="00A92596">
      <w:pPr>
        <w:spacing w:after="0" w:line="240" w:lineRule="auto"/>
        <w:ind w:right="-8"/>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Примечани</w:t>
      </w:r>
      <w:r w:rsidRPr="00A92596">
        <w:rPr>
          <w:rFonts w:ascii="Times New Roman" w:hAnsi="Times New Roman"/>
          <w:color w:val="000000"/>
          <w:sz w:val="24"/>
          <w:szCs w:val="24"/>
          <w:shd w:val="clear" w:color="auto" w:fill="FFFFFF"/>
          <w:lang w:eastAsia="ru-RU"/>
        </w:rPr>
        <w:t>е</w:t>
      </w:r>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spacing w:after="0" w:line="240" w:lineRule="auto"/>
        <w:ind w:right="-8" w:firstLine="709"/>
        <w:jc w:val="both"/>
        <w:rPr>
          <w:rFonts w:ascii="Times New Roman" w:hAnsi="Times New Roman"/>
          <w:sz w:val="24"/>
          <w:szCs w:val="24"/>
          <w:lang w:eastAsia="ru-RU"/>
        </w:rPr>
      </w:pPr>
      <w:r w:rsidRPr="00A92596">
        <w:rPr>
          <w:rFonts w:ascii="Times New Roman" w:hAnsi="Times New Roman"/>
          <w:sz w:val="24"/>
          <w:szCs w:val="24"/>
          <w:lang w:eastAsia="ru-RU"/>
        </w:rPr>
        <w:t>1.</w:t>
      </w:r>
      <w:r w:rsidRPr="00A92596">
        <w:rPr>
          <w:rFonts w:ascii="Times New Roman" w:hAnsi="Times New Roman"/>
          <w:color w:val="000000"/>
          <w:sz w:val="24"/>
          <w:szCs w:val="24"/>
          <w:shd w:val="clear" w:color="auto" w:fill="FFFFFF"/>
          <w:lang w:val="x-none" w:eastAsia="ru-RU"/>
        </w:rPr>
        <w:t xml:space="preserve">Для дорог </w:t>
      </w:r>
      <w:r w:rsidRPr="00A92596">
        <w:rPr>
          <w:rFonts w:ascii="Times New Roman" w:hAnsi="Times New Roman"/>
          <w:color w:val="000000"/>
          <w:sz w:val="24"/>
          <w:szCs w:val="24"/>
          <w:shd w:val="clear" w:color="auto" w:fill="FFFFFF"/>
          <w:lang w:val="en-US" w:eastAsia="ru-RU"/>
        </w:rPr>
        <w:t>II</w:t>
      </w:r>
      <w:r w:rsidRPr="00A92596">
        <w:rPr>
          <w:rFonts w:ascii="Times New Roman" w:hAnsi="Times New Roman"/>
          <w:color w:val="000000"/>
          <w:sz w:val="24"/>
          <w:szCs w:val="24"/>
          <w:shd w:val="clear" w:color="auto" w:fill="FFFFFF"/>
          <w:lang w:val="x-none" w:eastAsia="ru-RU"/>
        </w:rPr>
        <w:t xml:space="preserve">-с категории при отсутствии или нерегулярном движении автопоездов допускается ширину проезжей части принимать </w:t>
      </w:r>
      <w:smartTag w:uri="urn:schemas-microsoft-com:office:smarttags" w:element="metricconverter">
        <w:smartTagPr>
          <w:attr w:name="ProductID" w:val="3,5 м"/>
        </w:smartTagPr>
        <w:r w:rsidRPr="00A92596">
          <w:rPr>
            <w:rFonts w:ascii="Times New Roman" w:hAnsi="Times New Roman"/>
            <w:color w:val="000000"/>
            <w:sz w:val="24"/>
            <w:szCs w:val="24"/>
            <w:shd w:val="clear" w:color="auto" w:fill="FFFFFF"/>
            <w:lang w:val="x-none" w:eastAsia="ru-RU"/>
          </w:rPr>
          <w:t>3,5 м</w:t>
        </w:r>
      </w:smartTag>
      <w:r w:rsidRPr="00A92596">
        <w:rPr>
          <w:rFonts w:ascii="Times New Roman" w:hAnsi="Times New Roman"/>
          <w:color w:val="000000"/>
          <w:sz w:val="24"/>
          <w:szCs w:val="24"/>
          <w:shd w:val="clear" w:color="auto" w:fill="FFFFFF"/>
          <w:lang w:val="x-none" w:eastAsia="ru-RU"/>
        </w:rPr>
        <w:t xml:space="preserve">, а ширину обочин - </w:t>
      </w:r>
      <w:smartTag w:uri="urn:schemas-microsoft-com:office:smarttags" w:element="metricconverter">
        <w:smartTagPr>
          <w:attr w:name="ProductID" w:val="2,25 м"/>
        </w:smartTagPr>
        <w:r w:rsidRPr="00A92596">
          <w:rPr>
            <w:rFonts w:ascii="Times New Roman" w:hAnsi="Times New Roman"/>
            <w:color w:val="000000"/>
            <w:sz w:val="24"/>
            <w:szCs w:val="24"/>
            <w:shd w:val="clear" w:color="auto" w:fill="FFFFFF"/>
            <w:lang w:val="x-none" w:eastAsia="ru-RU"/>
          </w:rPr>
          <w:t>2,25 м</w:t>
        </w:r>
      </w:smartTag>
      <w:r w:rsidRPr="00A92596">
        <w:rPr>
          <w:rFonts w:ascii="Times New Roman" w:hAnsi="Times New Roman"/>
          <w:color w:val="000000"/>
          <w:sz w:val="24"/>
          <w:szCs w:val="24"/>
          <w:shd w:val="clear" w:color="auto" w:fill="FFFFFF"/>
          <w:lang w:val="x-none" w:eastAsia="ru-RU"/>
        </w:rPr>
        <w:t xml:space="preserve"> (в том числе укрепленных - </w:t>
      </w:r>
      <w:smartTag w:uri="urn:schemas-microsoft-com:office:smarttags" w:element="metricconverter">
        <w:smartTagPr>
          <w:attr w:name="ProductID" w:val="1,25 м"/>
        </w:smartTagPr>
        <w:r w:rsidRPr="00A92596">
          <w:rPr>
            <w:rFonts w:ascii="Times New Roman" w:hAnsi="Times New Roman"/>
            <w:color w:val="000000"/>
            <w:sz w:val="24"/>
            <w:szCs w:val="24"/>
            <w:shd w:val="clear" w:color="auto" w:fill="FFFFFF"/>
            <w:lang w:val="x-none" w:eastAsia="ru-RU"/>
          </w:rPr>
          <w:t>1,25 м</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spacing w:after="0" w:line="240" w:lineRule="auto"/>
        <w:ind w:right="-8" w:firstLine="709"/>
        <w:jc w:val="both"/>
        <w:rPr>
          <w:rFonts w:ascii="Times New Roman" w:hAnsi="Times New Roman"/>
          <w:sz w:val="24"/>
          <w:szCs w:val="24"/>
          <w:lang w:eastAsia="ru-RU"/>
        </w:rPr>
      </w:pPr>
      <w:r w:rsidRPr="00A92596">
        <w:rPr>
          <w:rFonts w:ascii="Times New Roman" w:hAnsi="Times New Roman"/>
          <w:sz w:val="24"/>
          <w:szCs w:val="24"/>
          <w:lang w:eastAsia="ru-RU"/>
        </w:rPr>
        <w:t>2.</w:t>
      </w:r>
      <w:r w:rsidRPr="00A92596">
        <w:rPr>
          <w:rFonts w:ascii="Times New Roman" w:hAnsi="Times New Roman"/>
          <w:color w:val="000000"/>
          <w:sz w:val="24"/>
          <w:szCs w:val="24"/>
          <w:shd w:val="clear" w:color="auto" w:fill="FFFFFF"/>
          <w:lang w:val="x-none" w:eastAsia="ru-RU"/>
        </w:rPr>
        <w:t>На участках дорог, где требуется установка ограждений барьерного типа, при регулярном движении широкогабаритных сельскохозяйственных машин (шириной свыше</w:t>
      </w:r>
      <w:r w:rsidRPr="00A92596">
        <w:rPr>
          <w:rFonts w:ascii="Times New Roman" w:hAnsi="Times New Roman"/>
          <w:sz w:val="24"/>
          <w:szCs w:val="24"/>
          <w:lang w:eastAsia="ru-RU"/>
        </w:rPr>
        <w:t xml:space="preserve"> 5</w:t>
      </w:r>
      <w:r w:rsidRPr="00A92596">
        <w:rPr>
          <w:rFonts w:ascii="Times New Roman" w:hAnsi="Times New Roman"/>
          <w:color w:val="000000"/>
          <w:sz w:val="24"/>
          <w:szCs w:val="24"/>
          <w:shd w:val="clear" w:color="auto" w:fill="FFFFFF"/>
          <w:lang w:val="x-none" w:eastAsia="ru-RU"/>
        </w:rPr>
        <w:t>м) ширина земляного полотна должна быть увеличена (за счет уширения обочин).</w:t>
      </w:r>
    </w:p>
    <w:p w:rsidR="00A92596" w:rsidRPr="00A92596" w:rsidRDefault="00A92596" w:rsidP="00A92596">
      <w:pPr>
        <w:tabs>
          <w:tab w:val="left" w:pos="293"/>
        </w:tabs>
        <w:spacing w:after="0" w:line="240" w:lineRule="auto"/>
        <w:ind w:right="-8" w:firstLine="709"/>
        <w:jc w:val="both"/>
        <w:rPr>
          <w:rFonts w:ascii="Times New Roman" w:hAnsi="Times New Roman"/>
          <w:sz w:val="24"/>
          <w:szCs w:val="24"/>
          <w:lang w:eastAsia="ru-RU"/>
        </w:rPr>
      </w:pPr>
      <w:r w:rsidRPr="00A92596">
        <w:rPr>
          <w:rFonts w:ascii="Times New Roman" w:hAnsi="Times New Roman"/>
          <w:sz w:val="24"/>
          <w:szCs w:val="24"/>
          <w:lang w:eastAsia="ru-RU"/>
        </w:rPr>
        <w:t>3.</w:t>
      </w:r>
      <w:r w:rsidRPr="00A92596">
        <w:rPr>
          <w:rFonts w:ascii="Times New Roman" w:hAnsi="Times New Roman"/>
          <w:color w:val="000000"/>
          <w:sz w:val="24"/>
          <w:szCs w:val="24"/>
          <w:shd w:val="clear" w:color="auto" w:fill="FFFFFF"/>
          <w:lang w:val="x-none" w:eastAsia="ru-RU"/>
        </w:rPr>
        <w:t>Ширину земляного полотна, возводимого на ценных сельскохозяйственных угодьях, допускается принимать:</w:t>
      </w:r>
    </w:p>
    <w:p w:rsidR="00A92596" w:rsidRPr="00A92596" w:rsidRDefault="00A92596" w:rsidP="00A92596">
      <w:pPr>
        <w:spacing w:after="0" w:line="240" w:lineRule="auto"/>
        <w:ind w:left="284" w:right="-8"/>
        <w:jc w:val="both"/>
        <w:rPr>
          <w:rFonts w:ascii="Times New Roman" w:hAnsi="Times New Roman"/>
          <w:sz w:val="24"/>
          <w:szCs w:val="24"/>
          <w:lang w:eastAsia="ru-RU"/>
        </w:rPr>
      </w:pPr>
      <w:smartTag w:uri="urn:schemas-microsoft-com:office:smarttags" w:element="metricconverter">
        <w:smartTagPr>
          <w:attr w:name="ProductID" w:val="8 м"/>
        </w:smartTagPr>
        <w:r w:rsidRPr="00A92596">
          <w:rPr>
            <w:rFonts w:ascii="Times New Roman" w:hAnsi="Times New Roman"/>
            <w:color w:val="000000"/>
            <w:sz w:val="24"/>
            <w:szCs w:val="24"/>
            <w:shd w:val="clear" w:color="auto" w:fill="FFFFFF"/>
            <w:lang w:val="x-none" w:eastAsia="ru-RU"/>
          </w:rPr>
          <w:t>8 м</w:t>
        </w:r>
      </w:smartTag>
      <w:r w:rsidRPr="00A92596">
        <w:rPr>
          <w:rFonts w:ascii="Times New Roman" w:hAnsi="Times New Roman"/>
          <w:color w:val="000000"/>
          <w:sz w:val="24"/>
          <w:szCs w:val="24"/>
          <w:shd w:val="clear" w:color="auto" w:fill="FFFFFF"/>
          <w:lang w:val="x-none" w:eastAsia="ru-RU"/>
        </w:rPr>
        <w:t xml:space="preserve"> - для дорог </w:t>
      </w:r>
      <w:r w:rsidRPr="00A92596">
        <w:rPr>
          <w:rFonts w:ascii="Times New Roman" w:hAnsi="Times New Roman"/>
          <w:color w:val="000000"/>
          <w:sz w:val="24"/>
          <w:szCs w:val="24"/>
          <w:shd w:val="clear" w:color="auto" w:fill="FFFFFF"/>
          <w:lang w:val="en-US" w:eastAsia="ru-RU"/>
        </w:rPr>
        <w:t>I</w:t>
      </w:r>
      <w:r w:rsidRPr="00A92596">
        <w:rPr>
          <w:rFonts w:ascii="Times New Roman" w:hAnsi="Times New Roman"/>
          <w:color w:val="000000"/>
          <w:sz w:val="24"/>
          <w:szCs w:val="24"/>
          <w:shd w:val="clear" w:color="auto" w:fill="FFFFFF"/>
          <w:lang w:val="x-none" w:eastAsia="ru-RU"/>
        </w:rPr>
        <w:t>-с категории;</w:t>
      </w:r>
    </w:p>
    <w:p w:rsidR="00A92596" w:rsidRPr="00A92596" w:rsidRDefault="00A92596" w:rsidP="00A92596">
      <w:pPr>
        <w:spacing w:after="0" w:line="240" w:lineRule="auto"/>
        <w:ind w:left="284" w:right="-8"/>
        <w:jc w:val="both"/>
        <w:rPr>
          <w:rFonts w:ascii="Times New Roman" w:hAnsi="Times New Roman"/>
          <w:sz w:val="24"/>
          <w:szCs w:val="24"/>
          <w:lang w:eastAsia="ru-RU"/>
        </w:rPr>
      </w:pPr>
      <w:smartTag w:uri="urn:schemas-microsoft-com:office:smarttags" w:element="metricconverter">
        <w:smartTagPr>
          <w:attr w:name="ProductID" w:val="7 м"/>
        </w:smartTagPr>
        <w:r w:rsidRPr="00A92596">
          <w:rPr>
            <w:rFonts w:ascii="Times New Roman" w:hAnsi="Times New Roman"/>
            <w:color w:val="000000"/>
            <w:sz w:val="24"/>
            <w:szCs w:val="24"/>
            <w:shd w:val="clear" w:color="auto" w:fill="FFFFFF"/>
            <w:lang w:val="x-none" w:eastAsia="ru-RU"/>
          </w:rPr>
          <w:t>7 м</w:t>
        </w:r>
      </w:smartTag>
      <w:r w:rsidRPr="00A92596">
        <w:rPr>
          <w:rFonts w:ascii="Times New Roman" w:hAnsi="Times New Roman"/>
          <w:color w:val="000000"/>
          <w:sz w:val="24"/>
          <w:szCs w:val="24"/>
          <w:shd w:val="clear" w:color="auto" w:fill="FFFFFF"/>
          <w:lang w:val="x-none" w:eastAsia="ru-RU"/>
        </w:rPr>
        <w:t xml:space="preserve"> - для дорог </w:t>
      </w:r>
      <w:r w:rsidRPr="00A92596">
        <w:rPr>
          <w:rFonts w:ascii="Times New Roman" w:hAnsi="Times New Roman"/>
          <w:color w:val="000000"/>
          <w:sz w:val="24"/>
          <w:szCs w:val="24"/>
          <w:shd w:val="clear" w:color="auto" w:fill="FFFFFF"/>
          <w:lang w:val="en-US" w:eastAsia="ru-RU"/>
        </w:rPr>
        <w:t>II</w:t>
      </w:r>
      <w:r w:rsidRPr="00A92596">
        <w:rPr>
          <w:rFonts w:ascii="Times New Roman" w:hAnsi="Times New Roman"/>
          <w:color w:val="000000"/>
          <w:sz w:val="24"/>
          <w:szCs w:val="24"/>
          <w:shd w:val="clear" w:color="auto" w:fill="FFFFFF"/>
          <w:lang w:val="x-none" w:eastAsia="ru-RU"/>
        </w:rPr>
        <w:t>-с категории;</w:t>
      </w:r>
    </w:p>
    <w:p w:rsidR="00A92596" w:rsidRPr="00A92596" w:rsidRDefault="00A92596" w:rsidP="00A92596">
      <w:pPr>
        <w:spacing w:after="0" w:line="240" w:lineRule="auto"/>
        <w:ind w:left="284" w:right="-8"/>
        <w:jc w:val="both"/>
        <w:rPr>
          <w:rFonts w:ascii="Times New Roman" w:hAnsi="Times New Roman"/>
          <w:sz w:val="24"/>
          <w:szCs w:val="24"/>
          <w:lang w:eastAsia="ru-RU"/>
        </w:rPr>
      </w:pPr>
      <w:smartTag w:uri="urn:schemas-microsoft-com:office:smarttags" w:element="metricconverter">
        <w:smartTagPr>
          <w:attr w:name="ProductID" w:val="5,5 м"/>
        </w:smartTagPr>
        <w:r w:rsidRPr="00A92596">
          <w:rPr>
            <w:rFonts w:ascii="Times New Roman" w:hAnsi="Times New Roman"/>
            <w:color w:val="000000"/>
            <w:sz w:val="24"/>
            <w:szCs w:val="24"/>
            <w:shd w:val="clear" w:color="auto" w:fill="FFFFFF"/>
            <w:lang w:val="x-none" w:eastAsia="ru-RU"/>
          </w:rPr>
          <w:t>5,5 м</w:t>
        </w:r>
      </w:smartTag>
      <w:r w:rsidRPr="00A92596">
        <w:rPr>
          <w:rFonts w:ascii="Times New Roman" w:hAnsi="Times New Roman"/>
          <w:color w:val="000000"/>
          <w:sz w:val="24"/>
          <w:szCs w:val="24"/>
          <w:shd w:val="clear" w:color="auto" w:fill="FFFFFF"/>
          <w:lang w:val="x-none" w:eastAsia="ru-RU"/>
        </w:rPr>
        <w:t xml:space="preserve"> - для дорог </w:t>
      </w:r>
      <w:r w:rsidRPr="00A92596">
        <w:rPr>
          <w:rFonts w:ascii="Times New Roman" w:hAnsi="Times New Roman"/>
          <w:color w:val="000000"/>
          <w:sz w:val="24"/>
          <w:szCs w:val="24"/>
          <w:shd w:val="clear" w:color="auto" w:fill="FFFFFF"/>
          <w:lang w:val="en-US" w:eastAsia="ru-RU"/>
        </w:rPr>
        <w:t>III</w:t>
      </w:r>
      <w:r w:rsidRPr="00A92596">
        <w:rPr>
          <w:rFonts w:ascii="Times New Roman" w:hAnsi="Times New Roman"/>
          <w:color w:val="000000"/>
          <w:sz w:val="24"/>
          <w:szCs w:val="24"/>
          <w:shd w:val="clear" w:color="auto" w:fill="FFFFFF"/>
          <w:lang w:val="x-none" w:eastAsia="ru-RU"/>
        </w:rPr>
        <w:t>-с категории.</w:t>
      </w:r>
    </w:p>
    <w:p w:rsidR="00A92596" w:rsidRPr="00A92596" w:rsidRDefault="00A92596" w:rsidP="00A92596">
      <w:pPr>
        <w:spacing w:after="0" w:line="240" w:lineRule="auto"/>
        <w:ind w:right="-8" w:firstLine="709"/>
        <w:jc w:val="both"/>
        <w:rPr>
          <w:rFonts w:ascii="Times New Roman" w:hAnsi="Times New Roman"/>
          <w:color w:val="000000"/>
          <w:sz w:val="24"/>
          <w:szCs w:val="24"/>
          <w:shd w:val="clear" w:color="auto" w:fill="FFFFFF"/>
          <w:lang w:val="x-none" w:eastAsia="ru-RU"/>
        </w:rPr>
      </w:pPr>
      <w:r w:rsidRPr="00A92596">
        <w:rPr>
          <w:rFonts w:ascii="Times New Roman" w:hAnsi="Times New Roman"/>
          <w:color w:val="000000"/>
          <w:sz w:val="24"/>
          <w:szCs w:val="24"/>
          <w:shd w:val="clear" w:color="auto" w:fill="FFFFFF"/>
          <w:lang w:val="x-none" w:eastAsia="ru-RU"/>
        </w:rPr>
        <w:t>К ценным сельскохозяйственным угодьям относятся орошаемые, осушенные и другие мелиорированные земли, участки, занятые многолетними плодовыми насаждениями и виноградниками, а также участки с высоким естественным плодородием почв и другие приравниваемые к ним земельные угодья.</w:t>
      </w:r>
    </w:p>
    <w:p w:rsidR="00A92596" w:rsidRPr="00A92596" w:rsidRDefault="00A92596" w:rsidP="00A92596">
      <w:pPr>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b/>
          <w:sz w:val="24"/>
          <w:szCs w:val="24"/>
          <w:lang w:eastAsia="ru-RU"/>
        </w:rPr>
        <w:t xml:space="preserve">  4</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b/>
          <w:color w:val="000000"/>
          <w:sz w:val="24"/>
          <w:szCs w:val="24"/>
          <w:shd w:val="clear" w:color="auto" w:fill="FFFFFF"/>
          <w:lang w:eastAsia="ru-RU"/>
        </w:rPr>
        <w:t>9</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b/>
          <w:color w:val="000000"/>
          <w:sz w:val="24"/>
          <w:szCs w:val="24"/>
          <w:shd w:val="clear" w:color="auto" w:fill="FFFFFF"/>
          <w:lang w:eastAsia="ru-RU"/>
        </w:rPr>
        <w:t>32</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color w:val="000000"/>
          <w:sz w:val="24"/>
          <w:szCs w:val="24"/>
          <w:shd w:val="clear" w:color="auto" w:fill="FFFFFF"/>
          <w:lang w:val="x-none" w:eastAsia="ru-RU"/>
        </w:rPr>
        <w:t>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w:t>
      </w:r>
    </w:p>
    <w:p w:rsidR="00A92596" w:rsidRPr="00A92596" w:rsidRDefault="00A92596" w:rsidP="00A92596">
      <w:pPr>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 xml:space="preserve">Расстояние между площадками надлежит принимать равным расстоянию видимости встречного транспортного средства, но не менее </w:t>
      </w:r>
      <w:smartTag w:uri="urn:schemas-microsoft-com:office:smarttags" w:element="metricconverter">
        <w:smartTagPr>
          <w:attr w:name="ProductID" w:val="0,5 км"/>
        </w:smartTagPr>
        <w:r w:rsidRPr="00A92596">
          <w:rPr>
            <w:rFonts w:ascii="Times New Roman" w:hAnsi="Times New Roman"/>
            <w:color w:val="000000"/>
            <w:sz w:val="24"/>
            <w:szCs w:val="24"/>
            <w:shd w:val="clear" w:color="auto" w:fill="FFFFFF"/>
            <w:lang w:val="x-none" w:eastAsia="ru-RU"/>
          </w:rPr>
          <w:t>0,5 км</w:t>
        </w:r>
      </w:smartTag>
      <w:r w:rsidRPr="00A92596">
        <w:rPr>
          <w:rFonts w:ascii="Times New Roman" w:hAnsi="Times New Roman"/>
          <w:color w:val="000000"/>
          <w:sz w:val="24"/>
          <w:szCs w:val="24"/>
          <w:shd w:val="clear" w:color="auto" w:fill="FFFFFF"/>
          <w:lang w:val="x-none" w:eastAsia="ru-RU"/>
        </w:rPr>
        <w:t>. При этом площадки должны совмещаться с местами съездов на поля.</w:t>
      </w:r>
    </w:p>
    <w:p w:rsidR="00A92596" w:rsidRPr="00A92596" w:rsidRDefault="00A92596" w:rsidP="00A92596">
      <w:pPr>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Ширину площадок для разъезда по верху земляного полотна следует принимать 8, 10 и</w:t>
      </w:r>
      <w:r w:rsidRPr="00A92596">
        <w:rPr>
          <w:rFonts w:ascii="Times New Roman" w:hAnsi="Times New Roman"/>
          <w:sz w:val="24"/>
          <w:szCs w:val="24"/>
          <w:lang w:eastAsia="ru-RU"/>
        </w:rPr>
        <w:t xml:space="preserve"> 12</w:t>
      </w:r>
      <w:r w:rsidRPr="00A92596">
        <w:rPr>
          <w:rFonts w:ascii="Times New Roman" w:hAnsi="Times New Roman"/>
          <w:color w:val="000000"/>
          <w:sz w:val="24"/>
          <w:szCs w:val="24"/>
          <w:shd w:val="clear" w:color="auto" w:fill="FFFFFF"/>
          <w:lang w:val="x-none" w:eastAsia="ru-RU"/>
        </w:rPr>
        <w:t xml:space="preserve">м при предполагаемом движении сельскохозяйственных машин и транспортных средств шириной соответственно до </w:t>
      </w:r>
      <w:smartTag w:uri="urn:schemas-microsoft-com:office:smarttags" w:element="metricconverter">
        <w:smartTagPr>
          <w:attr w:name="ProductID" w:val="3 м"/>
        </w:smartTagPr>
        <w:r w:rsidRPr="00A92596">
          <w:rPr>
            <w:rFonts w:ascii="Times New Roman" w:hAnsi="Times New Roman"/>
            <w:color w:val="000000"/>
            <w:sz w:val="24"/>
            <w:szCs w:val="24"/>
            <w:shd w:val="clear" w:color="auto" w:fill="FFFFFF"/>
            <w:lang w:val="x-none" w:eastAsia="ru-RU"/>
          </w:rPr>
          <w:t>3 м</w:t>
        </w:r>
      </w:smartTag>
      <w:r w:rsidRPr="00A92596">
        <w:rPr>
          <w:rFonts w:ascii="Times New Roman" w:hAnsi="Times New Roman"/>
          <w:color w:val="000000"/>
          <w:sz w:val="24"/>
          <w:szCs w:val="24"/>
          <w:shd w:val="clear" w:color="auto" w:fill="FFFFFF"/>
          <w:lang w:val="x-none" w:eastAsia="ru-RU"/>
        </w:rPr>
        <w:t xml:space="preserve">, свыше </w:t>
      </w:r>
      <w:smartTag w:uri="urn:schemas-microsoft-com:office:smarttags" w:element="metricconverter">
        <w:smartTagPr>
          <w:attr w:name="ProductID" w:val="3 м"/>
        </w:smartTagPr>
        <w:r w:rsidRPr="00A92596">
          <w:rPr>
            <w:rFonts w:ascii="Times New Roman" w:hAnsi="Times New Roman"/>
            <w:color w:val="000000"/>
            <w:sz w:val="24"/>
            <w:szCs w:val="24"/>
            <w:shd w:val="clear" w:color="auto" w:fill="FFFFFF"/>
            <w:lang w:val="x-none" w:eastAsia="ru-RU"/>
          </w:rPr>
          <w:t>3 м</w:t>
        </w:r>
      </w:smartTag>
      <w:r w:rsidRPr="00A92596">
        <w:rPr>
          <w:rFonts w:ascii="Times New Roman" w:hAnsi="Times New Roman"/>
          <w:color w:val="000000"/>
          <w:sz w:val="24"/>
          <w:szCs w:val="24"/>
          <w:shd w:val="clear" w:color="auto" w:fill="FFFFFF"/>
          <w:lang w:val="x-none" w:eastAsia="ru-RU"/>
        </w:rPr>
        <w:t xml:space="preserve"> до </w:t>
      </w:r>
      <w:smartTag w:uri="urn:schemas-microsoft-com:office:smarttags" w:element="metricconverter">
        <w:smartTagPr>
          <w:attr w:name="ProductID" w:val="6 м"/>
        </w:smartTagPr>
        <w:r w:rsidRPr="00A92596">
          <w:rPr>
            <w:rFonts w:ascii="Times New Roman" w:hAnsi="Times New Roman"/>
            <w:color w:val="000000"/>
            <w:sz w:val="24"/>
            <w:szCs w:val="24"/>
            <w:shd w:val="clear" w:color="auto" w:fill="FFFFFF"/>
            <w:lang w:val="x-none" w:eastAsia="ru-RU"/>
          </w:rPr>
          <w:t>6 м</w:t>
        </w:r>
      </w:smartTag>
      <w:r w:rsidRPr="00A92596">
        <w:rPr>
          <w:rFonts w:ascii="Times New Roman" w:hAnsi="Times New Roman"/>
          <w:color w:val="000000"/>
          <w:sz w:val="24"/>
          <w:szCs w:val="24"/>
          <w:shd w:val="clear" w:color="auto" w:fill="FFFFFF"/>
          <w:lang w:val="x-none" w:eastAsia="ru-RU"/>
        </w:rPr>
        <w:t xml:space="preserve"> и свыше </w:t>
      </w:r>
      <w:smartTag w:uri="urn:schemas-microsoft-com:office:smarttags" w:element="metricconverter">
        <w:smartTagPr>
          <w:attr w:name="ProductID" w:val="6 м"/>
        </w:smartTagPr>
        <w:r w:rsidRPr="00A92596">
          <w:rPr>
            <w:rFonts w:ascii="Times New Roman" w:hAnsi="Times New Roman"/>
            <w:color w:val="000000"/>
            <w:sz w:val="24"/>
            <w:szCs w:val="24"/>
            <w:shd w:val="clear" w:color="auto" w:fill="FFFFFF"/>
            <w:lang w:val="x-none" w:eastAsia="ru-RU"/>
          </w:rPr>
          <w:t>6 м</w:t>
        </w:r>
      </w:smartTag>
      <w:r w:rsidRPr="00A92596">
        <w:rPr>
          <w:rFonts w:ascii="Times New Roman" w:hAnsi="Times New Roman"/>
          <w:color w:val="000000"/>
          <w:sz w:val="24"/>
          <w:szCs w:val="24"/>
          <w:shd w:val="clear" w:color="auto" w:fill="FFFFFF"/>
          <w:lang w:val="x-none" w:eastAsia="ru-RU"/>
        </w:rPr>
        <w:t xml:space="preserve"> до </w:t>
      </w:r>
      <w:smartTag w:uri="urn:schemas-microsoft-com:office:smarttags" w:element="metricconverter">
        <w:smartTagPr>
          <w:attr w:name="ProductID" w:val="8 м"/>
        </w:smartTagPr>
        <w:r w:rsidRPr="00A92596">
          <w:rPr>
            <w:rFonts w:ascii="Times New Roman" w:hAnsi="Times New Roman"/>
            <w:color w:val="000000"/>
            <w:sz w:val="24"/>
            <w:szCs w:val="24"/>
            <w:shd w:val="clear" w:color="auto" w:fill="FFFFFF"/>
            <w:lang w:val="x-none" w:eastAsia="ru-RU"/>
          </w:rPr>
          <w:t>8 м</w:t>
        </w:r>
      </w:smartTag>
      <w:r w:rsidRPr="00A92596">
        <w:rPr>
          <w:rFonts w:ascii="Times New Roman" w:hAnsi="Times New Roman"/>
          <w:color w:val="000000"/>
          <w:sz w:val="24"/>
          <w:szCs w:val="24"/>
          <w:shd w:val="clear" w:color="auto" w:fill="FFFFFF"/>
          <w:lang w:val="x-none" w:eastAsia="ru-RU"/>
        </w:rPr>
        <w:t xml:space="preserve">, а длину - в зависимости от длины машин и транспортных средств (включая автопоезда), но не менее </w:t>
      </w:r>
      <w:smartTag w:uri="urn:schemas-microsoft-com:office:smarttags" w:element="metricconverter">
        <w:smartTagPr>
          <w:attr w:name="ProductID" w:val="15 м"/>
        </w:smartTagPr>
        <w:r w:rsidRPr="00A92596">
          <w:rPr>
            <w:rFonts w:ascii="Times New Roman" w:hAnsi="Times New Roman"/>
            <w:color w:val="000000"/>
            <w:sz w:val="24"/>
            <w:szCs w:val="24"/>
            <w:shd w:val="clear" w:color="auto" w:fill="FFFFFF"/>
            <w:lang w:val="x-none" w:eastAsia="ru-RU"/>
          </w:rPr>
          <w:t>15 м</w:t>
        </w:r>
      </w:smartTag>
      <w:r w:rsidRPr="00A92596">
        <w:rPr>
          <w:rFonts w:ascii="Times New Roman" w:hAnsi="Times New Roman"/>
          <w:color w:val="000000"/>
          <w:sz w:val="24"/>
          <w:szCs w:val="24"/>
          <w:shd w:val="clear" w:color="auto" w:fill="FFFFFF"/>
          <w:lang w:val="x-none" w:eastAsia="ru-RU"/>
        </w:rPr>
        <w:t xml:space="preserve">. Участки перехода от однополосной проезжей части к площадке для разъезда должны быть длиной не менее </w:t>
      </w:r>
      <w:smartTag w:uri="urn:schemas-microsoft-com:office:smarttags" w:element="metricconverter">
        <w:smartTagPr>
          <w:attr w:name="ProductID" w:val="15 м"/>
        </w:smartTagPr>
        <w:r w:rsidRPr="00A92596">
          <w:rPr>
            <w:rFonts w:ascii="Times New Roman" w:hAnsi="Times New Roman"/>
            <w:color w:val="000000"/>
            <w:sz w:val="24"/>
            <w:szCs w:val="24"/>
            <w:shd w:val="clear" w:color="auto" w:fill="FFFFFF"/>
            <w:lang w:val="x-none" w:eastAsia="ru-RU"/>
          </w:rPr>
          <w:t>15 м</w:t>
        </w:r>
      </w:smartTag>
      <w:r w:rsidRPr="00A92596">
        <w:rPr>
          <w:rFonts w:ascii="Times New Roman" w:hAnsi="Times New Roman"/>
          <w:color w:val="000000"/>
          <w:sz w:val="24"/>
          <w:szCs w:val="24"/>
          <w:shd w:val="clear" w:color="auto" w:fill="FFFFFF"/>
          <w:lang w:val="x-none" w:eastAsia="ru-RU"/>
        </w:rPr>
        <w:t xml:space="preserve">, а для </w:t>
      </w:r>
      <w:proofErr w:type="spellStart"/>
      <w:r w:rsidRPr="00A92596">
        <w:rPr>
          <w:rFonts w:ascii="Times New Roman" w:hAnsi="Times New Roman"/>
          <w:color w:val="000000"/>
          <w:sz w:val="24"/>
          <w:szCs w:val="24"/>
          <w:shd w:val="clear" w:color="auto" w:fill="FFFFFF"/>
          <w:lang w:val="x-none" w:eastAsia="ru-RU"/>
        </w:rPr>
        <w:t>двухполосной</w:t>
      </w:r>
      <w:proofErr w:type="spellEnd"/>
      <w:r w:rsidRPr="00A92596">
        <w:rPr>
          <w:rFonts w:ascii="Times New Roman" w:hAnsi="Times New Roman"/>
          <w:color w:val="000000"/>
          <w:sz w:val="24"/>
          <w:szCs w:val="24"/>
          <w:shd w:val="clear" w:color="auto" w:fill="FFFFFF"/>
          <w:lang w:val="x-none" w:eastAsia="ru-RU"/>
        </w:rPr>
        <w:t xml:space="preserve"> проезжей части - не менее </w:t>
      </w:r>
      <w:smartTag w:uri="urn:schemas-microsoft-com:office:smarttags" w:element="metricconverter">
        <w:smartTagPr>
          <w:attr w:name="ProductID" w:val="10 м"/>
        </w:smartTagPr>
        <w:r w:rsidRPr="00A92596">
          <w:rPr>
            <w:rFonts w:ascii="Times New Roman" w:hAnsi="Times New Roman"/>
            <w:color w:val="000000"/>
            <w:sz w:val="24"/>
            <w:szCs w:val="24"/>
            <w:shd w:val="clear" w:color="auto" w:fill="FFFFFF"/>
            <w:lang w:val="x-none" w:eastAsia="ru-RU"/>
          </w:rPr>
          <w:t>10 м</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b/>
          <w:color w:val="000000"/>
          <w:sz w:val="24"/>
          <w:szCs w:val="24"/>
          <w:shd w:val="clear" w:color="auto" w:fill="FFFFFF"/>
          <w:lang w:eastAsia="ru-RU"/>
        </w:rPr>
        <w:t>4</w:t>
      </w:r>
      <w:r w:rsidRPr="00A92596">
        <w:rPr>
          <w:rFonts w:ascii="Times New Roman" w:hAnsi="Times New Roman"/>
          <w:b/>
          <w:sz w:val="24"/>
          <w:szCs w:val="24"/>
          <w:lang w:eastAsia="ru-RU"/>
        </w:rPr>
        <w:t>.9.33.</w:t>
      </w:r>
      <w:r w:rsidRPr="00A92596">
        <w:rPr>
          <w:rFonts w:ascii="Times New Roman" w:hAnsi="Times New Roman"/>
          <w:color w:val="000000"/>
          <w:sz w:val="24"/>
          <w:szCs w:val="24"/>
          <w:shd w:val="clear" w:color="auto" w:fill="FFFFFF"/>
          <w:lang w:val="x-none" w:eastAsia="ru-RU"/>
        </w:rPr>
        <w:t xml:space="preserve">Радиусы кривых в плане по оси проезжей части следует принимать не менее </w:t>
      </w:r>
      <w:smartTag w:uri="urn:schemas-microsoft-com:office:smarttags" w:element="metricconverter">
        <w:smartTagPr>
          <w:attr w:name="ProductID" w:val="60 м"/>
        </w:smartTagPr>
        <w:r w:rsidRPr="00A92596">
          <w:rPr>
            <w:rFonts w:ascii="Times New Roman" w:hAnsi="Times New Roman"/>
            <w:color w:val="000000"/>
            <w:sz w:val="24"/>
            <w:szCs w:val="24"/>
            <w:shd w:val="clear" w:color="auto" w:fill="FFFFFF"/>
            <w:lang w:val="x-none" w:eastAsia="ru-RU"/>
          </w:rPr>
          <w:t>60 м</w:t>
        </w:r>
      </w:smartTag>
      <w:r w:rsidRPr="00A92596">
        <w:rPr>
          <w:rFonts w:ascii="Times New Roman" w:hAnsi="Times New Roman"/>
          <w:color w:val="000000"/>
          <w:sz w:val="24"/>
          <w:szCs w:val="24"/>
          <w:shd w:val="clear" w:color="auto" w:fill="FFFFFF"/>
          <w:lang w:val="x-none" w:eastAsia="ru-RU"/>
        </w:rPr>
        <w:t xml:space="preserve"> без устройства виражей и переходных кривых.</w:t>
      </w:r>
    </w:p>
    <w:p w:rsidR="00A92596" w:rsidRPr="00A92596" w:rsidRDefault="00A92596" w:rsidP="00A92596">
      <w:pPr>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 xml:space="preserve">При намечаемом движении автомобилей и тракторов с полуприцепами, с одним или двумя прицепами радиус кривой допускается уменьшать до </w:t>
      </w:r>
      <w:smartTag w:uri="urn:schemas-microsoft-com:office:smarttags" w:element="metricconverter">
        <w:smartTagPr>
          <w:attr w:name="ProductID" w:val="30 м"/>
        </w:smartTagPr>
        <w:r w:rsidRPr="00A92596">
          <w:rPr>
            <w:rFonts w:ascii="Times New Roman" w:hAnsi="Times New Roman"/>
            <w:color w:val="000000"/>
            <w:sz w:val="24"/>
            <w:szCs w:val="24"/>
            <w:shd w:val="clear" w:color="auto" w:fill="FFFFFF"/>
            <w:lang w:val="x-none" w:eastAsia="ru-RU"/>
          </w:rPr>
          <w:t>30 м</w:t>
        </w:r>
      </w:smartTag>
      <w:r w:rsidRPr="00A92596">
        <w:rPr>
          <w:rFonts w:ascii="Times New Roman" w:hAnsi="Times New Roman"/>
          <w:color w:val="000000"/>
          <w:sz w:val="24"/>
          <w:szCs w:val="24"/>
          <w:shd w:val="clear" w:color="auto" w:fill="FFFFFF"/>
          <w:lang w:val="x-none" w:eastAsia="ru-RU"/>
        </w:rPr>
        <w:t xml:space="preserve">, а при движении одиночных транспортных средств - до </w:t>
      </w:r>
      <w:smartTag w:uri="urn:schemas-microsoft-com:office:smarttags" w:element="metricconverter">
        <w:smartTagPr>
          <w:attr w:name="ProductID" w:val="15 м"/>
        </w:smartTagPr>
        <w:r w:rsidRPr="00A92596">
          <w:rPr>
            <w:rFonts w:ascii="Times New Roman" w:hAnsi="Times New Roman"/>
            <w:color w:val="000000"/>
            <w:sz w:val="24"/>
            <w:szCs w:val="24"/>
            <w:shd w:val="clear" w:color="auto" w:fill="FFFFFF"/>
            <w:lang w:val="x-none" w:eastAsia="ru-RU"/>
          </w:rPr>
          <w:t>15 м</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spacing w:after="0" w:line="240" w:lineRule="auto"/>
        <w:jc w:val="both"/>
        <w:rPr>
          <w:rFonts w:ascii="Times New Roman" w:hAnsi="Times New Roman"/>
          <w:bCs/>
          <w:sz w:val="24"/>
          <w:szCs w:val="24"/>
          <w:lang w:eastAsia="ru-RU"/>
        </w:rPr>
      </w:pPr>
      <w:r w:rsidRPr="00A92596">
        <w:rPr>
          <w:rFonts w:ascii="Times New Roman" w:hAnsi="Times New Roman"/>
          <w:b/>
          <w:bCs/>
          <w:sz w:val="24"/>
          <w:szCs w:val="24"/>
          <w:lang w:eastAsia="ru-RU"/>
        </w:rPr>
        <w:t xml:space="preserve">           4.9.34.</w:t>
      </w:r>
      <w:r w:rsidRPr="00A92596">
        <w:rPr>
          <w:rFonts w:ascii="Times New Roman" w:hAnsi="Times New Roman"/>
          <w:bCs/>
          <w:sz w:val="24"/>
          <w:szCs w:val="24"/>
          <w:lang w:eastAsia="ru-RU"/>
        </w:rPr>
        <w:t>Поперечные уклоны одно- и двускатных профилей дорог следует принимать в соответствии со СНиП 2.05.11-83.</w:t>
      </w:r>
    </w:p>
    <w:p w:rsidR="00A92596" w:rsidRPr="00A92596" w:rsidRDefault="00A92596" w:rsidP="00A92596">
      <w:pPr>
        <w:spacing w:after="0" w:line="240" w:lineRule="auto"/>
        <w:ind w:firstLine="709"/>
        <w:jc w:val="both"/>
        <w:rPr>
          <w:rFonts w:ascii="Times New Roman" w:hAnsi="Times New Roman"/>
          <w:bCs/>
          <w:sz w:val="24"/>
          <w:szCs w:val="24"/>
          <w:lang w:eastAsia="ru-RU"/>
        </w:rPr>
      </w:pPr>
      <w:bookmarkStart w:id="50" w:name="bookmark29"/>
      <w:r w:rsidRPr="00A92596">
        <w:rPr>
          <w:rFonts w:ascii="Times New Roman" w:hAnsi="Times New Roman"/>
          <w:b/>
          <w:bCs/>
          <w:sz w:val="24"/>
          <w:szCs w:val="24"/>
          <w:lang w:eastAsia="ru-RU"/>
        </w:rPr>
        <w:lastRenderedPageBreak/>
        <w:t>4.9.35.</w:t>
      </w:r>
      <w:r w:rsidRPr="00A92596">
        <w:rPr>
          <w:rFonts w:ascii="Times New Roman" w:hAnsi="Times New Roman"/>
          <w:sz w:val="24"/>
          <w:szCs w:val="24"/>
          <w:lang w:eastAsia="ru-RU"/>
        </w:rPr>
        <w:t>Внутриплощадочные дороги</w:t>
      </w:r>
      <w:r w:rsidRPr="00A92596">
        <w:rPr>
          <w:rFonts w:ascii="Times New Roman" w:hAnsi="Times New Roman"/>
          <w:bCs/>
          <w:sz w:val="24"/>
          <w:szCs w:val="24"/>
          <w:lang w:eastAsia="ru-RU"/>
        </w:rPr>
        <w:t>, располагаемые в пределах животноводческих комплексов, птицефабрик, ферм, тепличных комбинатов и других подобных объектов, в зависимости от их назначения следует подразделять на:</w:t>
      </w:r>
    </w:p>
    <w:p w:rsidR="00A92596" w:rsidRPr="00A92596" w:rsidRDefault="00A92596" w:rsidP="00A92596">
      <w:pPr>
        <w:overflowPunct w:val="0"/>
        <w:autoSpaceDE w:val="0"/>
        <w:autoSpaceDN w:val="0"/>
        <w:adjustRightInd w:val="0"/>
        <w:spacing w:after="0" w:line="240" w:lineRule="auto"/>
        <w:jc w:val="both"/>
        <w:rPr>
          <w:rFonts w:ascii="Times New Roman" w:hAnsi="Times New Roman"/>
          <w:bCs/>
          <w:sz w:val="24"/>
          <w:szCs w:val="24"/>
          <w:lang w:eastAsia="ru-RU"/>
        </w:rPr>
      </w:pPr>
      <w:r w:rsidRPr="00A92596">
        <w:rPr>
          <w:rFonts w:ascii="Times New Roman" w:hAnsi="Times New Roman"/>
          <w:bCs/>
          <w:sz w:val="24"/>
          <w:szCs w:val="24"/>
          <w:lang w:eastAsia="ru-RU"/>
        </w:rPr>
        <w:t>- производственные, обеспечивающие технологические и хозяйственные перевозки в пределах площадки сельскохозяйственного объекта, а также связь с внутрихозяйственными дорогами, расположенными за пределами ограждения территории площадки;</w:t>
      </w:r>
    </w:p>
    <w:p w:rsidR="00A92596" w:rsidRPr="00A92596" w:rsidRDefault="00A92596" w:rsidP="00A92596">
      <w:pPr>
        <w:overflowPunct w:val="0"/>
        <w:autoSpaceDE w:val="0"/>
        <w:autoSpaceDN w:val="0"/>
        <w:adjustRightInd w:val="0"/>
        <w:spacing w:after="0" w:line="240" w:lineRule="auto"/>
        <w:jc w:val="both"/>
        <w:rPr>
          <w:rFonts w:ascii="Times New Roman" w:hAnsi="Times New Roman"/>
          <w:bCs/>
          <w:sz w:val="24"/>
          <w:szCs w:val="24"/>
          <w:lang w:eastAsia="ru-RU"/>
        </w:rPr>
      </w:pPr>
      <w:r w:rsidRPr="00A92596">
        <w:rPr>
          <w:rFonts w:ascii="Times New Roman" w:hAnsi="Times New Roman"/>
          <w:bCs/>
          <w:sz w:val="24"/>
          <w:szCs w:val="24"/>
          <w:lang w:eastAsia="ru-RU"/>
        </w:rPr>
        <w:t>- вспомогательные, обеспечивающие нерегулярный проезд пожарных машин и других специальных транспортных средств (авто- и электрокаров, автопогрузчиков и др.).</w:t>
      </w:r>
    </w:p>
    <w:p w:rsidR="00A92596" w:rsidRPr="00A92596" w:rsidRDefault="00A92596" w:rsidP="00A92596">
      <w:pPr>
        <w:spacing w:after="0" w:line="240" w:lineRule="auto"/>
        <w:ind w:firstLine="709"/>
        <w:jc w:val="both"/>
        <w:rPr>
          <w:rFonts w:ascii="Times New Roman" w:hAnsi="Times New Roman"/>
          <w:bCs/>
          <w:sz w:val="24"/>
          <w:szCs w:val="24"/>
          <w:lang w:eastAsia="ru-RU"/>
        </w:rPr>
      </w:pPr>
      <w:r w:rsidRPr="00A92596">
        <w:rPr>
          <w:rFonts w:ascii="Times New Roman" w:hAnsi="Times New Roman"/>
          <w:b/>
          <w:bCs/>
          <w:sz w:val="24"/>
          <w:szCs w:val="24"/>
          <w:lang w:eastAsia="ru-RU"/>
        </w:rPr>
        <w:t>4.9.36.</w:t>
      </w:r>
      <w:r w:rsidRPr="00A92596">
        <w:rPr>
          <w:rFonts w:ascii="Times New Roman" w:hAnsi="Times New Roman"/>
          <w:bCs/>
          <w:sz w:val="24"/>
          <w:szCs w:val="24"/>
          <w:lang w:eastAsia="ru-RU"/>
        </w:rPr>
        <w:t>Ширину проезжей части и обочин внутриплощадочных дорог следует принимать в зависимости от назначения дорог и организации движения транспортных средств по таблице 25.</w:t>
      </w:r>
    </w:p>
    <w:p w:rsidR="00A92596" w:rsidRPr="00A92596" w:rsidRDefault="00A92596" w:rsidP="00A92596">
      <w:pPr>
        <w:spacing w:after="0" w:line="240" w:lineRule="auto"/>
        <w:ind w:firstLine="709"/>
        <w:jc w:val="both"/>
        <w:rPr>
          <w:rFonts w:ascii="Times New Roman" w:hAnsi="Times New Roman"/>
          <w:bCs/>
          <w:sz w:val="24"/>
          <w:szCs w:val="24"/>
          <w:lang w:eastAsia="ru-RU"/>
        </w:rPr>
      </w:pPr>
    </w:p>
    <w:p w:rsidR="00A92596" w:rsidRPr="00A92596" w:rsidRDefault="00A92596" w:rsidP="00A92596">
      <w:pPr>
        <w:spacing w:after="0" w:line="240" w:lineRule="auto"/>
        <w:ind w:firstLine="709"/>
        <w:jc w:val="right"/>
        <w:rPr>
          <w:rFonts w:ascii="Times New Roman" w:hAnsi="Times New Roman"/>
          <w:bCs/>
          <w:sz w:val="24"/>
          <w:szCs w:val="24"/>
          <w:lang w:eastAsia="ru-RU"/>
        </w:rPr>
      </w:pPr>
      <w:r w:rsidRPr="00A92596">
        <w:rPr>
          <w:rFonts w:ascii="Times New Roman" w:hAnsi="Times New Roman"/>
          <w:bCs/>
          <w:sz w:val="24"/>
          <w:szCs w:val="24"/>
          <w:lang w:eastAsia="ru-RU"/>
        </w:rPr>
        <w:t>Таблица 25</w:t>
      </w:r>
    </w:p>
    <w:tbl>
      <w:tblPr>
        <w:tblW w:w="48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1"/>
        <w:gridCol w:w="2365"/>
        <w:gridCol w:w="2365"/>
      </w:tblGrid>
      <w:tr w:rsidR="00A92596" w:rsidRPr="00A92596" w:rsidTr="00A92596">
        <w:trPr>
          <w:jc w:val="center"/>
        </w:trPr>
        <w:tc>
          <w:tcPr>
            <w:tcW w:w="2460" w:type="pct"/>
            <w:vMerge w:val="restart"/>
            <w:vAlign w:val="center"/>
          </w:tcPr>
          <w:p w:rsidR="00A92596" w:rsidRPr="00A92596" w:rsidRDefault="00A92596" w:rsidP="00A92596">
            <w:pPr>
              <w:overflowPunct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Параметры</w:t>
            </w:r>
          </w:p>
        </w:tc>
        <w:tc>
          <w:tcPr>
            <w:tcW w:w="2540" w:type="pct"/>
            <w:gridSpan w:val="2"/>
            <w:vAlign w:val="center"/>
          </w:tcPr>
          <w:p w:rsidR="00A92596" w:rsidRPr="00A92596" w:rsidRDefault="00A92596" w:rsidP="00A92596">
            <w:pPr>
              <w:overflowPunct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Значение параметров для дорог, м</w:t>
            </w:r>
          </w:p>
        </w:tc>
      </w:tr>
      <w:tr w:rsidR="00A92596" w:rsidRPr="00A92596" w:rsidTr="00A92596">
        <w:trPr>
          <w:trHeight w:val="227"/>
          <w:jc w:val="center"/>
        </w:trPr>
        <w:tc>
          <w:tcPr>
            <w:tcW w:w="2460" w:type="pct"/>
            <w:vMerge/>
          </w:tcPr>
          <w:p w:rsidR="00A92596" w:rsidRPr="00A92596" w:rsidRDefault="00A92596" w:rsidP="00A92596">
            <w:pPr>
              <w:spacing w:after="0" w:line="240" w:lineRule="auto"/>
              <w:ind w:firstLine="709"/>
              <w:jc w:val="both"/>
              <w:rPr>
                <w:rFonts w:ascii="Times New Roman" w:hAnsi="Times New Roman"/>
                <w:bCs/>
                <w:lang w:eastAsia="ru-RU"/>
              </w:rPr>
            </w:pPr>
          </w:p>
        </w:tc>
        <w:tc>
          <w:tcPr>
            <w:tcW w:w="1270" w:type="pct"/>
            <w:vAlign w:val="center"/>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производственных</w:t>
            </w:r>
          </w:p>
        </w:tc>
        <w:tc>
          <w:tcPr>
            <w:tcW w:w="1270" w:type="pct"/>
            <w:vAlign w:val="center"/>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вспомогательных</w:t>
            </w:r>
          </w:p>
        </w:tc>
      </w:tr>
      <w:tr w:rsidR="00A92596" w:rsidRPr="00A92596" w:rsidTr="00A92596">
        <w:trPr>
          <w:trHeight w:val="397"/>
          <w:jc w:val="center"/>
        </w:trPr>
        <w:tc>
          <w:tcPr>
            <w:tcW w:w="2460" w:type="pct"/>
            <w:tcBorders>
              <w:bottom w:val="nil"/>
            </w:tcBorders>
          </w:tcPr>
          <w:p w:rsidR="00A92596" w:rsidRPr="00A92596" w:rsidRDefault="00A92596" w:rsidP="00A92596">
            <w:pPr>
              <w:overflowPunct w:val="0"/>
              <w:autoSpaceDE w:val="0"/>
              <w:autoSpaceDN w:val="0"/>
              <w:adjustRightInd w:val="0"/>
              <w:spacing w:after="0" w:line="240" w:lineRule="auto"/>
              <w:jc w:val="both"/>
              <w:rPr>
                <w:rFonts w:ascii="Times New Roman" w:hAnsi="Times New Roman"/>
                <w:bCs/>
                <w:lang w:eastAsia="ru-RU"/>
              </w:rPr>
            </w:pPr>
            <w:r w:rsidRPr="00A92596">
              <w:rPr>
                <w:rFonts w:ascii="Times New Roman" w:hAnsi="Times New Roman"/>
                <w:bCs/>
                <w:lang w:eastAsia="ru-RU"/>
              </w:rPr>
              <w:t>Ширина проезжей части при движении транспортных средств:</w:t>
            </w:r>
          </w:p>
        </w:tc>
        <w:tc>
          <w:tcPr>
            <w:tcW w:w="1270" w:type="pct"/>
            <w:tcBorders>
              <w:bottom w:val="nil"/>
            </w:tcBorders>
            <w:vAlign w:val="center"/>
          </w:tcPr>
          <w:p w:rsidR="00A92596" w:rsidRPr="00A92596" w:rsidRDefault="00A92596" w:rsidP="00A92596">
            <w:pPr>
              <w:overflowPunct w:val="0"/>
              <w:autoSpaceDE w:val="0"/>
              <w:autoSpaceDN w:val="0"/>
              <w:adjustRightInd w:val="0"/>
              <w:spacing w:after="0" w:line="240" w:lineRule="auto"/>
              <w:ind w:firstLine="709"/>
              <w:jc w:val="center"/>
              <w:rPr>
                <w:rFonts w:ascii="Times New Roman" w:hAnsi="Times New Roman"/>
                <w:bCs/>
                <w:lang w:eastAsia="ru-RU"/>
              </w:rPr>
            </w:pPr>
          </w:p>
        </w:tc>
        <w:tc>
          <w:tcPr>
            <w:tcW w:w="1270" w:type="pct"/>
            <w:tcBorders>
              <w:bottom w:val="nil"/>
            </w:tcBorders>
            <w:vAlign w:val="center"/>
          </w:tcPr>
          <w:p w:rsidR="00A92596" w:rsidRPr="00A92596" w:rsidRDefault="00A92596" w:rsidP="00A92596">
            <w:pPr>
              <w:overflowPunct w:val="0"/>
              <w:autoSpaceDE w:val="0"/>
              <w:autoSpaceDN w:val="0"/>
              <w:adjustRightInd w:val="0"/>
              <w:spacing w:after="0" w:line="240" w:lineRule="auto"/>
              <w:ind w:firstLine="709"/>
              <w:jc w:val="center"/>
              <w:rPr>
                <w:rFonts w:ascii="Times New Roman" w:hAnsi="Times New Roman"/>
                <w:bCs/>
                <w:lang w:eastAsia="ru-RU"/>
              </w:rPr>
            </w:pPr>
          </w:p>
        </w:tc>
      </w:tr>
      <w:tr w:rsidR="00A92596" w:rsidRPr="00A92596" w:rsidTr="00A92596">
        <w:trPr>
          <w:jc w:val="center"/>
        </w:trPr>
        <w:tc>
          <w:tcPr>
            <w:tcW w:w="2460" w:type="pct"/>
            <w:tcBorders>
              <w:top w:val="nil"/>
              <w:bottom w:val="nil"/>
            </w:tcBorders>
          </w:tcPr>
          <w:p w:rsidR="00A92596" w:rsidRPr="00A92596" w:rsidRDefault="00A92596" w:rsidP="00A92596">
            <w:pPr>
              <w:overflowPunct w:val="0"/>
              <w:autoSpaceDE w:val="0"/>
              <w:autoSpaceDN w:val="0"/>
              <w:adjustRightInd w:val="0"/>
              <w:spacing w:after="0" w:line="240" w:lineRule="auto"/>
              <w:jc w:val="both"/>
              <w:rPr>
                <w:rFonts w:ascii="Times New Roman" w:hAnsi="Times New Roman"/>
                <w:bCs/>
                <w:lang w:eastAsia="ru-RU"/>
              </w:rPr>
            </w:pPr>
            <w:r w:rsidRPr="00A92596">
              <w:rPr>
                <w:rFonts w:ascii="Times New Roman" w:hAnsi="Times New Roman"/>
                <w:bCs/>
                <w:lang w:eastAsia="ru-RU"/>
              </w:rPr>
              <w:t>двухстороннем</w:t>
            </w:r>
          </w:p>
        </w:tc>
        <w:tc>
          <w:tcPr>
            <w:tcW w:w="1270" w:type="pct"/>
            <w:tcBorders>
              <w:top w:val="nil"/>
              <w:bottom w:val="nil"/>
            </w:tcBorders>
            <w:vAlign w:val="center"/>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6,0</w:t>
            </w:r>
          </w:p>
        </w:tc>
        <w:tc>
          <w:tcPr>
            <w:tcW w:w="1270" w:type="pct"/>
            <w:tcBorders>
              <w:top w:val="nil"/>
              <w:bottom w:val="nil"/>
            </w:tcBorders>
            <w:vAlign w:val="center"/>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w:t>
            </w:r>
          </w:p>
        </w:tc>
      </w:tr>
      <w:tr w:rsidR="00A92596" w:rsidRPr="00A92596" w:rsidTr="00A92596">
        <w:trPr>
          <w:jc w:val="center"/>
        </w:trPr>
        <w:tc>
          <w:tcPr>
            <w:tcW w:w="2460" w:type="pct"/>
            <w:tcBorders>
              <w:top w:val="nil"/>
            </w:tcBorders>
          </w:tcPr>
          <w:p w:rsidR="00A92596" w:rsidRPr="00A92596" w:rsidRDefault="00A92596" w:rsidP="00A92596">
            <w:pPr>
              <w:overflowPunct w:val="0"/>
              <w:autoSpaceDE w:val="0"/>
              <w:autoSpaceDN w:val="0"/>
              <w:adjustRightInd w:val="0"/>
              <w:spacing w:after="0" w:line="240" w:lineRule="auto"/>
              <w:jc w:val="both"/>
              <w:rPr>
                <w:rFonts w:ascii="Times New Roman" w:hAnsi="Times New Roman"/>
                <w:bCs/>
                <w:lang w:eastAsia="ru-RU"/>
              </w:rPr>
            </w:pPr>
            <w:r w:rsidRPr="00A92596">
              <w:rPr>
                <w:rFonts w:ascii="Times New Roman" w:hAnsi="Times New Roman"/>
                <w:bCs/>
                <w:lang w:eastAsia="ru-RU"/>
              </w:rPr>
              <w:t>одностороннем</w:t>
            </w:r>
          </w:p>
        </w:tc>
        <w:tc>
          <w:tcPr>
            <w:tcW w:w="1270" w:type="pct"/>
            <w:tcBorders>
              <w:top w:val="nil"/>
            </w:tcBorders>
            <w:vAlign w:val="center"/>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4,5</w:t>
            </w:r>
          </w:p>
        </w:tc>
        <w:tc>
          <w:tcPr>
            <w:tcW w:w="1270" w:type="pct"/>
            <w:tcBorders>
              <w:top w:val="nil"/>
            </w:tcBorders>
            <w:vAlign w:val="center"/>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3,5</w:t>
            </w:r>
          </w:p>
        </w:tc>
      </w:tr>
      <w:tr w:rsidR="00A92596" w:rsidRPr="00A92596" w:rsidTr="00A92596">
        <w:trPr>
          <w:jc w:val="center"/>
        </w:trPr>
        <w:tc>
          <w:tcPr>
            <w:tcW w:w="2460" w:type="pct"/>
          </w:tcPr>
          <w:p w:rsidR="00A92596" w:rsidRPr="00A92596" w:rsidRDefault="00A92596" w:rsidP="00A92596">
            <w:pPr>
              <w:overflowPunct w:val="0"/>
              <w:autoSpaceDE w:val="0"/>
              <w:autoSpaceDN w:val="0"/>
              <w:adjustRightInd w:val="0"/>
              <w:spacing w:after="0" w:line="240" w:lineRule="auto"/>
              <w:jc w:val="both"/>
              <w:rPr>
                <w:rFonts w:ascii="Times New Roman" w:hAnsi="Times New Roman"/>
                <w:bCs/>
                <w:lang w:eastAsia="ru-RU"/>
              </w:rPr>
            </w:pPr>
            <w:r w:rsidRPr="00A92596">
              <w:rPr>
                <w:rFonts w:ascii="Times New Roman" w:hAnsi="Times New Roman"/>
                <w:bCs/>
                <w:lang w:eastAsia="ru-RU"/>
              </w:rPr>
              <w:t>Ширина обочины</w:t>
            </w:r>
          </w:p>
        </w:tc>
        <w:tc>
          <w:tcPr>
            <w:tcW w:w="1270" w:type="pct"/>
            <w:vAlign w:val="center"/>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1,0</w:t>
            </w:r>
          </w:p>
        </w:tc>
        <w:tc>
          <w:tcPr>
            <w:tcW w:w="1270" w:type="pct"/>
            <w:vAlign w:val="center"/>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0,75</w:t>
            </w:r>
          </w:p>
        </w:tc>
      </w:tr>
      <w:tr w:rsidR="00A92596" w:rsidRPr="00A92596" w:rsidTr="00A92596">
        <w:trPr>
          <w:jc w:val="center"/>
        </w:trPr>
        <w:tc>
          <w:tcPr>
            <w:tcW w:w="2460" w:type="pct"/>
          </w:tcPr>
          <w:p w:rsidR="00A92596" w:rsidRPr="00A92596" w:rsidRDefault="00A92596" w:rsidP="00A92596">
            <w:pPr>
              <w:overflowPunct w:val="0"/>
              <w:autoSpaceDE w:val="0"/>
              <w:autoSpaceDN w:val="0"/>
              <w:adjustRightInd w:val="0"/>
              <w:spacing w:after="0" w:line="240" w:lineRule="auto"/>
              <w:jc w:val="both"/>
              <w:rPr>
                <w:rFonts w:ascii="Times New Roman" w:hAnsi="Times New Roman"/>
                <w:bCs/>
                <w:lang w:eastAsia="ru-RU"/>
              </w:rPr>
            </w:pPr>
            <w:r w:rsidRPr="00A92596">
              <w:rPr>
                <w:rFonts w:ascii="Times New Roman" w:hAnsi="Times New Roman"/>
                <w:bCs/>
                <w:lang w:eastAsia="ru-RU"/>
              </w:rPr>
              <w:t>Ширина укрепления обочины</w:t>
            </w:r>
          </w:p>
        </w:tc>
        <w:tc>
          <w:tcPr>
            <w:tcW w:w="1270" w:type="pct"/>
            <w:vAlign w:val="center"/>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0,5</w:t>
            </w:r>
          </w:p>
        </w:tc>
        <w:tc>
          <w:tcPr>
            <w:tcW w:w="1270" w:type="pct"/>
            <w:vAlign w:val="center"/>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0,5</w:t>
            </w:r>
          </w:p>
        </w:tc>
      </w:tr>
    </w:tbl>
    <w:p w:rsidR="00A92596" w:rsidRPr="00A92596" w:rsidRDefault="00A92596" w:rsidP="00A92596">
      <w:pPr>
        <w:tabs>
          <w:tab w:val="left" w:pos="7635"/>
        </w:tabs>
        <w:spacing w:after="0" w:line="240" w:lineRule="auto"/>
        <w:ind w:firstLine="709"/>
        <w:jc w:val="both"/>
        <w:rPr>
          <w:rFonts w:ascii="Times New Roman" w:hAnsi="Times New Roman"/>
          <w:bCs/>
          <w:color w:val="FF0000"/>
          <w:lang w:eastAsia="ru-RU"/>
        </w:rPr>
      </w:pPr>
      <w:r w:rsidRPr="00A92596">
        <w:rPr>
          <w:rFonts w:ascii="Times New Roman" w:hAnsi="Times New Roman"/>
          <w:bCs/>
          <w:color w:val="FF0000"/>
          <w:lang w:eastAsia="ru-RU"/>
        </w:rPr>
        <w:tab/>
      </w:r>
    </w:p>
    <w:p w:rsidR="00A92596" w:rsidRPr="00A92596" w:rsidRDefault="00A92596" w:rsidP="00A92596">
      <w:pPr>
        <w:spacing w:after="0" w:line="240" w:lineRule="auto"/>
        <w:ind w:firstLine="709"/>
        <w:jc w:val="both"/>
        <w:rPr>
          <w:rFonts w:ascii="Times New Roman" w:hAnsi="Times New Roman"/>
          <w:bCs/>
          <w:sz w:val="24"/>
          <w:szCs w:val="24"/>
          <w:lang w:eastAsia="ru-RU"/>
        </w:rPr>
      </w:pPr>
      <w:r w:rsidRPr="00A92596">
        <w:rPr>
          <w:rFonts w:ascii="Times New Roman" w:hAnsi="Times New Roman"/>
          <w:b/>
          <w:bCs/>
          <w:sz w:val="24"/>
          <w:szCs w:val="24"/>
          <w:lang w:eastAsia="ru-RU"/>
        </w:rPr>
        <w:t>4.9.37.</w:t>
      </w:r>
      <w:r w:rsidRPr="00A92596">
        <w:rPr>
          <w:rFonts w:ascii="Times New Roman" w:hAnsi="Times New Roman"/>
          <w:bCs/>
          <w:sz w:val="24"/>
          <w:szCs w:val="24"/>
          <w:lang w:eastAsia="ru-RU"/>
        </w:rPr>
        <w:t>Ширину проезжей части производственных дорог допускается принимать:</w:t>
      </w:r>
    </w:p>
    <w:p w:rsidR="00A92596" w:rsidRPr="00A92596" w:rsidRDefault="00A92596" w:rsidP="00A92596">
      <w:pPr>
        <w:spacing w:after="0" w:line="240" w:lineRule="auto"/>
        <w:jc w:val="both"/>
        <w:rPr>
          <w:rFonts w:ascii="Times New Roman" w:hAnsi="Times New Roman"/>
          <w:bCs/>
          <w:sz w:val="24"/>
          <w:szCs w:val="24"/>
          <w:lang w:eastAsia="ru-RU"/>
        </w:rPr>
      </w:pPr>
      <w:r w:rsidRPr="00A92596">
        <w:rPr>
          <w:rFonts w:ascii="Times New Roman" w:hAnsi="Times New Roman"/>
          <w:bCs/>
          <w:sz w:val="24"/>
          <w:szCs w:val="24"/>
          <w:lang w:eastAsia="ru-RU"/>
        </w:rPr>
        <w:t xml:space="preserve">- </w:t>
      </w:r>
      <w:smartTag w:uri="urn:schemas-microsoft-com:office:smarttags" w:element="metricconverter">
        <w:smartTagPr>
          <w:attr w:name="ProductID" w:val="3,5 м"/>
        </w:smartTagPr>
        <w:r w:rsidRPr="00A92596">
          <w:rPr>
            <w:rFonts w:ascii="Times New Roman" w:hAnsi="Times New Roman"/>
            <w:bCs/>
            <w:sz w:val="24"/>
            <w:szCs w:val="24"/>
            <w:lang w:eastAsia="ru-RU"/>
          </w:rPr>
          <w:t>3,5 м</w:t>
        </w:r>
      </w:smartTag>
      <w:r w:rsidRPr="00A92596">
        <w:rPr>
          <w:rFonts w:ascii="Times New Roman" w:hAnsi="Times New Roman"/>
          <w:bCs/>
          <w:sz w:val="24"/>
          <w:szCs w:val="24"/>
          <w:lang w:eastAsia="ru-RU"/>
        </w:rPr>
        <w:t xml:space="preserve"> с обочинами, укрепленными на полную ширину, – в стесненных условиях существующей застройки;</w:t>
      </w:r>
    </w:p>
    <w:p w:rsidR="00A92596" w:rsidRPr="00A92596" w:rsidRDefault="00A92596" w:rsidP="00A92596">
      <w:pPr>
        <w:spacing w:after="0" w:line="240" w:lineRule="auto"/>
        <w:jc w:val="both"/>
        <w:rPr>
          <w:rFonts w:ascii="Times New Roman" w:hAnsi="Times New Roman"/>
          <w:bCs/>
          <w:sz w:val="24"/>
          <w:szCs w:val="24"/>
          <w:lang w:eastAsia="ru-RU"/>
        </w:rPr>
      </w:pPr>
      <w:r w:rsidRPr="00A92596">
        <w:rPr>
          <w:rFonts w:ascii="Times New Roman" w:hAnsi="Times New Roman"/>
          <w:bCs/>
          <w:sz w:val="24"/>
          <w:szCs w:val="24"/>
          <w:lang w:eastAsia="ru-RU"/>
        </w:rPr>
        <w:t xml:space="preserve">- </w:t>
      </w:r>
      <w:smartTag w:uri="urn:schemas-microsoft-com:office:smarttags" w:element="metricconverter">
        <w:smartTagPr>
          <w:attr w:name="ProductID" w:val="3,5 м"/>
        </w:smartTagPr>
        <w:r w:rsidRPr="00A92596">
          <w:rPr>
            <w:rFonts w:ascii="Times New Roman" w:hAnsi="Times New Roman"/>
            <w:bCs/>
            <w:sz w:val="24"/>
            <w:szCs w:val="24"/>
            <w:lang w:eastAsia="ru-RU"/>
          </w:rPr>
          <w:t>3,5 м</w:t>
        </w:r>
      </w:smartTag>
      <w:r w:rsidRPr="00A92596">
        <w:rPr>
          <w:rFonts w:ascii="Times New Roman" w:hAnsi="Times New Roman"/>
          <w:bCs/>
          <w:sz w:val="24"/>
          <w:szCs w:val="24"/>
          <w:lang w:eastAsia="ru-RU"/>
        </w:rPr>
        <w:t xml:space="preserve"> с обочинами, укрепленными согласно таблице 99, – при кольцевом движении, отсутствии встречного движения и обгона транспортных средств;</w:t>
      </w:r>
    </w:p>
    <w:p w:rsidR="00A92596" w:rsidRPr="00A92596" w:rsidRDefault="00A92596" w:rsidP="00A92596">
      <w:pPr>
        <w:spacing w:after="0" w:line="240" w:lineRule="auto"/>
        <w:jc w:val="both"/>
        <w:rPr>
          <w:rFonts w:ascii="Times New Roman" w:hAnsi="Times New Roman"/>
          <w:bCs/>
          <w:sz w:val="24"/>
          <w:szCs w:val="24"/>
          <w:lang w:eastAsia="ru-RU"/>
        </w:rPr>
      </w:pPr>
      <w:r w:rsidRPr="00A92596">
        <w:rPr>
          <w:rFonts w:ascii="Times New Roman" w:hAnsi="Times New Roman"/>
          <w:bCs/>
          <w:sz w:val="24"/>
          <w:szCs w:val="24"/>
          <w:lang w:eastAsia="ru-RU"/>
        </w:rPr>
        <w:t xml:space="preserve">- </w:t>
      </w:r>
      <w:smartTag w:uri="urn:schemas-microsoft-com:office:smarttags" w:element="metricconverter">
        <w:smartTagPr>
          <w:attr w:name="ProductID" w:val="4,5 м"/>
        </w:smartTagPr>
        <w:r w:rsidRPr="00A92596">
          <w:rPr>
            <w:rFonts w:ascii="Times New Roman" w:hAnsi="Times New Roman"/>
            <w:bCs/>
            <w:sz w:val="24"/>
            <w:szCs w:val="24"/>
            <w:lang w:eastAsia="ru-RU"/>
          </w:rPr>
          <w:t>4,5 м</w:t>
        </w:r>
      </w:smartTag>
      <w:r w:rsidRPr="00A92596">
        <w:rPr>
          <w:rFonts w:ascii="Times New Roman" w:hAnsi="Times New Roman"/>
          <w:bCs/>
          <w:sz w:val="24"/>
          <w:szCs w:val="24"/>
          <w:lang w:eastAsia="ru-RU"/>
        </w:rPr>
        <w:t xml:space="preserve"> с одной укрепленной обочиной шириной </w:t>
      </w:r>
      <w:smartTag w:uri="urn:schemas-microsoft-com:office:smarttags" w:element="metricconverter">
        <w:smartTagPr>
          <w:attr w:name="ProductID" w:val="1,5 м"/>
        </w:smartTagPr>
        <w:r w:rsidRPr="00A92596">
          <w:rPr>
            <w:rFonts w:ascii="Times New Roman" w:hAnsi="Times New Roman"/>
            <w:bCs/>
            <w:sz w:val="24"/>
            <w:szCs w:val="24"/>
            <w:lang w:eastAsia="ru-RU"/>
          </w:rPr>
          <w:t>1,5 м</w:t>
        </w:r>
      </w:smartTag>
      <w:r w:rsidRPr="00A92596">
        <w:rPr>
          <w:rFonts w:ascii="Times New Roman" w:hAnsi="Times New Roman"/>
          <w:bCs/>
          <w:sz w:val="24"/>
          <w:szCs w:val="24"/>
          <w:lang w:eastAsia="ru-RU"/>
        </w:rPr>
        <w:t xml:space="preserve"> и бортовым камнем с другой стороны – при возможности встречного движения или обгона транспортных средств и необходимости устройства одностороннего тротуара.</w:t>
      </w:r>
    </w:p>
    <w:p w:rsidR="00A92596" w:rsidRPr="00A92596" w:rsidRDefault="00A92596" w:rsidP="00A92596">
      <w:pPr>
        <w:spacing w:after="0" w:line="240" w:lineRule="auto"/>
        <w:jc w:val="both"/>
        <w:rPr>
          <w:rFonts w:ascii="Times New Roman" w:hAnsi="Times New Roman"/>
          <w:bCs/>
          <w:sz w:val="24"/>
          <w:szCs w:val="24"/>
          <w:lang w:eastAsia="ru-RU"/>
        </w:rPr>
      </w:pPr>
      <w:r w:rsidRPr="00A92596">
        <w:rPr>
          <w:rFonts w:ascii="Times New Roman" w:hAnsi="Times New Roman"/>
          <w:bCs/>
          <w:iCs/>
          <w:sz w:val="24"/>
          <w:szCs w:val="24"/>
          <w:lang w:eastAsia="ru-RU"/>
        </w:rPr>
        <w:t>Примечание.</w:t>
      </w:r>
      <w:r w:rsidRPr="00A92596">
        <w:rPr>
          <w:rFonts w:ascii="Times New Roman" w:hAnsi="Times New Roman"/>
          <w:bCs/>
          <w:sz w:val="24"/>
          <w:szCs w:val="24"/>
          <w:lang w:eastAsia="ru-RU"/>
        </w:rPr>
        <w:t xml:space="preserve"> </w:t>
      </w:r>
    </w:p>
    <w:p w:rsidR="00A92596" w:rsidRPr="00A92596" w:rsidRDefault="00A92596" w:rsidP="00A92596">
      <w:pPr>
        <w:spacing w:after="0" w:line="240" w:lineRule="auto"/>
        <w:jc w:val="both"/>
        <w:rPr>
          <w:rFonts w:ascii="Times New Roman" w:hAnsi="Times New Roman"/>
          <w:bCs/>
          <w:sz w:val="20"/>
          <w:szCs w:val="20"/>
          <w:lang w:eastAsia="ru-RU"/>
        </w:rPr>
      </w:pPr>
      <w:r w:rsidRPr="00A92596">
        <w:rPr>
          <w:rFonts w:ascii="Times New Roman" w:hAnsi="Times New Roman"/>
          <w:bCs/>
          <w:sz w:val="20"/>
          <w:szCs w:val="20"/>
          <w:lang w:eastAsia="ru-RU"/>
        </w:rPr>
        <w:t xml:space="preserve">Проезжую часть дорог со стороны каждого бортового камня следует дополнительно уширять не менее чем на </w:t>
      </w:r>
      <w:smartTag w:uri="urn:schemas-microsoft-com:office:smarttags" w:element="metricconverter">
        <w:smartTagPr>
          <w:attr w:name="ProductID" w:val="0,5 м"/>
        </w:smartTagPr>
        <w:r w:rsidRPr="00A92596">
          <w:rPr>
            <w:rFonts w:ascii="Times New Roman" w:hAnsi="Times New Roman"/>
            <w:bCs/>
            <w:sz w:val="20"/>
            <w:szCs w:val="20"/>
            <w:lang w:eastAsia="ru-RU"/>
          </w:rPr>
          <w:t>0,5 м</w:t>
        </w:r>
      </w:smartTag>
      <w:r w:rsidRPr="00A92596">
        <w:rPr>
          <w:rFonts w:ascii="Times New Roman" w:hAnsi="Times New Roman"/>
          <w:bCs/>
          <w:sz w:val="20"/>
          <w:szCs w:val="20"/>
          <w:lang w:eastAsia="ru-RU"/>
        </w:rPr>
        <w:t>.</w:t>
      </w:r>
    </w:p>
    <w:p w:rsidR="00A92596" w:rsidRPr="00A92596" w:rsidRDefault="00A92596" w:rsidP="00A92596">
      <w:pPr>
        <w:spacing w:after="0" w:line="240" w:lineRule="auto"/>
        <w:ind w:firstLine="709"/>
        <w:jc w:val="both"/>
        <w:rPr>
          <w:rFonts w:ascii="Times New Roman" w:hAnsi="Times New Roman"/>
          <w:bCs/>
          <w:sz w:val="24"/>
          <w:szCs w:val="24"/>
          <w:lang w:eastAsia="ru-RU"/>
        </w:rPr>
      </w:pPr>
      <w:r w:rsidRPr="00A92596">
        <w:rPr>
          <w:rFonts w:ascii="Times New Roman" w:hAnsi="Times New Roman"/>
          <w:b/>
          <w:bCs/>
          <w:sz w:val="24"/>
          <w:szCs w:val="24"/>
          <w:lang w:eastAsia="ru-RU"/>
        </w:rPr>
        <w:t>4.9.38.</w:t>
      </w:r>
      <w:r w:rsidRPr="00A92596">
        <w:rPr>
          <w:rFonts w:ascii="Times New Roman" w:hAnsi="Times New Roman"/>
          <w:bCs/>
          <w:sz w:val="24"/>
          <w:szCs w:val="24"/>
          <w:lang w:eastAsia="ru-RU"/>
        </w:rPr>
        <w:t>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проектировать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w:t>
      </w:r>
    </w:p>
    <w:p w:rsidR="00A92596" w:rsidRPr="00A92596" w:rsidRDefault="00A92596" w:rsidP="00A92596">
      <w:pPr>
        <w:spacing w:after="0" w:line="240" w:lineRule="auto"/>
        <w:ind w:firstLine="709"/>
        <w:jc w:val="both"/>
        <w:rPr>
          <w:rFonts w:ascii="Times New Roman" w:hAnsi="Times New Roman"/>
          <w:bCs/>
          <w:sz w:val="24"/>
          <w:szCs w:val="24"/>
          <w:lang w:eastAsia="ru-RU"/>
        </w:rPr>
      </w:pPr>
      <w:r w:rsidRPr="00A92596">
        <w:rPr>
          <w:rFonts w:ascii="Times New Roman" w:hAnsi="Times New Roman"/>
          <w:b/>
          <w:bCs/>
          <w:sz w:val="24"/>
          <w:szCs w:val="24"/>
          <w:lang w:eastAsia="ru-RU"/>
        </w:rPr>
        <w:t>4.9.39.</w:t>
      </w:r>
      <w:r w:rsidRPr="00A92596">
        <w:rPr>
          <w:rFonts w:ascii="Times New Roman" w:hAnsi="Times New Roman"/>
          <w:bCs/>
          <w:sz w:val="24"/>
          <w:szCs w:val="24"/>
          <w:lang w:eastAsia="ru-RU"/>
        </w:rPr>
        <w:t>Ширина полосы движения и обособленного земляного полотна тракторной дороги должна устанавливаться согласно таблице 26 в зависимости от ширины колеи обращающегося подвижного состава.</w:t>
      </w:r>
    </w:p>
    <w:p w:rsidR="00A92596" w:rsidRPr="00A92596" w:rsidRDefault="00A92596" w:rsidP="00A92596">
      <w:pPr>
        <w:spacing w:after="0" w:line="240" w:lineRule="auto"/>
        <w:ind w:firstLine="709"/>
        <w:jc w:val="both"/>
        <w:rPr>
          <w:rFonts w:ascii="Times New Roman" w:hAnsi="Times New Roman"/>
          <w:bCs/>
          <w:sz w:val="24"/>
          <w:szCs w:val="24"/>
          <w:lang w:eastAsia="ru-RU"/>
        </w:rPr>
      </w:pPr>
    </w:p>
    <w:p w:rsidR="00A92596" w:rsidRPr="00A92596" w:rsidRDefault="00A92596" w:rsidP="00A92596">
      <w:pPr>
        <w:spacing w:after="0" w:line="240" w:lineRule="auto"/>
        <w:ind w:firstLine="709"/>
        <w:jc w:val="right"/>
        <w:rPr>
          <w:rFonts w:ascii="Times New Roman" w:hAnsi="Times New Roman"/>
          <w:bCs/>
          <w:sz w:val="24"/>
          <w:szCs w:val="24"/>
          <w:lang w:eastAsia="ru-RU"/>
        </w:rPr>
      </w:pPr>
      <w:r w:rsidRPr="00A92596">
        <w:rPr>
          <w:rFonts w:ascii="Times New Roman" w:hAnsi="Times New Roman"/>
          <w:bCs/>
          <w:sz w:val="24"/>
          <w:szCs w:val="24"/>
          <w:lang w:eastAsia="ru-RU"/>
        </w:rPr>
        <w:t>Таблица 26</w:t>
      </w:r>
    </w:p>
    <w:tbl>
      <w:tblPr>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6"/>
        <w:gridCol w:w="2329"/>
        <w:gridCol w:w="2331"/>
      </w:tblGrid>
      <w:tr w:rsidR="00A92596" w:rsidRPr="00A92596" w:rsidTr="00A92596">
        <w:trPr>
          <w:jc w:val="center"/>
        </w:trPr>
        <w:tc>
          <w:tcPr>
            <w:tcW w:w="2499" w:type="pct"/>
            <w:vAlign w:val="center"/>
          </w:tcPr>
          <w:p w:rsidR="00A92596" w:rsidRPr="00A92596" w:rsidRDefault="00A92596" w:rsidP="00A92596">
            <w:pPr>
              <w:overflowPunct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Ширина колеи транспортных средств,</w:t>
            </w:r>
          </w:p>
          <w:p w:rsidR="00A92596" w:rsidRPr="00A92596" w:rsidRDefault="00A92596" w:rsidP="00A92596">
            <w:pPr>
              <w:overflowPunct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самоходных и прицепных машин, м</w:t>
            </w:r>
          </w:p>
        </w:tc>
        <w:tc>
          <w:tcPr>
            <w:tcW w:w="1250" w:type="pct"/>
            <w:vAlign w:val="center"/>
          </w:tcPr>
          <w:p w:rsidR="00A92596" w:rsidRPr="00A92596" w:rsidRDefault="00A92596" w:rsidP="00A92596">
            <w:pPr>
              <w:overflowPunct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Ширина полосы</w:t>
            </w:r>
          </w:p>
          <w:p w:rsidR="00A92596" w:rsidRPr="00A92596" w:rsidRDefault="00A92596" w:rsidP="00A92596">
            <w:pPr>
              <w:overflowPunct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движения, м</w:t>
            </w:r>
          </w:p>
        </w:tc>
        <w:tc>
          <w:tcPr>
            <w:tcW w:w="1251" w:type="pct"/>
            <w:vAlign w:val="center"/>
          </w:tcPr>
          <w:p w:rsidR="00A92596" w:rsidRPr="00A92596" w:rsidRDefault="00A92596" w:rsidP="00A92596">
            <w:pPr>
              <w:overflowPunct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Ширина земляного полотна, м</w:t>
            </w:r>
          </w:p>
        </w:tc>
      </w:tr>
      <w:tr w:rsidR="00A92596" w:rsidRPr="00A92596" w:rsidTr="00A92596">
        <w:trPr>
          <w:jc w:val="center"/>
        </w:trPr>
        <w:tc>
          <w:tcPr>
            <w:tcW w:w="2499" w:type="pct"/>
          </w:tcPr>
          <w:p w:rsidR="00A92596" w:rsidRPr="00A92596" w:rsidRDefault="00A92596" w:rsidP="00A92596">
            <w:pPr>
              <w:overflowPunct w:val="0"/>
              <w:autoSpaceDE w:val="0"/>
              <w:autoSpaceDN w:val="0"/>
              <w:adjustRightInd w:val="0"/>
              <w:spacing w:after="0" w:line="240" w:lineRule="auto"/>
              <w:jc w:val="both"/>
              <w:rPr>
                <w:rFonts w:ascii="Times New Roman" w:hAnsi="Times New Roman"/>
                <w:bCs/>
                <w:lang w:eastAsia="ru-RU"/>
              </w:rPr>
            </w:pPr>
            <w:r w:rsidRPr="00A92596">
              <w:rPr>
                <w:rFonts w:ascii="Times New Roman" w:hAnsi="Times New Roman"/>
                <w:bCs/>
                <w:lang w:eastAsia="ru-RU"/>
              </w:rPr>
              <w:t>2,7 и менее</w:t>
            </w:r>
          </w:p>
        </w:tc>
        <w:tc>
          <w:tcPr>
            <w:tcW w:w="1250" w:type="pct"/>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3,5</w:t>
            </w:r>
          </w:p>
        </w:tc>
        <w:tc>
          <w:tcPr>
            <w:tcW w:w="1251" w:type="pct"/>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4,5</w:t>
            </w:r>
          </w:p>
        </w:tc>
      </w:tr>
      <w:tr w:rsidR="00A92596" w:rsidRPr="00A92596" w:rsidTr="00A92596">
        <w:trPr>
          <w:jc w:val="center"/>
        </w:trPr>
        <w:tc>
          <w:tcPr>
            <w:tcW w:w="2499" w:type="pct"/>
          </w:tcPr>
          <w:p w:rsidR="00A92596" w:rsidRPr="00A92596" w:rsidRDefault="00A92596" w:rsidP="00A92596">
            <w:pPr>
              <w:overflowPunct w:val="0"/>
              <w:autoSpaceDE w:val="0"/>
              <w:autoSpaceDN w:val="0"/>
              <w:adjustRightInd w:val="0"/>
              <w:spacing w:after="0" w:line="240" w:lineRule="auto"/>
              <w:jc w:val="both"/>
              <w:rPr>
                <w:rFonts w:ascii="Times New Roman" w:hAnsi="Times New Roman"/>
                <w:bCs/>
                <w:lang w:eastAsia="ru-RU"/>
              </w:rPr>
            </w:pPr>
            <w:r w:rsidRPr="00A92596">
              <w:rPr>
                <w:rFonts w:ascii="Times New Roman" w:hAnsi="Times New Roman"/>
                <w:bCs/>
                <w:lang w:eastAsia="ru-RU"/>
              </w:rPr>
              <w:t>свыше 2,7 до 3,1</w:t>
            </w:r>
          </w:p>
        </w:tc>
        <w:tc>
          <w:tcPr>
            <w:tcW w:w="1250" w:type="pct"/>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4</w:t>
            </w:r>
          </w:p>
        </w:tc>
        <w:tc>
          <w:tcPr>
            <w:tcW w:w="1251" w:type="pct"/>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5</w:t>
            </w:r>
          </w:p>
        </w:tc>
      </w:tr>
      <w:tr w:rsidR="00A92596" w:rsidRPr="00A92596" w:rsidTr="00A92596">
        <w:trPr>
          <w:jc w:val="center"/>
        </w:trPr>
        <w:tc>
          <w:tcPr>
            <w:tcW w:w="2499" w:type="pct"/>
          </w:tcPr>
          <w:p w:rsidR="00A92596" w:rsidRPr="00A92596" w:rsidRDefault="00A92596" w:rsidP="00A92596">
            <w:pPr>
              <w:overflowPunct w:val="0"/>
              <w:autoSpaceDE w:val="0"/>
              <w:autoSpaceDN w:val="0"/>
              <w:adjustRightInd w:val="0"/>
              <w:spacing w:after="0" w:line="240" w:lineRule="auto"/>
              <w:jc w:val="both"/>
              <w:rPr>
                <w:rFonts w:ascii="Times New Roman" w:hAnsi="Times New Roman"/>
                <w:bCs/>
                <w:lang w:eastAsia="ru-RU"/>
              </w:rPr>
            </w:pPr>
            <w:r w:rsidRPr="00A92596">
              <w:rPr>
                <w:rFonts w:ascii="Times New Roman" w:hAnsi="Times New Roman"/>
                <w:bCs/>
                <w:lang w:eastAsia="ru-RU"/>
              </w:rPr>
              <w:t>свыше 3,1 до 3,6</w:t>
            </w:r>
          </w:p>
        </w:tc>
        <w:tc>
          <w:tcPr>
            <w:tcW w:w="1250" w:type="pct"/>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4,5</w:t>
            </w:r>
          </w:p>
        </w:tc>
        <w:tc>
          <w:tcPr>
            <w:tcW w:w="1251" w:type="pct"/>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5,5</w:t>
            </w:r>
          </w:p>
        </w:tc>
      </w:tr>
      <w:tr w:rsidR="00A92596" w:rsidRPr="00A92596" w:rsidTr="00A92596">
        <w:trPr>
          <w:jc w:val="center"/>
        </w:trPr>
        <w:tc>
          <w:tcPr>
            <w:tcW w:w="2499" w:type="pct"/>
          </w:tcPr>
          <w:p w:rsidR="00A92596" w:rsidRPr="00A92596" w:rsidRDefault="00A92596" w:rsidP="00A92596">
            <w:pPr>
              <w:overflowPunct w:val="0"/>
              <w:autoSpaceDE w:val="0"/>
              <w:autoSpaceDN w:val="0"/>
              <w:adjustRightInd w:val="0"/>
              <w:spacing w:after="0" w:line="240" w:lineRule="auto"/>
              <w:jc w:val="both"/>
              <w:rPr>
                <w:rFonts w:ascii="Times New Roman" w:hAnsi="Times New Roman"/>
                <w:bCs/>
                <w:lang w:eastAsia="ru-RU"/>
              </w:rPr>
            </w:pPr>
            <w:r w:rsidRPr="00A92596">
              <w:rPr>
                <w:rFonts w:ascii="Times New Roman" w:hAnsi="Times New Roman"/>
                <w:bCs/>
                <w:lang w:eastAsia="ru-RU"/>
              </w:rPr>
              <w:t>свыше 3,6 до 5</w:t>
            </w:r>
          </w:p>
        </w:tc>
        <w:tc>
          <w:tcPr>
            <w:tcW w:w="1250" w:type="pct"/>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5,5</w:t>
            </w:r>
          </w:p>
        </w:tc>
        <w:tc>
          <w:tcPr>
            <w:tcW w:w="1251" w:type="pct"/>
          </w:tcPr>
          <w:p w:rsidR="00A92596" w:rsidRPr="00A92596" w:rsidRDefault="00A92596" w:rsidP="00A92596">
            <w:pPr>
              <w:overflowPunct w:val="0"/>
              <w:autoSpaceDE w:val="0"/>
              <w:autoSpaceDN w:val="0"/>
              <w:adjustRightInd w:val="0"/>
              <w:spacing w:after="0" w:line="240" w:lineRule="auto"/>
              <w:jc w:val="center"/>
              <w:rPr>
                <w:rFonts w:ascii="Times New Roman" w:hAnsi="Times New Roman"/>
                <w:bCs/>
                <w:lang w:eastAsia="ru-RU"/>
              </w:rPr>
            </w:pPr>
            <w:r w:rsidRPr="00A92596">
              <w:rPr>
                <w:rFonts w:ascii="Times New Roman" w:hAnsi="Times New Roman"/>
                <w:bCs/>
                <w:lang w:eastAsia="ru-RU"/>
              </w:rPr>
              <w:t>6,5</w:t>
            </w:r>
          </w:p>
        </w:tc>
      </w:tr>
    </w:tbl>
    <w:p w:rsidR="00A92596" w:rsidRPr="00A92596" w:rsidRDefault="00A92596" w:rsidP="00A92596">
      <w:pPr>
        <w:spacing w:after="0" w:line="240" w:lineRule="auto"/>
        <w:ind w:firstLine="709"/>
        <w:jc w:val="both"/>
        <w:rPr>
          <w:rFonts w:ascii="Times New Roman" w:hAnsi="Times New Roman"/>
          <w:bCs/>
          <w:sz w:val="24"/>
          <w:szCs w:val="24"/>
          <w:lang w:eastAsia="ru-RU"/>
        </w:rPr>
      </w:pPr>
    </w:p>
    <w:p w:rsidR="00A92596" w:rsidRPr="00A92596" w:rsidRDefault="00A92596" w:rsidP="00A92596">
      <w:pPr>
        <w:autoSpaceDE w:val="0"/>
        <w:autoSpaceDN w:val="0"/>
        <w:adjustRightInd w:val="0"/>
        <w:spacing w:after="0" w:line="240" w:lineRule="auto"/>
        <w:jc w:val="both"/>
        <w:rPr>
          <w:rFonts w:ascii="Times New Roman" w:hAnsi="Times New Roman"/>
          <w:sz w:val="24"/>
          <w:szCs w:val="24"/>
          <w:lang w:eastAsia="ru-RU"/>
        </w:rPr>
      </w:pPr>
      <w:r w:rsidRPr="00A92596">
        <w:rPr>
          <w:rFonts w:ascii="Times New Roman" w:hAnsi="Times New Roman"/>
          <w:b/>
          <w:sz w:val="24"/>
          <w:szCs w:val="24"/>
          <w:lang w:eastAsia="ru-RU"/>
        </w:rPr>
        <w:t xml:space="preserve">           4.9.40.</w:t>
      </w:r>
      <w:r w:rsidRPr="00A92596">
        <w:rPr>
          <w:rFonts w:ascii="Times New Roman" w:hAnsi="Times New Roman"/>
          <w:sz w:val="24"/>
          <w:szCs w:val="24"/>
          <w:lang w:eastAsia="ru-RU"/>
        </w:rPr>
        <w:t xml:space="preserve">При радиусах в плане менее </w:t>
      </w:r>
      <w:smartTag w:uri="urn:schemas-microsoft-com:office:smarttags" w:element="metricconverter">
        <w:smartTagPr>
          <w:attr w:name="ProductID" w:val="100 м"/>
        </w:smartTagPr>
        <w:r w:rsidRPr="00A92596">
          <w:rPr>
            <w:rFonts w:ascii="Times New Roman" w:hAnsi="Times New Roman"/>
            <w:sz w:val="24"/>
            <w:szCs w:val="24"/>
            <w:lang w:eastAsia="ru-RU"/>
          </w:rPr>
          <w:t>100 м</w:t>
        </w:r>
      </w:smartTag>
      <w:r w:rsidRPr="00A92596">
        <w:rPr>
          <w:rFonts w:ascii="Times New Roman" w:hAnsi="Times New Roman"/>
          <w:sz w:val="24"/>
          <w:szCs w:val="24"/>
          <w:lang w:eastAsia="ru-RU"/>
        </w:rPr>
        <w:t xml:space="preserve"> следует предусматривать уширение земляного полотна с внутренней стороны кривой в соответствии с таблицей 27. </w:t>
      </w:r>
    </w:p>
    <w:p w:rsidR="00A92596" w:rsidRPr="00A92596" w:rsidRDefault="00A92596" w:rsidP="00A92596">
      <w:pPr>
        <w:autoSpaceDE w:val="0"/>
        <w:autoSpaceDN w:val="0"/>
        <w:adjustRightInd w:val="0"/>
        <w:spacing w:after="0" w:line="240" w:lineRule="auto"/>
        <w:jc w:val="right"/>
        <w:rPr>
          <w:rFonts w:ascii="Times New Roman" w:hAnsi="Times New Roman"/>
          <w:sz w:val="24"/>
          <w:szCs w:val="24"/>
          <w:lang w:eastAsia="ru-RU"/>
        </w:rPr>
      </w:pPr>
    </w:p>
    <w:p w:rsidR="00A92596" w:rsidRPr="00A92596" w:rsidRDefault="00A92596" w:rsidP="00A92596">
      <w:pPr>
        <w:autoSpaceDE w:val="0"/>
        <w:autoSpaceDN w:val="0"/>
        <w:adjustRightInd w:val="0"/>
        <w:spacing w:after="0" w:line="240" w:lineRule="auto"/>
        <w:jc w:val="right"/>
        <w:rPr>
          <w:rFonts w:ascii="Times New Roman" w:hAnsi="Times New Roman"/>
          <w:color w:val="0000FF"/>
          <w:sz w:val="24"/>
          <w:szCs w:val="24"/>
          <w:lang w:eastAsia="ru-RU"/>
        </w:rPr>
      </w:pPr>
      <w:r w:rsidRPr="00A92596">
        <w:rPr>
          <w:rFonts w:ascii="Times New Roman" w:hAnsi="Times New Roman"/>
          <w:sz w:val="24"/>
          <w:szCs w:val="24"/>
          <w:lang w:eastAsia="ru-RU"/>
        </w:rPr>
        <w:t>Таблица 27</w:t>
      </w:r>
    </w:p>
    <w:tbl>
      <w:tblPr>
        <w:tblW w:w="5000" w:type="pct"/>
        <w:tblCellMar>
          <w:left w:w="70" w:type="dxa"/>
          <w:right w:w="70" w:type="dxa"/>
        </w:tblCellMar>
        <w:tblLook w:val="0000" w:firstRow="0" w:lastRow="0" w:firstColumn="0" w:lastColumn="0" w:noHBand="0" w:noVBand="0"/>
      </w:tblPr>
      <w:tblGrid>
        <w:gridCol w:w="2983"/>
        <w:gridCol w:w="1123"/>
        <w:gridCol w:w="1518"/>
        <w:gridCol w:w="1233"/>
        <w:gridCol w:w="1123"/>
        <w:gridCol w:w="1517"/>
      </w:tblGrid>
      <w:tr w:rsidR="00A92596" w:rsidRPr="00A92596" w:rsidTr="00A92596">
        <w:trPr>
          <w:cantSplit/>
          <w:trHeight w:val="360"/>
        </w:trPr>
        <w:tc>
          <w:tcPr>
            <w:tcW w:w="1604" w:type="pct"/>
            <w:vMerge w:val="restart"/>
            <w:tcBorders>
              <w:top w:val="single" w:sz="6" w:space="0" w:color="auto"/>
              <w:left w:val="single" w:sz="6" w:space="0" w:color="auto"/>
              <w:bottom w:val="nil"/>
              <w:right w:val="single" w:sz="6" w:space="0" w:color="auto"/>
            </w:tcBorders>
          </w:tcPr>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lang w:eastAsia="ru-RU"/>
              </w:rPr>
            </w:pPr>
            <w:r w:rsidRPr="00A92596">
              <w:rPr>
                <w:rFonts w:ascii="Times New Roman" w:hAnsi="Times New Roman"/>
                <w:lang w:eastAsia="ru-RU"/>
              </w:rPr>
              <w:t xml:space="preserve">Трактор           </w:t>
            </w:r>
          </w:p>
        </w:tc>
        <w:tc>
          <w:tcPr>
            <w:tcW w:w="3396" w:type="pct"/>
            <w:gridSpan w:val="5"/>
            <w:tcBorders>
              <w:top w:val="single" w:sz="6" w:space="0" w:color="auto"/>
              <w:left w:val="single" w:sz="6" w:space="0" w:color="auto"/>
              <w:bottom w:val="single" w:sz="6" w:space="0" w:color="auto"/>
              <w:right w:val="single" w:sz="6" w:space="0" w:color="auto"/>
            </w:tcBorders>
          </w:tcPr>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lang w:eastAsia="ru-RU"/>
              </w:rPr>
            </w:pPr>
            <w:r w:rsidRPr="00A92596">
              <w:rPr>
                <w:rFonts w:ascii="Times New Roman" w:hAnsi="Times New Roman"/>
                <w:lang w:eastAsia="ru-RU"/>
              </w:rPr>
              <w:t xml:space="preserve">Уширение земляного полотна, м, при     </w:t>
            </w:r>
            <w:r w:rsidRPr="00A92596">
              <w:rPr>
                <w:rFonts w:ascii="Times New Roman" w:hAnsi="Times New Roman"/>
                <w:lang w:eastAsia="ru-RU"/>
              </w:rPr>
              <w:br/>
              <w:t xml:space="preserve">радиусах кривых в плане, м         </w:t>
            </w:r>
          </w:p>
        </w:tc>
      </w:tr>
      <w:tr w:rsidR="00A92596" w:rsidRPr="00A92596" w:rsidTr="00A92596">
        <w:trPr>
          <w:cantSplit/>
          <w:trHeight w:val="240"/>
        </w:trPr>
        <w:tc>
          <w:tcPr>
            <w:tcW w:w="1604" w:type="pct"/>
            <w:vMerge/>
            <w:tcBorders>
              <w:top w:val="nil"/>
              <w:left w:val="single" w:sz="6" w:space="0" w:color="auto"/>
              <w:bottom w:val="single" w:sz="6" w:space="0" w:color="auto"/>
              <w:right w:val="single" w:sz="6" w:space="0" w:color="auto"/>
            </w:tcBorders>
          </w:tcPr>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lang w:eastAsia="ru-RU"/>
              </w:rPr>
            </w:pPr>
          </w:p>
        </w:tc>
        <w:tc>
          <w:tcPr>
            <w:tcW w:w="513" w:type="pct"/>
            <w:tcBorders>
              <w:top w:val="single" w:sz="6" w:space="0" w:color="auto"/>
              <w:left w:val="single" w:sz="6" w:space="0" w:color="auto"/>
              <w:bottom w:val="single" w:sz="6" w:space="0" w:color="auto"/>
              <w:right w:val="single" w:sz="6" w:space="0" w:color="auto"/>
            </w:tcBorders>
          </w:tcPr>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lang w:eastAsia="ru-RU"/>
              </w:rPr>
            </w:pPr>
            <w:r w:rsidRPr="00A92596">
              <w:rPr>
                <w:rFonts w:ascii="Times New Roman" w:hAnsi="Times New Roman"/>
                <w:lang w:eastAsia="ru-RU"/>
              </w:rPr>
              <w:t xml:space="preserve">15  </w:t>
            </w:r>
          </w:p>
        </w:tc>
        <w:tc>
          <w:tcPr>
            <w:tcW w:w="833" w:type="pct"/>
            <w:tcBorders>
              <w:top w:val="single" w:sz="6" w:space="0" w:color="auto"/>
              <w:left w:val="single" w:sz="6" w:space="0" w:color="auto"/>
              <w:bottom w:val="single" w:sz="6" w:space="0" w:color="auto"/>
              <w:right w:val="single" w:sz="6" w:space="0" w:color="auto"/>
            </w:tcBorders>
          </w:tcPr>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lang w:eastAsia="ru-RU"/>
              </w:rPr>
            </w:pPr>
            <w:r w:rsidRPr="00A92596">
              <w:rPr>
                <w:rFonts w:ascii="Times New Roman" w:hAnsi="Times New Roman"/>
                <w:lang w:eastAsia="ru-RU"/>
              </w:rPr>
              <w:t xml:space="preserve">30    </w:t>
            </w:r>
          </w:p>
        </w:tc>
        <w:tc>
          <w:tcPr>
            <w:tcW w:w="641" w:type="pct"/>
            <w:tcBorders>
              <w:top w:val="single" w:sz="6" w:space="0" w:color="auto"/>
              <w:left w:val="single" w:sz="6" w:space="0" w:color="auto"/>
              <w:bottom w:val="single" w:sz="6" w:space="0" w:color="auto"/>
              <w:right w:val="single" w:sz="6" w:space="0" w:color="auto"/>
            </w:tcBorders>
          </w:tcPr>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lang w:eastAsia="ru-RU"/>
              </w:rPr>
            </w:pPr>
            <w:r w:rsidRPr="00A92596">
              <w:rPr>
                <w:rFonts w:ascii="Times New Roman" w:hAnsi="Times New Roman"/>
                <w:lang w:eastAsia="ru-RU"/>
              </w:rPr>
              <w:t xml:space="preserve">50   </w:t>
            </w:r>
          </w:p>
        </w:tc>
        <w:tc>
          <w:tcPr>
            <w:tcW w:w="577" w:type="pct"/>
            <w:tcBorders>
              <w:top w:val="single" w:sz="6" w:space="0" w:color="auto"/>
              <w:left w:val="single" w:sz="6" w:space="0" w:color="auto"/>
              <w:bottom w:val="single" w:sz="6" w:space="0" w:color="auto"/>
              <w:right w:val="single" w:sz="6" w:space="0" w:color="auto"/>
            </w:tcBorders>
          </w:tcPr>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lang w:eastAsia="ru-RU"/>
              </w:rPr>
            </w:pPr>
            <w:r w:rsidRPr="00A92596">
              <w:rPr>
                <w:rFonts w:ascii="Times New Roman" w:hAnsi="Times New Roman"/>
                <w:lang w:eastAsia="ru-RU"/>
              </w:rPr>
              <w:t xml:space="preserve">80   </w:t>
            </w:r>
          </w:p>
        </w:tc>
        <w:tc>
          <w:tcPr>
            <w:tcW w:w="832" w:type="pct"/>
            <w:tcBorders>
              <w:top w:val="single" w:sz="6" w:space="0" w:color="auto"/>
              <w:left w:val="single" w:sz="6" w:space="0" w:color="auto"/>
              <w:bottom w:val="single" w:sz="6" w:space="0" w:color="auto"/>
              <w:right w:val="single" w:sz="6" w:space="0" w:color="auto"/>
            </w:tcBorders>
          </w:tcPr>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lang w:eastAsia="ru-RU"/>
              </w:rPr>
            </w:pPr>
            <w:r w:rsidRPr="00A92596">
              <w:rPr>
                <w:rFonts w:ascii="Times New Roman" w:hAnsi="Times New Roman"/>
                <w:lang w:eastAsia="ru-RU"/>
              </w:rPr>
              <w:t xml:space="preserve">100    </w:t>
            </w:r>
          </w:p>
        </w:tc>
      </w:tr>
      <w:tr w:rsidR="00A92596" w:rsidRPr="00A92596" w:rsidTr="00A92596">
        <w:trPr>
          <w:cantSplit/>
          <w:trHeight w:val="240"/>
        </w:trPr>
        <w:tc>
          <w:tcPr>
            <w:tcW w:w="1604" w:type="pct"/>
            <w:tcBorders>
              <w:top w:val="single" w:sz="6" w:space="0" w:color="auto"/>
              <w:left w:val="single" w:sz="6" w:space="0" w:color="auto"/>
              <w:bottom w:val="single" w:sz="6" w:space="0" w:color="auto"/>
              <w:right w:val="single" w:sz="6" w:space="0" w:color="auto"/>
            </w:tcBorders>
          </w:tcPr>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lang w:eastAsia="ru-RU"/>
              </w:rPr>
            </w:pPr>
            <w:r w:rsidRPr="00A92596">
              <w:rPr>
                <w:rFonts w:ascii="Times New Roman" w:hAnsi="Times New Roman"/>
                <w:lang w:eastAsia="ru-RU"/>
              </w:rPr>
              <w:t xml:space="preserve">Без прицепа                 </w:t>
            </w:r>
          </w:p>
        </w:tc>
        <w:tc>
          <w:tcPr>
            <w:tcW w:w="513" w:type="pct"/>
            <w:tcBorders>
              <w:top w:val="single" w:sz="6" w:space="0" w:color="auto"/>
              <w:left w:val="single" w:sz="6" w:space="0" w:color="auto"/>
              <w:bottom w:val="single" w:sz="6" w:space="0" w:color="auto"/>
              <w:right w:val="single" w:sz="6" w:space="0" w:color="auto"/>
            </w:tcBorders>
          </w:tcPr>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lang w:eastAsia="ru-RU"/>
              </w:rPr>
            </w:pPr>
            <w:r w:rsidRPr="00A92596">
              <w:rPr>
                <w:rFonts w:ascii="Times New Roman" w:hAnsi="Times New Roman"/>
                <w:lang w:eastAsia="ru-RU"/>
              </w:rPr>
              <w:t xml:space="preserve">1,5  </w:t>
            </w:r>
          </w:p>
        </w:tc>
        <w:tc>
          <w:tcPr>
            <w:tcW w:w="833" w:type="pct"/>
            <w:tcBorders>
              <w:top w:val="single" w:sz="6" w:space="0" w:color="auto"/>
              <w:left w:val="single" w:sz="6" w:space="0" w:color="auto"/>
              <w:bottom w:val="single" w:sz="6" w:space="0" w:color="auto"/>
              <w:right w:val="single" w:sz="6" w:space="0" w:color="auto"/>
            </w:tcBorders>
          </w:tcPr>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lang w:eastAsia="ru-RU"/>
              </w:rPr>
            </w:pPr>
            <w:r w:rsidRPr="00A92596">
              <w:rPr>
                <w:rFonts w:ascii="Times New Roman" w:hAnsi="Times New Roman"/>
                <w:lang w:eastAsia="ru-RU"/>
              </w:rPr>
              <w:t xml:space="preserve">0,55     </w:t>
            </w:r>
          </w:p>
        </w:tc>
        <w:tc>
          <w:tcPr>
            <w:tcW w:w="641" w:type="pct"/>
            <w:tcBorders>
              <w:top w:val="single" w:sz="6" w:space="0" w:color="auto"/>
              <w:left w:val="single" w:sz="6" w:space="0" w:color="auto"/>
              <w:bottom w:val="single" w:sz="6" w:space="0" w:color="auto"/>
              <w:right w:val="single" w:sz="6" w:space="0" w:color="auto"/>
            </w:tcBorders>
          </w:tcPr>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lang w:eastAsia="ru-RU"/>
              </w:rPr>
            </w:pPr>
            <w:r w:rsidRPr="00A92596">
              <w:rPr>
                <w:rFonts w:ascii="Times New Roman" w:hAnsi="Times New Roman"/>
                <w:lang w:eastAsia="ru-RU"/>
              </w:rPr>
              <w:t xml:space="preserve">0,35    </w:t>
            </w:r>
          </w:p>
        </w:tc>
        <w:tc>
          <w:tcPr>
            <w:tcW w:w="577" w:type="pct"/>
            <w:tcBorders>
              <w:top w:val="single" w:sz="6" w:space="0" w:color="auto"/>
              <w:left w:val="single" w:sz="6" w:space="0" w:color="auto"/>
              <w:bottom w:val="single" w:sz="6" w:space="0" w:color="auto"/>
              <w:right w:val="single" w:sz="6" w:space="0" w:color="auto"/>
            </w:tcBorders>
          </w:tcPr>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lang w:eastAsia="ru-RU"/>
              </w:rPr>
            </w:pPr>
            <w:r w:rsidRPr="00A92596">
              <w:rPr>
                <w:rFonts w:ascii="Times New Roman" w:hAnsi="Times New Roman"/>
                <w:lang w:eastAsia="ru-RU"/>
              </w:rPr>
              <w:t xml:space="preserve">0,2     </w:t>
            </w:r>
          </w:p>
        </w:tc>
        <w:tc>
          <w:tcPr>
            <w:tcW w:w="832" w:type="pct"/>
            <w:tcBorders>
              <w:top w:val="single" w:sz="6" w:space="0" w:color="auto"/>
              <w:left w:val="single" w:sz="6" w:space="0" w:color="auto"/>
              <w:bottom w:val="single" w:sz="6" w:space="0" w:color="auto"/>
              <w:right w:val="single" w:sz="6" w:space="0" w:color="auto"/>
            </w:tcBorders>
          </w:tcPr>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lang w:eastAsia="ru-RU"/>
              </w:rPr>
            </w:pPr>
            <w:r w:rsidRPr="00A92596">
              <w:rPr>
                <w:rFonts w:ascii="Times New Roman" w:hAnsi="Times New Roman"/>
                <w:lang w:eastAsia="ru-RU"/>
              </w:rPr>
              <w:t xml:space="preserve">-         </w:t>
            </w:r>
          </w:p>
        </w:tc>
      </w:tr>
      <w:tr w:rsidR="00A92596" w:rsidRPr="00A92596" w:rsidTr="00A92596">
        <w:trPr>
          <w:cantSplit/>
          <w:trHeight w:val="240"/>
        </w:trPr>
        <w:tc>
          <w:tcPr>
            <w:tcW w:w="1604" w:type="pct"/>
            <w:tcBorders>
              <w:top w:val="single" w:sz="6" w:space="0" w:color="auto"/>
              <w:left w:val="single" w:sz="6" w:space="0" w:color="auto"/>
              <w:bottom w:val="single" w:sz="6" w:space="0" w:color="auto"/>
              <w:right w:val="single" w:sz="6" w:space="0" w:color="auto"/>
            </w:tcBorders>
          </w:tcPr>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lang w:eastAsia="ru-RU"/>
              </w:rPr>
            </w:pPr>
            <w:r w:rsidRPr="00A92596">
              <w:rPr>
                <w:rFonts w:ascii="Times New Roman" w:hAnsi="Times New Roman"/>
                <w:lang w:eastAsia="ru-RU"/>
              </w:rPr>
              <w:t xml:space="preserve">С одним прицепом            </w:t>
            </w:r>
          </w:p>
        </w:tc>
        <w:tc>
          <w:tcPr>
            <w:tcW w:w="513" w:type="pct"/>
            <w:tcBorders>
              <w:top w:val="single" w:sz="6" w:space="0" w:color="auto"/>
              <w:left w:val="single" w:sz="6" w:space="0" w:color="auto"/>
              <w:bottom w:val="single" w:sz="6" w:space="0" w:color="auto"/>
              <w:right w:val="single" w:sz="6" w:space="0" w:color="auto"/>
            </w:tcBorders>
          </w:tcPr>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lang w:eastAsia="ru-RU"/>
              </w:rPr>
            </w:pPr>
            <w:r w:rsidRPr="00A92596">
              <w:rPr>
                <w:rFonts w:ascii="Times New Roman" w:hAnsi="Times New Roman"/>
                <w:lang w:eastAsia="ru-RU"/>
              </w:rPr>
              <w:t xml:space="preserve">2,5  </w:t>
            </w:r>
          </w:p>
        </w:tc>
        <w:tc>
          <w:tcPr>
            <w:tcW w:w="833" w:type="pct"/>
            <w:tcBorders>
              <w:top w:val="single" w:sz="6" w:space="0" w:color="auto"/>
              <w:left w:val="single" w:sz="6" w:space="0" w:color="auto"/>
              <w:bottom w:val="single" w:sz="6" w:space="0" w:color="auto"/>
              <w:right w:val="single" w:sz="6" w:space="0" w:color="auto"/>
            </w:tcBorders>
          </w:tcPr>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lang w:eastAsia="ru-RU"/>
              </w:rPr>
            </w:pPr>
            <w:r w:rsidRPr="00A92596">
              <w:rPr>
                <w:rFonts w:ascii="Times New Roman" w:hAnsi="Times New Roman"/>
                <w:lang w:eastAsia="ru-RU"/>
              </w:rPr>
              <w:t xml:space="preserve">1,1      </w:t>
            </w:r>
          </w:p>
        </w:tc>
        <w:tc>
          <w:tcPr>
            <w:tcW w:w="641" w:type="pct"/>
            <w:tcBorders>
              <w:top w:val="single" w:sz="6" w:space="0" w:color="auto"/>
              <w:left w:val="single" w:sz="6" w:space="0" w:color="auto"/>
              <w:bottom w:val="single" w:sz="6" w:space="0" w:color="auto"/>
              <w:right w:val="single" w:sz="6" w:space="0" w:color="auto"/>
            </w:tcBorders>
          </w:tcPr>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lang w:eastAsia="ru-RU"/>
              </w:rPr>
            </w:pPr>
            <w:r w:rsidRPr="00A92596">
              <w:rPr>
                <w:rFonts w:ascii="Times New Roman" w:hAnsi="Times New Roman"/>
                <w:lang w:eastAsia="ru-RU"/>
              </w:rPr>
              <w:t xml:space="preserve">0,65    </w:t>
            </w:r>
          </w:p>
        </w:tc>
        <w:tc>
          <w:tcPr>
            <w:tcW w:w="577" w:type="pct"/>
            <w:tcBorders>
              <w:top w:val="single" w:sz="6" w:space="0" w:color="auto"/>
              <w:left w:val="single" w:sz="6" w:space="0" w:color="auto"/>
              <w:bottom w:val="single" w:sz="6" w:space="0" w:color="auto"/>
              <w:right w:val="single" w:sz="6" w:space="0" w:color="auto"/>
            </w:tcBorders>
          </w:tcPr>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lang w:eastAsia="ru-RU"/>
              </w:rPr>
            </w:pPr>
            <w:r w:rsidRPr="00A92596">
              <w:rPr>
                <w:rFonts w:ascii="Times New Roman" w:hAnsi="Times New Roman"/>
                <w:lang w:eastAsia="ru-RU"/>
              </w:rPr>
              <w:t xml:space="preserve">0,4     </w:t>
            </w:r>
          </w:p>
        </w:tc>
        <w:tc>
          <w:tcPr>
            <w:tcW w:w="832" w:type="pct"/>
            <w:tcBorders>
              <w:top w:val="single" w:sz="6" w:space="0" w:color="auto"/>
              <w:left w:val="single" w:sz="6" w:space="0" w:color="auto"/>
              <w:bottom w:val="single" w:sz="6" w:space="0" w:color="auto"/>
              <w:right w:val="single" w:sz="6" w:space="0" w:color="auto"/>
            </w:tcBorders>
          </w:tcPr>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lang w:eastAsia="ru-RU"/>
              </w:rPr>
            </w:pPr>
            <w:r w:rsidRPr="00A92596">
              <w:rPr>
                <w:rFonts w:ascii="Times New Roman" w:hAnsi="Times New Roman"/>
                <w:lang w:eastAsia="ru-RU"/>
              </w:rPr>
              <w:t xml:space="preserve">0,25      </w:t>
            </w:r>
          </w:p>
        </w:tc>
      </w:tr>
      <w:tr w:rsidR="00A92596" w:rsidRPr="00A92596" w:rsidTr="00A92596">
        <w:trPr>
          <w:cantSplit/>
          <w:trHeight w:val="240"/>
        </w:trPr>
        <w:tc>
          <w:tcPr>
            <w:tcW w:w="1604" w:type="pct"/>
            <w:tcBorders>
              <w:top w:val="single" w:sz="6" w:space="0" w:color="auto"/>
              <w:left w:val="single" w:sz="6" w:space="0" w:color="auto"/>
              <w:bottom w:val="single" w:sz="6" w:space="0" w:color="auto"/>
              <w:right w:val="single" w:sz="6" w:space="0" w:color="auto"/>
            </w:tcBorders>
          </w:tcPr>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lang w:eastAsia="ru-RU"/>
              </w:rPr>
            </w:pPr>
            <w:r w:rsidRPr="00A92596">
              <w:rPr>
                <w:rFonts w:ascii="Times New Roman" w:hAnsi="Times New Roman"/>
                <w:lang w:eastAsia="ru-RU"/>
              </w:rPr>
              <w:t xml:space="preserve">С двумя прицепами           </w:t>
            </w:r>
          </w:p>
        </w:tc>
        <w:tc>
          <w:tcPr>
            <w:tcW w:w="513" w:type="pct"/>
            <w:tcBorders>
              <w:top w:val="single" w:sz="6" w:space="0" w:color="auto"/>
              <w:left w:val="single" w:sz="6" w:space="0" w:color="auto"/>
              <w:bottom w:val="single" w:sz="6" w:space="0" w:color="auto"/>
              <w:right w:val="single" w:sz="6" w:space="0" w:color="auto"/>
            </w:tcBorders>
          </w:tcPr>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lang w:eastAsia="ru-RU"/>
              </w:rPr>
            </w:pPr>
            <w:r w:rsidRPr="00A92596">
              <w:rPr>
                <w:rFonts w:ascii="Times New Roman" w:hAnsi="Times New Roman"/>
                <w:lang w:eastAsia="ru-RU"/>
              </w:rPr>
              <w:t xml:space="preserve">3,5  </w:t>
            </w:r>
          </w:p>
        </w:tc>
        <w:tc>
          <w:tcPr>
            <w:tcW w:w="833" w:type="pct"/>
            <w:tcBorders>
              <w:top w:val="single" w:sz="6" w:space="0" w:color="auto"/>
              <w:left w:val="single" w:sz="6" w:space="0" w:color="auto"/>
              <w:bottom w:val="single" w:sz="6" w:space="0" w:color="auto"/>
              <w:right w:val="single" w:sz="6" w:space="0" w:color="auto"/>
            </w:tcBorders>
          </w:tcPr>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lang w:eastAsia="ru-RU"/>
              </w:rPr>
            </w:pPr>
            <w:r w:rsidRPr="00A92596">
              <w:rPr>
                <w:rFonts w:ascii="Times New Roman" w:hAnsi="Times New Roman"/>
                <w:lang w:eastAsia="ru-RU"/>
              </w:rPr>
              <w:t xml:space="preserve">1,65     </w:t>
            </w:r>
          </w:p>
        </w:tc>
        <w:tc>
          <w:tcPr>
            <w:tcW w:w="641" w:type="pct"/>
            <w:tcBorders>
              <w:top w:val="single" w:sz="6" w:space="0" w:color="auto"/>
              <w:left w:val="single" w:sz="6" w:space="0" w:color="auto"/>
              <w:bottom w:val="single" w:sz="6" w:space="0" w:color="auto"/>
              <w:right w:val="single" w:sz="6" w:space="0" w:color="auto"/>
            </w:tcBorders>
          </w:tcPr>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lang w:eastAsia="ru-RU"/>
              </w:rPr>
            </w:pPr>
            <w:r w:rsidRPr="00A92596">
              <w:rPr>
                <w:rFonts w:ascii="Times New Roman" w:hAnsi="Times New Roman"/>
                <w:lang w:eastAsia="ru-RU"/>
              </w:rPr>
              <w:t xml:space="preserve">0,95    </w:t>
            </w:r>
          </w:p>
        </w:tc>
        <w:tc>
          <w:tcPr>
            <w:tcW w:w="577" w:type="pct"/>
            <w:tcBorders>
              <w:top w:val="single" w:sz="6" w:space="0" w:color="auto"/>
              <w:left w:val="single" w:sz="6" w:space="0" w:color="auto"/>
              <w:bottom w:val="single" w:sz="6" w:space="0" w:color="auto"/>
              <w:right w:val="single" w:sz="6" w:space="0" w:color="auto"/>
            </w:tcBorders>
          </w:tcPr>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lang w:eastAsia="ru-RU"/>
              </w:rPr>
            </w:pPr>
            <w:r w:rsidRPr="00A92596">
              <w:rPr>
                <w:rFonts w:ascii="Times New Roman" w:hAnsi="Times New Roman"/>
                <w:lang w:eastAsia="ru-RU"/>
              </w:rPr>
              <w:t xml:space="preserve">0,6     </w:t>
            </w:r>
          </w:p>
        </w:tc>
        <w:tc>
          <w:tcPr>
            <w:tcW w:w="832" w:type="pct"/>
            <w:tcBorders>
              <w:top w:val="single" w:sz="6" w:space="0" w:color="auto"/>
              <w:left w:val="single" w:sz="6" w:space="0" w:color="auto"/>
              <w:bottom w:val="single" w:sz="6" w:space="0" w:color="auto"/>
              <w:right w:val="single" w:sz="6" w:space="0" w:color="auto"/>
            </w:tcBorders>
          </w:tcPr>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lang w:eastAsia="ru-RU"/>
              </w:rPr>
            </w:pPr>
            <w:r w:rsidRPr="00A92596">
              <w:rPr>
                <w:rFonts w:ascii="Times New Roman" w:hAnsi="Times New Roman"/>
                <w:lang w:eastAsia="ru-RU"/>
              </w:rPr>
              <w:t xml:space="preserve">0,45      </w:t>
            </w:r>
          </w:p>
        </w:tc>
      </w:tr>
      <w:tr w:rsidR="00A92596" w:rsidRPr="00A92596" w:rsidTr="00A92596">
        <w:trPr>
          <w:cantSplit/>
          <w:trHeight w:val="240"/>
        </w:trPr>
        <w:tc>
          <w:tcPr>
            <w:tcW w:w="1604" w:type="pct"/>
            <w:tcBorders>
              <w:top w:val="single" w:sz="6" w:space="0" w:color="auto"/>
              <w:left w:val="single" w:sz="6" w:space="0" w:color="auto"/>
              <w:bottom w:val="single" w:sz="6" w:space="0" w:color="auto"/>
              <w:right w:val="single" w:sz="6" w:space="0" w:color="auto"/>
            </w:tcBorders>
          </w:tcPr>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lang w:eastAsia="ru-RU"/>
              </w:rPr>
            </w:pPr>
            <w:r w:rsidRPr="00A92596">
              <w:rPr>
                <w:rFonts w:ascii="Times New Roman" w:hAnsi="Times New Roman"/>
                <w:lang w:eastAsia="ru-RU"/>
              </w:rPr>
              <w:t xml:space="preserve">С тремя прицепами           </w:t>
            </w:r>
          </w:p>
        </w:tc>
        <w:tc>
          <w:tcPr>
            <w:tcW w:w="513" w:type="pct"/>
            <w:tcBorders>
              <w:top w:val="single" w:sz="6" w:space="0" w:color="auto"/>
              <w:left w:val="single" w:sz="6" w:space="0" w:color="auto"/>
              <w:bottom w:val="single" w:sz="6" w:space="0" w:color="auto"/>
              <w:right w:val="single" w:sz="6" w:space="0" w:color="auto"/>
            </w:tcBorders>
          </w:tcPr>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lang w:eastAsia="ru-RU"/>
              </w:rPr>
            </w:pPr>
            <w:r w:rsidRPr="00A92596">
              <w:rPr>
                <w:rFonts w:ascii="Times New Roman" w:hAnsi="Times New Roman"/>
                <w:lang w:eastAsia="ru-RU"/>
              </w:rPr>
              <w:t xml:space="preserve">-    </w:t>
            </w:r>
          </w:p>
        </w:tc>
        <w:tc>
          <w:tcPr>
            <w:tcW w:w="833" w:type="pct"/>
            <w:tcBorders>
              <w:top w:val="single" w:sz="6" w:space="0" w:color="auto"/>
              <w:left w:val="single" w:sz="6" w:space="0" w:color="auto"/>
              <w:bottom w:val="single" w:sz="6" w:space="0" w:color="auto"/>
              <w:right w:val="single" w:sz="6" w:space="0" w:color="auto"/>
            </w:tcBorders>
          </w:tcPr>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lang w:eastAsia="ru-RU"/>
              </w:rPr>
            </w:pPr>
            <w:r w:rsidRPr="00A92596">
              <w:rPr>
                <w:rFonts w:ascii="Times New Roman" w:hAnsi="Times New Roman"/>
                <w:lang w:eastAsia="ru-RU"/>
              </w:rPr>
              <w:t xml:space="preserve">2,15     </w:t>
            </w:r>
          </w:p>
        </w:tc>
        <w:tc>
          <w:tcPr>
            <w:tcW w:w="641" w:type="pct"/>
            <w:tcBorders>
              <w:top w:val="single" w:sz="6" w:space="0" w:color="auto"/>
              <w:left w:val="single" w:sz="6" w:space="0" w:color="auto"/>
              <w:bottom w:val="single" w:sz="6" w:space="0" w:color="auto"/>
              <w:right w:val="single" w:sz="6" w:space="0" w:color="auto"/>
            </w:tcBorders>
          </w:tcPr>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lang w:eastAsia="ru-RU"/>
              </w:rPr>
            </w:pPr>
            <w:r w:rsidRPr="00A92596">
              <w:rPr>
                <w:rFonts w:ascii="Times New Roman" w:hAnsi="Times New Roman"/>
                <w:lang w:eastAsia="ru-RU"/>
              </w:rPr>
              <w:t xml:space="preserve">1,3     </w:t>
            </w:r>
          </w:p>
        </w:tc>
        <w:tc>
          <w:tcPr>
            <w:tcW w:w="577" w:type="pct"/>
            <w:tcBorders>
              <w:top w:val="single" w:sz="6" w:space="0" w:color="auto"/>
              <w:left w:val="single" w:sz="6" w:space="0" w:color="auto"/>
              <w:bottom w:val="single" w:sz="6" w:space="0" w:color="auto"/>
              <w:right w:val="single" w:sz="6" w:space="0" w:color="auto"/>
            </w:tcBorders>
          </w:tcPr>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lang w:eastAsia="ru-RU"/>
              </w:rPr>
            </w:pPr>
            <w:r w:rsidRPr="00A92596">
              <w:rPr>
                <w:rFonts w:ascii="Times New Roman" w:hAnsi="Times New Roman"/>
                <w:lang w:eastAsia="ru-RU"/>
              </w:rPr>
              <w:t xml:space="preserve">0,8     </w:t>
            </w:r>
          </w:p>
        </w:tc>
        <w:tc>
          <w:tcPr>
            <w:tcW w:w="832" w:type="pct"/>
            <w:tcBorders>
              <w:top w:val="single" w:sz="6" w:space="0" w:color="auto"/>
              <w:left w:val="single" w:sz="6" w:space="0" w:color="auto"/>
              <w:bottom w:val="single" w:sz="6" w:space="0" w:color="auto"/>
              <w:right w:val="single" w:sz="6" w:space="0" w:color="auto"/>
            </w:tcBorders>
          </w:tcPr>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lang w:eastAsia="ru-RU"/>
              </w:rPr>
            </w:pPr>
            <w:r w:rsidRPr="00A92596">
              <w:rPr>
                <w:rFonts w:ascii="Times New Roman" w:hAnsi="Times New Roman"/>
                <w:lang w:eastAsia="ru-RU"/>
              </w:rPr>
              <w:t xml:space="preserve">0,65      </w:t>
            </w:r>
          </w:p>
        </w:tc>
      </w:tr>
    </w:tbl>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Радиусы кривых в плане для тракторных дорог следует принимать не менее </w:t>
      </w:r>
      <w:smartTag w:uri="urn:schemas-microsoft-com:office:smarttags" w:element="metricconverter">
        <w:smartTagPr>
          <w:attr w:name="ProductID" w:val="100 м"/>
        </w:smartTagPr>
        <w:r w:rsidRPr="00A92596">
          <w:rPr>
            <w:rFonts w:ascii="Times New Roman" w:hAnsi="Times New Roman"/>
            <w:sz w:val="24"/>
            <w:szCs w:val="24"/>
            <w:lang w:eastAsia="ru-RU"/>
          </w:rPr>
          <w:t>100 м</w:t>
        </w:r>
      </w:smartTag>
      <w:r w:rsidRPr="00A92596">
        <w:rPr>
          <w:rFonts w:ascii="Times New Roman" w:hAnsi="Times New Roman"/>
          <w:sz w:val="24"/>
          <w:szCs w:val="24"/>
          <w:lang w:eastAsia="ru-RU"/>
        </w:rPr>
        <w:t xml:space="preserve">. Для трудных участков радиусы кривых допускается уменьшать до </w:t>
      </w:r>
      <w:smartTag w:uri="urn:schemas-microsoft-com:office:smarttags" w:element="metricconverter">
        <w:smartTagPr>
          <w:attr w:name="ProductID" w:val="15 м"/>
        </w:smartTagPr>
        <w:r w:rsidRPr="00A92596">
          <w:rPr>
            <w:rFonts w:ascii="Times New Roman" w:hAnsi="Times New Roman"/>
            <w:sz w:val="24"/>
            <w:szCs w:val="24"/>
            <w:lang w:eastAsia="ru-RU"/>
          </w:rPr>
          <w:t>15 м</w:t>
        </w:r>
      </w:smartTag>
      <w:r w:rsidRPr="00A92596">
        <w:rPr>
          <w:rFonts w:ascii="Times New Roman" w:hAnsi="Times New Roman"/>
          <w:sz w:val="24"/>
          <w:szCs w:val="24"/>
          <w:lang w:eastAsia="ru-RU"/>
        </w:rPr>
        <w:t xml:space="preserve"> при движении тракторных поездов с одним или двумя прицепами и до </w:t>
      </w:r>
      <w:smartTag w:uri="urn:schemas-microsoft-com:office:smarttags" w:element="metricconverter">
        <w:smartTagPr>
          <w:attr w:name="ProductID" w:val="30 м"/>
        </w:smartTagPr>
        <w:r w:rsidRPr="00A92596">
          <w:rPr>
            <w:rFonts w:ascii="Times New Roman" w:hAnsi="Times New Roman"/>
            <w:sz w:val="24"/>
            <w:szCs w:val="24"/>
            <w:lang w:eastAsia="ru-RU"/>
          </w:rPr>
          <w:t>30 м</w:t>
        </w:r>
      </w:smartTag>
      <w:r w:rsidRPr="00A92596">
        <w:rPr>
          <w:rFonts w:ascii="Times New Roman" w:hAnsi="Times New Roman"/>
          <w:sz w:val="24"/>
          <w:szCs w:val="24"/>
          <w:lang w:eastAsia="ru-RU"/>
        </w:rPr>
        <w:t xml:space="preserve"> - с тремя прицепами или при перевозке длинномерных грузов.</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bCs/>
          <w:sz w:val="24"/>
          <w:szCs w:val="24"/>
          <w:lang w:eastAsia="ru-RU"/>
        </w:rPr>
        <w:t>4.9.41.</w:t>
      </w:r>
      <w:r w:rsidRPr="00A92596">
        <w:rPr>
          <w:rFonts w:ascii="Times New Roman" w:hAnsi="Times New Roman"/>
          <w:bCs/>
          <w:sz w:val="24"/>
          <w:szCs w:val="24"/>
          <w:lang w:eastAsia="ru-RU"/>
        </w:rPr>
        <w:t>Пересечения, примыкания и обустройство внутрихозяйственных дорог следует проектировать в соответствии с требованиями СНиП 2.05.11-83.</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b/>
          <w:bCs/>
          <w:sz w:val="24"/>
          <w:szCs w:val="24"/>
          <w:lang w:eastAsia="ru-RU"/>
        </w:rPr>
        <w:t xml:space="preserve">  </w:t>
      </w:r>
      <w:r w:rsidRPr="00A92596">
        <w:rPr>
          <w:rFonts w:ascii="Times New Roman" w:hAnsi="Times New Roman"/>
          <w:b/>
          <w:sz w:val="24"/>
          <w:szCs w:val="24"/>
          <w:lang w:eastAsia="ru-RU"/>
        </w:rPr>
        <w:t>4.9.42.</w:t>
      </w:r>
      <w:r w:rsidRPr="00A92596">
        <w:rPr>
          <w:rFonts w:ascii="Times New Roman" w:hAnsi="Times New Roman"/>
          <w:sz w:val="24"/>
          <w:szCs w:val="24"/>
          <w:lang w:eastAsia="ru-RU"/>
        </w:rPr>
        <w:t xml:space="preserve">Улично-дорожную сеть территорий малоэтажной жилой застройки следует формировать во </w:t>
      </w:r>
      <w:proofErr w:type="spellStart"/>
      <w:r w:rsidRPr="00A92596">
        <w:rPr>
          <w:rFonts w:ascii="Times New Roman" w:hAnsi="Times New Roman"/>
          <w:sz w:val="24"/>
          <w:szCs w:val="24"/>
          <w:lang w:eastAsia="ru-RU"/>
        </w:rPr>
        <w:t>взаимоувязке</w:t>
      </w:r>
      <w:proofErr w:type="spellEnd"/>
      <w:r w:rsidRPr="00A92596">
        <w:rPr>
          <w:rFonts w:ascii="Times New Roman" w:hAnsi="Times New Roman"/>
          <w:sz w:val="24"/>
          <w:szCs w:val="24"/>
          <w:lang w:eastAsia="ru-RU"/>
        </w:rPr>
        <w:t xml:space="preserve"> с системой улиц и дорог поселения в соответствии с настоящим разделом.</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4.9.43.</w:t>
      </w:r>
      <w:r w:rsidRPr="00A92596">
        <w:rPr>
          <w:rFonts w:ascii="Times New Roman" w:hAnsi="Times New Roman"/>
          <w:sz w:val="24"/>
          <w:szCs w:val="24"/>
          <w:lang w:eastAsia="ru-RU"/>
        </w:rPr>
        <w:t>При проектировании улично-дорожной сети на территориях малоэтажной жилой застройки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 с подключением к общей транспортной сети.</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b/>
          <w:sz w:val="24"/>
          <w:szCs w:val="24"/>
          <w:lang w:eastAsia="ru-RU"/>
        </w:rPr>
        <w:t xml:space="preserve">  4.9.44.</w:t>
      </w:r>
      <w:r w:rsidRPr="00A92596">
        <w:rPr>
          <w:rFonts w:ascii="Times New Roman" w:hAnsi="Times New Roman"/>
          <w:sz w:val="24"/>
          <w:szCs w:val="24"/>
          <w:lang w:eastAsia="ru-RU"/>
        </w:rPr>
        <w:t>Уличная сеть малоэтажной жилой застройки, обеспечивающая внутренние транспортные связи, включает въезды и выезды на территорию, главные улицы застройки, основные и второстепенные проезды.</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b/>
          <w:sz w:val="24"/>
          <w:szCs w:val="24"/>
          <w:lang w:eastAsia="ru-RU"/>
        </w:rPr>
        <w:t xml:space="preserve">  4.9.45.</w:t>
      </w:r>
      <w:r w:rsidRPr="00A92596">
        <w:rPr>
          <w:rFonts w:ascii="Times New Roman" w:hAnsi="Times New Roman"/>
          <w:sz w:val="24"/>
          <w:szCs w:val="24"/>
          <w:lang w:eastAsia="ru-RU"/>
        </w:rPr>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общегородских транспортных потоков.</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Основные проезды обеспечивают подъезд транспорта к группам жилых зданий.</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Второстепенные проезды обеспечивают подъезд транспорта к отдельным зданиям.</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4.9.46.</w:t>
      </w:r>
      <w:r w:rsidRPr="00A92596">
        <w:rPr>
          <w:rFonts w:ascii="Times New Roman" w:hAnsi="Times New Roman"/>
          <w:sz w:val="24"/>
          <w:szCs w:val="24"/>
          <w:lang w:eastAsia="ru-RU"/>
        </w:rPr>
        <w:t>Подъездные дороги включают проезжую часть и укрепленные обочины. Число полос на проезжей части в обоих направлениях принимается не менее двух.</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Ширина полос движения на проезжей части подъездных дорог при необходимости пропуска общественного пассажирского транспорта должна быть </w:t>
      </w:r>
      <w:smartTag w:uri="urn:schemas-microsoft-com:office:smarttags" w:element="metricconverter">
        <w:smartTagPr>
          <w:attr w:name="ProductID" w:val="3,75 м"/>
        </w:smartTagPr>
        <w:r w:rsidRPr="00A92596">
          <w:rPr>
            <w:rFonts w:ascii="Times New Roman" w:hAnsi="Times New Roman"/>
            <w:sz w:val="24"/>
            <w:szCs w:val="24"/>
            <w:lang w:eastAsia="ru-RU"/>
          </w:rPr>
          <w:t>3,75 м</w:t>
        </w:r>
      </w:smartTag>
      <w:r w:rsidRPr="00A92596">
        <w:rPr>
          <w:rFonts w:ascii="Times New Roman" w:hAnsi="Times New Roman"/>
          <w:sz w:val="24"/>
          <w:szCs w:val="24"/>
          <w:lang w:eastAsia="ru-RU"/>
        </w:rPr>
        <w:t xml:space="preserve">, без пропуска маршрутов общественного транспорта - </w:t>
      </w:r>
      <w:smartTag w:uri="urn:schemas-microsoft-com:office:smarttags" w:element="metricconverter">
        <w:smartTagPr>
          <w:attr w:name="ProductID" w:val="3 м"/>
        </w:smartTagPr>
        <w:r w:rsidRPr="00A92596">
          <w:rPr>
            <w:rFonts w:ascii="Times New Roman" w:hAnsi="Times New Roman"/>
            <w:sz w:val="24"/>
            <w:szCs w:val="24"/>
            <w:lang w:eastAsia="ru-RU"/>
          </w:rPr>
          <w:t>3 м</w:t>
        </w:r>
      </w:smartTag>
      <w:r w:rsidRPr="00A92596">
        <w:rPr>
          <w:rFonts w:ascii="Times New Roman" w:hAnsi="Times New Roman"/>
          <w:sz w:val="24"/>
          <w:szCs w:val="24"/>
          <w:lang w:eastAsia="ru-RU"/>
        </w:rPr>
        <w:t xml:space="preserve">. Ширина обочин должна быть </w:t>
      </w:r>
      <w:smartTag w:uri="urn:schemas-microsoft-com:office:smarttags" w:element="metricconverter">
        <w:smartTagPr>
          <w:attr w:name="ProductID" w:val="2 м"/>
        </w:smartTagPr>
        <w:r w:rsidRPr="00A92596">
          <w:rPr>
            <w:rFonts w:ascii="Times New Roman" w:hAnsi="Times New Roman"/>
            <w:sz w:val="24"/>
            <w:szCs w:val="24"/>
            <w:lang w:eastAsia="ru-RU"/>
          </w:rPr>
          <w:t>2 м</w:t>
        </w:r>
      </w:smartTag>
      <w:r w:rsidRPr="00A92596">
        <w:rPr>
          <w:rFonts w:ascii="Times New Roman" w:hAnsi="Times New Roman"/>
          <w:sz w:val="24"/>
          <w:szCs w:val="24"/>
          <w:lang w:eastAsia="ru-RU"/>
        </w:rPr>
        <w:t>.</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b/>
          <w:sz w:val="24"/>
          <w:szCs w:val="24"/>
          <w:lang w:eastAsia="ru-RU"/>
        </w:rPr>
        <w:t xml:space="preserve">  4.9.47.</w:t>
      </w:r>
      <w:r w:rsidRPr="00A92596">
        <w:rPr>
          <w:rFonts w:ascii="Times New Roman" w:hAnsi="Times New Roman"/>
          <w:sz w:val="24"/>
          <w:szCs w:val="24"/>
          <w:lang w:eastAsia="ru-RU"/>
        </w:rPr>
        <w:t>Главные улицы включают проезжую часть и тротуары. Число полос на проезжей части в обоих направлениях принимается не менее двух.</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Ширина полос движения на проезжих частях главных улиц при необходимости пропуска общественного пассажирского транспорта должна быть </w:t>
      </w:r>
      <w:smartTag w:uri="urn:schemas-microsoft-com:office:smarttags" w:element="metricconverter">
        <w:smartTagPr>
          <w:attr w:name="ProductID" w:val="3,5 м"/>
        </w:smartTagPr>
        <w:r w:rsidRPr="00A92596">
          <w:rPr>
            <w:rFonts w:ascii="Times New Roman" w:hAnsi="Times New Roman"/>
            <w:sz w:val="24"/>
            <w:szCs w:val="24"/>
            <w:lang w:eastAsia="ru-RU"/>
          </w:rPr>
          <w:t>3,5 м</w:t>
        </w:r>
      </w:smartTag>
      <w:r w:rsidRPr="00A92596">
        <w:rPr>
          <w:rFonts w:ascii="Times New Roman" w:hAnsi="Times New Roman"/>
          <w:sz w:val="24"/>
          <w:szCs w:val="24"/>
          <w:lang w:eastAsia="ru-RU"/>
        </w:rPr>
        <w:t xml:space="preserve">, без пропуска маршрутов общественного транспорта - </w:t>
      </w:r>
      <w:smartTag w:uri="urn:schemas-microsoft-com:office:smarttags" w:element="metricconverter">
        <w:smartTagPr>
          <w:attr w:name="ProductID" w:val="3 м"/>
        </w:smartTagPr>
        <w:r w:rsidRPr="00A92596">
          <w:rPr>
            <w:rFonts w:ascii="Times New Roman" w:hAnsi="Times New Roman"/>
            <w:sz w:val="24"/>
            <w:szCs w:val="24"/>
            <w:lang w:eastAsia="ru-RU"/>
          </w:rPr>
          <w:t>3 м</w:t>
        </w:r>
      </w:smartTag>
      <w:r w:rsidRPr="00A92596">
        <w:rPr>
          <w:rFonts w:ascii="Times New Roman" w:hAnsi="Times New Roman"/>
          <w:sz w:val="24"/>
          <w:szCs w:val="24"/>
          <w:lang w:eastAsia="ru-RU"/>
        </w:rPr>
        <w:t>.</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Тротуары устраиваются с двух сторон. Ширина тротуаров принимается не менее </w:t>
      </w:r>
      <w:smartTag w:uri="urn:schemas-microsoft-com:office:smarttags" w:element="metricconverter">
        <w:smartTagPr>
          <w:attr w:name="ProductID" w:val="1,5 м"/>
        </w:smartTagPr>
        <w:r w:rsidRPr="00A92596">
          <w:rPr>
            <w:rFonts w:ascii="Times New Roman" w:hAnsi="Times New Roman"/>
            <w:sz w:val="24"/>
            <w:szCs w:val="24"/>
            <w:lang w:eastAsia="ru-RU"/>
          </w:rPr>
          <w:t>1,5 м</w:t>
        </w:r>
      </w:smartTag>
      <w:r w:rsidRPr="00A92596">
        <w:rPr>
          <w:rFonts w:ascii="Times New Roman" w:hAnsi="Times New Roman"/>
          <w:sz w:val="24"/>
          <w:szCs w:val="24"/>
          <w:lang w:eastAsia="ru-RU"/>
        </w:rPr>
        <w:t>.</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4.9.48.</w:t>
      </w:r>
      <w:r w:rsidRPr="00A92596">
        <w:rPr>
          <w:rFonts w:ascii="Times New Roman" w:hAnsi="Times New Roman"/>
          <w:sz w:val="24"/>
          <w:szCs w:val="24"/>
          <w:lang w:eastAsia="ru-RU"/>
        </w:rPr>
        <w:t xml:space="preserve">Планировочное решение малоэтажной жилой застройки должно обеспечивать проезд автотранспорта ко всем зданиям и сооружениям, в том числе к домам, расположенным на </w:t>
      </w:r>
      <w:proofErr w:type="spellStart"/>
      <w:r w:rsidRPr="00A92596">
        <w:rPr>
          <w:rFonts w:ascii="Times New Roman" w:hAnsi="Times New Roman"/>
          <w:sz w:val="24"/>
          <w:szCs w:val="24"/>
          <w:lang w:eastAsia="ru-RU"/>
        </w:rPr>
        <w:t>приквартирных</w:t>
      </w:r>
      <w:proofErr w:type="spellEnd"/>
      <w:r w:rsidRPr="00A92596">
        <w:rPr>
          <w:rFonts w:ascii="Times New Roman" w:hAnsi="Times New Roman"/>
          <w:sz w:val="24"/>
          <w:szCs w:val="24"/>
          <w:lang w:eastAsia="ru-RU"/>
        </w:rPr>
        <w:t xml:space="preserve"> участках.</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4.9.49.</w:t>
      </w:r>
      <w:r w:rsidRPr="00A92596">
        <w:rPr>
          <w:rFonts w:ascii="Times New Roman" w:hAnsi="Times New Roman"/>
          <w:sz w:val="24"/>
          <w:szCs w:val="24"/>
          <w:lang w:eastAsia="ru-RU"/>
        </w:rPr>
        <w:t xml:space="preserve">На проездах следует предусматривать разъездные площадки длиной не менее </w:t>
      </w:r>
      <w:smartTag w:uri="urn:schemas-microsoft-com:office:smarttags" w:element="metricconverter">
        <w:smartTagPr>
          <w:attr w:name="ProductID" w:val="15 м"/>
        </w:smartTagPr>
        <w:r w:rsidRPr="00A92596">
          <w:rPr>
            <w:rFonts w:ascii="Times New Roman" w:hAnsi="Times New Roman"/>
            <w:sz w:val="24"/>
            <w:szCs w:val="24"/>
            <w:lang w:eastAsia="ru-RU"/>
          </w:rPr>
          <w:t>15 м</w:t>
        </w:r>
      </w:smartTag>
      <w:r w:rsidRPr="00A92596">
        <w:rPr>
          <w:rFonts w:ascii="Times New Roman" w:hAnsi="Times New Roman"/>
          <w:sz w:val="24"/>
          <w:szCs w:val="24"/>
          <w:lang w:eastAsia="ru-RU"/>
        </w:rPr>
        <w:t xml:space="preserve"> и шириной не менее </w:t>
      </w:r>
      <w:smartTag w:uri="urn:schemas-microsoft-com:office:smarttags" w:element="metricconverter">
        <w:smartTagPr>
          <w:attr w:name="ProductID" w:val="7 м"/>
        </w:smartTagPr>
        <w:r w:rsidRPr="00A92596">
          <w:rPr>
            <w:rFonts w:ascii="Times New Roman" w:hAnsi="Times New Roman"/>
            <w:sz w:val="24"/>
            <w:szCs w:val="24"/>
            <w:lang w:eastAsia="ru-RU"/>
          </w:rPr>
          <w:t>7 м</w:t>
        </w:r>
      </w:smartTag>
      <w:r w:rsidRPr="00A92596">
        <w:rPr>
          <w:rFonts w:ascii="Times New Roman" w:hAnsi="Times New Roman"/>
          <w:sz w:val="24"/>
          <w:szCs w:val="24"/>
          <w:lang w:eastAsia="ru-RU"/>
        </w:rPr>
        <w:t>, включая ширину проезжей части.</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Расстояние между разъездными площадками, а также между разъездными площадками и перекрестками должно быть не более </w:t>
      </w:r>
      <w:smartTag w:uri="urn:schemas-microsoft-com:office:smarttags" w:element="metricconverter">
        <w:smartTagPr>
          <w:attr w:name="ProductID" w:val="200 м"/>
        </w:smartTagPr>
        <w:r w:rsidRPr="00A92596">
          <w:rPr>
            <w:rFonts w:ascii="Times New Roman" w:hAnsi="Times New Roman"/>
            <w:sz w:val="24"/>
            <w:szCs w:val="24"/>
            <w:lang w:eastAsia="ru-RU"/>
          </w:rPr>
          <w:t>200 м</w:t>
        </w:r>
      </w:smartTag>
      <w:r w:rsidRPr="00A92596">
        <w:rPr>
          <w:rFonts w:ascii="Times New Roman" w:hAnsi="Times New Roman"/>
          <w:sz w:val="24"/>
          <w:szCs w:val="24"/>
          <w:lang w:eastAsia="ru-RU"/>
        </w:rPr>
        <w:t>.</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Максимальная протяженность тупикового проезда не должна превышать </w:t>
      </w:r>
      <w:smartTag w:uri="urn:schemas-microsoft-com:office:smarttags" w:element="metricconverter">
        <w:smartTagPr>
          <w:attr w:name="ProductID" w:val="150 м"/>
        </w:smartTagPr>
        <w:r w:rsidRPr="00A92596">
          <w:rPr>
            <w:rFonts w:ascii="Times New Roman" w:hAnsi="Times New Roman"/>
            <w:sz w:val="24"/>
            <w:szCs w:val="24"/>
            <w:lang w:eastAsia="ru-RU"/>
          </w:rPr>
          <w:t>150 м</w:t>
        </w:r>
      </w:smartTag>
      <w:r w:rsidRPr="00A92596">
        <w:rPr>
          <w:rFonts w:ascii="Times New Roman" w:hAnsi="Times New Roman"/>
          <w:sz w:val="24"/>
          <w:szCs w:val="24"/>
          <w:lang w:eastAsia="ru-RU"/>
        </w:rPr>
        <w:t xml:space="preserve">. Тупиковые проезды должны заканчиваться разворотными площадками размером не менее </w:t>
      </w:r>
      <w:smartTag w:uri="urn:schemas-microsoft-com:office:smarttags" w:element="metricconverter">
        <w:smartTagPr>
          <w:attr w:name="ProductID" w:val="12 м"/>
        </w:smartTagPr>
        <w:r w:rsidRPr="00A92596">
          <w:rPr>
            <w:rFonts w:ascii="Times New Roman" w:hAnsi="Times New Roman"/>
            <w:sz w:val="24"/>
            <w:szCs w:val="24"/>
            <w:lang w:eastAsia="ru-RU"/>
          </w:rPr>
          <w:lastRenderedPageBreak/>
          <w:t>12 м</w:t>
        </w:r>
      </w:smartTag>
      <w:r w:rsidRPr="00A92596">
        <w:rPr>
          <w:rFonts w:ascii="Times New Roman" w:hAnsi="Times New Roman"/>
          <w:sz w:val="24"/>
          <w:szCs w:val="24"/>
          <w:lang w:eastAsia="ru-RU"/>
        </w:rPr>
        <w:t xml:space="preserve"> x </w:t>
      </w:r>
      <w:smartTag w:uri="urn:schemas-microsoft-com:office:smarttags" w:element="metricconverter">
        <w:smartTagPr>
          <w:attr w:name="ProductID" w:val="12 м"/>
        </w:smartTagPr>
        <w:r w:rsidRPr="00A92596">
          <w:rPr>
            <w:rFonts w:ascii="Times New Roman" w:hAnsi="Times New Roman"/>
            <w:sz w:val="24"/>
            <w:szCs w:val="24"/>
            <w:lang w:eastAsia="ru-RU"/>
          </w:rPr>
          <w:t>12 м</w:t>
        </w:r>
      </w:smartTag>
      <w:r w:rsidRPr="00A92596">
        <w:rPr>
          <w:rFonts w:ascii="Times New Roman" w:hAnsi="Times New Roman"/>
          <w:sz w:val="24"/>
          <w:szCs w:val="24"/>
          <w:lang w:eastAsia="ru-RU"/>
        </w:rPr>
        <w:t>. Использование разворотной площадки для стоянки автомобилей не допускается.</w:t>
      </w:r>
    </w:p>
    <w:p w:rsidR="00A92596" w:rsidRPr="00A92596" w:rsidRDefault="00A92596" w:rsidP="00A92596">
      <w:pPr>
        <w:keepNext/>
        <w:keepLines/>
        <w:widowControl w:val="0"/>
        <w:tabs>
          <w:tab w:val="left" w:pos="645"/>
        </w:tabs>
        <w:spacing w:after="0" w:line="240" w:lineRule="auto"/>
        <w:ind w:firstLine="567"/>
        <w:jc w:val="both"/>
        <w:rPr>
          <w:rFonts w:ascii="Times New Roman" w:hAnsi="Times New Roman"/>
          <w:color w:val="000000"/>
          <w:sz w:val="24"/>
          <w:szCs w:val="24"/>
          <w:shd w:val="clear" w:color="auto" w:fill="FFFFFF"/>
          <w:lang w:eastAsia="ru-RU"/>
        </w:rPr>
      </w:pPr>
      <w:r w:rsidRPr="00A92596">
        <w:rPr>
          <w:rFonts w:ascii="Times New Roman" w:hAnsi="Times New Roman"/>
          <w:sz w:val="24"/>
          <w:szCs w:val="24"/>
          <w:lang w:eastAsia="ru-RU"/>
        </w:rPr>
        <w:t xml:space="preserve">   </w:t>
      </w:r>
      <w:r w:rsidRPr="00A92596">
        <w:rPr>
          <w:rFonts w:ascii="Times New Roman" w:hAnsi="Times New Roman"/>
          <w:color w:val="000000"/>
          <w:sz w:val="24"/>
          <w:szCs w:val="24"/>
          <w:shd w:val="clear" w:color="auto" w:fill="FFFFFF"/>
          <w:lang w:eastAsia="ru-RU"/>
        </w:rPr>
        <w:t>Сеть общественного пассажирского транспорта</w:t>
      </w:r>
      <w:bookmarkEnd w:id="50"/>
      <w:r w:rsidRPr="00A92596">
        <w:rPr>
          <w:rFonts w:ascii="Times New Roman" w:hAnsi="Times New Roman"/>
          <w:color w:val="000000"/>
          <w:sz w:val="24"/>
          <w:szCs w:val="24"/>
          <w:shd w:val="clear" w:color="auto" w:fill="FFFFFF"/>
          <w:lang w:eastAsia="ru-RU"/>
        </w:rPr>
        <w:t xml:space="preserve">   </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b/>
          <w:color w:val="000000"/>
          <w:sz w:val="24"/>
          <w:szCs w:val="24"/>
          <w:shd w:val="clear" w:color="auto" w:fill="FFFFFF"/>
          <w:lang w:eastAsia="ru-RU"/>
        </w:rPr>
        <w:t>4</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b/>
          <w:color w:val="000000"/>
          <w:sz w:val="24"/>
          <w:szCs w:val="24"/>
          <w:shd w:val="clear" w:color="auto" w:fill="FFFFFF"/>
          <w:lang w:eastAsia="ru-RU"/>
        </w:rPr>
        <w:t>9</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b/>
          <w:color w:val="000000"/>
          <w:sz w:val="24"/>
          <w:szCs w:val="24"/>
          <w:shd w:val="clear" w:color="auto" w:fill="FFFFFF"/>
          <w:lang w:eastAsia="ru-RU"/>
        </w:rPr>
        <w:t>50</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sz w:val="28"/>
          <w:szCs w:val="28"/>
          <w:lang w:eastAsia="ru-RU"/>
        </w:rPr>
        <w:t xml:space="preserve"> </w:t>
      </w:r>
      <w:r w:rsidRPr="00A92596">
        <w:rPr>
          <w:rFonts w:ascii="Times New Roman" w:hAnsi="Times New Roman"/>
          <w:sz w:val="24"/>
          <w:szCs w:val="24"/>
          <w:lang w:eastAsia="ru-RU"/>
        </w:rPr>
        <w:t>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поселений.</w:t>
      </w:r>
    </w:p>
    <w:p w:rsidR="00A92596" w:rsidRPr="00A92596" w:rsidRDefault="00A92596" w:rsidP="00A92596">
      <w:pPr>
        <w:tabs>
          <w:tab w:val="left" w:pos="1149"/>
        </w:tabs>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b/>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При разработке проекта организации транспортного обслуживания населения следует обеспечивать быстроту, комфорт и безопасность транспортных передвижений жителей.</w:t>
      </w:r>
    </w:p>
    <w:p w:rsidR="00A92596" w:rsidRPr="00A92596" w:rsidRDefault="00A92596" w:rsidP="00A92596">
      <w:pPr>
        <w:tabs>
          <w:tab w:val="left" w:pos="1149"/>
        </w:tabs>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b/>
          <w:color w:val="000000"/>
          <w:sz w:val="24"/>
          <w:szCs w:val="24"/>
          <w:shd w:val="clear" w:color="auto" w:fill="FFFFFF"/>
          <w:lang w:eastAsia="ru-RU"/>
        </w:rPr>
        <w:t xml:space="preserve">   4</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b/>
          <w:color w:val="000000"/>
          <w:sz w:val="24"/>
          <w:szCs w:val="24"/>
          <w:shd w:val="clear" w:color="auto" w:fill="FFFFFF"/>
          <w:lang w:eastAsia="ru-RU"/>
        </w:rPr>
        <w:t>9</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b/>
          <w:color w:val="000000"/>
          <w:sz w:val="24"/>
          <w:szCs w:val="24"/>
          <w:shd w:val="clear" w:color="auto" w:fill="FFFFFF"/>
          <w:lang w:eastAsia="ru-RU"/>
        </w:rPr>
        <w:t>51</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color w:val="000000"/>
          <w:sz w:val="24"/>
          <w:szCs w:val="24"/>
          <w:shd w:val="clear" w:color="auto" w:fill="FFFFFF"/>
          <w:lang w:val="x-none" w:eastAsia="ru-RU"/>
        </w:rPr>
        <w:t>Вид общественного пассажирского транспорта следует выбирать на основании расчетных пассажиропотоков и дальностей поездок пассажиров. Провозная способность различных видов транспорта, параметры устройств и сооружений (платформы, посадочные площадки) определяются на расчетный срок по норме наполнения подвижного состава - 4 чел./кв. м свободной площади пола пассажирского салона для обычных видов наземного транспорта.</w:t>
      </w:r>
    </w:p>
    <w:p w:rsidR="00A92596" w:rsidRPr="00A92596" w:rsidRDefault="00A92596" w:rsidP="00A92596">
      <w:pPr>
        <w:tabs>
          <w:tab w:val="left" w:pos="1149"/>
        </w:tabs>
        <w:spacing w:after="0" w:line="240" w:lineRule="auto"/>
        <w:ind w:right="-8" w:firstLine="567"/>
        <w:jc w:val="both"/>
        <w:rPr>
          <w:rFonts w:ascii="Times New Roman" w:hAnsi="Times New Roman"/>
          <w:sz w:val="24"/>
          <w:szCs w:val="24"/>
          <w:lang w:eastAsia="ru-RU"/>
        </w:rPr>
      </w:pPr>
      <w:r w:rsidRPr="00A92596">
        <w:rPr>
          <w:rFonts w:ascii="Times New Roman" w:hAnsi="Times New Roman"/>
          <w:b/>
          <w:color w:val="000000"/>
          <w:sz w:val="24"/>
          <w:szCs w:val="24"/>
          <w:shd w:val="clear" w:color="auto" w:fill="FFFFFF"/>
          <w:lang w:eastAsia="ru-RU"/>
        </w:rPr>
        <w:t xml:space="preserve">   4</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b/>
          <w:color w:val="000000"/>
          <w:sz w:val="24"/>
          <w:szCs w:val="24"/>
          <w:shd w:val="clear" w:color="auto" w:fill="FFFFFF"/>
          <w:lang w:eastAsia="ru-RU"/>
        </w:rPr>
        <w:t>9</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b/>
          <w:color w:val="000000"/>
          <w:sz w:val="24"/>
          <w:szCs w:val="24"/>
          <w:shd w:val="clear" w:color="auto" w:fill="FFFFFF"/>
          <w:lang w:eastAsia="ru-RU"/>
        </w:rPr>
        <w:t>52</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color w:val="000000"/>
          <w:sz w:val="24"/>
          <w:szCs w:val="24"/>
          <w:shd w:val="clear" w:color="auto" w:fill="FFFFFF"/>
          <w:lang w:val="x-none" w:eastAsia="ru-RU"/>
        </w:rPr>
        <w:t>Линии общественного пассажирского транспорта следует предусматривать на дорогах с организацией движения транспортных средств в общем потоке.</w:t>
      </w:r>
    </w:p>
    <w:p w:rsidR="00A92596" w:rsidRPr="00A92596" w:rsidRDefault="00A92596" w:rsidP="00A92596">
      <w:pPr>
        <w:tabs>
          <w:tab w:val="left" w:pos="1149"/>
        </w:tabs>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4.9.53.</w:t>
      </w:r>
      <w:r w:rsidRPr="00A92596">
        <w:rPr>
          <w:rFonts w:ascii="Times New Roman" w:hAnsi="Times New Roman"/>
          <w:color w:val="000000"/>
          <w:sz w:val="24"/>
          <w:szCs w:val="24"/>
          <w:shd w:val="clear" w:color="auto" w:fill="FFFFFF"/>
          <w:lang w:val="x-none" w:eastAsia="ru-RU"/>
        </w:rPr>
        <w:t xml:space="preserve">Расстояния между остановочными пунктами общественного пассажирского транспорта следует принимать 400 - </w:t>
      </w:r>
      <w:smartTag w:uri="urn:schemas-microsoft-com:office:smarttags" w:element="metricconverter">
        <w:smartTagPr>
          <w:attr w:name="ProductID" w:val="600 м"/>
        </w:smartTagPr>
        <w:r w:rsidRPr="00A92596">
          <w:rPr>
            <w:rFonts w:ascii="Times New Roman" w:hAnsi="Times New Roman"/>
            <w:color w:val="000000"/>
            <w:sz w:val="24"/>
            <w:szCs w:val="24"/>
            <w:shd w:val="clear" w:color="auto" w:fill="FFFFFF"/>
            <w:lang w:val="x-none" w:eastAsia="ru-RU"/>
          </w:rPr>
          <w:t>600 м</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tabs>
          <w:tab w:val="left" w:pos="1149"/>
        </w:tabs>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b/>
          <w:color w:val="000000"/>
          <w:sz w:val="24"/>
          <w:szCs w:val="24"/>
          <w:shd w:val="clear" w:color="auto" w:fill="FFFFFF"/>
          <w:lang w:eastAsia="ru-RU"/>
        </w:rPr>
        <w:t>9</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b/>
          <w:color w:val="000000"/>
          <w:sz w:val="24"/>
          <w:szCs w:val="24"/>
          <w:shd w:val="clear" w:color="auto" w:fill="FFFFFF"/>
          <w:lang w:eastAsia="ru-RU"/>
        </w:rPr>
        <w:t>54</w:t>
      </w:r>
      <w:r w:rsidRPr="00A92596">
        <w:rPr>
          <w:rFonts w:ascii="Times New Roman" w:hAnsi="Times New Roman"/>
          <w:color w:val="000000"/>
          <w:sz w:val="24"/>
          <w:szCs w:val="24"/>
          <w:shd w:val="clear" w:color="auto" w:fill="FFFFFF"/>
          <w:lang w:val="x-none" w:eastAsia="ru-RU"/>
        </w:rPr>
        <w:t xml:space="preserve">.Дальность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A92596">
          <w:rPr>
            <w:rFonts w:ascii="Times New Roman" w:hAnsi="Times New Roman"/>
            <w:color w:val="000000"/>
            <w:sz w:val="24"/>
            <w:szCs w:val="24"/>
            <w:shd w:val="clear" w:color="auto" w:fill="FFFFFF"/>
            <w:lang w:val="x-none" w:eastAsia="ru-RU"/>
          </w:rPr>
          <w:t>500 м</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tabs>
          <w:tab w:val="left" w:pos="1149"/>
        </w:tabs>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b/>
          <w:sz w:val="24"/>
          <w:szCs w:val="24"/>
          <w:lang w:eastAsia="ru-RU"/>
        </w:rPr>
        <w:t xml:space="preserve">   4</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b/>
          <w:color w:val="000000"/>
          <w:sz w:val="24"/>
          <w:szCs w:val="24"/>
          <w:shd w:val="clear" w:color="auto" w:fill="FFFFFF"/>
          <w:lang w:eastAsia="ru-RU"/>
        </w:rPr>
        <w:t>9</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b/>
          <w:color w:val="000000"/>
          <w:sz w:val="24"/>
          <w:szCs w:val="24"/>
          <w:shd w:val="clear" w:color="auto" w:fill="FFFFFF"/>
          <w:lang w:eastAsia="ru-RU"/>
        </w:rPr>
        <w:t>55</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color w:val="000000"/>
          <w:sz w:val="24"/>
          <w:szCs w:val="24"/>
          <w:shd w:val="clear" w:color="auto" w:fill="FFFFFF"/>
          <w:lang w:val="x-none" w:eastAsia="ru-RU"/>
        </w:rPr>
        <w:t>Длина посадочной площадки на остановках должна быть не менее длины остановочной площадки.</w:t>
      </w:r>
    </w:p>
    <w:p w:rsidR="00A92596" w:rsidRPr="00A92596" w:rsidRDefault="00A92596" w:rsidP="00A92596">
      <w:pPr>
        <w:tabs>
          <w:tab w:val="left" w:pos="1149"/>
        </w:tabs>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sz w:val="24"/>
          <w:szCs w:val="24"/>
          <w:lang w:eastAsia="ru-RU"/>
        </w:rPr>
        <w:t xml:space="preserve">   </w:t>
      </w:r>
      <w:r w:rsidRPr="00A92596">
        <w:rPr>
          <w:rFonts w:ascii="Times New Roman" w:hAnsi="Times New Roman"/>
          <w:color w:val="000000"/>
          <w:sz w:val="24"/>
          <w:szCs w:val="24"/>
          <w:shd w:val="clear" w:color="auto" w:fill="FFFFFF"/>
          <w:lang w:val="x-none" w:eastAsia="ru-RU"/>
        </w:rPr>
        <w:t xml:space="preserve">Ширина посадочной площадки должна быть не менее </w:t>
      </w:r>
      <w:smartTag w:uri="urn:schemas-microsoft-com:office:smarttags" w:element="metricconverter">
        <w:smartTagPr>
          <w:attr w:name="ProductID" w:val="3 м"/>
        </w:smartTagPr>
        <w:r w:rsidRPr="00A92596">
          <w:rPr>
            <w:rFonts w:ascii="Times New Roman" w:hAnsi="Times New Roman"/>
            <w:color w:val="000000"/>
            <w:sz w:val="24"/>
            <w:szCs w:val="24"/>
            <w:shd w:val="clear" w:color="auto" w:fill="FFFFFF"/>
            <w:lang w:val="x-none" w:eastAsia="ru-RU"/>
          </w:rPr>
          <w:t>3 м</w:t>
        </w:r>
      </w:smartTag>
      <w:r w:rsidRPr="00A92596">
        <w:rPr>
          <w:rFonts w:ascii="Times New Roman" w:hAnsi="Times New Roman"/>
          <w:color w:val="000000"/>
          <w:sz w:val="24"/>
          <w:szCs w:val="24"/>
          <w:shd w:val="clear" w:color="auto" w:fill="FFFFFF"/>
          <w:lang w:val="x-none" w:eastAsia="ru-RU"/>
        </w:rPr>
        <w:t xml:space="preserve">; для установки павильона ожидания следует предусматривать уширение до </w:t>
      </w:r>
      <w:smartTag w:uri="urn:schemas-microsoft-com:office:smarttags" w:element="metricconverter">
        <w:smartTagPr>
          <w:attr w:name="ProductID" w:val="5 м"/>
        </w:smartTagPr>
        <w:r w:rsidRPr="00A92596">
          <w:rPr>
            <w:rFonts w:ascii="Times New Roman" w:hAnsi="Times New Roman"/>
            <w:color w:val="000000"/>
            <w:sz w:val="24"/>
            <w:szCs w:val="24"/>
            <w:shd w:val="clear" w:color="auto" w:fill="FFFFFF"/>
            <w:lang w:val="x-none" w:eastAsia="ru-RU"/>
          </w:rPr>
          <w:t>5 м</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tabs>
          <w:tab w:val="left" w:pos="1149"/>
        </w:tabs>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eastAsia="ru-RU"/>
        </w:rPr>
        <w:t xml:space="preserve">   </w:t>
      </w:r>
      <w:r w:rsidRPr="00A92596">
        <w:rPr>
          <w:rFonts w:ascii="Times New Roman" w:hAnsi="Times New Roman"/>
          <w:color w:val="000000"/>
          <w:sz w:val="24"/>
          <w:szCs w:val="24"/>
          <w:shd w:val="clear" w:color="auto" w:fill="FFFFFF"/>
          <w:lang w:val="x-none" w:eastAsia="ru-RU"/>
        </w:rPr>
        <w:t xml:space="preserve">Посадочные площадки должны быть приподняты на </w:t>
      </w:r>
      <w:smartTag w:uri="urn:schemas-microsoft-com:office:smarttags" w:element="metricconverter">
        <w:smartTagPr>
          <w:attr w:name="ProductID" w:val="0,2 м"/>
        </w:smartTagPr>
        <w:r w:rsidRPr="00A92596">
          <w:rPr>
            <w:rFonts w:ascii="Times New Roman" w:hAnsi="Times New Roman"/>
            <w:color w:val="000000"/>
            <w:sz w:val="24"/>
            <w:szCs w:val="24"/>
            <w:shd w:val="clear" w:color="auto" w:fill="FFFFFF"/>
            <w:lang w:val="x-none" w:eastAsia="ru-RU"/>
          </w:rPr>
          <w:t>0,2 м</w:t>
        </w:r>
      </w:smartTag>
      <w:r w:rsidRPr="00A92596">
        <w:rPr>
          <w:rFonts w:ascii="Times New Roman" w:hAnsi="Times New Roman"/>
          <w:color w:val="000000"/>
          <w:sz w:val="24"/>
          <w:szCs w:val="24"/>
          <w:shd w:val="clear" w:color="auto" w:fill="FFFFFF"/>
          <w:lang w:val="x-none" w:eastAsia="ru-RU"/>
        </w:rPr>
        <w:t xml:space="preserve"> над поверхностью остановочных площадок.</w:t>
      </w:r>
    </w:p>
    <w:p w:rsidR="00A92596" w:rsidRPr="00A92596" w:rsidRDefault="00A92596" w:rsidP="00A92596">
      <w:pPr>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b/>
          <w:sz w:val="24"/>
          <w:szCs w:val="24"/>
          <w:lang w:eastAsia="ru-RU"/>
        </w:rPr>
        <w:t xml:space="preserve">   4</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b/>
          <w:color w:val="000000"/>
          <w:sz w:val="24"/>
          <w:szCs w:val="24"/>
          <w:shd w:val="clear" w:color="auto" w:fill="FFFFFF"/>
          <w:lang w:eastAsia="ru-RU"/>
        </w:rPr>
        <w:t>9</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b/>
          <w:color w:val="000000"/>
          <w:sz w:val="24"/>
          <w:szCs w:val="24"/>
          <w:shd w:val="clear" w:color="auto" w:fill="FFFFFF"/>
          <w:lang w:eastAsia="ru-RU"/>
        </w:rPr>
        <w:t>56</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color w:val="000000"/>
          <w:sz w:val="24"/>
          <w:szCs w:val="24"/>
          <w:shd w:val="clear" w:color="auto" w:fill="FFFFFF"/>
          <w:lang w:val="x-none" w:eastAsia="ru-RU"/>
        </w:rPr>
        <w:t xml:space="preserve">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4 чел./кв. м. Ближайшая грань павильона должна быть расположена не ближе </w:t>
      </w:r>
      <w:smartTag w:uri="urn:schemas-microsoft-com:office:smarttags" w:element="metricconverter">
        <w:smartTagPr>
          <w:attr w:name="ProductID" w:val="3 м"/>
        </w:smartTagPr>
        <w:r w:rsidRPr="00A92596">
          <w:rPr>
            <w:rFonts w:ascii="Times New Roman" w:hAnsi="Times New Roman"/>
            <w:color w:val="000000"/>
            <w:sz w:val="24"/>
            <w:szCs w:val="24"/>
            <w:shd w:val="clear" w:color="auto" w:fill="FFFFFF"/>
            <w:lang w:val="x-none" w:eastAsia="ru-RU"/>
          </w:rPr>
          <w:t>3 м</w:t>
        </w:r>
      </w:smartTag>
      <w:r w:rsidRPr="00A92596">
        <w:rPr>
          <w:rFonts w:ascii="Times New Roman" w:hAnsi="Times New Roman"/>
          <w:color w:val="000000"/>
          <w:sz w:val="24"/>
          <w:szCs w:val="24"/>
          <w:shd w:val="clear" w:color="auto" w:fill="FFFFFF"/>
          <w:lang w:val="x-none" w:eastAsia="ru-RU"/>
        </w:rPr>
        <w:t xml:space="preserve"> от кромки остановочной площадки.</w:t>
      </w:r>
    </w:p>
    <w:p w:rsidR="00A92596" w:rsidRPr="00A92596" w:rsidRDefault="00A92596" w:rsidP="00A92596">
      <w:pPr>
        <w:tabs>
          <w:tab w:val="left" w:pos="1149"/>
        </w:tabs>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sz w:val="24"/>
          <w:szCs w:val="24"/>
          <w:lang w:eastAsia="ru-RU"/>
        </w:rPr>
        <w:t xml:space="preserve">   </w:t>
      </w:r>
      <w:r w:rsidRPr="00A92596">
        <w:rPr>
          <w:rFonts w:ascii="Times New Roman" w:hAnsi="Times New Roman"/>
          <w:color w:val="000000"/>
          <w:sz w:val="24"/>
          <w:szCs w:val="24"/>
          <w:shd w:val="clear" w:color="auto" w:fill="FFFFFF"/>
          <w:lang w:val="x-none" w:eastAsia="ru-RU"/>
        </w:rPr>
        <w:t xml:space="preserve">Остановочные пункты оборудуют скамьями, которые устанавливают из расчета 1 скамья на 10 </w:t>
      </w:r>
      <w:proofErr w:type="spellStart"/>
      <w:r w:rsidRPr="00A92596">
        <w:rPr>
          <w:rFonts w:ascii="Times New Roman" w:hAnsi="Times New Roman"/>
          <w:color w:val="000000"/>
          <w:sz w:val="24"/>
          <w:szCs w:val="24"/>
          <w:shd w:val="clear" w:color="auto" w:fill="FFFFFF"/>
          <w:lang w:val="x-none" w:eastAsia="ru-RU"/>
        </w:rPr>
        <w:t>кв.м</w:t>
      </w:r>
      <w:proofErr w:type="spellEnd"/>
      <w:r w:rsidRPr="00A92596">
        <w:rPr>
          <w:rFonts w:ascii="Times New Roman" w:hAnsi="Times New Roman"/>
          <w:color w:val="000000"/>
          <w:sz w:val="24"/>
          <w:szCs w:val="24"/>
          <w:shd w:val="clear" w:color="auto" w:fill="FFFFFF"/>
          <w:lang w:val="x-none" w:eastAsia="ru-RU"/>
        </w:rPr>
        <w:t>. площади.</w:t>
      </w:r>
    </w:p>
    <w:p w:rsidR="00A92596" w:rsidRPr="00A92596" w:rsidRDefault="00A92596" w:rsidP="00A92596">
      <w:pPr>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sz w:val="24"/>
          <w:szCs w:val="24"/>
          <w:lang w:eastAsia="ru-RU"/>
        </w:rPr>
        <w:t xml:space="preserve">   </w:t>
      </w:r>
      <w:r w:rsidRPr="00A92596">
        <w:rPr>
          <w:rFonts w:ascii="Times New Roman" w:hAnsi="Times New Roman"/>
          <w:color w:val="000000"/>
          <w:sz w:val="24"/>
          <w:szCs w:val="24"/>
          <w:shd w:val="clear" w:color="auto" w:fill="FFFFFF"/>
          <w:lang w:val="x-none" w:eastAsia="ru-RU"/>
        </w:rPr>
        <w:t>Рядом с павильоном или у скамьи размещают одну урну для мусора. Остановочный пункт должен быть оборудован дорожными знаками, разметкой и ограждениями в соответствии с ГОСТ.</w:t>
      </w:r>
    </w:p>
    <w:p w:rsidR="00A92596" w:rsidRPr="00A92596" w:rsidRDefault="00A92596" w:rsidP="00A92596">
      <w:pPr>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b/>
          <w:color w:val="000000"/>
          <w:sz w:val="24"/>
          <w:szCs w:val="24"/>
          <w:shd w:val="clear" w:color="auto" w:fill="FFFFFF"/>
          <w:lang w:eastAsia="ru-RU"/>
        </w:rPr>
        <w:t>9</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b/>
          <w:color w:val="000000"/>
          <w:sz w:val="24"/>
          <w:szCs w:val="24"/>
          <w:shd w:val="clear" w:color="auto" w:fill="FFFFFF"/>
          <w:lang w:eastAsia="ru-RU"/>
        </w:rPr>
        <w:t>57</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color w:val="000000"/>
          <w:sz w:val="24"/>
          <w:szCs w:val="24"/>
          <w:shd w:val="clear" w:color="auto" w:fill="FFFFFF"/>
          <w:lang w:val="x-none" w:eastAsia="ru-RU"/>
        </w:rPr>
        <w:t>Остановочные пункты общественного пассажирского транспорта запрещается проектировать в охранных зонах высоковольтных линий электропередач.</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b/>
          <w:sz w:val="24"/>
          <w:szCs w:val="24"/>
          <w:lang w:eastAsia="ru-RU"/>
        </w:rPr>
        <w:t xml:space="preserve">   4</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b/>
          <w:color w:val="000000"/>
          <w:sz w:val="24"/>
          <w:szCs w:val="24"/>
          <w:shd w:val="clear" w:color="auto" w:fill="FFFFFF"/>
          <w:lang w:eastAsia="ru-RU"/>
        </w:rPr>
        <w:t>9</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b/>
          <w:color w:val="000000"/>
          <w:sz w:val="24"/>
          <w:szCs w:val="24"/>
          <w:shd w:val="clear" w:color="auto" w:fill="FFFFFF"/>
          <w:lang w:eastAsia="ru-RU"/>
        </w:rPr>
        <w:t>58</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sz w:val="28"/>
          <w:szCs w:val="28"/>
          <w:lang w:eastAsia="ru-RU"/>
        </w:rPr>
        <w:t xml:space="preserve"> </w:t>
      </w:r>
      <w:r w:rsidRPr="00A92596">
        <w:rPr>
          <w:rFonts w:ascii="Times New Roman" w:hAnsi="Times New Roman"/>
          <w:sz w:val="24"/>
          <w:szCs w:val="24"/>
          <w:lang w:eastAsia="ru-RU"/>
        </w:rPr>
        <w:t xml:space="preserve">На конечных пунктах маршрутной сети общественного пассажирского транспорта следует предусматривать </w:t>
      </w:r>
      <w:proofErr w:type="spellStart"/>
      <w:r w:rsidRPr="00A92596">
        <w:rPr>
          <w:rFonts w:ascii="Times New Roman" w:hAnsi="Times New Roman"/>
          <w:sz w:val="24"/>
          <w:szCs w:val="24"/>
          <w:lang w:eastAsia="ru-RU"/>
        </w:rPr>
        <w:t>отстойно</w:t>
      </w:r>
      <w:proofErr w:type="spellEnd"/>
      <w:r w:rsidRPr="00A92596">
        <w:rPr>
          <w:rFonts w:ascii="Times New Roman" w:hAnsi="Times New Roman"/>
          <w:sz w:val="24"/>
          <w:szCs w:val="24"/>
          <w:lang w:eastAsia="ru-RU"/>
        </w:rPr>
        <w:t>-разворотные площадки с учетом необходимости снятия с линии в межпиковый период около 30 процентов подвижного состава.</w:t>
      </w:r>
    </w:p>
    <w:p w:rsidR="00A92596" w:rsidRPr="00A92596" w:rsidRDefault="00A92596" w:rsidP="00A92596">
      <w:pPr>
        <w:autoSpaceDE w:val="0"/>
        <w:autoSpaceDN w:val="0"/>
        <w:adjustRightInd w:val="0"/>
        <w:spacing w:after="0" w:line="240" w:lineRule="auto"/>
        <w:ind w:firstLine="540"/>
        <w:jc w:val="both"/>
        <w:rPr>
          <w:rFonts w:ascii="Times New Roman" w:hAnsi="Times New Roman"/>
          <w:color w:val="FF0000"/>
          <w:sz w:val="24"/>
          <w:szCs w:val="24"/>
          <w:lang w:eastAsia="ru-RU"/>
        </w:rPr>
      </w:pPr>
      <w:r w:rsidRPr="00A92596">
        <w:rPr>
          <w:rFonts w:ascii="Times New Roman" w:hAnsi="Times New Roman"/>
          <w:sz w:val="24"/>
          <w:szCs w:val="24"/>
          <w:lang w:eastAsia="ru-RU"/>
        </w:rPr>
        <w:t xml:space="preserve">Ширина </w:t>
      </w:r>
      <w:proofErr w:type="spellStart"/>
      <w:r w:rsidRPr="00A92596">
        <w:rPr>
          <w:rFonts w:ascii="Times New Roman" w:hAnsi="Times New Roman"/>
          <w:sz w:val="24"/>
          <w:szCs w:val="24"/>
          <w:lang w:eastAsia="ru-RU"/>
        </w:rPr>
        <w:t>отстойно</w:t>
      </w:r>
      <w:proofErr w:type="spellEnd"/>
      <w:r w:rsidRPr="00A92596">
        <w:rPr>
          <w:rFonts w:ascii="Times New Roman" w:hAnsi="Times New Roman"/>
          <w:sz w:val="24"/>
          <w:szCs w:val="24"/>
          <w:lang w:eastAsia="ru-RU"/>
        </w:rPr>
        <w:t xml:space="preserve">-разворотной площадки для автобуса должна быть не менее </w:t>
      </w:r>
      <w:smartTag w:uri="urn:schemas-microsoft-com:office:smarttags" w:element="metricconverter">
        <w:smartTagPr>
          <w:attr w:name="ProductID" w:val="30 м"/>
        </w:smartTagPr>
        <w:r w:rsidRPr="00A92596">
          <w:rPr>
            <w:rFonts w:ascii="Times New Roman" w:hAnsi="Times New Roman"/>
            <w:sz w:val="24"/>
            <w:szCs w:val="24"/>
            <w:lang w:eastAsia="ru-RU"/>
          </w:rPr>
          <w:t>30 м</w:t>
        </w:r>
      </w:smartTag>
      <w:r w:rsidRPr="00A92596">
        <w:rPr>
          <w:rFonts w:ascii="Times New Roman" w:hAnsi="Times New Roman"/>
          <w:sz w:val="24"/>
          <w:szCs w:val="24"/>
          <w:lang w:eastAsia="ru-RU"/>
        </w:rPr>
        <w:t>.</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Границы </w:t>
      </w:r>
      <w:proofErr w:type="spellStart"/>
      <w:r w:rsidRPr="00A92596">
        <w:rPr>
          <w:rFonts w:ascii="Times New Roman" w:hAnsi="Times New Roman"/>
          <w:sz w:val="24"/>
          <w:szCs w:val="24"/>
          <w:lang w:eastAsia="ru-RU"/>
        </w:rPr>
        <w:t>отстойно</w:t>
      </w:r>
      <w:proofErr w:type="spellEnd"/>
      <w:r w:rsidRPr="00A92596">
        <w:rPr>
          <w:rFonts w:ascii="Times New Roman" w:hAnsi="Times New Roman"/>
          <w:sz w:val="24"/>
          <w:szCs w:val="24"/>
          <w:lang w:eastAsia="ru-RU"/>
        </w:rPr>
        <w:t>-разворотных площадок должны быть закреплены в плане красных линий.</w:t>
      </w:r>
    </w:p>
    <w:p w:rsidR="00A92596" w:rsidRPr="00A92596" w:rsidRDefault="00A92596" w:rsidP="00A92596">
      <w:pPr>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b/>
          <w:color w:val="000000"/>
          <w:sz w:val="24"/>
          <w:szCs w:val="24"/>
          <w:shd w:val="clear" w:color="auto" w:fill="FFFFFF"/>
          <w:lang w:eastAsia="ru-RU"/>
        </w:rPr>
        <w:t>9</w:t>
      </w:r>
      <w:r w:rsidRPr="00A92596">
        <w:rPr>
          <w:rFonts w:ascii="Times New Roman" w:hAnsi="Times New Roman"/>
          <w:b/>
          <w:color w:val="000000"/>
          <w:sz w:val="24"/>
          <w:szCs w:val="24"/>
          <w:shd w:val="clear" w:color="auto" w:fill="FFFFFF"/>
          <w:lang w:val="x-none" w:eastAsia="ru-RU"/>
        </w:rPr>
        <w:t>.5</w:t>
      </w:r>
      <w:r w:rsidRPr="00A92596">
        <w:rPr>
          <w:rFonts w:ascii="Times New Roman" w:hAnsi="Times New Roman"/>
          <w:b/>
          <w:color w:val="000000"/>
          <w:sz w:val="24"/>
          <w:szCs w:val="24"/>
          <w:shd w:val="clear" w:color="auto" w:fill="FFFFFF"/>
          <w:lang w:eastAsia="ru-RU"/>
        </w:rPr>
        <w:t>9</w:t>
      </w:r>
      <w:r w:rsidRPr="00A92596">
        <w:rPr>
          <w:rFonts w:ascii="Times New Roman" w:hAnsi="Times New Roman"/>
          <w:b/>
          <w:color w:val="000000"/>
          <w:sz w:val="24"/>
          <w:szCs w:val="24"/>
          <w:shd w:val="clear" w:color="auto" w:fill="FFFFFF"/>
          <w:lang w:val="x-none" w:eastAsia="ru-RU"/>
        </w:rPr>
        <w:t>.</w:t>
      </w:r>
      <w:proofErr w:type="spellStart"/>
      <w:r w:rsidRPr="00A92596">
        <w:rPr>
          <w:rFonts w:ascii="Times New Roman" w:hAnsi="Times New Roman"/>
          <w:color w:val="000000"/>
          <w:sz w:val="24"/>
          <w:szCs w:val="24"/>
          <w:shd w:val="clear" w:color="auto" w:fill="FFFFFF"/>
          <w:lang w:val="x-none" w:eastAsia="ru-RU"/>
        </w:rPr>
        <w:t>Отстойно</w:t>
      </w:r>
      <w:proofErr w:type="spellEnd"/>
      <w:r w:rsidRPr="00A92596">
        <w:rPr>
          <w:rFonts w:ascii="Times New Roman" w:hAnsi="Times New Roman"/>
          <w:color w:val="000000"/>
          <w:sz w:val="24"/>
          <w:szCs w:val="24"/>
          <w:shd w:val="clear" w:color="auto" w:fill="FFFFFF"/>
          <w:lang w:val="x-none" w:eastAsia="ru-RU"/>
        </w:rPr>
        <w:t xml:space="preserve">-разворотные площадки общественного пассажирского транспорта в зависимости от их емкости должны размещаться в удалении от жилой застройки не менее чем на </w:t>
      </w:r>
      <w:smartTag w:uri="urn:schemas-microsoft-com:office:smarttags" w:element="metricconverter">
        <w:smartTagPr>
          <w:attr w:name="ProductID" w:val="50 м"/>
        </w:smartTagPr>
        <w:r w:rsidRPr="00A92596">
          <w:rPr>
            <w:rFonts w:ascii="Times New Roman" w:hAnsi="Times New Roman"/>
            <w:color w:val="000000"/>
            <w:sz w:val="24"/>
            <w:szCs w:val="24"/>
            <w:shd w:val="clear" w:color="auto" w:fill="FFFFFF"/>
            <w:lang w:val="x-none" w:eastAsia="ru-RU"/>
          </w:rPr>
          <w:t>50 м</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tabs>
          <w:tab w:val="left" w:pos="1149"/>
        </w:tabs>
        <w:spacing w:after="0" w:line="240" w:lineRule="auto"/>
        <w:ind w:right="-8" w:firstLine="567"/>
        <w:jc w:val="both"/>
        <w:rPr>
          <w:rFonts w:ascii="Times New Roman" w:hAnsi="Times New Roman"/>
          <w:color w:val="000000"/>
          <w:sz w:val="24"/>
          <w:szCs w:val="24"/>
          <w:shd w:val="clear" w:color="auto" w:fill="FFFFFF"/>
          <w:lang w:eastAsia="ru-RU"/>
        </w:rPr>
      </w:pPr>
      <w:r w:rsidRPr="00A92596">
        <w:rPr>
          <w:rFonts w:ascii="Times New Roman" w:hAnsi="Times New Roman"/>
          <w:b/>
          <w:sz w:val="24"/>
          <w:szCs w:val="24"/>
          <w:lang w:eastAsia="ru-RU"/>
        </w:rPr>
        <w:t xml:space="preserve">  4</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b/>
          <w:color w:val="000000"/>
          <w:sz w:val="24"/>
          <w:szCs w:val="24"/>
          <w:shd w:val="clear" w:color="auto" w:fill="FFFFFF"/>
          <w:lang w:eastAsia="ru-RU"/>
        </w:rPr>
        <w:t>9</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b/>
          <w:color w:val="000000"/>
          <w:sz w:val="24"/>
          <w:szCs w:val="24"/>
          <w:shd w:val="clear" w:color="auto" w:fill="FFFFFF"/>
          <w:lang w:eastAsia="ru-RU"/>
        </w:rPr>
        <w:t>60</w:t>
      </w:r>
      <w:r w:rsidRPr="00A92596">
        <w:rPr>
          <w:rFonts w:ascii="Times New Roman" w:hAnsi="Times New Roman"/>
          <w:b/>
          <w:color w:val="000000"/>
          <w:sz w:val="24"/>
          <w:szCs w:val="24"/>
          <w:shd w:val="clear" w:color="auto" w:fill="FFFFFF"/>
          <w:lang w:val="x-none" w:eastAsia="ru-RU"/>
        </w:rPr>
        <w:t>.</w:t>
      </w:r>
      <w:r w:rsidRPr="00A92596">
        <w:rPr>
          <w:rFonts w:ascii="Times New Roman" w:hAnsi="Times New Roman"/>
          <w:color w:val="000000"/>
          <w:sz w:val="24"/>
          <w:szCs w:val="24"/>
          <w:shd w:val="clear" w:color="auto" w:fill="FFFFFF"/>
          <w:lang w:val="x-none" w:eastAsia="ru-RU"/>
        </w:rPr>
        <w:t>На конечных станциях общественного пассажирского транспорта должно предусматриваться устройство помещений для водителей и обслуживающего персонала.</w:t>
      </w:r>
    </w:p>
    <w:p w:rsidR="00A92596" w:rsidRPr="00A92596" w:rsidRDefault="00A92596" w:rsidP="00A92596">
      <w:pPr>
        <w:tabs>
          <w:tab w:val="left" w:pos="1149"/>
        </w:tabs>
        <w:spacing w:after="0" w:line="240" w:lineRule="auto"/>
        <w:ind w:right="-8" w:firstLine="567"/>
        <w:jc w:val="both"/>
        <w:rPr>
          <w:rFonts w:ascii="Times New Roman" w:hAnsi="Times New Roman"/>
          <w:sz w:val="24"/>
          <w:szCs w:val="24"/>
          <w:lang w:eastAsia="ru-RU"/>
        </w:rPr>
      </w:pPr>
      <w:r w:rsidRPr="00A92596">
        <w:rPr>
          <w:rFonts w:ascii="Times New Roman" w:hAnsi="Times New Roman"/>
          <w:sz w:val="24"/>
          <w:szCs w:val="24"/>
          <w:lang w:eastAsia="ru-RU"/>
        </w:rPr>
        <w:t xml:space="preserve">  </w:t>
      </w:r>
    </w:p>
    <w:tbl>
      <w:tblPr>
        <w:tblpPr w:leftFromText="180" w:rightFromText="180" w:vertAnchor="text" w:horzAnchor="margin" w:tblpY="812"/>
        <w:tblW w:w="5000" w:type="pct"/>
        <w:tblLayout w:type="fixed"/>
        <w:tblCellMar>
          <w:left w:w="0" w:type="dxa"/>
          <w:right w:w="0" w:type="dxa"/>
        </w:tblCellMar>
        <w:tblLook w:val="0000" w:firstRow="0" w:lastRow="0" w:firstColumn="0" w:lastColumn="0" w:noHBand="0" w:noVBand="0"/>
      </w:tblPr>
      <w:tblGrid>
        <w:gridCol w:w="5900"/>
        <w:gridCol w:w="1266"/>
        <w:gridCol w:w="1051"/>
        <w:gridCol w:w="1150"/>
      </w:tblGrid>
      <w:tr w:rsidR="00A92596" w:rsidRPr="00A92596" w:rsidTr="00A92596">
        <w:trPr>
          <w:trHeight w:val="264"/>
        </w:trPr>
        <w:tc>
          <w:tcPr>
            <w:tcW w:w="314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141" w:firstLine="142"/>
              <w:jc w:val="center"/>
              <w:rPr>
                <w:rFonts w:ascii="Times New Roman" w:hAnsi="Times New Roman"/>
                <w:lang w:eastAsia="ru-RU"/>
              </w:rPr>
            </w:pPr>
            <w:r w:rsidRPr="00A92596">
              <w:rPr>
                <w:rFonts w:ascii="Times New Roman" w:hAnsi="Times New Roman"/>
                <w:bCs/>
                <w:color w:val="000000"/>
                <w:shd w:val="clear" w:color="auto" w:fill="FFFFFF"/>
                <w:lang w:val="x-none" w:eastAsia="ru-RU"/>
              </w:rPr>
              <w:t>Наименование показателя</w:t>
            </w:r>
          </w:p>
        </w:tc>
        <w:tc>
          <w:tcPr>
            <w:tcW w:w="676" w:type="pct"/>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left="197" w:right="141"/>
              <w:jc w:val="center"/>
              <w:rPr>
                <w:rFonts w:ascii="Times New Roman" w:hAnsi="Times New Roman"/>
                <w:lang w:eastAsia="ru-RU"/>
              </w:rPr>
            </w:pPr>
            <w:r w:rsidRPr="00A92596">
              <w:rPr>
                <w:rFonts w:ascii="Times New Roman" w:hAnsi="Times New Roman"/>
                <w:bCs/>
                <w:color w:val="000000"/>
                <w:shd w:val="clear" w:color="auto" w:fill="FFFFFF"/>
                <w:lang w:val="x-none" w:eastAsia="ru-RU"/>
              </w:rPr>
              <w:t>Единица</w:t>
            </w:r>
          </w:p>
        </w:tc>
        <w:tc>
          <w:tcPr>
            <w:tcW w:w="1175" w:type="pct"/>
            <w:gridSpan w:val="2"/>
            <w:vMerge w:val="restart"/>
            <w:tcBorders>
              <w:top w:val="single" w:sz="4" w:space="0" w:color="auto"/>
              <w:left w:val="single" w:sz="4" w:space="0" w:color="auto"/>
              <w:right w:val="single" w:sz="4" w:space="0" w:color="auto"/>
            </w:tcBorders>
            <w:shd w:val="clear" w:color="auto" w:fill="FFFFFF"/>
            <w:vAlign w:val="center"/>
          </w:tcPr>
          <w:p w:rsidR="00A92596" w:rsidRPr="00A92596" w:rsidRDefault="00A92596" w:rsidP="00A92596">
            <w:pPr>
              <w:spacing w:after="0" w:line="240" w:lineRule="auto"/>
              <w:ind w:right="141"/>
              <w:jc w:val="center"/>
              <w:rPr>
                <w:rFonts w:ascii="Times New Roman" w:hAnsi="Times New Roman"/>
                <w:lang w:eastAsia="ru-RU"/>
              </w:rPr>
            </w:pPr>
            <w:r w:rsidRPr="00A92596">
              <w:rPr>
                <w:rFonts w:ascii="Times New Roman" w:hAnsi="Times New Roman"/>
                <w:bCs/>
                <w:color w:val="000000"/>
                <w:shd w:val="clear" w:color="auto" w:fill="FFFFFF"/>
                <w:lang w:val="x-none" w:eastAsia="ru-RU"/>
              </w:rPr>
              <w:t>Количество</w:t>
            </w:r>
          </w:p>
          <w:p w:rsidR="00A92596" w:rsidRPr="00A92596" w:rsidRDefault="00A92596" w:rsidP="00A92596">
            <w:pPr>
              <w:spacing w:after="0" w:line="240" w:lineRule="auto"/>
              <w:ind w:right="141"/>
              <w:jc w:val="center"/>
              <w:rPr>
                <w:rFonts w:ascii="Times New Roman" w:hAnsi="Times New Roman"/>
                <w:lang w:eastAsia="ru-RU"/>
              </w:rPr>
            </w:pPr>
            <w:r w:rsidRPr="00A92596">
              <w:rPr>
                <w:rFonts w:ascii="Times New Roman" w:hAnsi="Times New Roman"/>
                <w:bCs/>
                <w:color w:val="000000"/>
                <w:shd w:val="clear" w:color="auto" w:fill="FFFFFF"/>
                <w:lang w:val="x-none" w:eastAsia="ru-RU"/>
              </w:rPr>
              <w:t>маршрутов</w:t>
            </w:r>
          </w:p>
        </w:tc>
      </w:tr>
      <w:tr w:rsidR="00A92596" w:rsidRPr="00A92596" w:rsidTr="00A92596">
        <w:trPr>
          <w:trHeight w:val="211"/>
        </w:trPr>
        <w:tc>
          <w:tcPr>
            <w:tcW w:w="3149" w:type="pct"/>
            <w:tcBorders>
              <w:top w:val="nil"/>
              <w:left w:val="single" w:sz="4" w:space="0" w:color="auto"/>
              <w:bottom w:val="nil"/>
              <w:right w:val="nil"/>
            </w:tcBorders>
            <w:shd w:val="clear" w:color="auto" w:fill="FFFFFF"/>
          </w:tcPr>
          <w:p w:rsidR="00A92596" w:rsidRPr="00A92596" w:rsidRDefault="00A92596" w:rsidP="00A92596">
            <w:pPr>
              <w:spacing w:after="0" w:line="240" w:lineRule="auto"/>
              <w:ind w:right="141" w:firstLine="142"/>
              <w:jc w:val="center"/>
              <w:rPr>
                <w:rFonts w:ascii="Times New Roman" w:hAnsi="Times New Roman"/>
                <w:lang w:eastAsia="ru-RU"/>
              </w:rPr>
            </w:pPr>
          </w:p>
        </w:tc>
        <w:tc>
          <w:tcPr>
            <w:tcW w:w="676" w:type="pct"/>
            <w:tcBorders>
              <w:top w:val="nil"/>
              <w:left w:val="single" w:sz="4" w:space="0" w:color="auto"/>
              <w:bottom w:val="nil"/>
              <w:right w:val="nil"/>
            </w:tcBorders>
            <w:shd w:val="clear" w:color="auto" w:fill="FFFFFF"/>
            <w:vAlign w:val="center"/>
          </w:tcPr>
          <w:p w:rsidR="00A92596" w:rsidRPr="00A92596" w:rsidRDefault="00A92596" w:rsidP="00A92596">
            <w:pPr>
              <w:spacing w:after="0" w:line="240" w:lineRule="auto"/>
              <w:ind w:left="197" w:right="141"/>
              <w:jc w:val="center"/>
              <w:rPr>
                <w:rFonts w:ascii="Times New Roman" w:hAnsi="Times New Roman"/>
                <w:lang w:eastAsia="ru-RU"/>
              </w:rPr>
            </w:pPr>
            <w:r w:rsidRPr="00A92596">
              <w:rPr>
                <w:rFonts w:ascii="Times New Roman" w:hAnsi="Times New Roman"/>
                <w:bCs/>
                <w:color w:val="000000"/>
                <w:shd w:val="clear" w:color="auto" w:fill="FFFFFF"/>
                <w:lang w:val="x-none" w:eastAsia="ru-RU"/>
              </w:rPr>
              <w:t>измерения</w:t>
            </w:r>
          </w:p>
        </w:tc>
        <w:tc>
          <w:tcPr>
            <w:tcW w:w="1175" w:type="pct"/>
            <w:gridSpan w:val="2"/>
            <w:vMerge/>
            <w:tcBorders>
              <w:left w:val="single" w:sz="4" w:space="0" w:color="auto"/>
              <w:bottom w:val="nil"/>
              <w:right w:val="single" w:sz="4" w:space="0" w:color="auto"/>
            </w:tcBorders>
            <w:shd w:val="clear" w:color="auto" w:fill="FFFFFF"/>
            <w:vAlign w:val="center"/>
          </w:tcPr>
          <w:p w:rsidR="00A92596" w:rsidRPr="00A92596" w:rsidRDefault="00A92596" w:rsidP="00A92596">
            <w:pPr>
              <w:spacing w:after="0" w:line="240" w:lineRule="auto"/>
              <w:ind w:left="197" w:right="141"/>
              <w:jc w:val="center"/>
              <w:rPr>
                <w:rFonts w:ascii="Times New Roman" w:hAnsi="Times New Roman"/>
                <w:lang w:eastAsia="ru-RU"/>
              </w:rPr>
            </w:pPr>
          </w:p>
        </w:tc>
      </w:tr>
      <w:tr w:rsidR="00A92596" w:rsidRPr="00A92596" w:rsidTr="00A92596">
        <w:trPr>
          <w:trHeight w:val="240"/>
        </w:trPr>
        <w:tc>
          <w:tcPr>
            <w:tcW w:w="3149" w:type="pct"/>
            <w:tcBorders>
              <w:top w:val="nil"/>
              <w:left w:val="single" w:sz="4" w:space="0" w:color="auto"/>
              <w:bottom w:val="nil"/>
              <w:right w:val="nil"/>
            </w:tcBorders>
            <w:shd w:val="clear" w:color="auto" w:fill="FFFFFF"/>
          </w:tcPr>
          <w:p w:rsidR="00A92596" w:rsidRPr="00A92596" w:rsidRDefault="00A92596" w:rsidP="00A92596">
            <w:pPr>
              <w:spacing w:after="0" w:line="240" w:lineRule="auto"/>
              <w:ind w:right="141" w:firstLine="142"/>
              <w:jc w:val="center"/>
              <w:rPr>
                <w:rFonts w:ascii="Times New Roman" w:hAnsi="Times New Roman"/>
                <w:lang w:eastAsia="ru-RU"/>
              </w:rPr>
            </w:pPr>
          </w:p>
        </w:tc>
        <w:tc>
          <w:tcPr>
            <w:tcW w:w="676" w:type="pct"/>
            <w:tcBorders>
              <w:top w:val="nil"/>
              <w:left w:val="single" w:sz="4" w:space="0" w:color="auto"/>
              <w:bottom w:val="nil"/>
              <w:right w:val="nil"/>
            </w:tcBorders>
            <w:shd w:val="clear" w:color="auto" w:fill="FFFFFF"/>
            <w:vAlign w:val="center"/>
          </w:tcPr>
          <w:p w:rsidR="00A92596" w:rsidRPr="00A92596" w:rsidRDefault="00A92596" w:rsidP="00A92596">
            <w:pPr>
              <w:spacing w:after="0" w:line="240" w:lineRule="auto"/>
              <w:ind w:left="197" w:right="141"/>
              <w:jc w:val="center"/>
              <w:rPr>
                <w:rFonts w:ascii="Times New Roman" w:hAnsi="Times New Roman"/>
                <w:lang w:eastAsia="ru-RU"/>
              </w:rPr>
            </w:pPr>
          </w:p>
        </w:tc>
        <w:tc>
          <w:tcPr>
            <w:tcW w:w="561" w:type="pct"/>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left="197" w:right="141"/>
              <w:jc w:val="center"/>
              <w:rPr>
                <w:rFonts w:ascii="Times New Roman" w:hAnsi="Times New Roman"/>
                <w:lang w:eastAsia="ru-RU"/>
              </w:rPr>
            </w:pPr>
            <w:r w:rsidRPr="00A92596">
              <w:rPr>
                <w:rFonts w:ascii="Times New Roman" w:hAnsi="Times New Roman"/>
                <w:bCs/>
                <w:color w:val="000000"/>
                <w:shd w:val="clear" w:color="auto" w:fill="FFFFFF"/>
                <w:lang w:val="x-none" w:eastAsia="ru-RU"/>
              </w:rPr>
              <w:t>2</w:t>
            </w:r>
          </w:p>
        </w:tc>
        <w:tc>
          <w:tcPr>
            <w:tcW w:w="614" w:type="pct"/>
            <w:tcBorders>
              <w:top w:val="single" w:sz="4" w:space="0" w:color="auto"/>
              <w:left w:val="single" w:sz="4" w:space="0" w:color="auto"/>
              <w:bottom w:val="nil"/>
              <w:right w:val="single" w:sz="4" w:space="0" w:color="auto"/>
            </w:tcBorders>
            <w:shd w:val="clear" w:color="auto" w:fill="FFFFFF"/>
            <w:vAlign w:val="center"/>
          </w:tcPr>
          <w:p w:rsidR="00A92596" w:rsidRPr="00A92596" w:rsidRDefault="00A92596" w:rsidP="00A92596">
            <w:pPr>
              <w:spacing w:after="0" w:line="240" w:lineRule="auto"/>
              <w:ind w:left="197" w:right="141"/>
              <w:jc w:val="center"/>
              <w:rPr>
                <w:rFonts w:ascii="Times New Roman" w:hAnsi="Times New Roman"/>
                <w:lang w:eastAsia="ru-RU"/>
              </w:rPr>
            </w:pPr>
            <w:r w:rsidRPr="00A92596">
              <w:rPr>
                <w:rFonts w:ascii="Times New Roman" w:hAnsi="Times New Roman"/>
                <w:bCs/>
                <w:color w:val="000000"/>
                <w:shd w:val="clear" w:color="auto" w:fill="FFFFFF"/>
                <w:lang w:val="x-none" w:eastAsia="ru-RU"/>
              </w:rPr>
              <w:t>3 - 4</w:t>
            </w:r>
          </w:p>
        </w:tc>
      </w:tr>
      <w:tr w:rsidR="00A92596" w:rsidRPr="00A92596" w:rsidTr="00A92596">
        <w:trPr>
          <w:trHeight w:val="240"/>
        </w:trPr>
        <w:tc>
          <w:tcPr>
            <w:tcW w:w="314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141" w:firstLine="142"/>
              <w:rPr>
                <w:rFonts w:ascii="Times New Roman" w:hAnsi="Times New Roman"/>
                <w:lang w:eastAsia="ru-RU"/>
              </w:rPr>
            </w:pPr>
            <w:r w:rsidRPr="00A92596">
              <w:rPr>
                <w:rFonts w:ascii="Times New Roman" w:hAnsi="Times New Roman"/>
                <w:bCs/>
                <w:color w:val="000000"/>
                <w:shd w:val="clear" w:color="auto" w:fill="FFFFFF"/>
                <w:lang w:val="x-none" w:eastAsia="ru-RU"/>
              </w:rPr>
              <w:t>Площадь участка</w:t>
            </w:r>
          </w:p>
        </w:tc>
        <w:tc>
          <w:tcPr>
            <w:tcW w:w="676" w:type="pct"/>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left="197" w:right="141"/>
              <w:jc w:val="center"/>
              <w:rPr>
                <w:rFonts w:ascii="Times New Roman" w:hAnsi="Times New Roman"/>
                <w:lang w:eastAsia="ru-RU"/>
              </w:rPr>
            </w:pPr>
            <w:r w:rsidRPr="00A92596">
              <w:rPr>
                <w:rFonts w:ascii="Times New Roman" w:hAnsi="Times New Roman"/>
                <w:bCs/>
                <w:color w:val="000000"/>
                <w:shd w:val="clear" w:color="auto" w:fill="FFFFFF"/>
                <w:lang w:val="x-none" w:eastAsia="ru-RU"/>
              </w:rPr>
              <w:t>кв. м</w:t>
            </w:r>
          </w:p>
        </w:tc>
        <w:tc>
          <w:tcPr>
            <w:tcW w:w="561" w:type="pct"/>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left="197" w:right="141"/>
              <w:jc w:val="center"/>
              <w:rPr>
                <w:rFonts w:ascii="Times New Roman" w:hAnsi="Times New Roman"/>
                <w:lang w:eastAsia="ru-RU"/>
              </w:rPr>
            </w:pPr>
            <w:r w:rsidRPr="00A92596">
              <w:rPr>
                <w:rFonts w:ascii="Times New Roman" w:hAnsi="Times New Roman"/>
                <w:bCs/>
                <w:color w:val="000000"/>
                <w:shd w:val="clear" w:color="auto" w:fill="FFFFFF"/>
                <w:lang w:val="x-none" w:eastAsia="ru-RU"/>
              </w:rPr>
              <w:t>225</w:t>
            </w:r>
          </w:p>
        </w:tc>
        <w:tc>
          <w:tcPr>
            <w:tcW w:w="614" w:type="pct"/>
            <w:tcBorders>
              <w:top w:val="single" w:sz="4" w:space="0" w:color="auto"/>
              <w:left w:val="single" w:sz="4" w:space="0" w:color="auto"/>
              <w:bottom w:val="nil"/>
              <w:right w:val="single" w:sz="4" w:space="0" w:color="auto"/>
            </w:tcBorders>
            <w:shd w:val="clear" w:color="auto" w:fill="FFFFFF"/>
            <w:vAlign w:val="center"/>
          </w:tcPr>
          <w:p w:rsidR="00A92596" w:rsidRPr="00A92596" w:rsidRDefault="00A92596" w:rsidP="00A92596">
            <w:pPr>
              <w:spacing w:after="0" w:line="240" w:lineRule="auto"/>
              <w:ind w:left="197" w:right="141"/>
              <w:jc w:val="center"/>
              <w:rPr>
                <w:rFonts w:ascii="Times New Roman" w:hAnsi="Times New Roman"/>
                <w:lang w:eastAsia="ru-RU"/>
              </w:rPr>
            </w:pPr>
            <w:r w:rsidRPr="00A92596">
              <w:rPr>
                <w:rFonts w:ascii="Times New Roman" w:hAnsi="Times New Roman"/>
                <w:bCs/>
                <w:color w:val="000000"/>
                <w:shd w:val="clear" w:color="auto" w:fill="FFFFFF"/>
                <w:lang w:val="x-none" w:eastAsia="ru-RU"/>
              </w:rPr>
              <w:t>256</w:t>
            </w:r>
          </w:p>
        </w:tc>
      </w:tr>
      <w:tr w:rsidR="00A92596" w:rsidRPr="00A92596" w:rsidTr="00A92596">
        <w:trPr>
          <w:trHeight w:val="470"/>
        </w:trPr>
        <w:tc>
          <w:tcPr>
            <w:tcW w:w="314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right="141" w:firstLine="142"/>
              <w:rPr>
                <w:rFonts w:ascii="Times New Roman" w:hAnsi="Times New Roman"/>
                <w:lang w:eastAsia="ru-RU"/>
              </w:rPr>
            </w:pPr>
            <w:r w:rsidRPr="00A92596">
              <w:rPr>
                <w:rFonts w:ascii="Times New Roman" w:hAnsi="Times New Roman"/>
                <w:bCs/>
                <w:color w:val="000000"/>
                <w:shd w:val="clear" w:color="auto" w:fill="FFFFFF"/>
                <w:lang w:val="x-none" w:eastAsia="ru-RU"/>
              </w:rPr>
              <w:t>Размеры участка под размещение типового объекта с помещениями для обслуживающего персонала</w:t>
            </w:r>
          </w:p>
        </w:tc>
        <w:tc>
          <w:tcPr>
            <w:tcW w:w="676" w:type="pct"/>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left="197" w:right="141"/>
              <w:jc w:val="center"/>
              <w:rPr>
                <w:rFonts w:ascii="Times New Roman" w:hAnsi="Times New Roman"/>
                <w:lang w:eastAsia="ru-RU"/>
              </w:rPr>
            </w:pPr>
            <w:r w:rsidRPr="00A92596">
              <w:rPr>
                <w:rFonts w:ascii="Times New Roman" w:hAnsi="Times New Roman"/>
                <w:bCs/>
                <w:color w:val="000000"/>
                <w:shd w:val="clear" w:color="auto" w:fill="FFFFFF"/>
                <w:lang w:val="x-none" w:eastAsia="ru-RU"/>
              </w:rPr>
              <w:t>м</w:t>
            </w:r>
          </w:p>
        </w:tc>
        <w:tc>
          <w:tcPr>
            <w:tcW w:w="561" w:type="pct"/>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left="197" w:right="141"/>
              <w:jc w:val="center"/>
              <w:rPr>
                <w:rFonts w:ascii="Times New Roman" w:hAnsi="Times New Roman"/>
                <w:lang w:eastAsia="ru-RU"/>
              </w:rPr>
            </w:pPr>
            <w:r w:rsidRPr="00A92596">
              <w:rPr>
                <w:rFonts w:ascii="Times New Roman" w:hAnsi="Times New Roman"/>
                <w:bCs/>
                <w:color w:val="000000"/>
                <w:shd w:val="clear" w:color="auto" w:fill="FFFFFF"/>
                <w:lang w:val="x-none" w:eastAsia="ru-RU"/>
              </w:rPr>
              <w:t>15 х 15</w:t>
            </w:r>
          </w:p>
        </w:tc>
        <w:tc>
          <w:tcPr>
            <w:tcW w:w="614" w:type="pct"/>
            <w:tcBorders>
              <w:top w:val="single" w:sz="4" w:space="0" w:color="auto"/>
              <w:left w:val="single" w:sz="4" w:space="0" w:color="auto"/>
              <w:bottom w:val="nil"/>
              <w:right w:val="single" w:sz="4" w:space="0" w:color="auto"/>
            </w:tcBorders>
            <w:shd w:val="clear" w:color="auto" w:fill="FFFFFF"/>
            <w:vAlign w:val="center"/>
          </w:tcPr>
          <w:p w:rsidR="00A92596" w:rsidRPr="00A92596" w:rsidRDefault="00A92596" w:rsidP="00A92596">
            <w:pPr>
              <w:spacing w:after="0" w:line="240" w:lineRule="auto"/>
              <w:ind w:left="197" w:right="141"/>
              <w:jc w:val="center"/>
              <w:rPr>
                <w:rFonts w:ascii="Times New Roman" w:hAnsi="Times New Roman"/>
                <w:lang w:eastAsia="ru-RU"/>
              </w:rPr>
            </w:pPr>
            <w:r w:rsidRPr="00A92596">
              <w:rPr>
                <w:rFonts w:ascii="Times New Roman" w:hAnsi="Times New Roman"/>
                <w:bCs/>
                <w:color w:val="000000"/>
                <w:shd w:val="clear" w:color="auto" w:fill="FFFFFF"/>
                <w:lang w:val="x-none" w:eastAsia="ru-RU"/>
              </w:rPr>
              <w:t>16 х 16</w:t>
            </w:r>
          </w:p>
        </w:tc>
      </w:tr>
      <w:tr w:rsidR="00A92596" w:rsidRPr="00A92596" w:rsidTr="00A92596">
        <w:trPr>
          <w:trHeight w:val="250"/>
        </w:trPr>
        <w:tc>
          <w:tcPr>
            <w:tcW w:w="3149"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right="141" w:firstLine="142"/>
              <w:rPr>
                <w:rFonts w:ascii="Times New Roman" w:hAnsi="Times New Roman"/>
                <w:lang w:eastAsia="ru-RU"/>
              </w:rPr>
            </w:pPr>
            <w:r w:rsidRPr="00A92596">
              <w:rPr>
                <w:rFonts w:ascii="Times New Roman" w:hAnsi="Times New Roman"/>
                <w:bCs/>
                <w:color w:val="000000"/>
                <w:shd w:val="clear" w:color="auto" w:fill="FFFFFF"/>
                <w:lang w:val="x-none" w:eastAsia="ru-RU"/>
              </w:rPr>
              <w:t>Этажность здания</w:t>
            </w:r>
          </w:p>
        </w:tc>
        <w:tc>
          <w:tcPr>
            <w:tcW w:w="676" w:type="pct"/>
            <w:tcBorders>
              <w:top w:val="single" w:sz="4" w:space="0" w:color="auto"/>
              <w:left w:val="single" w:sz="4" w:space="0" w:color="auto"/>
              <w:bottom w:val="single" w:sz="4" w:space="0" w:color="auto"/>
              <w:right w:val="nil"/>
            </w:tcBorders>
            <w:shd w:val="clear" w:color="auto" w:fill="FFFFFF"/>
            <w:vAlign w:val="center"/>
          </w:tcPr>
          <w:p w:rsidR="00A92596" w:rsidRPr="00A92596" w:rsidRDefault="00A92596" w:rsidP="00A92596">
            <w:pPr>
              <w:spacing w:after="0" w:line="240" w:lineRule="auto"/>
              <w:ind w:left="197" w:right="141"/>
              <w:jc w:val="center"/>
              <w:rPr>
                <w:rFonts w:ascii="Times New Roman" w:hAnsi="Times New Roman"/>
                <w:lang w:eastAsia="ru-RU"/>
              </w:rPr>
            </w:pPr>
            <w:r w:rsidRPr="00A92596">
              <w:rPr>
                <w:rFonts w:ascii="Times New Roman" w:hAnsi="Times New Roman"/>
                <w:bCs/>
                <w:color w:val="000000"/>
                <w:shd w:val="clear" w:color="auto" w:fill="FFFFFF"/>
                <w:lang w:val="x-none" w:eastAsia="ru-RU"/>
              </w:rPr>
              <w:t>этажей</w:t>
            </w:r>
          </w:p>
        </w:tc>
        <w:tc>
          <w:tcPr>
            <w:tcW w:w="561" w:type="pct"/>
            <w:tcBorders>
              <w:top w:val="single" w:sz="4" w:space="0" w:color="auto"/>
              <w:left w:val="single" w:sz="4" w:space="0" w:color="auto"/>
              <w:bottom w:val="single" w:sz="4" w:space="0" w:color="auto"/>
              <w:right w:val="nil"/>
            </w:tcBorders>
            <w:shd w:val="clear" w:color="auto" w:fill="FFFFFF"/>
            <w:vAlign w:val="center"/>
          </w:tcPr>
          <w:p w:rsidR="00A92596" w:rsidRPr="00A92596" w:rsidRDefault="00A92596" w:rsidP="00A92596">
            <w:pPr>
              <w:spacing w:after="0" w:line="240" w:lineRule="auto"/>
              <w:ind w:left="197" w:right="141"/>
              <w:jc w:val="center"/>
              <w:rPr>
                <w:rFonts w:ascii="Times New Roman" w:hAnsi="Times New Roman"/>
                <w:lang w:eastAsia="ru-RU"/>
              </w:rPr>
            </w:pPr>
            <w:r w:rsidRPr="00A92596">
              <w:rPr>
                <w:rFonts w:ascii="Times New Roman" w:hAnsi="Times New Roman"/>
                <w:bCs/>
                <w:color w:val="000000"/>
                <w:shd w:val="clear" w:color="auto" w:fill="FFFFFF"/>
                <w:lang w:val="x-none" w:eastAsia="ru-RU"/>
              </w:rPr>
              <w:t>1</w:t>
            </w:r>
          </w:p>
        </w:tc>
        <w:tc>
          <w:tcPr>
            <w:tcW w:w="614" w:type="pct"/>
            <w:tcBorders>
              <w:top w:val="single" w:sz="4" w:space="0" w:color="auto"/>
              <w:left w:val="single" w:sz="4" w:space="0" w:color="auto"/>
              <w:bottom w:val="single" w:sz="4" w:space="0" w:color="auto"/>
              <w:right w:val="single" w:sz="4" w:space="0" w:color="auto"/>
            </w:tcBorders>
            <w:shd w:val="clear" w:color="auto" w:fill="FFFFFF"/>
            <w:vAlign w:val="center"/>
          </w:tcPr>
          <w:p w:rsidR="00A92596" w:rsidRPr="00A92596" w:rsidRDefault="00A92596" w:rsidP="00A92596">
            <w:pPr>
              <w:spacing w:after="0" w:line="240" w:lineRule="auto"/>
              <w:ind w:left="197" w:right="141"/>
              <w:jc w:val="center"/>
              <w:rPr>
                <w:rFonts w:ascii="Times New Roman" w:hAnsi="Times New Roman"/>
                <w:lang w:eastAsia="ru-RU"/>
              </w:rPr>
            </w:pPr>
            <w:r w:rsidRPr="00A92596">
              <w:rPr>
                <w:rFonts w:ascii="Times New Roman" w:hAnsi="Times New Roman"/>
                <w:bCs/>
                <w:color w:val="000000"/>
                <w:shd w:val="clear" w:color="auto" w:fill="FFFFFF"/>
                <w:lang w:val="x-none" w:eastAsia="ru-RU"/>
              </w:rPr>
              <w:t>1</w:t>
            </w:r>
          </w:p>
        </w:tc>
      </w:tr>
    </w:tbl>
    <w:p w:rsidR="00A92596" w:rsidRPr="00A92596" w:rsidRDefault="00A92596" w:rsidP="00A92596">
      <w:pPr>
        <w:spacing w:after="0" w:line="240" w:lineRule="auto"/>
        <w:ind w:right="-8" w:firstLine="567"/>
        <w:jc w:val="center"/>
        <w:rPr>
          <w:rFonts w:ascii="Times New Roman" w:hAnsi="Times New Roman"/>
          <w:color w:val="000000"/>
          <w:sz w:val="24"/>
          <w:szCs w:val="24"/>
          <w:shd w:val="clear" w:color="auto" w:fill="FFFFFF"/>
          <w:lang w:eastAsia="ru-RU"/>
        </w:rPr>
      </w:pPr>
      <w:r w:rsidRPr="00A92596">
        <w:rPr>
          <w:rFonts w:ascii="Times New Roman" w:hAnsi="Times New Roman"/>
          <w:color w:val="000000"/>
          <w:sz w:val="24"/>
          <w:szCs w:val="24"/>
          <w:shd w:val="clear" w:color="auto" w:fill="FFFFFF"/>
          <w:lang w:val="x-none" w:eastAsia="ru-RU"/>
        </w:rPr>
        <w:t>Площадь участков для устройства служебных помещений</w:t>
      </w:r>
    </w:p>
    <w:p w:rsidR="00A92596" w:rsidRPr="00A92596" w:rsidRDefault="00A92596" w:rsidP="00A92596">
      <w:pPr>
        <w:spacing w:after="0" w:line="240" w:lineRule="auto"/>
        <w:ind w:right="-8" w:firstLine="567"/>
        <w:jc w:val="center"/>
        <w:rPr>
          <w:rFonts w:ascii="Times New Roman" w:hAnsi="Times New Roman"/>
          <w:color w:val="000000"/>
          <w:sz w:val="24"/>
          <w:szCs w:val="24"/>
          <w:shd w:val="clear" w:color="auto" w:fill="FFFFFF"/>
          <w:lang w:eastAsia="ru-RU"/>
        </w:rPr>
      </w:pPr>
    </w:p>
    <w:p w:rsidR="00A92596" w:rsidRPr="00A92596" w:rsidRDefault="00A92596" w:rsidP="00A92596">
      <w:pPr>
        <w:spacing w:after="0" w:line="240" w:lineRule="auto"/>
        <w:ind w:right="-8" w:firstLine="567"/>
        <w:jc w:val="right"/>
        <w:rPr>
          <w:rFonts w:ascii="Times New Roman" w:hAnsi="Times New Roman" w:cs="Calibri"/>
          <w:sz w:val="28"/>
          <w:szCs w:val="24"/>
          <w:lang w:eastAsia="ru-RU"/>
        </w:rPr>
      </w:pPr>
      <w:r w:rsidRPr="00A92596">
        <w:rPr>
          <w:rFonts w:ascii="Times New Roman" w:hAnsi="Times New Roman"/>
          <w:color w:val="000000"/>
          <w:shd w:val="clear" w:color="auto" w:fill="FFFFFF"/>
          <w:lang w:eastAsia="ru-RU"/>
        </w:rPr>
        <w:t>Таблица 28</w:t>
      </w:r>
    </w:p>
    <w:p w:rsidR="00A92596" w:rsidRPr="00A92596" w:rsidRDefault="00A92596" w:rsidP="00A92596">
      <w:pPr>
        <w:autoSpaceDE w:val="0"/>
        <w:autoSpaceDN w:val="0"/>
        <w:adjustRightInd w:val="0"/>
        <w:spacing w:after="0"/>
        <w:ind w:firstLine="540"/>
        <w:jc w:val="both"/>
        <w:outlineLvl w:val="2"/>
        <w:rPr>
          <w:rFonts w:ascii="Times New Roman" w:hAnsi="Times New Roman" w:cs="Calibri"/>
          <w:sz w:val="24"/>
          <w:szCs w:val="24"/>
          <w:lang w:eastAsia="ru-RU"/>
        </w:rPr>
      </w:pPr>
      <w:r w:rsidRPr="00A92596">
        <w:rPr>
          <w:rFonts w:ascii="Times New Roman" w:hAnsi="Times New Roman" w:cs="Calibri"/>
          <w:sz w:val="24"/>
          <w:szCs w:val="24"/>
          <w:lang w:eastAsia="ru-RU"/>
        </w:rPr>
        <w:t xml:space="preserve">  </w:t>
      </w:r>
    </w:p>
    <w:p w:rsidR="00A92596" w:rsidRPr="00A92596" w:rsidRDefault="00A92596" w:rsidP="00A92596">
      <w:pPr>
        <w:autoSpaceDE w:val="0"/>
        <w:autoSpaceDN w:val="0"/>
        <w:adjustRightInd w:val="0"/>
        <w:spacing w:after="0"/>
        <w:ind w:firstLine="540"/>
        <w:jc w:val="both"/>
        <w:outlineLvl w:val="2"/>
        <w:rPr>
          <w:rFonts w:ascii="Times New Roman" w:hAnsi="Times New Roman"/>
          <w:b/>
          <w:bCs/>
          <w:color w:val="26282F"/>
          <w:sz w:val="24"/>
          <w:szCs w:val="24"/>
          <w:lang w:eastAsia="ru-RU"/>
        </w:rPr>
      </w:pPr>
      <w:r w:rsidRPr="00A92596">
        <w:rPr>
          <w:rFonts w:ascii="Times New Roman" w:hAnsi="Times New Roman" w:cs="Calibri"/>
          <w:sz w:val="24"/>
          <w:szCs w:val="24"/>
          <w:lang w:eastAsia="ru-RU"/>
        </w:rPr>
        <w:t xml:space="preserve">  </w:t>
      </w:r>
      <w:bookmarkStart w:id="51" w:name="_Toc405559939"/>
      <w:r w:rsidRPr="00A92596">
        <w:rPr>
          <w:rFonts w:ascii="Times New Roman" w:hAnsi="Times New Roman"/>
          <w:b/>
          <w:bCs/>
          <w:sz w:val="24"/>
          <w:szCs w:val="24"/>
          <w:lang w:eastAsia="ru-RU"/>
        </w:rPr>
        <w:t>4.10.Расчетные показатели градостроительного проектирования сооружений для хранения и обслуживания транспортных средств</w:t>
      </w:r>
      <w:bookmarkEnd w:id="51"/>
    </w:p>
    <w:p w:rsidR="00A92596" w:rsidRPr="00A92596" w:rsidRDefault="00A92596" w:rsidP="00A92596">
      <w:pPr>
        <w:spacing w:after="0" w:line="240" w:lineRule="auto"/>
        <w:jc w:val="both"/>
        <w:rPr>
          <w:rFonts w:ascii="Times New Roman" w:hAnsi="Times New Roman"/>
          <w:sz w:val="24"/>
          <w:szCs w:val="24"/>
          <w:lang w:eastAsia="ru-RU"/>
        </w:rPr>
      </w:pPr>
      <w:r w:rsidRPr="00A92596">
        <w:rPr>
          <w:rFonts w:ascii="Times New Roman" w:hAnsi="Times New Roman" w:cs="Calibri"/>
          <w:sz w:val="24"/>
          <w:szCs w:val="24"/>
          <w:lang w:eastAsia="ru-RU"/>
        </w:rPr>
        <w:t xml:space="preserve">           </w:t>
      </w:r>
      <w:r w:rsidRPr="00A92596">
        <w:rPr>
          <w:rFonts w:ascii="Times New Roman" w:hAnsi="Times New Roman"/>
          <w:b/>
          <w:sz w:val="24"/>
          <w:szCs w:val="24"/>
          <w:lang w:eastAsia="ru-RU"/>
        </w:rPr>
        <w:t>4.10.1.</w:t>
      </w:r>
      <w:r w:rsidRPr="00A92596">
        <w:rPr>
          <w:rFonts w:ascii="Times New Roman" w:hAnsi="Times New Roman"/>
          <w:sz w:val="24"/>
          <w:szCs w:val="24"/>
          <w:lang w:eastAsia="ru-RU"/>
        </w:rPr>
        <w:t xml:space="preserve"> Общая обеспеченность закрытыми и открытыми автостоянками для постоянного хранения автомобилей должна быть не менее 90 % расчетного числа индивидуальных легковых автомобилей.</w:t>
      </w:r>
    </w:p>
    <w:p w:rsidR="00A92596" w:rsidRPr="00A92596" w:rsidRDefault="00A92596" w:rsidP="00A92596">
      <w:pPr>
        <w:widowControl w:val="0"/>
        <w:spacing w:after="0" w:line="240" w:lineRule="auto"/>
        <w:jc w:val="both"/>
        <w:rPr>
          <w:rFonts w:ascii="Times New Roman" w:hAnsi="Times New Roman"/>
          <w:sz w:val="24"/>
          <w:szCs w:val="24"/>
          <w:lang w:eastAsia="ru-RU"/>
        </w:rPr>
      </w:pPr>
      <w:r w:rsidRPr="00A92596">
        <w:rPr>
          <w:rFonts w:ascii="Times New Roman" w:hAnsi="Times New Roman"/>
          <w:sz w:val="24"/>
          <w:szCs w:val="24"/>
          <w:lang w:eastAsia="ru-RU"/>
        </w:rPr>
        <w:t xml:space="preserve">            Допускается предусматривать сезонное хранение 10 % парка легковых автомобилей на автостоянках открытого и закрытого типа, расположенных за пределами селитебных территорий поселения.</w:t>
      </w:r>
    </w:p>
    <w:p w:rsidR="00A92596" w:rsidRPr="00A92596" w:rsidRDefault="00A92596" w:rsidP="00A92596">
      <w:pPr>
        <w:widowControl w:val="0"/>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w:t>
      </w:r>
    </w:p>
    <w:p w:rsidR="00A92596" w:rsidRPr="00A92596" w:rsidRDefault="00A92596" w:rsidP="00A92596">
      <w:pPr>
        <w:widowControl w:val="0"/>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мотоциклы и мотороллеры с колясками, мотоколяски – 0,5;</w:t>
      </w:r>
    </w:p>
    <w:p w:rsidR="00A92596" w:rsidRPr="00A92596" w:rsidRDefault="00A92596" w:rsidP="00A92596">
      <w:pPr>
        <w:widowControl w:val="0"/>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мотоциклы и мотороллеры без колясок – 0,25;</w:t>
      </w:r>
    </w:p>
    <w:p w:rsidR="00A92596" w:rsidRPr="00A92596" w:rsidRDefault="00A92596" w:rsidP="00A92596">
      <w:pPr>
        <w:widowControl w:val="0"/>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мопеды и велосипеды – 0,1.</w:t>
      </w:r>
    </w:p>
    <w:p w:rsidR="00A92596" w:rsidRPr="00A92596" w:rsidRDefault="00A92596" w:rsidP="00A92596">
      <w:pPr>
        <w:widowControl w:val="0"/>
        <w:adjustRightInd w:val="0"/>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4.10.2.</w:t>
      </w:r>
      <w:r w:rsidRPr="00A92596">
        <w:rPr>
          <w:rFonts w:ascii="Times New Roman" w:hAnsi="Times New Roman"/>
          <w:sz w:val="24"/>
          <w:szCs w:val="24"/>
          <w:lang w:eastAsia="ru-RU"/>
        </w:rPr>
        <w:t>Сооружения для хранения легковых автомобилей населения следует проектировать в радиусе доступности 250-</w:t>
      </w:r>
      <w:smartTag w:uri="urn:schemas-microsoft-com:office:smarttags" w:element="metricconverter">
        <w:smartTagPr>
          <w:attr w:name="ProductID" w:val="300 м"/>
        </w:smartTagPr>
        <w:r w:rsidRPr="00A92596">
          <w:rPr>
            <w:rFonts w:ascii="Times New Roman" w:hAnsi="Times New Roman"/>
            <w:sz w:val="24"/>
            <w:szCs w:val="24"/>
            <w:lang w:eastAsia="ru-RU"/>
          </w:rPr>
          <w:t>300 м</w:t>
        </w:r>
      </w:smartTag>
      <w:r w:rsidRPr="00A92596">
        <w:rPr>
          <w:rFonts w:ascii="Times New Roman" w:hAnsi="Times New Roman"/>
          <w:sz w:val="24"/>
          <w:szCs w:val="24"/>
          <w:lang w:eastAsia="ru-RU"/>
        </w:rPr>
        <w:t xml:space="preserve"> от мест жительства автовладельцев, но не более чем в </w:t>
      </w:r>
      <w:smartTag w:uri="urn:schemas-microsoft-com:office:smarttags" w:element="metricconverter">
        <w:smartTagPr>
          <w:attr w:name="ProductID" w:val="800 м"/>
        </w:smartTagPr>
        <w:r w:rsidRPr="00A92596">
          <w:rPr>
            <w:rFonts w:ascii="Times New Roman" w:hAnsi="Times New Roman"/>
            <w:sz w:val="24"/>
            <w:szCs w:val="24"/>
            <w:lang w:eastAsia="ru-RU"/>
          </w:rPr>
          <w:t>800 м</w:t>
        </w:r>
      </w:smartTag>
      <w:r w:rsidRPr="00A92596">
        <w:rPr>
          <w:rFonts w:ascii="Times New Roman" w:hAnsi="Times New Roman"/>
          <w:sz w:val="24"/>
          <w:szCs w:val="24"/>
          <w:lang w:eastAsia="ru-RU"/>
        </w:rPr>
        <w:t xml:space="preserve">; на территориях индивидуальной жилой застройки не более чем в </w:t>
      </w:r>
      <w:smartTag w:uri="urn:schemas-microsoft-com:office:smarttags" w:element="metricconverter">
        <w:smartTagPr>
          <w:attr w:name="ProductID" w:val="200 м"/>
        </w:smartTagPr>
        <w:r w:rsidRPr="00A92596">
          <w:rPr>
            <w:rFonts w:ascii="Times New Roman" w:hAnsi="Times New Roman"/>
            <w:sz w:val="24"/>
            <w:szCs w:val="24"/>
            <w:lang w:eastAsia="ru-RU"/>
          </w:rPr>
          <w:t>200 м</w:t>
        </w:r>
      </w:smartTag>
      <w:r w:rsidRPr="00A92596">
        <w:rPr>
          <w:rFonts w:ascii="Times New Roman" w:hAnsi="Times New Roman"/>
          <w:sz w:val="24"/>
          <w:szCs w:val="24"/>
          <w:lang w:eastAsia="ru-RU"/>
        </w:rPr>
        <w:t xml:space="preserve">. Допускается увеличивать дальность подходов к сооружениям хранения легковых автомобилей для жителей микрорайонов (кварталов) с сохраняемой застройкой до </w:t>
      </w:r>
      <w:smartTag w:uri="urn:schemas-microsoft-com:office:smarttags" w:element="metricconverter">
        <w:smartTagPr>
          <w:attr w:name="ProductID" w:val="1500 м"/>
        </w:smartTagPr>
        <w:r w:rsidRPr="00A92596">
          <w:rPr>
            <w:rFonts w:ascii="Times New Roman" w:hAnsi="Times New Roman"/>
            <w:sz w:val="24"/>
            <w:szCs w:val="24"/>
            <w:lang w:eastAsia="ru-RU"/>
          </w:rPr>
          <w:t>1500 м</w:t>
        </w:r>
      </w:smartTag>
      <w:r w:rsidRPr="00A92596">
        <w:rPr>
          <w:rFonts w:ascii="Times New Roman" w:hAnsi="Times New Roman"/>
          <w:sz w:val="24"/>
          <w:szCs w:val="24"/>
          <w:lang w:eastAsia="ru-RU"/>
        </w:rPr>
        <w:t xml:space="preserve">. </w:t>
      </w:r>
    </w:p>
    <w:p w:rsidR="00A92596" w:rsidRPr="00A92596" w:rsidRDefault="00A92596" w:rsidP="00A92596">
      <w:pPr>
        <w:widowControl w:val="0"/>
        <w:adjustRightInd w:val="0"/>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Сооружения для постоянного хранения легковых автомобилей всех категорий следует проектировать:</w:t>
      </w:r>
    </w:p>
    <w:p w:rsidR="00A92596" w:rsidRPr="00A92596" w:rsidRDefault="00A92596" w:rsidP="00A92596">
      <w:pPr>
        <w:widowControl w:val="0"/>
        <w:spacing w:after="0" w:line="240" w:lineRule="auto"/>
        <w:jc w:val="both"/>
        <w:rPr>
          <w:rFonts w:ascii="Times New Roman" w:hAnsi="Times New Roman"/>
          <w:spacing w:val="-5"/>
          <w:sz w:val="24"/>
          <w:szCs w:val="24"/>
        </w:rPr>
      </w:pPr>
      <w:r w:rsidRPr="00A92596">
        <w:rPr>
          <w:rFonts w:ascii="Times New Roman" w:hAnsi="Times New Roman"/>
          <w:spacing w:val="-5"/>
          <w:sz w:val="24"/>
          <w:szCs w:val="24"/>
        </w:rPr>
        <w:t>- 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A92596" w:rsidRPr="00A92596" w:rsidRDefault="00A92596" w:rsidP="00A92596">
      <w:pPr>
        <w:widowControl w:val="0"/>
        <w:spacing w:after="0" w:line="240" w:lineRule="auto"/>
        <w:jc w:val="both"/>
        <w:rPr>
          <w:rFonts w:ascii="Times New Roman" w:hAnsi="Times New Roman"/>
          <w:spacing w:val="-5"/>
          <w:sz w:val="24"/>
          <w:szCs w:val="24"/>
        </w:rPr>
      </w:pPr>
      <w:r w:rsidRPr="00A92596">
        <w:rPr>
          <w:rFonts w:ascii="Times New Roman" w:hAnsi="Times New Roman"/>
          <w:spacing w:val="-5"/>
          <w:sz w:val="24"/>
          <w:szCs w:val="24"/>
        </w:rPr>
        <w:t>- на территориях жилых микрорайонов (кварталов), в том числе в пределах улиц и дорог, граничащих с жилыми районами и микрорайонами (кварталами).</w:t>
      </w:r>
    </w:p>
    <w:p w:rsidR="00A92596" w:rsidRPr="00A92596" w:rsidRDefault="00A92596" w:rsidP="00A92596">
      <w:pPr>
        <w:widowControl w:val="0"/>
        <w:spacing w:after="0" w:line="240" w:lineRule="auto"/>
        <w:jc w:val="both"/>
        <w:rPr>
          <w:rFonts w:ascii="Times New Roman" w:hAnsi="Times New Roman"/>
          <w:spacing w:val="-5"/>
          <w:sz w:val="24"/>
          <w:szCs w:val="24"/>
        </w:rPr>
      </w:pPr>
      <w:r w:rsidRPr="00A92596">
        <w:rPr>
          <w:rFonts w:ascii="Times New Roman" w:hAnsi="Times New Roman"/>
          <w:spacing w:val="-5"/>
          <w:sz w:val="24"/>
          <w:szCs w:val="24"/>
        </w:rPr>
        <w:t xml:space="preserve">             </w:t>
      </w:r>
      <w:r w:rsidRPr="00A92596">
        <w:rPr>
          <w:rFonts w:ascii="Times New Roman" w:hAnsi="Times New Roman"/>
          <w:b/>
          <w:spacing w:val="-5"/>
          <w:sz w:val="24"/>
          <w:szCs w:val="24"/>
        </w:rPr>
        <w:t>4.10.3.</w:t>
      </w:r>
      <w:r w:rsidRPr="00A92596">
        <w:rPr>
          <w:rFonts w:ascii="Times New Roman" w:hAnsi="Times New Roman"/>
          <w:spacing w:val="-5"/>
          <w:sz w:val="24"/>
          <w:szCs w:val="24"/>
        </w:rPr>
        <w:t>Открытые автостоянки и паркинги допускается размещать в жилых микрорайонах (кварталах) при условии соблюдения санитарных разрывов (по СанПиН 2.2.1/2.1.1.1200-03) от автостоянок до объектов, указанных в таблице 29.</w:t>
      </w:r>
    </w:p>
    <w:p w:rsidR="00A92596" w:rsidRPr="00A92596" w:rsidRDefault="00A92596" w:rsidP="00A92596">
      <w:pPr>
        <w:widowControl w:val="0"/>
        <w:spacing w:after="0" w:line="240" w:lineRule="auto"/>
        <w:ind w:left="1080" w:firstLine="709"/>
        <w:jc w:val="right"/>
        <w:rPr>
          <w:rFonts w:ascii="Times New Roman" w:hAnsi="Times New Roman"/>
          <w:spacing w:val="-5"/>
          <w:sz w:val="24"/>
          <w:szCs w:val="24"/>
        </w:rPr>
      </w:pPr>
      <w:r w:rsidRPr="00A92596">
        <w:rPr>
          <w:rFonts w:ascii="Times New Roman" w:hAnsi="Times New Roman"/>
          <w:spacing w:val="-5"/>
          <w:sz w:val="24"/>
          <w:szCs w:val="24"/>
        </w:rPr>
        <w:t xml:space="preserve">Таблица 29 </w:t>
      </w:r>
    </w:p>
    <w:tbl>
      <w:tblPr>
        <w:tblW w:w="972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2"/>
        <w:gridCol w:w="1175"/>
        <w:gridCol w:w="799"/>
        <w:gridCol w:w="957"/>
        <w:gridCol w:w="957"/>
        <w:gridCol w:w="771"/>
      </w:tblGrid>
      <w:tr w:rsidR="00A92596" w:rsidRPr="00A92596" w:rsidTr="00A92596">
        <w:trPr>
          <w:trHeight w:val="231"/>
          <w:jc w:val="center"/>
        </w:trPr>
        <w:tc>
          <w:tcPr>
            <w:tcW w:w="5062" w:type="dxa"/>
            <w:vMerge w:val="restart"/>
          </w:tcPr>
          <w:p w:rsidR="00A92596" w:rsidRPr="00A92596" w:rsidRDefault="00A92596" w:rsidP="00A92596">
            <w:pPr>
              <w:widowControl w:val="0"/>
              <w:adjustRightInd w:val="0"/>
              <w:spacing w:after="0" w:line="240" w:lineRule="auto"/>
              <w:ind w:firstLine="709"/>
              <w:jc w:val="both"/>
              <w:rPr>
                <w:rFonts w:ascii="Times New Roman" w:hAnsi="Times New Roman"/>
                <w:lang w:eastAsia="ru-RU"/>
              </w:rPr>
            </w:pPr>
          </w:p>
          <w:p w:rsidR="00A92596" w:rsidRPr="00A92596" w:rsidRDefault="00A92596" w:rsidP="00A92596">
            <w:pPr>
              <w:widowControl w:val="0"/>
              <w:adjustRightInd w:val="0"/>
              <w:spacing w:after="0" w:line="240" w:lineRule="auto"/>
              <w:jc w:val="both"/>
              <w:rPr>
                <w:rFonts w:ascii="Times New Roman" w:hAnsi="Times New Roman"/>
                <w:lang w:eastAsia="ru-RU"/>
              </w:rPr>
            </w:pPr>
            <w:r w:rsidRPr="00A92596">
              <w:rPr>
                <w:rFonts w:ascii="Times New Roman" w:hAnsi="Times New Roman"/>
                <w:lang w:eastAsia="ru-RU"/>
              </w:rPr>
              <w:t>Объекты, до которых определяется разрыв</w:t>
            </w:r>
          </w:p>
          <w:p w:rsidR="00A92596" w:rsidRPr="00A92596" w:rsidRDefault="00A92596" w:rsidP="00A92596">
            <w:pPr>
              <w:widowControl w:val="0"/>
              <w:adjustRightInd w:val="0"/>
              <w:spacing w:after="0" w:line="240" w:lineRule="auto"/>
              <w:ind w:firstLine="709"/>
              <w:jc w:val="both"/>
              <w:rPr>
                <w:rFonts w:ascii="Times New Roman" w:hAnsi="Times New Roman"/>
                <w:lang w:eastAsia="ru-RU"/>
              </w:rPr>
            </w:pPr>
          </w:p>
          <w:p w:rsidR="00A92596" w:rsidRPr="00A92596" w:rsidRDefault="00A92596" w:rsidP="00A92596">
            <w:pPr>
              <w:widowControl w:val="0"/>
              <w:adjustRightInd w:val="0"/>
              <w:spacing w:after="0" w:line="240" w:lineRule="auto"/>
              <w:ind w:firstLine="709"/>
              <w:jc w:val="both"/>
              <w:rPr>
                <w:rFonts w:ascii="Times New Roman" w:hAnsi="Times New Roman"/>
                <w:lang w:eastAsia="ru-RU"/>
              </w:rPr>
            </w:pPr>
          </w:p>
        </w:tc>
        <w:tc>
          <w:tcPr>
            <w:tcW w:w="4659" w:type="dxa"/>
            <w:gridSpan w:val="5"/>
            <w:vAlign w:val="center"/>
          </w:tcPr>
          <w:p w:rsidR="00A92596" w:rsidRPr="00A92596" w:rsidRDefault="00A92596" w:rsidP="00A92596">
            <w:pPr>
              <w:widowControl w:val="0"/>
              <w:adjustRightInd w:val="0"/>
              <w:spacing w:after="0" w:line="240" w:lineRule="auto"/>
              <w:jc w:val="both"/>
              <w:rPr>
                <w:rFonts w:ascii="Times New Roman" w:hAnsi="Times New Roman"/>
                <w:lang w:eastAsia="ru-RU"/>
              </w:rPr>
            </w:pPr>
            <w:r w:rsidRPr="00A92596">
              <w:rPr>
                <w:rFonts w:ascii="Times New Roman" w:hAnsi="Times New Roman"/>
                <w:lang w:eastAsia="ru-RU"/>
              </w:rPr>
              <w:t>Расстояние, м, не менее</w:t>
            </w:r>
          </w:p>
        </w:tc>
      </w:tr>
      <w:tr w:rsidR="00A92596" w:rsidRPr="00A92596" w:rsidTr="00A92596">
        <w:trPr>
          <w:trHeight w:val="312"/>
          <w:jc w:val="center"/>
        </w:trPr>
        <w:tc>
          <w:tcPr>
            <w:tcW w:w="5062" w:type="dxa"/>
            <w:vMerge/>
          </w:tcPr>
          <w:p w:rsidR="00A92596" w:rsidRPr="00A92596" w:rsidRDefault="00A92596" w:rsidP="00A92596">
            <w:pPr>
              <w:widowControl w:val="0"/>
              <w:adjustRightInd w:val="0"/>
              <w:spacing w:after="0" w:line="240" w:lineRule="auto"/>
              <w:ind w:firstLine="709"/>
              <w:jc w:val="both"/>
              <w:rPr>
                <w:rFonts w:ascii="Times New Roman" w:hAnsi="Times New Roman"/>
                <w:lang w:eastAsia="ru-RU"/>
              </w:rPr>
            </w:pPr>
          </w:p>
        </w:tc>
        <w:tc>
          <w:tcPr>
            <w:tcW w:w="4659" w:type="dxa"/>
            <w:gridSpan w:val="5"/>
          </w:tcPr>
          <w:p w:rsidR="00A92596" w:rsidRPr="00A92596" w:rsidRDefault="00A92596" w:rsidP="00A92596">
            <w:pPr>
              <w:widowControl w:val="0"/>
              <w:adjustRightInd w:val="0"/>
              <w:spacing w:after="0" w:line="240" w:lineRule="auto"/>
              <w:jc w:val="both"/>
              <w:rPr>
                <w:rFonts w:ascii="Times New Roman" w:hAnsi="Times New Roman"/>
                <w:lang w:eastAsia="ru-RU"/>
              </w:rPr>
            </w:pPr>
            <w:r w:rsidRPr="00A92596">
              <w:rPr>
                <w:rFonts w:ascii="Times New Roman" w:hAnsi="Times New Roman"/>
                <w:lang w:eastAsia="ru-RU"/>
              </w:rPr>
              <w:t xml:space="preserve">Открытые автостоянки и паркинги </w:t>
            </w:r>
          </w:p>
          <w:p w:rsidR="00A92596" w:rsidRPr="00A92596" w:rsidRDefault="00A92596" w:rsidP="00A92596">
            <w:pPr>
              <w:widowControl w:val="0"/>
              <w:adjustRightInd w:val="0"/>
              <w:spacing w:after="0" w:line="240" w:lineRule="auto"/>
              <w:ind w:firstLine="709"/>
              <w:jc w:val="center"/>
              <w:rPr>
                <w:rFonts w:ascii="Times New Roman" w:hAnsi="Times New Roman"/>
                <w:lang w:eastAsia="ru-RU"/>
              </w:rPr>
            </w:pPr>
            <w:r w:rsidRPr="00A92596">
              <w:rPr>
                <w:rFonts w:ascii="Times New Roman" w:hAnsi="Times New Roman"/>
                <w:lang w:eastAsia="ru-RU"/>
              </w:rPr>
              <w:t xml:space="preserve">вместимостью, </w:t>
            </w:r>
            <w:proofErr w:type="spellStart"/>
            <w:r w:rsidRPr="00A92596">
              <w:rPr>
                <w:rFonts w:ascii="Times New Roman" w:hAnsi="Times New Roman"/>
                <w:lang w:eastAsia="ru-RU"/>
              </w:rPr>
              <w:t>машино</w:t>
            </w:r>
            <w:proofErr w:type="spellEnd"/>
            <w:r w:rsidRPr="00A92596">
              <w:rPr>
                <w:rFonts w:ascii="Times New Roman" w:hAnsi="Times New Roman"/>
                <w:lang w:eastAsia="ru-RU"/>
              </w:rPr>
              <w:t>-мест</w:t>
            </w:r>
          </w:p>
        </w:tc>
      </w:tr>
      <w:tr w:rsidR="00A92596" w:rsidRPr="00A92596" w:rsidTr="00A92596">
        <w:trPr>
          <w:trHeight w:val="271"/>
          <w:jc w:val="center"/>
        </w:trPr>
        <w:tc>
          <w:tcPr>
            <w:tcW w:w="5062" w:type="dxa"/>
            <w:vMerge/>
          </w:tcPr>
          <w:p w:rsidR="00A92596" w:rsidRPr="00A92596" w:rsidRDefault="00A92596" w:rsidP="00A92596">
            <w:pPr>
              <w:widowControl w:val="0"/>
              <w:adjustRightInd w:val="0"/>
              <w:spacing w:after="0" w:line="240" w:lineRule="auto"/>
              <w:ind w:firstLine="709"/>
              <w:jc w:val="both"/>
              <w:rPr>
                <w:rFonts w:ascii="Times New Roman" w:hAnsi="Times New Roman"/>
                <w:lang w:eastAsia="ru-RU"/>
              </w:rPr>
            </w:pPr>
          </w:p>
        </w:tc>
        <w:tc>
          <w:tcPr>
            <w:tcW w:w="1175" w:type="dxa"/>
            <w:vAlign w:val="center"/>
          </w:tcPr>
          <w:p w:rsidR="00A92596" w:rsidRPr="00A92596" w:rsidRDefault="00A92596" w:rsidP="00A92596">
            <w:pPr>
              <w:widowControl w:val="0"/>
              <w:adjustRightInd w:val="0"/>
              <w:spacing w:after="0" w:line="240" w:lineRule="auto"/>
              <w:ind w:left="-57" w:right="-57"/>
              <w:jc w:val="both"/>
              <w:rPr>
                <w:rFonts w:ascii="Times New Roman" w:hAnsi="Times New Roman"/>
                <w:lang w:eastAsia="ru-RU"/>
              </w:rPr>
            </w:pPr>
            <w:r w:rsidRPr="00A92596">
              <w:rPr>
                <w:rFonts w:ascii="Times New Roman" w:hAnsi="Times New Roman"/>
                <w:lang w:eastAsia="ru-RU"/>
              </w:rPr>
              <w:t>10 и менее</w:t>
            </w:r>
          </w:p>
        </w:tc>
        <w:tc>
          <w:tcPr>
            <w:tcW w:w="799" w:type="dxa"/>
            <w:vAlign w:val="center"/>
          </w:tcPr>
          <w:p w:rsidR="00A92596" w:rsidRPr="00A92596" w:rsidRDefault="00A92596" w:rsidP="00A92596">
            <w:pPr>
              <w:widowControl w:val="0"/>
              <w:adjustRightInd w:val="0"/>
              <w:spacing w:after="0" w:line="240" w:lineRule="auto"/>
              <w:ind w:firstLine="709"/>
              <w:jc w:val="center"/>
              <w:rPr>
                <w:rFonts w:ascii="Times New Roman" w:hAnsi="Times New Roman"/>
                <w:lang w:eastAsia="ru-RU"/>
              </w:rPr>
            </w:pPr>
            <w:r w:rsidRPr="00A92596">
              <w:rPr>
                <w:rFonts w:ascii="Times New Roman" w:hAnsi="Times New Roman"/>
                <w:lang w:eastAsia="ru-RU"/>
              </w:rPr>
              <w:t>11-50</w:t>
            </w:r>
          </w:p>
        </w:tc>
        <w:tc>
          <w:tcPr>
            <w:tcW w:w="957" w:type="dxa"/>
            <w:vAlign w:val="center"/>
          </w:tcPr>
          <w:p w:rsidR="00A92596" w:rsidRPr="00A92596" w:rsidRDefault="00A92596" w:rsidP="00A92596">
            <w:pPr>
              <w:widowControl w:val="0"/>
              <w:adjustRightInd w:val="0"/>
              <w:spacing w:after="0" w:line="240" w:lineRule="auto"/>
              <w:jc w:val="both"/>
              <w:rPr>
                <w:rFonts w:ascii="Times New Roman" w:hAnsi="Times New Roman"/>
                <w:lang w:eastAsia="ru-RU"/>
              </w:rPr>
            </w:pPr>
            <w:r w:rsidRPr="00A92596">
              <w:rPr>
                <w:rFonts w:ascii="Times New Roman" w:hAnsi="Times New Roman"/>
                <w:lang w:eastAsia="ru-RU"/>
              </w:rPr>
              <w:t>51-100</w:t>
            </w:r>
          </w:p>
        </w:tc>
        <w:tc>
          <w:tcPr>
            <w:tcW w:w="957" w:type="dxa"/>
            <w:vAlign w:val="center"/>
          </w:tcPr>
          <w:p w:rsidR="00A92596" w:rsidRPr="00A92596" w:rsidRDefault="00A92596" w:rsidP="00A92596">
            <w:pPr>
              <w:widowControl w:val="0"/>
              <w:adjustRightInd w:val="0"/>
              <w:spacing w:after="0" w:line="240" w:lineRule="auto"/>
              <w:jc w:val="both"/>
              <w:rPr>
                <w:rFonts w:ascii="Times New Roman" w:hAnsi="Times New Roman"/>
                <w:lang w:eastAsia="ru-RU"/>
              </w:rPr>
            </w:pPr>
            <w:r w:rsidRPr="00A92596">
              <w:rPr>
                <w:rFonts w:ascii="Times New Roman" w:hAnsi="Times New Roman"/>
                <w:lang w:eastAsia="ru-RU"/>
              </w:rPr>
              <w:t>101-300</w:t>
            </w:r>
          </w:p>
        </w:tc>
        <w:tc>
          <w:tcPr>
            <w:tcW w:w="771" w:type="dxa"/>
            <w:vAlign w:val="center"/>
          </w:tcPr>
          <w:p w:rsidR="00A92596" w:rsidRPr="00A92596" w:rsidRDefault="00A92596" w:rsidP="00A92596">
            <w:pPr>
              <w:widowControl w:val="0"/>
              <w:adjustRightInd w:val="0"/>
              <w:spacing w:after="0" w:line="240" w:lineRule="auto"/>
              <w:ind w:left="-57" w:right="-57" w:firstLine="709"/>
              <w:jc w:val="center"/>
              <w:rPr>
                <w:rFonts w:ascii="Times New Roman" w:hAnsi="Times New Roman"/>
                <w:lang w:eastAsia="ru-RU"/>
              </w:rPr>
            </w:pPr>
            <w:r w:rsidRPr="00A92596">
              <w:rPr>
                <w:rFonts w:ascii="Times New Roman" w:hAnsi="Times New Roman"/>
                <w:lang w:eastAsia="ru-RU"/>
              </w:rPr>
              <w:t>свыше 300</w:t>
            </w:r>
          </w:p>
        </w:tc>
      </w:tr>
      <w:tr w:rsidR="00A92596" w:rsidRPr="00A92596" w:rsidTr="00A92596">
        <w:trPr>
          <w:trHeight w:val="435"/>
          <w:jc w:val="center"/>
        </w:trPr>
        <w:tc>
          <w:tcPr>
            <w:tcW w:w="5062" w:type="dxa"/>
          </w:tcPr>
          <w:p w:rsidR="00A92596" w:rsidRPr="00A92596" w:rsidRDefault="00A92596" w:rsidP="00A92596">
            <w:pPr>
              <w:widowControl w:val="0"/>
              <w:adjustRightInd w:val="0"/>
              <w:spacing w:after="0" w:line="240" w:lineRule="auto"/>
              <w:jc w:val="both"/>
              <w:rPr>
                <w:rFonts w:ascii="Times New Roman" w:hAnsi="Times New Roman"/>
                <w:lang w:eastAsia="ru-RU"/>
              </w:rPr>
            </w:pPr>
            <w:r w:rsidRPr="00A92596">
              <w:rPr>
                <w:rFonts w:ascii="Times New Roman" w:hAnsi="Times New Roman"/>
                <w:lang w:eastAsia="ru-RU"/>
              </w:rPr>
              <w:t>Фасады жилых зданий и торцы с окнами</w:t>
            </w:r>
          </w:p>
        </w:tc>
        <w:tc>
          <w:tcPr>
            <w:tcW w:w="1175" w:type="dxa"/>
            <w:vAlign w:val="center"/>
          </w:tcPr>
          <w:p w:rsidR="00A92596" w:rsidRPr="00A92596" w:rsidRDefault="00A92596" w:rsidP="00A92596">
            <w:pPr>
              <w:widowControl w:val="0"/>
              <w:adjustRightInd w:val="0"/>
              <w:spacing w:after="0" w:line="240" w:lineRule="auto"/>
              <w:jc w:val="both"/>
              <w:rPr>
                <w:rFonts w:ascii="Times New Roman" w:hAnsi="Times New Roman"/>
                <w:lang w:eastAsia="ru-RU"/>
              </w:rPr>
            </w:pPr>
            <w:r w:rsidRPr="00A92596">
              <w:rPr>
                <w:rFonts w:ascii="Times New Roman" w:hAnsi="Times New Roman"/>
                <w:lang w:eastAsia="ru-RU"/>
              </w:rPr>
              <w:t>10</w:t>
            </w:r>
          </w:p>
        </w:tc>
        <w:tc>
          <w:tcPr>
            <w:tcW w:w="799" w:type="dxa"/>
            <w:vAlign w:val="center"/>
          </w:tcPr>
          <w:p w:rsidR="00A92596" w:rsidRPr="00A92596" w:rsidRDefault="00A92596" w:rsidP="00A92596">
            <w:pPr>
              <w:widowControl w:val="0"/>
              <w:adjustRightInd w:val="0"/>
              <w:spacing w:after="0" w:line="240" w:lineRule="auto"/>
              <w:jc w:val="both"/>
              <w:rPr>
                <w:rFonts w:ascii="Times New Roman" w:hAnsi="Times New Roman"/>
                <w:lang w:eastAsia="ru-RU"/>
              </w:rPr>
            </w:pPr>
            <w:r w:rsidRPr="00A92596">
              <w:rPr>
                <w:rFonts w:ascii="Times New Roman" w:hAnsi="Times New Roman"/>
                <w:lang w:eastAsia="ru-RU"/>
              </w:rPr>
              <w:t>15</w:t>
            </w:r>
          </w:p>
        </w:tc>
        <w:tc>
          <w:tcPr>
            <w:tcW w:w="957" w:type="dxa"/>
            <w:vAlign w:val="center"/>
          </w:tcPr>
          <w:p w:rsidR="00A92596" w:rsidRPr="00A92596" w:rsidRDefault="00A92596" w:rsidP="00A92596">
            <w:pPr>
              <w:widowControl w:val="0"/>
              <w:adjustRightInd w:val="0"/>
              <w:spacing w:after="0" w:line="240" w:lineRule="auto"/>
              <w:jc w:val="both"/>
              <w:rPr>
                <w:rFonts w:ascii="Times New Roman" w:hAnsi="Times New Roman"/>
                <w:lang w:eastAsia="ru-RU"/>
              </w:rPr>
            </w:pPr>
            <w:r w:rsidRPr="00A92596">
              <w:rPr>
                <w:rFonts w:ascii="Times New Roman" w:hAnsi="Times New Roman"/>
                <w:lang w:eastAsia="ru-RU"/>
              </w:rPr>
              <w:t>25</w:t>
            </w:r>
          </w:p>
        </w:tc>
        <w:tc>
          <w:tcPr>
            <w:tcW w:w="957" w:type="dxa"/>
            <w:vAlign w:val="center"/>
          </w:tcPr>
          <w:p w:rsidR="00A92596" w:rsidRPr="00A92596" w:rsidRDefault="00A92596" w:rsidP="00A92596">
            <w:pPr>
              <w:widowControl w:val="0"/>
              <w:adjustRightInd w:val="0"/>
              <w:spacing w:after="0" w:line="240" w:lineRule="auto"/>
              <w:jc w:val="both"/>
              <w:rPr>
                <w:rFonts w:ascii="Times New Roman" w:hAnsi="Times New Roman"/>
                <w:lang w:eastAsia="ru-RU"/>
              </w:rPr>
            </w:pPr>
            <w:r w:rsidRPr="00A92596">
              <w:rPr>
                <w:rFonts w:ascii="Times New Roman" w:hAnsi="Times New Roman"/>
                <w:lang w:eastAsia="ru-RU"/>
              </w:rPr>
              <w:t>35</w:t>
            </w:r>
          </w:p>
        </w:tc>
        <w:tc>
          <w:tcPr>
            <w:tcW w:w="771" w:type="dxa"/>
            <w:vAlign w:val="center"/>
          </w:tcPr>
          <w:p w:rsidR="00A92596" w:rsidRPr="00A92596" w:rsidRDefault="00A92596" w:rsidP="00A92596">
            <w:pPr>
              <w:widowControl w:val="0"/>
              <w:adjustRightInd w:val="0"/>
              <w:spacing w:after="0" w:line="240" w:lineRule="auto"/>
              <w:jc w:val="both"/>
              <w:rPr>
                <w:rFonts w:ascii="Times New Roman" w:hAnsi="Times New Roman"/>
                <w:lang w:eastAsia="ru-RU"/>
              </w:rPr>
            </w:pPr>
            <w:r w:rsidRPr="00A92596">
              <w:rPr>
                <w:rFonts w:ascii="Times New Roman" w:hAnsi="Times New Roman"/>
                <w:lang w:eastAsia="ru-RU"/>
              </w:rPr>
              <w:t>50</w:t>
            </w:r>
          </w:p>
        </w:tc>
      </w:tr>
      <w:tr w:rsidR="00A92596" w:rsidRPr="00A92596" w:rsidTr="00A92596">
        <w:trPr>
          <w:jc w:val="center"/>
        </w:trPr>
        <w:tc>
          <w:tcPr>
            <w:tcW w:w="5062" w:type="dxa"/>
          </w:tcPr>
          <w:p w:rsidR="00A92596" w:rsidRPr="00A92596" w:rsidRDefault="00A92596" w:rsidP="00A92596">
            <w:pPr>
              <w:widowControl w:val="0"/>
              <w:adjustRightInd w:val="0"/>
              <w:spacing w:after="0" w:line="240" w:lineRule="auto"/>
              <w:jc w:val="both"/>
              <w:rPr>
                <w:rFonts w:ascii="Times New Roman" w:hAnsi="Times New Roman"/>
                <w:lang w:eastAsia="ru-RU"/>
              </w:rPr>
            </w:pPr>
            <w:r w:rsidRPr="00A92596">
              <w:rPr>
                <w:rFonts w:ascii="Times New Roman" w:hAnsi="Times New Roman"/>
                <w:lang w:eastAsia="ru-RU"/>
              </w:rPr>
              <w:t>Торцы жилых зданий без окон</w:t>
            </w:r>
          </w:p>
        </w:tc>
        <w:tc>
          <w:tcPr>
            <w:tcW w:w="1175" w:type="dxa"/>
            <w:vAlign w:val="center"/>
          </w:tcPr>
          <w:p w:rsidR="00A92596" w:rsidRPr="00A92596" w:rsidRDefault="00A92596" w:rsidP="00A92596">
            <w:pPr>
              <w:widowControl w:val="0"/>
              <w:adjustRightInd w:val="0"/>
              <w:spacing w:after="0" w:line="240" w:lineRule="auto"/>
              <w:jc w:val="both"/>
              <w:rPr>
                <w:rFonts w:ascii="Times New Roman" w:hAnsi="Times New Roman"/>
                <w:lang w:eastAsia="ru-RU"/>
              </w:rPr>
            </w:pPr>
            <w:r w:rsidRPr="00A92596">
              <w:rPr>
                <w:rFonts w:ascii="Times New Roman" w:hAnsi="Times New Roman"/>
                <w:lang w:eastAsia="ru-RU"/>
              </w:rPr>
              <w:t>10</w:t>
            </w:r>
          </w:p>
        </w:tc>
        <w:tc>
          <w:tcPr>
            <w:tcW w:w="799" w:type="dxa"/>
            <w:vAlign w:val="center"/>
          </w:tcPr>
          <w:p w:rsidR="00A92596" w:rsidRPr="00A92596" w:rsidRDefault="00A92596" w:rsidP="00A92596">
            <w:pPr>
              <w:widowControl w:val="0"/>
              <w:adjustRightInd w:val="0"/>
              <w:spacing w:after="0" w:line="240" w:lineRule="auto"/>
              <w:jc w:val="both"/>
              <w:rPr>
                <w:rFonts w:ascii="Times New Roman" w:hAnsi="Times New Roman"/>
                <w:lang w:eastAsia="ru-RU"/>
              </w:rPr>
            </w:pPr>
            <w:r w:rsidRPr="00A92596">
              <w:rPr>
                <w:rFonts w:ascii="Times New Roman" w:hAnsi="Times New Roman"/>
                <w:lang w:eastAsia="ru-RU"/>
              </w:rPr>
              <w:t>10</w:t>
            </w:r>
          </w:p>
        </w:tc>
        <w:tc>
          <w:tcPr>
            <w:tcW w:w="957" w:type="dxa"/>
            <w:vAlign w:val="center"/>
          </w:tcPr>
          <w:p w:rsidR="00A92596" w:rsidRPr="00A92596" w:rsidRDefault="00A92596" w:rsidP="00A92596">
            <w:pPr>
              <w:widowControl w:val="0"/>
              <w:adjustRightInd w:val="0"/>
              <w:spacing w:after="0" w:line="240" w:lineRule="auto"/>
              <w:jc w:val="both"/>
              <w:rPr>
                <w:rFonts w:ascii="Times New Roman" w:hAnsi="Times New Roman"/>
                <w:lang w:eastAsia="ru-RU"/>
              </w:rPr>
            </w:pPr>
            <w:r w:rsidRPr="00A92596">
              <w:rPr>
                <w:rFonts w:ascii="Times New Roman" w:hAnsi="Times New Roman"/>
                <w:lang w:eastAsia="ru-RU"/>
              </w:rPr>
              <w:t>15</w:t>
            </w:r>
          </w:p>
        </w:tc>
        <w:tc>
          <w:tcPr>
            <w:tcW w:w="957" w:type="dxa"/>
            <w:vAlign w:val="center"/>
          </w:tcPr>
          <w:p w:rsidR="00A92596" w:rsidRPr="00A92596" w:rsidRDefault="00A92596" w:rsidP="00A92596">
            <w:pPr>
              <w:widowControl w:val="0"/>
              <w:adjustRightInd w:val="0"/>
              <w:spacing w:after="0" w:line="240" w:lineRule="auto"/>
              <w:jc w:val="both"/>
              <w:rPr>
                <w:rFonts w:ascii="Times New Roman" w:hAnsi="Times New Roman"/>
                <w:lang w:eastAsia="ru-RU"/>
              </w:rPr>
            </w:pPr>
            <w:r w:rsidRPr="00A92596">
              <w:rPr>
                <w:rFonts w:ascii="Times New Roman" w:hAnsi="Times New Roman"/>
                <w:lang w:eastAsia="ru-RU"/>
              </w:rPr>
              <w:t>25</w:t>
            </w:r>
          </w:p>
        </w:tc>
        <w:tc>
          <w:tcPr>
            <w:tcW w:w="771" w:type="dxa"/>
            <w:vAlign w:val="center"/>
          </w:tcPr>
          <w:p w:rsidR="00A92596" w:rsidRPr="00A92596" w:rsidRDefault="00A92596" w:rsidP="00A92596">
            <w:pPr>
              <w:widowControl w:val="0"/>
              <w:adjustRightInd w:val="0"/>
              <w:spacing w:after="0" w:line="240" w:lineRule="auto"/>
              <w:jc w:val="both"/>
              <w:rPr>
                <w:rFonts w:ascii="Times New Roman" w:hAnsi="Times New Roman"/>
                <w:lang w:eastAsia="ru-RU"/>
              </w:rPr>
            </w:pPr>
            <w:r w:rsidRPr="00A92596">
              <w:rPr>
                <w:rFonts w:ascii="Times New Roman" w:hAnsi="Times New Roman"/>
                <w:lang w:eastAsia="ru-RU"/>
              </w:rPr>
              <w:t>35</w:t>
            </w:r>
          </w:p>
        </w:tc>
      </w:tr>
      <w:tr w:rsidR="00A92596" w:rsidRPr="00A92596" w:rsidTr="00A92596">
        <w:trPr>
          <w:jc w:val="center"/>
        </w:trPr>
        <w:tc>
          <w:tcPr>
            <w:tcW w:w="5062" w:type="dxa"/>
          </w:tcPr>
          <w:p w:rsidR="00A92596" w:rsidRPr="00A92596" w:rsidRDefault="00A92596" w:rsidP="00A92596">
            <w:pPr>
              <w:widowControl w:val="0"/>
              <w:adjustRightInd w:val="0"/>
              <w:spacing w:after="0" w:line="240" w:lineRule="auto"/>
              <w:jc w:val="both"/>
              <w:rPr>
                <w:rFonts w:ascii="Times New Roman" w:hAnsi="Times New Roman"/>
                <w:lang w:eastAsia="ru-RU"/>
              </w:rPr>
            </w:pPr>
            <w:r w:rsidRPr="00A92596">
              <w:rPr>
                <w:rFonts w:ascii="Times New Roman" w:hAnsi="Times New Roman"/>
                <w:lang w:eastAsia="ru-RU"/>
              </w:rPr>
              <w:t>Общественные здания</w:t>
            </w:r>
          </w:p>
        </w:tc>
        <w:tc>
          <w:tcPr>
            <w:tcW w:w="1175" w:type="dxa"/>
            <w:vAlign w:val="center"/>
          </w:tcPr>
          <w:p w:rsidR="00A92596" w:rsidRPr="00A92596" w:rsidRDefault="00A92596" w:rsidP="00A92596">
            <w:pPr>
              <w:widowControl w:val="0"/>
              <w:adjustRightInd w:val="0"/>
              <w:spacing w:after="0" w:line="240" w:lineRule="auto"/>
              <w:jc w:val="both"/>
              <w:rPr>
                <w:rFonts w:ascii="Times New Roman" w:hAnsi="Times New Roman"/>
                <w:lang w:eastAsia="ru-RU"/>
              </w:rPr>
            </w:pPr>
            <w:r w:rsidRPr="00A92596">
              <w:rPr>
                <w:rFonts w:ascii="Times New Roman" w:hAnsi="Times New Roman"/>
                <w:lang w:eastAsia="ru-RU"/>
              </w:rPr>
              <w:t>10</w:t>
            </w:r>
          </w:p>
        </w:tc>
        <w:tc>
          <w:tcPr>
            <w:tcW w:w="799" w:type="dxa"/>
            <w:vAlign w:val="center"/>
          </w:tcPr>
          <w:p w:rsidR="00A92596" w:rsidRPr="00A92596" w:rsidRDefault="00A92596" w:rsidP="00A92596">
            <w:pPr>
              <w:widowControl w:val="0"/>
              <w:adjustRightInd w:val="0"/>
              <w:spacing w:after="0" w:line="240" w:lineRule="auto"/>
              <w:jc w:val="both"/>
              <w:rPr>
                <w:rFonts w:ascii="Times New Roman" w:hAnsi="Times New Roman"/>
                <w:lang w:eastAsia="ru-RU"/>
              </w:rPr>
            </w:pPr>
            <w:r w:rsidRPr="00A92596">
              <w:rPr>
                <w:rFonts w:ascii="Times New Roman" w:hAnsi="Times New Roman"/>
                <w:lang w:eastAsia="ru-RU"/>
              </w:rPr>
              <w:t>10</w:t>
            </w:r>
          </w:p>
        </w:tc>
        <w:tc>
          <w:tcPr>
            <w:tcW w:w="957" w:type="dxa"/>
            <w:vAlign w:val="center"/>
          </w:tcPr>
          <w:p w:rsidR="00A92596" w:rsidRPr="00A92596" w:rsidRDefault="00A92596" w:rsidP="00A92596">
            <w:pPr>
              <w:widowControl w:val="0"/>
              <w:adjustRightInd w:val="0"/>
              <w:spacing w:after="0" w:line="240" w:lineRule="auto"/>
              <w:jc w:val="both"/>
              <w:rPr>
                <w:rFonts w:ascii="Times New Roman" w:hAnsi="Times New Roman"/>
                <w:lang w:eastAsia="ru-RU"/>
              </w:rPr>
            </w:pPr>
            <w:r w:rsidRPr="00A92596">
              <w:rPr>
                <w:rFonts w:ascii="Times New Roman" w:hAnsi="Times New Roman"/>
                <w:lang w:eastAsia="ru-RU"/>
              </w:rPr>
              <w:t>15</w:t>
            </w:r>
          </w:p>
        </w:tc>
        <w:tc>
          <w:tcPr>
            <w:tcW w:w="957" w:type="dxa"/>
            <w:vAlign w:val="center"/>
          </w:tcPr>
          <w:p w:rsidR="00A92596" w:rsidRPr="00A92596" w:rsidRDefault="00A92596" w:rsidP="00A92596">
            <w:pPr>
              <w:widowControl w:val="0"/>
              <w:adjustRightInd w:val="0"/>
              <w:spacing w:after="0" w:line="240" w:lineRule="auto"/>
              <w:jc w:val="both"/>
              <w:rPr>
                <w:rFonts w:ascii="Times New Roman" w:hAnsi="Times New Roman"/>
                <w:lang w:eastAsia="ru-RU"/>
              </w:rPr>
            </w:pPr>
            <w:r w:rsidRPr="00A92596">
              <w:rPr>
                <w:rFonts w:ascii="Times New Roman" w:hAnsi="Times New Roman"/>
                <w:lang w:eastAsia="ru-RU"/>
              </w:rPr>
              <w:t>25</w:t>
            </w:r>
          </w:p>
        </w:tc>
        <w:tc>
          <w:tcPr>
            <w:tcW w:w="771" w:type="dxa"/>
            <w:vAlign w:val="center"/>
          </w:tcPr>
          <w:p w:rsidR="00A92596" w:rsidRPr="00A92596" w:rsidRDefault="00A92596" w:rsidP="00A92596">
            <w:pPr>
              <w:widowControl w:val="0"/>
              <w:adjustRightInd w:val="0"/>
              <w:spacing w:after="0" w:line="240" w:lineRule="auto"/>
              <w:jc w:val="both"/>
              <w:rPr>
                <w:rFonts w:ascii="Times New Roman" w:hAnsi="Times New Roman"/>
                <w:lang w:eastAsia="ru-RU"/>
              </w:rPr>
            </w:pPr>
            <w:r w:rsidRPr="00A92596">
              <w:rPr>
                <w:rFonts w:ascii="Times New Roman" w:hAnsi="Times New Roman"/>
                <w:lang w:eastAsia="ru-RU"/>
              </w:rPr>
              <w:t>50</w:t>
            </w:r>
          </w:p>
        </w:tc>
      </w:tr>
      <w:tr w:rsidR="00A92596" w:rsidRPr="00A92596" w:rsidTr="00A92596">
        <w:trPr>
          <w:jc w:val="center"/>
        </w:trPr>
        <w:tc>
          <w:tcPr>
            <w:tcW w:w="5062" w:type="dxa"/>
          </w:tcPr>
          <w:p w:rsidR="00A92596" w:rsidRPr="00A92596" w:rsidRDefault="00A92596" w:rsidP="00A92596">
            <w:pPr>
              <w:widowControl w:val="0"/>
              <w:adjustRightInd w:val="0"/>
              <w:spacing w:after="0" w:line="240" w:lineRule="auto"/>
              <w:ind w:right="-57"/>
              <w:jc w:val="both"/>
              <w:rPr>
                <w:rFonts w:ascii="Times New Roman" w:hAnsi="Times New Roman"/>
                <w:lang w:eastAsia="ru-RU"/>
              </w:rPr>
            </w:pPr>
            <w:r w:rsidRPr="00A92596">
              <w:rPr>
                <w:rFonts w:ascii="Times New Roman" w:hAnsi="Times New Roman"/>
                <w:lang w:eastAsia="ru-RU"/>
              </w:rPr>
              <w:t xml:space="preserve">Территории школ, детских учреждений, учреждений начального и среднего </w:t>
            </w:r>
            <w:r w:rsidRPr="00A92596">
              <w:rPr>
                <w:rFonts w:ascii="Times New Roman" w:hAnsi="Times New Roman"/>
                <w:lang w:eastAsia="ru-RU"/>
              </w:rPr>
              <w:lastRenderedPageBreak/>
              <w:t>профессионального образования, площадок отдыха, игр и спорта, детских</w:t>
            </w:r>
          </w:p>
        </w:tc>
        <w:tc>
          <w:tcPr>
            <w:tcW w:w="1175" w:type="dxa"/>
            <w:vAlign w:val="center"/>
          </w:tcPr>
          <w:p w:rsidR="00A92596" w:rsidRPr="00A92596" w:rsidRDefault="00A92596" w:rsidP="00A92596">
            <w:pPr>
              <w:widowControl w:val="0"/>
              <w:adjustRightInd w:val="0"/>
              <w:spacing w:after="0" w:line="240" w:lineRule="auto"/>
              <w:jc w:val="both"/>
              <w:rPr>
                <w:rFonts w:ascii="Times New Roman" w:hAnsi="Times New Roman"/>
                <w:lang w:eastAsia="ru-RU"/>
              </w:rPr>
            </w:pPr>
            <w:r w:rsidRPr="00A92596">
              <w:rPr>
                <w:rFonts w:ascii="Times New Roman" w:hAnsi="Times New Roman"/>
                <w:lang w:eastAsia="ru-RU"/>
              </w:rPr>
              <w:lastRenderedPageBreak/>
              <w:t>25</w:t>
            </w:r>
          </w:p>
        </w:tc>
        <w:tc>
          <w:tcPr>
            <w:tcW w:w="799" w:type="dxa"/>
            <w:vAlign w:val="center"/>
          </w:tcPr>
          <w:p w:rsidR="00A92596" w:rsidRPr="00A92596" w:rsidRDefault="00A92596" w:rsidP="00A92596">
            <w:pPr>
              <w:widowControl w:val="0"/>
              <w:adjustRightInd w:val="0"/>
              <w:spacing w:after="0" w:line="240" w:lineRule="auto"/>
              <w:jc w:val="both"/>
              <w:rPr>
                <w:rFonts w:ascii="Times New Roman" w:hAnsi="Times New Roman"/>
                <w:lang w:eastAsia="ru-RU"/>
              </w:rPr>
            </w:pPr>
            <w:r w:rsidRPr="00A92596">
              <w:rPr>
                <w:rFonts w:ascii="Times New Roman" w:hAnsi="Times New Roman"/>
                <w:lang w:eastAsia="ru-RU"/>
              </w:rPr>
              <w:t>50</w:t>
            </w:r>
          </w:p>
        </w:tc>
        <w:tc>
          <w:tcPr>
            <w:tcW w:w="957" w:type="dxa"/>
            <w:vAlign w:val="center"/>
          </w:tcPr>
          <w:p w:rsidR="00A92596" w:rsidRPr="00A92596" w:rsidRDefault="00A92596" w:rsidP="00A92596">
            <w:pPr>
              <w:widowControl w:val="0"/>
              <w:adjustRightInd w:val="0"/>
              <w:spacing w:after="0" w:line="240" w:lineRule="auto"/>
              <w:jc w:val="both"/>
              <w:rPr>
                <w:rFonts w:ascii="Times New Roman" w:hAnsi="Times New Roman"/>
                <w:lang w:eastAsia="ru-RU"/>
              </w:rPr>
            </w:pPr>
            <w:r w:rsidRPr="00A92596">
              <w:rPr>
                <w:rFonts w:ascii="Times New Roman" w:hAnsi="Times New Roman"/>
                <w:lang w:eastAsia="ru-RU"/>
              </w:rPr>
              <w:t>50</w:t>
            </w:r>
          </w:p>
        </w:tc>
        <w:tc>
          <w:tcPr>
            <w:tcW w:w="957" w:type="dxa"/>
            <w:vAlign w:val="center"/>
          </w:tcPr>
          <w:p w:rsidR="00A92596" w:rsidRPr="00A92596" w:rsidRDefault="00A92596" w:rsidP="00A92596">
            <w:pPr>
              <w:widowControl w:val="0"/>
              <w:adjustRightInd w:val="0"/>
              <w:spacing w:after="0" w:line="240" w:lineRule="auto"/>
              <w:jc w:val="both"/>
              <w:rPr>
                <w:rFonts w:ascii="Times New Roman" w:hAnsi="Times New Roman"/>
                <w:lang w:eastAsia="ru-RU"/>
              </w:rPr>
            </w:pPr>
            <w:r w:rsidRPr="00A92596">
              <w:rPr>
                <w:rFonts w:ascii="Times New Roman" w:hAnsi="Times New Roman"/>
                <w:lang w:eastAsia="ru-RU"/>
              </w:rPr>
              <w:t>50</w:t>
            </w:r>
          </w:p>
        </w:tc>
        <w:tc>
          <w:tcPr>
            <w:tcW w:w="771" w:type="dxa"/>
            <w:vAlign w:val="center"/>
          </w:tcPr>
          <w:p w:rsidR="00A92596" w:rsidRPr="00A92596" w:rsidRDefault="00A92596" w:rsidP="00A92596">
            <w:pPr>
              <w:widowControl w:val="0"/>
              <w:adjustRightInd w:val="0"/>
              <w:spacing w:after="0" w:line="240" w:lineRule="auto"/>
              <w:jc w:val="both"/>
              <w:rPr>
                <w:rFonts w:ascii="Times New Roman" w:hAnsi="Times New Roman"/>
                <w:lang w:eastAsia="ru-RU"/>
              </w:rPr>
            </w:pPr>
            <w:r w:rsidRPr="00A92596">
              <w:rPr>
                <w:rFonts w:ascii="Times New Roman" w:hAnsi="Times New Roman"/>
                <w:lang w:eastAsia="ru-RU"/>
              </w:rPr>
              <w:t>50</w:t>
            </w:r>
          </w:p>
        </w:tc>
      </w:tr>
      <w:tr w:rsidR="00A92596" w:rsidRPr="00A92596" w:rsidTr="00A92596">
        <w:trPr>
          <w:jc w:val="center"/>
        </w:trPr>
        <w:tc>
          <w:tcPr>
            <w:tcW w:w="5062" w:type="dxa"/>
          </w:tcPr>
          <w:p w:rsidR="00A92596" w:rsidRPr="00A92596" w:rsidRDefault="00A92596" w:rsidP="00A92596">
            <w:pPr>
              <w:widowControl w:val="0"/>
              <w:adjustRightInd w:val="0"/>
              <w:spacing w:after="0" w:line="240" w:lineRule="auto"/>
              <w:ind w:right="-57"/>
              <w:jc w:val="both"/>
              <w:rPr>
                <w:rFonts w:ascii="Times New Roman" w:hAnsi="Times New Roman"/>
                <w:lang w:eastAsia="ru-RU"/>
              </w:rPr>
            </w:pPr>
            <w:r w:rsidRPr="00A92596">
              <w:rPr>
                <w:rFonts w:ascii="Times New Roman" w:hAnsi="Times New Roman"/>
                <w:lang w:eastAsia="ru-RU"/>
              </w:rPr>
              <w:lastRenderedPageBreak/>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175" w:type="dxa"/>
            <w:vAlign w:val="center"/>
          </w:tcPr>
          <w:p w:rsidR="00A92596" w:rsidRPr="00A92596" w:rsidRDefault="00A92596" w:rsidP="00A92596">
            <w:pPr>
              <w:widowControl w:val="0"/>
              <w:adjustRightInd w:val="0"/>
              <w:spacing w:after="0" w:line="240" w:lineRule="auto"/>
              <w:jc w:val="both"/>
              <w:rPr>
                <w:rFonts w:ascii="Times New Roman" w:hAnsi="Times New Roman"/>
                <w:lang w:eastAsia="ru-RU"/>
              </w:rPr>
            </w:pPr>
            <w:r w:rsidRPr="00A92596">
              <w:rPr>
                <w:rFonts w:ascii="Times New Roman" w:hAnsi="Times New Roman"/>
                <w:lang w:eastAsia="ru-RU"/>
              </w:rPr>
              <w:t>25</w:t>
            </w:r>
          </w:p>
        </w:tc>
        <w:tc>
          <w:tcPr>
            <w:tcW w:w="799" w:type="dxa"/>
            <w:vAlign w:val="center"/>
          </w:tcPr>
          <w:p w:rsidR="00A92596" w:rsidRPr="00A92596" w:rsidRDefault="00A92596" w:rsidP="00A92596">
            <w:pPr>
              <w:widowControl w:val="0"/>
              <w:adjustRightInd w:val="0"/>
              <w:spacing w:after="0" w:line="240" w:lineRule="auto"/>
              <w:jc w:val="both"/>
              <w:rPr>
                <w:rFonts w:ascii="Times New Roman" w:hAnsi="Times New Roman"/>
                <w:lang w:eastAsia="ru-RU"/>
              </w:rPr>
            </w:pPr>
            <w:r w:rsidRPr="00A92596">
              <w:rPr>
                <w:rFonts w:ascii="Times New Roman" w:hAnsi="Times New Roman"/>
                <w:lang w:eastAsia="ru-RU"/>
              </w:rPr>
              <w:t>50</w:t>
            </w:r>
          </w:p>
        </w:tc>
        <w:tc>
          <w:tcPr>
            <w:tcW w:w="957" w:type="dxa"/>
            <w:vAlign w:val="center"/>
          </w:tcPr>
          <w:p w:rsidR="00A92596" w:rsidRPr="00A92596" w:rsidRDefault="00A92596" w:rsidP="00A92596">
            <w:pPr>
              <w:widowControl w:val="0"/>
              <w:suppressAutoHyphens/>
              <w:adjustRightInd w:val="0"/>
              <w:spacing w:after="0" w:line="240" w:lineRule="auto"/>
              <w:jc w:val="both"/>
              <w:rPr>
                <w:rFonts w:ascii="Times New Roman" w:hAnsi="Times New Roman"/>
                <w:lang w:eastAsia="ru-RU"/>
              </w:rPr>
            </w:pPr>
            <w:r w:rsidRPr="00A92596">
              <w:rPr>
                <w:rFonts w:ascii="Times New Roman" w:hAnsi="Times New Roman"/>
                <w:lang w:eastAsia="ru-RU"/>
              </w:rPr>
              <w:t>по расчету</w:t>
            </w:r>
          </w:p>
        </w:tc>
        <w:tc>
          <w:tcPr>
            <w:tcW w:w="957" w:type="dxa"/>
            <w:vAlign w:val="center"/>
          </w:tcPr>
          <w:p w:rsidR="00A92596" w:rsidRPr="00A92596" w:rsidRDefault="00A92596" w:rsidP="00A92596">
            <w:pPr>
              <w:widowControl w:val="0"/>
              <w:suppressAutoHyphens/>
              <w:adjustRightInd w:val="0"/>
              <w:spacing w:after="0" w:line="240" w:lineRule="auto"/>
              <w:jc w:val="both"/>
              <w:rPr>
                <w:rFonts w:ascii="Times New Roman" w:hAnsi="Times New Roman"/>
                <w:lang w:eastAsia="ru-RU"/>
              </w:rPr>
            </w:pPr>
            <w:r w:rsidRPr="00A92596">
              <w:rPr>
                <w:rFonts w:ascii="Times New Roman" w:hAnsi="Times New Roman"/>
                <w:lang w:eastAsia="ru-RU"/>
              </w:rPr>
              <w:t>по расчету</w:t>
            </w:r>
          </w:p>
        </w:tc>
        <w:tc>
          <w:tcPr>
            <w:tcW w:w="771" w:type="dxa"/>
            <w:vAlign w:val="center"/>
          </w:tcPr>
          <w:p w:rsidR="00A92596" w:rsidRPr="00A92596" w:rsidRDefault="00A92596" w:rsidP="00A92596">
            <w:pPr>
              <w:widowControl w:val="0"/>
              <w:suppressAutoHyphens/>
              <w:adjustRightInd w:val="0"/>
              <w:spacing w:after="0" w:line="240" w:lineRule="auto"/>
              <w:jc w:val="both"/>
              <w:rPr>
                <w:rFonts w:ascii="Times New Roman" w:hAnsi="Times New Roman"/>
                <w:lang w:eastAsia="ru-RU"/>
              </w:rPr>
            </w:pPr>
            <w:r w:rsidRPr="00A92596">
              <w:rPr>
                <w:rFonts w:ascii="Times New Roman" w:hAnsi="Times New Roman"/>
                <w:lang w:eastAsia="ru-RU"/>
              </w:rPr>
              <w:t>по расчету</w:t>
            </w:r>
          </w:p>
        </w:tc>
      </w:tr>
    </w:tbl>
    <w:p w:rsidR="00A92596" w:rsidRPr="00A92596" w:rsidRDefault="00A92596" w:rsidP="00A92596">
      <w:pPr>
        <w:widowControl w:val="0"/>
        <w:spacing w:before="120" w:after="0" w:line="240" w:lineRule="auto"/>
        <w:jc w:val="both"/>
        <w:rPr>
          <w:rFonts w:ascii="Times New Roman" w:hAnsi="Times New Roman"/>
          <w:spacing w:val="40"/>
          <w:sz w:val="24"/>
          <w:szCs w:val="24"/>
        </w:rPr>
      </w:pPr>
      <w:r w:rsidRPr="00A92596">
        <w:rPr>
          <w:rFonts w:ascii="Times New Roman" w:hAnsi="Times New Roman"/>
          <w:spacing w:val="40"/>
          <w:sz w:val="24"/>
          <w:szCs w:val="24"/>
        </w:rPr>
        <w:t xml:space="preserve">Примечания: </w:t>
      </w:r>
    </w:p>
    <w:p w:rsidR="00A92596" w:rsidRPr="00A92596" w:rsidRDefault="00A92596" w:rsidP="00A92596">
      <w:pPr>
        <w:widowControl w:val="0"/>
        <w:spacing w:after="0" w:line="240" w:lineRule="auto"/>
        <w:jc w:val="both"/>
        <w:rPr>
          <w:rFonts w:ascii="Times New Roman" w:hAnsi="Times New Roman"/>
          <w:spacing w:val="-5"/>
          <w:sz w:val="24"/>
          <w:szCs w:val="24"/>
        </w:rPr>
      </w:pPr>
      <w:r w:rsidRPr="00A92596">
        <w:rPr>
          <w:rFonts w:ascii="Times New Roman" w:hAnsi="Times New Roman"/>
          <w:spacing w:val="-5"/>
          <w:sz w:val="24"/>
          <w:szCs w:val="24"/>
        </w:rPr>
        <w:t>1. Разрыв от наземных автостоянок,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A92596" w:rsidRPr="00A92596" w:rsidRDefault="00A92596" w:rsidP="00A92596">
      <w:pPr>
        <w:widowControl w:val="0"/>
        <w:spacing w:after="0" w:line="240" w:lineRule="auto"/>
        <w:jc w:val="both"/>
        <w:rPr>
          <w:rFonts w:ascii="Times New Roman" w:hAnsi="Times New Roman"/>
          <w:spacing w:val="-5"/>
          <w:sz w:val="24"/>
          <w:szCs w:val="24"/>
        </w:rPr>
      </w:pPr>
      <w:r w:rsidRPr="00A92596">
        <w:rPr>
          <w:rFonts w:ascii="Times New Roman" w:hAnsi="Times New Roman"/>
          <w:spacing w:val="-5"/>
          <w:sz w:val="24"/>
          <w:szCs w:val="24"/>
        </w:rPr>
        <w:t xml:space="preserve">2. В случае размещения на смежных участках нескольких автостоянок (открытых площадок), расположенных с разрывом между ними, не превышающим </w:t>
      </w:r>
      <w:smartTag w:uri="urn:schemas-microsoft-com:office:smarttags" w:element="metricconverter">
        <w:smartTagPr>
          <w:attr w:name="ProductID" w:val="25 м"/>
        </w:smartTagPr>
        <w:r w:rsidRPr="00A92596">
          <w:rPr>
            <w:rFonts w:ascii="Times New Roman" w:hAnsi="Times New Roman"/>
            <w:spacing w:val="-5"/>
            <w:sz w:val="24"/>
            <w:szCs w:val="24"/>
          </w:rPr>
          <w:t>25 м</w:t>
        </w:r>
      </w:smartTag>
      <w:r w:rsidRPr="00A92596">
        <w:rPr>
          <w:rFonts w:ascii="Times New Roman" w:hAnsi="Times New Roman"/>
          <w:spacing w:val="-5"/>
          <w:sz w:val="24"/>
          <w:szCs w:val="24"/>
        </w:rPr>
        <w:t xml:space="preserve">, расстояние от этих автостоянок до жилых домов и других зданий следует принимать с учетом общего количества </w:t>
      </w:r>
      <w:proofErr w:type="spellStart"/>
      <w:r w:rsidRPr="00A92596">
        <w:rPr>
          <w:rFonts w:ascii="Times New Roman" w:hAnsi="Times New Roman"/>
          <w:spacing w:val="-5"/>
          <w:sz w:val="24"/>
          <w:szCs w:val="24"/>
        </w:rPr>
        <w:t>машино</w:t>
      </w:r>
      <w:proofErr w:type="spellEnd"/>
      <w:r w:rsidRPr="00A92596">
        <w:rPr>
          <w:rFonts w:ascii="Times New Roman" w:hAnsi="Times New Roman"/>
          <w:spacing w:val="-5"/>
          <w:sz w:val="24"/>
          <w:szCs w:val="24"/>
        </w:rPr>
        <w:t xml:space="preserve">-мест на всех автостоянках, но во всех случаях не допуская размещения во внутриквартальной жилой застройке автостоянок вместимостью более 300 </w:t>
      </w:r>
      <w:proofErr w:type="spellStart"/>
      <w:r w:rsidRPr="00A92596">
        <w:rPr>
          <w:rFonts w:ascii="Times New Roman" w:hAnsi="Times New Roman"/>
          <w:spacing w:val="-5"/>
          <w:sz w:val="24"/>
          <w:szCs w:val="24"/>
        </w:rPr>
        <w:t>машино</w:t>
      </w:r>
      <w:proofErr w:type="spellEnd"/>
      <w:r w:rsidRPr="00A92596">
        <w:rPr>
          <w:rFonts w:ascii="Times New Roman" w:hAnsi="Times New Roman"/>
          <w:spacing w:val="-5"/>
          <w:sz w:val="24"/>
          <w:szCs w:val="24"/>
        </w:rPr>
        <w:t xml:space="preserve">-мест. </w:t>
      </w:r>
    </w:p>
    <w:p w:rsidR="00A92596" w:rsidRPr="00A92596" w:rsidRDefault="00A92596" w:rsidP="00A92596">
      <w:pPr>
        <w:widowControl w:val="0"/>
        <w:spacing w:after="0" w:line="240" w:lineRule="auto"/>
        <w:jc w:val="both"/>
        <w:rPr>
          <w:rFonts w:ascii="Times New Roman" w:hAnsi="Times New Roman"/>
          <w:spacing w:val="-5"/>
          <w:sz w:val="24"/>
          <w:szCs w:val="24"/>
        </w:rPr>
      </w:pPr>
      <w:r w:rsidRPr="00A92596">
        <w:rPr>
          <w:rFonts w:ascii="Times New Roman" w:hAnsi="Times New Roman"/>
          <w:spacing w:val="-5"/>
          <w:sz w:val="24"/>
          <w:szCs w:val="24"/>
        </w:rPr>
        <w:t>3. Разрывы, приведенные в таблице могут приниматься с учетом интерполяции</w:t>
      </w:r>
      <w:r w:rsidRPr="00A92596">
        <w:rPr>
          <w:rFonts w:ascii="Times New Roman" w:hAnsi="Times New Roman"/>
          <w:i/>
          <w:spacing w:val="-5"/>
          <w:sz w:val="24"/>
          <w:szCs w:val="24"/>
        </w:rPr>
        <w:t>.</w:t>
      </w:r>
    </w:p>
    <w:p w:rsidR="00A92596" w:rsidRPr="00A92596" w:rsidRDefault="00A92596" w:rsidP="00A92596">
      <w:pPr>
        <w:widowControl w:val="0"/>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4.10.4.</w:t>
      </w:r>
      <w:r w:rsidRPr="00A92596">
        <w:rPr>
          <w:rFonts w:ascii="Times New Roman" w:hAnsi="Times New Roman"/>
          <w:sz w:val="24"/>
          <w:szCs w:val="24"/>
          <w:lang w:eastAsia="ru-RU"/>
        </w:rPr>
        <w:t xml:space="preserve">В пределах жилых территорий и на придомовых территориях следует предусматривать открытые площадки (гостевые автостоянки) для парковки легковых автомобилей посетителей, из расчета 40 </w:t>
      </w:r>
      <w:proofErr w:type="spellStart"/>
      <w:r w:rsidRPr="00A92596">
        <w:rPr>
          <w:rFonts w:ascii="Times New Roman" w:hAnsi="Times New Roman"/>
          <w:sz w:val="24"/>
          <w:szCs w:val="24"/>
          <w:lang w:eastAsia="ru-RU"/>
        </w:rPr>
        <w:t>машино</w:t>
      </w:r>
      <w:proofErr w:type="spellEnd"/>
      <w:r w:rsidRPr="00A92596">
        <w:rPr>
          <w:rFonts w:ascii="Times New Roman" w:hAnsi="Times New Roman"/>
          <w:sz w:val="24"/>
          <w:szCs w:val="24"/>
          <w:lang w:eastAsia="ru-RU"/>
        </w:rPr>
        <w:t xml:space="preserve">-мест на 1000 жителей, удаленные от подъездов обслуживаемых жилых зданий не более чем на </w:t>
      </w:r>
      <w:smartTag w:uri="urn:schemas-microsoft-com:office:smarttags" w:element="metricconverter">
        <w:smartTagPr>
          <w:attr w:name="ProductID" w:val="200 м"/>
        </w:smartTagPr>
        <w:r w:rsidRPr="00A92596">
          <w:rPr>
            <w:rFonts w:ascii="Times New Roman" w:hAnsi="Times New Roman"/>
            <w:sz w:val="24"/>
            <w:szCs w:val="24"/>
            <w:lang w:eastAsia="ru-RU"/>
          </w:rPr>
          <w:t>200 м</w:t>
        </w:r>
      </w:smartTag>
      <w:r w:rsidRPr="00A92596">
        <w:rPr>
          <w:rFonts w:ascii="Times New Roman" w:hAnsi="Times New Roman"/>
          <w:sz w:val="24"/>
          <w:szCs w:val="24"/>
          <w:lang w:eastAsia="ru-RU"/>
        </w:rPr>
        <w:t>.</w:t>
      </w:r>
    </w:p>
    <w:p w:rsidR="00A92596" w:rsidRPr="00A92596" w:rsidRDefault="00A92596" w:rsidP="00A92596">
      <w:pPr>
        <w:widowControl w:val="0"/>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4.10.5.</w:t>
      </w:r>
      <w:r w:rsidRPr="00A92596">
        <w:rPr>
          <w:rFonts w:ascii="Times New Roman" w:hAnsi="Times New Roman"/>
          <w:sz w:val="24"/>
          <w:szCs w:val="24"/>
          <w:lang w:eastAsia="ru-RU"/>
        </w:rPr>
        <w:t>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 разрывов и проездов.</w:t>
      </w:r>
    </w:p>
    <w:p w:rsidR="00A92596" w:rsidRPr="00A92596" w:rsidRDefault="00A92596" w:rsidP="00A92596">
      <w:pPr>
        <w:widowControl w:val="0"/>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Площадь участка для стоянки одного автотранспортного средства следует принимать на одно </w:t>
      </w:r>
      <w:proofErr w:type="spellStart"/>
      <w:r w:rsidRPr="00A92596">
        <w:rPr>
          <w:rFonts w:ascii="Times New Roman" w:hAnsi="Times New Roman"/>
          <w:sz w:val="24"/>
          <w:szCs w:val="24"/>
          <w:lang w:eastAsia="ru-RU"/>
        </w:rPr>
        <w:t>машино</w:t>
      </w:r>
      <w:proofErr w:type="spellEnd"/>
      <w:r w:rsidRPr="00A92596">
        <w:rPr>
          <w:rFonts w:ascii="Times New Roman" w:hAnsi="Times New Roman"/>
          <w:sz w:val="24"/>
          <w:szCs w:val="24"/>
          <w:lang w:eastAsia="ru-RU"/>
        </w:rPr>
        <w:t xml:space="preserve">-место, </w:t>
      </w:r>
      <w:proofErr w:type="spellStart"/>
      <w:r w:rsidRPr="00A92596">
        <w:rPr>
          <w:rFonts w:ascii="Times New Roman" w:hAnsi="Times New Roman"/>
          <w:sz w:val="24"/>
          <w:szCs w:val="24"/>
          <w:lang w:eastAsia="ru-RU"/>
        </w:rPr>
        <w:t>кВ.</w:t>
      </w:r>
      <w:proofErr w:type="spellEnd"/>
      <w:r w:rsidRPr="00A92596">
        <w:rPr>
          <w:rFonts w:ascii="Times New Roman" w:hAnsi="Times New Roman"/>
          <w:sz w:val="24"/>
          <w:szCs w:val="24"/>
          <w:lang w:eastAsia="ru-RU"/>
        </w:rPr>
        <w:t xml:space="preserve"> м:</w:t>
      </w:r>
    </w:p>
    <w:p w:rsidR="00A92596" w:rsidRPr="00A92596" w:rsidRDefault="00A92596" w:rsidP="00A92596">
      <w:pPr>
        <w:widowControl w:val="0"/>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легковых автомобилей – 25;</w:t>
      </w:r>
    </w:p>
    <w:p w:rsidR="00A92596" w:rsidRPr="00A92596" w:rsidRDefault="00A92596" w:rsidP="00A92596">
      <w:pPr>
        <w:widowControl w:val="0"/>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грузовых автомобилей – 40;</w:t>
      </w:r>
    </w:p>
    <w:p w:rsidR="00A92596" w:rsidRPr="00A92596" w:rsidRDefault="00A92596" w:rsidP="00A92596">
      <w:pPr>
        <w:widowControl w:val="0"/>
        <w:spacing w:after="0" w:line="240" w:lineRule="auto"/>
        <w:ind w:firstLine="709"/>
        <w:jc w:val="both"/>
        <w:rPr>
          <w:rFonts w:ascii="Times New Roman" w:hAnsi="Times New Roman"/>
          <w:i/>
          <w:sz w:val="24"/>
          <w:szCs w:val="24"/>
          <w:lang w:eastAsia="ru-RU"/>
        </w:rPr>
      </w:pPr>
      <w:r w:rsidRPr="00A92596">
        <w:rPr>
          <w:rFonts w:ascii="Times New Roman" w:hAnsi="Times New Roman"/>
          <w:sz w:val="24"/>
          <w:szCs w:val="24"/>
          <w:lang w:eastAsia="ru-RU"/>
        </w:rPr>
        <w:t xml:space="preserve">- автобусов – 40;      </w:t>
      </w:r>
    </w:p>
    <w:p w:rsidR="00A92596" w:rsidRPr="00A92596" w:rsidRDefault="00A92596" w:rsidP="00A92596">
      <w:pPr>
        <w:widowControl w:val="0"/>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велосипедов – 0,9.</w:t>
      </w:r>
    </w:p>
    <w:p w:rsidR="00A92596" w:rsidRPr="00A92596" w:rsidRDefault="00A92596" w:rsidP="00A92596">
      <w:pPr>
        <w:widowControl w:val="0"/>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4.10.6.</w:t>
      </w:r>
      <w:r w:rsidRPr="00A92596">
        <w:rPr>
          <w:rFonts w:ascii="Times New Roman" w:hAnsi="Times New Roman"/>
          <w:sz w:val="24"/>
          <w:szCs w:val="24"/>
          <w:lang w:eastAsia="ru-RU"/>
        </w:rPr>
        <w:t>Территория автостоянки должна располагаться вне транспортных и пешеходных путей и обеспечиваться безопасным подходом пешеходов.</w:t>
      </w:r>
    </w:p>
    <w:p w:rsidR="00A92596" w:rsidRPr="00A92596" w:rsidRDefault="00A92596" w:rsidP="00A92596">
      <w:pPr>
        <w:widowControl w:val="0"/>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Ширина проездов на автостоянке при двухстороннем движении должна быть не менее </w:t>
      </w:r>
      <w:smartTag w:uri="urn:schemas-microsoft-com:office:smarttags" w:element="metricconverter">
        <w:smartTagPr>
          <w:attr w:name="ProductID" w:val="6 м"/>
        </w:smartTagPr>
        <w:r w:rsidRPr="00A92596">
          <w:rPr>
            <w:rFonts w:ascii="Times New Roman" w:hAnsi="Times New Roman"/>
            <w:sz w:val="24"/>
            <w:szCs w:val="24"/>
            <w:lang w:eastAsia="ru-RU"/>
          </w:rPr>
          <w:t>6 м</w:t>
        </w:r>
      </w:smartTag>
      <w:r w:rsidRPr="00A92596">
        <w:rPr>
          <w:rFonts w:ascii="Times New Roman" w:hAnsi="Times New Roman"/>
          <w:sz w:val="24"/>
          <w:szCs w:val="24"/>
          <w:lang w:eastAsia="ru-RU"/>
        </w:rPr>
        <w:t xml:space="preserve">, при одностороннем – не менее </w:t>
      </w:r>
      <w:smartTag w:uri="urn:schemas-microsoft-com:office:smarttags" w:element="metricconverter">
        <w:smartTagPr>
          <w:attr w:name="ProductID" w:val="3 м"/>
        </w:smartTagPr>
        <w:r w:rsidRPr="00A92596">
          <w:rPr>
            <w:rFonts w:ascii="Times New Roman" w:hAnsi="Times New Roman"/>
            <w:sz w:val="24"/>
            <w:szCs w:val="24"/>
            <w:lang w:eastAsia="ru-RU"/>
          </w:rPr>
          <w:t>3 м</w:t>
        </w:r>
      </w:smartTag>
      <w:r w:rsidRPr="00A92596">
        <w:rPr>
          <w:rFonts w:ascii="Times New Roman" w:hAnsi="Times New Roman"/>
          <w:sz w:val="24"/>
          <w:szCs w:val="24"/>
          <w:lang w:eastAsia="ru-RU"/>
        </w:rPr>
        <w:t>.</w:t>
      </w:r>
    </w:p>
    <w:p w:rsidR="00A92596" w:rsidRPr="00A92596" w:rsidRDefault="00A92596" w:rsidP="00A92596">
      <w:pPr>
        <w:widowControl w:val="0"/>
        <w:spacing w:after="0" w:line="240" w:lineRule="auto"/>
        <w:ind w:firstLine="720"/>
        <w:jc w:val="both"/>
        <w:rPr>
          <w:rFonts w:ascii="Times New Roman" w:hAnsi="Times New Roman"/>
          <w:sz w:val="24"/>
          <w:szCs w:val="24"/>
          <w:lang w:eastAsia="ru-RU"/>
        </w:rPr>
      </w:pPr>
      <w:r w:rsidRPr="00A92596">
        <w:rPr>
          <w:rFonts w:ascii="Times New Roman" w:hAnsi="Times New Roman"/>
          <w:b/>
          <w:sz w:val="24"/>
          <w:szCs w:val="24"/>
          <w:lang w:eastAsia="ru-RU"/>
        </w:rPr>
        <w:t>4.10.7.</w:t>
      </w:r>
      <w:r w:rsidRPr="00A92596">
        <w:rPr>
          <w:rFonts w:ascii="Times New Roman" w:hAnsi="Times New Roman"/>
          <w:sz w:val="24"/>
          <w:szCs w:val="24"/>
          <w:lang w:eastAsia="ru-RU"/>
        </w:rPr>
        <w:t>Объекты по техническому обслуживанию автомобилей следует проектировать из расчета один пост на 200 легковых автомобилей, принимая размеры их земельных участков, га, для станций:</w:t>
      </w:r>
    </w:p>
    <w:p w:rsidR="00A92596" w:rsidRPr="00A92596" w:rsidRDefault="00A92596" w:rsidP="00A92596">
      <w:pPr>
        <w:widowControl w:val="0"/>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на 5 постов – 0,5;</w:t>
      </w:r>
    </w:p>
    <w:p w:rsidR="00A92596" w:rsidRPr="00A92596" w:rsidRDefault="00A92596" w:rsidP="00A92596">
      <w:pPr>
        <w:widowControl w:val="0"/>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на 10 постов – 1,0;</w:t>
      </w:r>
    </w:p>
    <w:p w:rsidR="00A92596" w:rsidRPr="00A92596" w:rsidRDefault="00A92596" w:rsidP="00A92596">
      <w:pPr>
        <w:widowControl w:val="0"/>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на 15 постов – 1,5.</w:t>
      </w:r>
    </w:p>
    <w:p w:rsidR="00A92596" w:rsidRPr="00A92596" w:rsidRDefault="00A92596" w:rsidP="00A92596">
      <w:pPr>
        <w:widowControl w:val="0"/>
        <w:spacing w:after="0" w:line="240" w:lineRule="auto"/>
        <w:ind w:firstLine="720"/>
        <w:jc w:val="both"/>
        <w:rPr>
          <w:rFonts w:ascii="Times New Roman" w:hAnsi="Times New Roman"/>
          <w:spacing w:val="-2"/>
          <w:sz w:val="24"/>
          <w:szCs w:val="24"/>
          <w:lang w:eastAsia="ru-RU"/>
        </w:rPr>
      </w:pPr>
      <w:r w:rsidRPr="00A92596">
        <w:rPr>
          <w:rFonts w:ascii="Times New Roman" w:hAnsi="Times New Roman"/>
          <w:spacing w:val="-2"/>
          <w:sz w:val="24"/>
          <w:szCs w:val="24"/>
          <w:lang w:eastAsia="ru-RU"/>
        </w:rPr>
        <w:t>Санитарные разрывы от объектов по обслуживанию автомобилей до жилых, общественных зданий, а также до участков дошкольных образовательных учреждений, общеобразовательных школ, лечебных учреждений стационарного типа, размещаемых на селитебных территориях, следует принимать в соответствии с требованиями СанПиН 2.2.1/2.1.1.1200-03 по таблице 30.</w:t>
      </w:r>
    </w:p>
    <w:p w:rsidR="00A92596" w:rsidRPr="00A92596" w:rsidRDefault="00A92596" w:rsidP="00A92596">
      <w:pPr>
        <w:widowControl w:val="0"/>
        <w:spacing w:after="0" w:line="240" w:lineRule="auto"/>
        <w:ind w:firstLine="720"/>
        <w:jc w:val="right"/>
        <w:rPr>
          <w:rFonts w:ascii="Times New Roman" w:hAnsi="Times New Roman"/>
          <w:sz w:val="24"/>
          <w:szCs w:val="24"/>
          <w:lang w:eastAsia="ru-RU"/>
        </w:rPr>
      </w:pPr>
      <w:bookmarkStart w:id="52" w:name="_Toc297163294"/>
      <w:r w:rsidRPr="00A92596">
        <w:rPr>
          <w:rFonts w:ascii="Times New Roman" w:hAnsi="Times New Roman"/>
          <w:sz w:val="24"/>
          <w:szCs w:val="24"/>
          <w:lang w:eastAsia="ru-RU"/>
        </w:rPr>
        <w:t xml:space="preserve">Таблица 30 </w:t>
      </w:r>
      <w:bookmarkEnd w:id="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6800"/>
        <w:gridCol w:w="2637"/>
      </w:tblGrid>
      <w:tr w:rsidR="00A92596" w:rsidRPr="00A92596" w:rsidTr="00A92596">
        <w:trPr>
          <w:trHeight w:val="285"/>
          <w:jc w:val="center"/>
        </w:trPr>
        <w:tc>
          <w:tcPr>
            <w:tcW w:w="3603" w:type="pct"/>
            <w:vAlign w:val="center"/>
          </w:tcPr>
          <w:p w:rsidR="00A92596" w:rsidRPr="00A92596" w:rsidRDefault="00A92596" w:rsidP="00A92596">
            <w:pPr>
              <w:widowControl w:val="0"/>
              <w:spacing w:after="0" w:line="240" w:lineRule="auto"/>
              <w:jc w:val="both"/>
              <w:rPr>
                <w:rFonts w:ascii="Times New Roman" w:hAnsi="Times New Roman"/>
                <w:lang w:eastAsia="ru-RU"/>
              </w:rPr>
            </w:pPr>
            <w:r w:rsidRPr="00A92596">
              <w:rPr>
                <w:rFonts w:ascii="Times New Roman" w:hAnsi="Times New Roman"/>
                <w:lang w:eastAsia="ru-RU"/>
              </w:rPr>
              <w:t>Объекты по обслуживанию автомобилей</w:t>
            </w:r>
          </w:p>
        </w:tc>
        <w:tc>
          <w:tcPr>
            <w:tcW w:w="1397" w:type="pct"/>
            <w:vAlign w:val="center"/>
          </w:tcPr>
          <w:p w:rsidR="00A92596" w:rsidRPr="00A92596" w:rsidRDefault="00A92596" w:rsidP="00A92596">
            <w:pPr>
              <w:widowControl w:val="0"/>
              <w:spacing w:after="0" w:line="240" w:lineRule="auto"/>
              <w:jc w:val="both"/>
              <w:rPr>
                <w:rFonts w:ascii="Times New Roman" w:hAnsi="Times New Roman"/>
                <w:lang w:eastAsia="ru-RU"/>
              </w:rPr>
            </w:pPr>
            <w:r w:rsidRPr="00A92596">
              <w:rPr>
                <w:rFonts w:ascii="Times New Roman" w:hAnsi="Times New Roman"/>
                <w:lang w:eastAsia="ru-RU"/>
              </w:rPr>
              <w:t>Расстояние, м, не менее</w:t>
            </w:r>
          </w:p>
        </w:tc>
      </w:tr>
      <w:tr w:rsidR="00A92596" w:rsidRPr="00A92596" w:rsidTr="00A92596">
        <w:trPr>
          <w:trHeight w:val="272"/>
          <w:jc w:val="center"/>
        </w:trPr>
        <w:tc>
          <w:tcPr>
            <w:tcW w:w="3603" w:type="pct"/>
          </w:tcPr>
          <w:p w:rsidR="00A92596" w:rsidRPr="00A92596" w:rsidRDefault="00A92596" w:rsidP="00A92596">
            <w:pPr>
              <w:widowControl w:val="0"/>
              <w:spacing w:after="0" w:line="240" w:lineRule="auto"/>
              <w:jc w:val="both"/>
              <w:rPr>
                <w:rFonts w:ascii="Times New Roman" w:hAnsi="Times New Roman"/>
                <w:lang w:eastAsia="ru-RU"/>
              </w:rPr>
            </w:pPr>
            <w:r w:rsidRPr="00A92596">
              <w:rPr>
                <w:rFonts w:ascii="Times New Roman" w:hAnsi="Times New Roman"/>
                <w:lang w:eastAsia="ru-RU"/>
              </w:rPr>
              <w:t>Легковых автомобилей до 5 постов (без малярно-жестяных работ)</w:t>
            </w:r>
          </w:p>
        </w:tc>
        <w:tc>
          <w:tcPr>
            <w:tcW w:w="1397" w:type="pct"/>
            <w:vAlign w:val="center"/>
          </w:tcPr>
          <w:p w:rsidR="00A92596" w:rsidRPr="00A92596" w:rsidRDefault="00A92596" w:rsidP="00A92596">
            <w:pPr>
              <w:widowControl w:val="0"/>
              <w:spacing w:after="0" w:line="240" w:lineRule="auto"/>
              <w:jc w:val="both"/>
              <w:rPr>
                <w:rFonts w:ascii="Times New Roman" w:hAnsi="Times New Roman"/>
                <w:lang w:eastAsia="ru-RU"/>
              </w:rPr>
            </w:pPr>
            <w:r w:rsidRPr="00A92596">
              <w:rPr>
                <w:rFonts w:ascii="Times New Roman" w:hAnsi="Times New Roman"/>
                <w:lang w:eastAsia="ru-RU"/>
              </w:rPr>
              <w:t>50</w:t>
            </w:r>
          </w:p>
        </w:tc>
      </w:tr>
      <w:tr w:rsidR="00A92596" w:rsidRPr="00A92596" w:rsidTr="00A92596">
        <w:trPr>
          <w:jc w:val="center"/>
        </w:trPr>
        <w:tc>
          <w:tcPr>
            <w:tcW w:w="3603" w:type="pct"/>
          </w:tcPr>
          <w:p w:rsidR="00A92596" w:rsidRPr="00A92596" w:rsidRDefault="00A92596" w:rsidP="00A92596">
            <w:pPr>
              <w:widowControl w:val="0"/>
              <w:spacing w:after="0" w:line="240" w:lineRule="auto"/>
              <w:jc w:val="both"/>
              <w:rPr>
                <w:rFonts w:ascii="Times New Roman" w:hAnsi="Times New Roman"/>
                <w:lang w:eastAsia="ru-RU"/>
              </w:rPr>
            </w:pPr>
            <w:r w:rsidRPr="00A92596">
              <w:rPr>
                <w:rFonts w:ascii="Times New Roman" w:hAnsi="Times New Roman"/>
                <w:lang w:eastAsia="ru-RU"/>
              </w:rPr>
              <w:t>Легковых, грузовых автомобилей, не более 10 постов</w:t>
            </w:r>
          </w:p>
        </w:tc>
        <w:tc>
          <w:tcPr>
            <w:tcW w:w="1397" w:type="pct"/>
            <w:vAlign w:val="center"/>
          </w:tcPr>
          <w:p w:rsidR="00A92596" w:rsidRPr="00A92596" w:rsidRDefault="00A92596" w:rsidP="00A92596">
            <w:pPr>
              <w:widowControl w:val="0"/>
              <w:spacing w:after="0" w:line="240" w:lineRule="auto"/>
              <w:jc w:val="both"/>
              <w:rPr>
                <w:rFonts w:ascii="Times New Roman" w:hAnsi="Times New Roman"/>
                <w:lang w:eastAsia="ru-RU"/>
              </w:rPr>
            </w:pPr>
            <w:r w:rsidRPr="00A92596">
              <w:rPr>
                <w:rFonts w:ascii="Times New Roman" w:hAnsi="Times New Roman"/>
                <w:lang w:eastAsia="ru-RU"/>
              </w:rPr>
              <w:t>100</w:t>
            </w:r>
          </w:p>
        </w:tc>
      </w:tr>
      <w:tr w:rsidR="00A92596" w:rsidRPr="00A92596" w:rsidTr="00A92596">
        <w:trPr>
          <w:jc w:val="center"/>
        </w:trPr>
        <w:tc>
          <w:tcPr>
            <w:tcW w:w="3603" w:type="pct"/>
          </w:tcPr>
          <w:p w:rsidR="00A92596" w:rsidRPr="00A92596" w:rsidRDefault="00A92596" w:rsidP="00A92596">
            <w:pPr>
              <w:widowControl w:val="0"/>
              <w:spacing w:after="0" w:line="240" w:lineRule="auto"/>
              <w:jc w:val="both"/>
              <w:rPr>
                <w:rFonts w:ascii="Times New Roman" w:hAnsi="Times New Roman"/>
                <w:lang w:eastAsia="ru-RU"/>
              </w:rPr>
            </w:pPr>
            <w:r w:rsidRPr="00A92596">
              <w:rPr>
                <w:rFonts w:ascii="Times New Roman" w:hAnsi="Times New Roman"/>
                <w:lang w:eastAsia="ru-RU"/>
              </w:rPr>
              <w:t>Грузовых автомобилей</w:t>
            </w:r>
          </w:p>
        </w:tc>
        <w:tc>
          <w:tcPr>
            <w:tcW w:w="1397" w:type="pct"/>
          </w:tcPr>
          <w:p w:rsidR="00A92596" w:rsidRPr="00A92596" w:rsidRDefault="00A92596" w:rsidP="00A92596">
            <w:pPr>
              <w:widowControl w:val="0"/>
              <w:spacing w:after="0" w:line="240" w:lineRule="auto"/>
              <w:jc w:val="both"/>
              <w:rPr>
                <w:rFonts w:ascii="Times New Roman" w:hAnsi="Times New Roman"/>
                <w:lang w:eastAsia="ru-RU"/>
              </w:rPr>
            </w:pPr>
            <w:r w:rsidRPr="00A92596">
              <w:rPr>
                <w:rFonts w:ascii="Times New Roman" w:hAnsi="Times New Roman"/>
                <w:lang w:eastAsia="ru-RU"/>
              </w:rPr>
              <w:t>300</w:t>
            </w:r>
          </w:p>
        </w:tc>
      </w:tr>
      <w:tr w:rsidR="00A92596" w:rsidRPr="00A92596" w:rsidTr="00A92596">
        <w:trPr>
          <w:jc w:val="center"/>
        </w:trPr>
        <w:tc>
          <w:tcPr>
            <w:tcW w:w="3603" w:type="pct"/>
          </w:tcPr>
          <w:p w:rsidR="00A92596" w:rsidRPr="00A92596" w:rsidRDefault="00A92596" w:rsidP="00A92596">
            <w:pPr>
              <w:widowControl w:val="0"/>
              <w:spacing w:after="0" w:line="240" w:lineRule="auto"/>
              <w:jc w:val="both"/>
              <w:rPr>
                <w:rFonts w:ascii="Times New Roman" w:hAnsi="Times New Roman"/>
                <w:lang w:eastAsia="ru-RU"/>
              </w:rPr>
            </w:pPr>
            <w:r w:rsidRPr="00A92596">
              <w:rPr>
                <w:rFonts w:ascii="Times New Roman" w:hAnsi="Times New Roman"/>
                <w:lang w:eastAsia="ru-RU"/>
              </w:rPr>
              <w:t>Грузовых автомобилей и сельскохозяйственной техники</w:t>
            </w:r>
          </w:p>
        </w:tc>
        <w:tc>
          <w:tcPr>
            <w:tcW w:w="1397" w:type="pct"/>
          </w:tcPr>
          <w:p w:rsidR="00A92596" w:rsidRPr="00A92596" w:rsidRDefault="00A92596" w:rsidP="00A92596">
            <w:pPr>
              <w:widowControl w:val="0"/>
              <w:spacing w:after="0" w:line="240" w:lineRule="auto"/>
              <w:jc w:val="both"/>
              <w:rPr>
                <w:rFonts w:ascii="Times New Roman" w:hAnsi="Times New Roman"/>
                <w:lang w:eastAsia="ru-RU"/>
              </w:rPr>
            </w:pPr>
            <w:r w:rsidRPr="00A92596">
              <w:rPr>
                <w:rFonts w:ascii="Times New Roman" w:hAnsi="Times New Roman"/>
                <w:lang w:eastAsia="ru-RU"/>
              </w:rPr>
              <w:t>300</w:t>
            </w:r>
          </w:p>
        </w:tc>
      </w:tr>
    </w:tbl>
    <w:p w:rsidR="00A92596" w:rsidRPr="00A92596" w:rsidRDefault="00A92596" w:rsidP="00A92596">
      <w:pPr>
        <w:widowControl w:val="0"/>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xml:space="preserve">Противопожарные расстояния от объектов по обслуживанию автомобилей до соседних объектов следует принимать в соответствии с требованиями Федерального закона от 22.07.2008 г. № 123-ФЗ «Технический регламент о требованиях пожарной </w:t>
      </w:r>
      <w:r w:rsidRPr="00A92596">
        <w:rPr>
          <w:rFonts w:ascii="Times New Roman" w:hAnsi="Times New Roman"/>
          <w:sz w:val="24"/>
          <w:szCs w:val="24"/>
          <w:lang w:eastAsia="ru-RU"/>
        </w:rPr>
        <w:lastRenderedPageBreak/>
        <w:t>безопасности».</w:t>
      </w:r>
    </w:p>
    <w:p w:rsidR="00A92596" w:rsidRPr="00A92596" w:rsidRDefault="00A92596" w:rsidP="00A92596">
      <w:pPr>
        <w:widowControl w:val="0"/>
        <w:spacing w:after="0" w:line="240" w:lineRule="auto"/>
        <w:ind w:firstLine="720"/>
        <w:jc w:val="both"/>
        <w:rPr>
          <w:rFonts w:ascii="Times New Roman" w:hAnsi="Times New Roman"/>
          <w:sz w:val="24"/>
          <w:szCs w:val="24"/>
          <w:lang w:eastAsia="ru-RU"/>
        </w:rPr>
      </w:pPr>
      <w:r w:rsidRPr="00A92596">
        <w:rPr>
          <w:rFonts w:ascii="Times New Roman" w:hAnsi="Times New Roman"/>
          <w:b/>
          <w:sz w:val="24"/>
          <w:szCs w:val="24"/>
          <w:lang w:eastAsia="ru-RU"/>
        </w:rPr>
        <w:t>4.10.8.</w:t>
      </w:r>
      <w:r w:rsidRPr="00A92596">
        <w:rPr>
          <w:rFonts w:ascii="Times New Roman" w:hAnsi="Times New Roman"/>
          <w:sz w:val="24"/>
          <w:szCs w:val="24"/>
          <w:lang w:eastAsia="ru-RU"/>
        </w:rPr>
        <w:t>Автозаправочные станции (АЗС) следует проектировать из расчета одна топливораздаточная колонка на 1200 легковых автомобилей, принимая размеры их земельных участков, га, для станций:</w:t>
      </w:r>
    </w:p>
    <w:p w:rsidR="00A92596" w:rsidRPr="00A92596" w:rsidRDefault="00A92596" w:rsidP="00A92596">
      <w:pPr>
        <w:widowControl w:val="0"/>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на 2 колонки – 0,1;</w:t>
      </w:r>
    </w:p>
    <w:p w:rsidR="00A92596" w:rsidRPr="00A92596" w:rsidRDefault="00A92596" w:rsidP="00A92596">
      <w:pPr>
        <w:widowControl w:val="0"/>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на 5 колонок – 0,2;</w:t>
      </w:r>
    </w:p>
    <w:p w:rsidR="00A92596" w:rsidRPr="00A92596" w:rsidRDefault="00A92596" w:rsidP="00A92596">
      <w:pPr>
        <w:widowControl w:val="0"/>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на 7 колонок – 0,3.</w:t>
      </w:r>
    </w:p>
    <w:p w:rsidR="00A92596" w:rsidRPr="00A92596" w:rsidRDefault="00A92596" w:rsidP="00A92596">
      <w:pPr>
        <w:widowControl w:val="0"/>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Санитарно-защитные зоны для автозаправочных станций устанавливаются в соответствии с требованиями СанПиН 2.2.1/2.1.1.1200-03, в том числе ориентировочные размеры санитарно-защитных зон составляют, м, для:</w:t>
      </w:r>
    </w:p>
    <w:p w:rsidR="00A92596" w:rsidRPr="00A92596" w:rsidRDefault="00A92596" w:rsidP="00A92596">
      <w:pPr>
        <w:widowControl w:val="0"/>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автозаправочных станций для заправки грузового и легкового автотранспорта жидким и газовым топливом – 100;</w:t>
      </w:r>
    </w:p>
    <w:p w:rsidR="00A92596" w:rsidRPr="00A92596" w:rsidRDefault="00A92596" w:rsidP="00A92596">
      <w:pPr>
        <w:widowControl w:val="0"/>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spacing w:val="-2"/>
          <w:sz w:val="24"/>
          <w:szCs w:val="24"/>
          <w:lang w:eastAsia="ru-RU"/>
        </w:rPr>
        <w:t xml:space="preserve">автозаправочных станций </w:t>
      </w:r>
      <w:r w:rsidRPr="00A92596">
        <w:rPr>
          <w:rFonts w:ascii="Times New Roman" w:hAnsi="Times New Roman"/>
          <w:sz w:val="24"/>
          <w:szCs w:val="24"/>
          <w:lang w:eastAsia="ru-RU"/>
        </w:rPr>
        <w:t>не более 3 топливораздаточных колонок только для заправки легкового автотранспорта жидким топливом, в том числе с объектами обслуживания (магазины, кафе) – 50.</w:t>
      </w:r>
    </w:p>
    <w:p w:rsidR="00A92596" w:rsidRPr="00A92596" w:rsidRDefault="00A92596" w:rsidP="00A92596">
      <w:pPr>
        <w:widowControl w:val="0"/>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Противопожарные расстояния от АЗС до других объектов следует принимать в соответствии с требованиями Федерального закона от 22.07.2008 г. № 123-ФЗ «Технический регламент о требованиях пожарной безопасности».</w:t>
      </w:r>
    </w:p>
    <w:p w:rsidR="00A92596" w:rsidRPr="00A92596" w:rsidRDefault="00A92596" w:rsidP="00A92596">
      <w:pPr>
        <w:widowControl w:val="0"/>
        <w:spacing w:after="0" w:line="240" w:lineRule="auto"/>
        <w:ind w:firstLine="720"/>
        <w:jc w:val="both"/>
        <w:rPr>
          <w:rFonts w:ascii="Times New Roman" w:hAnsi="Times New Roman"/>
          <w:sz w:val="24"/>
          <w:szCs w:val="24"/>
          <w:lang w:eastAsia="ru-RU"/>
        </w:rPr>
      </w:pPr>
      <w:r w:rsidRPr="00A92596">
        <w:rPr>
          <w:rFonts w:ascii="Times New Roman" w:hAnsi="Times New Roman"/>
          <w:b/>
          <w:sz w:val="24"/>
          <w:szCs w:val="24"/>
          <w:lang w:eastAsia="ru-RU"/>
        </w:rPr>
        <w:t>4.10.9</w:t>
      </w:r>
      <w:r w:rsidRPr="00A92596">
        <w:rPr>
          <w:rFonts w:ascii="Times New Roman" w:hAnsi="Times New Roman"/>
          <w:sz w:val="24"/>
          <w:szCs w:val="24"/>
          <w:lang w:eastAsia="ru-RU"/>
        </w:rPr>
        <w:t xml:space="preserve">.Моечные пункты автотранспорта размещаются в составе предприятий по обслуживанию автомобилей (технического обслуживания и текущего ремонта подвижного состава: автотранспортные предприятия, их производственные и эксплуатационные филиалы, базы централизованного технического обслуживания, станции технического обслуживания легковых автомобилей, открытые площадки для хранения подвижного состава, гаражи-стоянки для хранения подвижного состава, топливозаправочные пункты). </w:t>
      </w:r>
    </w:p>
    <w:p w:rsidR="00A92596" w:rsidRPr="00A92596" w:rsidRDefault="00A92596" w:rsidP="00A92596">
      <w:pPr>
        <w:widowControl w:val="0"/>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Санитарно-защитные зоны для моечных пунктов устанавливаются в соответствии с требованиями СанПиН 2.2.1/2.1.1.1200-03, в том числе ориентировочные размеры санитарно-защитных зон составляют, м:</w:t>
      </w:r>
    </w:p>
    <w:p w:rsidR="00A92596" w:rsidRPr="00A92596" w:rsidRDefault="00A92596" w:rsidP="00A92596">
      <w:pPr>
        <w:widowControl w:val="0"/>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для моек грузовых автомобилей портального типа – 100 (размещаются в границах промышленных и коммунально-складских зон, на магистралях на въезде, на территории автотранспортных предприятий);</w:t>
      </w:r>
    </w:p>
    <w:p w:rsidR="00A92596" w:rsidRPr="00A92596" w:rsidRDefault="00A92596" w:rsidP="00A92596">
      <w:pPr>
        <w:widowControl w:val="0"/>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для моек автомобилей с количеством постов от 2 до 50– 100;</w:t>
      </w:r>
    </w:p>
    <w:p w:rsidR="00A92596" w:rsidRPr="00A92596" w:rsidRDefault="00A92596" w:rsidP="00A92596">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для моек автомобилей до двух постов – 50.</w:t>
      </w:r>
    </w:p>
    <w:p w:rsidR="00A92596" w:rsidRPr="00A92596" w:rsidRDefault="00A92596" w:rsidP="00A92596">
      <w:pPr>
        <w:spacing w:after="0" w:line="240" w:lineRule="auto"/>
        <w:jc w:val="both"/>
        <w:rPr>
          <w:rFonts w:ascii="Times New Roman" w:hAnsi="Times New Roman" w:cs="Calibri"/>
          <w:sz w:val="24"/>
          <w:szCs w:val="24"/>
          <w:lang w:eastAsia="ru-RU"/>
        </w:rPr>
      </w:pPr>
    </w:p>
    <w:p w:rsidR="00A92596" w:rsidRPr="00A92596" w:rsidRDefault="00A92596" w:rsidP="00A92596">
      <w:pPr>
        <w:spacing w:after="0" w:line="240" w:lineRule="auto"/>
        <w:ind w:firstLine="567"/>
        <w:jc w:val="both"/>
        <w:outlineLvl w:val="2"/>
        <w:rPr>
          <w:rFonts w:ascii="Times New Roman" w:hAnsi="Times New Roman"/>
          <w:b/>
          <w:sz w:val="24"/>
          <w:szCs w:val="24"/>
          <w:lang w:eastAsia="ru-RU"/>
        </w:rPr>
      </w:pPr>
      <w:r w:rsidRPr="00A92596">
        <w:rPr>
          <w:rFonts w:ascii="Times New Roman" w:hAnsi="Times New Roman" w:cs="Calibri"/>
          <w:sz w:val="24"/>
          <w:szCs w:val="24"/>
          <w:lang w:eastAsia="ru-RU"/>
        </w:rPr>
        <w:t xml:space="preserve">   </w:t>
      </w:r>
      <w:bookmarkStart w:id="53" w:name="_Toc405559940"/>
      <w:r w:rsidRPr="00A92596">
        <w:rPr>
          <w:rFonts w:ascii="Times New Roman" w:hAnsi="Times New Roman"/>
          <w:b/>
          <w:bCs/>
          <w:sz w:val="24"/>
          <w:szCs w:val="24"/>
          <w:lang w:eastAsia="ru-RU"/>
        </w:rPr>
        <w:t>4.11.</w:t>
      </w:r>
      <w:r w:rsidRPr="00A92596">
        <w:rPr>
          <w:rFonts w:ascii="Times New Roman" w:hAnsi="Times New Roman"/>
          <w:b/>
          <w:sz w:val="24"/>
          <w:szCs w:val="24"/>
          <w:lang w:eastAsia="ru-RU"/>
        </w:rPr>
        <w:t xml:space="preserve"> Расчетные показатели градостроительного проектирования объектов социальной инфраструктуры</w:t>
      </w:r>
      <w:bookmarkEnd w:id="53"/>
    </w:p>
    <w:p w:rsidR="00A92596" w:rsidRPr="00A92596" w:rsidRDefault="00A92596" w:rsidP="00A92596">
      <w:pPr>
        <w:spacing w:after="0" w:line="240" w:lineRule="auto"/>
        <w:ind w:firstLine="567"/>
        <w:jc w:val="both"/>
        <w:outlineLvl w:val="1"/>
        <w:rPr>
          <w:rFonts w:ascii="Times New Roman" w:hAnsi="Times New Roman"/>
          <w:b/>
          <w:sz w:val="24"/>
          <w:szCs w:val="24"/>
          <w:lang w:eastAsia="ru-RU"/>
        </w:rPr>
      </w:pPr>
    </w:p>
    <w:p w:rsidR="00A92596" w:rsidRPr="00A92596" w:rsidRDefault="00A92596" w:rsidP="00A92596">
      <w:pPr>
        <w:spacing w:after="0" w:line="240" w:lineRule="auto"/>
        <w:ind w:firstLine="567"/>
        <w:jc w:val="both"/>
        <w:rPr>
          <w:rFonts w:ascii="Times New Roman" w:hAnsi="Times New Roman"/>
          <w:b/>
          <w:sz w:val="24"/>
          <w:szCs w:val="24"/>
          <w:lang w:eastAsia="ru-RU"/>
        </w:rPr>
      </w:pPr>
      <w:r w:rsidRPr="00A92596">
        <w:rPr>
          <w:rFonts w:ascii="Times New Roman" w:hAnsi="Times New Roman"/>
          <w:b/>
          <w:bCs/>
          <w:color w:val="26282F"/>
          <w:sz w:val="24"/>
          <w:szCs w:val="24"/>
          <w:lang w:eastAsia="ru-RU"/>
        </w:rPr>
        <w:t xml:space="preserve">  </w:t>
      </w:r>
      <w:r w:rsidRPr="00A92596">
        <w:rPr>
          <w:rFonts w:ascii="Times New Roman" w:hAnsi="Times New Roman"/>
          <w:b/>
          <w:sz w:val="24"/>
          <w:szCs w:val="24"/>
          <w:lang w:eastAsia="ru-RU"/>
        </w:rPr>
        <w:t>Объекты культуры, досуга, физической культуры и спорта</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54" w:name="sub_2430"/>
      <w:r w:rsidRPr="00A92596">
        <w:rPr>
          <w:rFonts w:ascii="Times New Roman" w:hAnsi="Times New Roman"/>
          <w:b/>
          <w:sz w:val="24"/>
          <w:szCs w:val="24"/>
          <w:lang w:eastAsia="ru-RU"/>
        </w:rPr>
        <w:t>4.11.1.</w:t>
      </w:r>
      <w:r w:rsidRPr="00A92596">
        <w:rPr>
          <w:rFonts w:ascii="Times New Roman" w:hAnsi="Times New Roman"/>
          <w:sz w:val="24"/>
          <w:szCs w:val="24"/>
          <w:lang w:eastAsia="ru-RU"/>
        </w:rPr>
        <w:t>Зоны размещения физкультурно-спортивных объектов (далее спортивные зоны) могут размещаться в составе зон жилой застройки, общественно-деловых зон (общеобразовательные школы, учреждения начального профессионального, среднего профессионального и высшего образования) и рекреационных зон.</w:t>
      </w:r>
    </w:p>
    <w:p w:rsidR="00A92596" w:rsidRPr="00A92596" w:rsidRDefault="00A92596" w:rsidP="00A92596">
      <w:pPr>
        <w:widowControl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Участки физкультурно-спортивных и физкультурно-оздоровительных учреждений должны быть обеспечены удобными подъездами и подходами с обязательным соблюдением шумового режима на прилегающей территории жилой застройки и обеспечением санитарных разрывов до жилых и общественных зданий.</w:t>
      </w:r>
    </w:p>
    <w:p w:rsidR="00A92596" w:rsidRPr="00A92596" w:rsidRDefault="00A92596" w:rsidP="00A92596">
      <w:pPr>
        <w:widowControl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Площадь земельных участков физкультурно-спортивных и физкультурно-оздоровительных сооружений следует принимать исходя из суммы площадей застройки основных и вспомогательных сооружений, а также площадей, занимаемых проездами, автостоянками, пешеходными дорожками и озеленением.</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55" w:name="sub_2431"/>
      <w:bookmarkEnd w:id="54"/>
      <w:r w:rsidRPr="00A92596">
        <w:rPr>
          <w:rFonts w:ascii="Times New Roman" w:hAnsi="Times New Roman"/>
          <w:b/>
          <w:sz w:val="24"/>
          <w:szCs w:val="24"/>
          <w:lang w:eastAsia="ru-RU"/>
        </w:rPr>
        <w:t>4.11.2.</w:t>
      </w:r>
      <w:r w:rsidRPr="00A92596">
        <w:rPr>
          <w:rFonts w:ascii="Times New Roman" w:hAnsi="Times New Roman"/>
          <w:sz w:val="24"/>
          <w:szCs w:val="24"/>
          <w:lang w:eastAsia="ru-RU"/>
        </w:rPr>
        <w:t>В спортивных зонах проектируются физкультурно-спортивные сооружения и помещения физкультурно-оздоровительного назначения местного (приближенного и повседневного) обслуживания а также сооружения периодического обслуживания.</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56" w:name="sub_2432"/>
      <w:bookmarkEnd w:id="55"/>
      <w:r w:rsidRPr="00A92596">
        <w:rPr>
          <w:rFonts w:ascii="Times New Roman" w:hAnsi="Times New Roman"/>
          <w:b/>
          <w:sz w:val="24"/>
          <w:szCs w:val="24"/>
          <w:lang w:eastAsia="ru-RU"/>
        </w:rPr>
        <w:lastRenderedPageBreak/>
        <w:t>4.11.3.</w:t>
      </w:r>
      <w:r w:rsidRPr="00A92596">
        <w:rPr>
          <w:rFonts w:ascii="Times New Roman" w:hAnsi="Times New Roman"/>
          <w:sz w:val="24"/>
          <w:szCs w:val="24"/>
          <w:lang w:eastAsia="ru-RU"/>
        </w:rPr>
        <w:t>Физкультурно-спортивные сооружения местного уровня обслуживания следует проектировать в двух уровнях обслуживания:</w:t>
      </w:r>
    </w:p>
    <w:bookmarkEnd w:id="56"/>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сооружения приближенного обслуживания, размещаемыми в группах жилой и смешанной жилой застройки, включающими:</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физкультурно-оздоровительные сооружения жилой группы, состоящие из физкультурно-оздоровительных помещений и открытых физкультурно-оздоровительных площадок;</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молодежный фитнесс-центр (отдельно стоящий, встроенный, встроенно-пристроенный);</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блок геронтологического оздоровительного клуба в составе центра обслуживания пенсионеров и инвалидов;</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сооружения повседневного обслуживания, размещаемыми в микрорайонах (кварталах) городского поселения, включающими:</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физкультурно-оздоровительный комплекс (клуб) микрорайона (квартала), состоящий из спортивных залов, физкультурно-оздоровительных помещений; открытых плоскостных спортивных сооружений, рассчитанных как на самостоятельные, так и на организованные занятия населения;</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бассейны оздоровительного и спортивно-оздоровительного плавания.</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57" w:name="sub_2433"/>
      <w:r w:rsidRPr="00A92596">
        <w:rPr>
          <w:rFonts w:ascii="Times New Roman" w:hAnsi="Times New Roman"/>
          <w:b/>
          <w:sz w:val="24"/>
          <w:szCs w:val="24"/>
          <w:lang w:eastAsia="ru-RU"/>
        </w:rPr>
        <w:t>4.11.4.</w:t>
      </w:r>
      <w:r w:rsidRPr="00A92596">
        <w:rPr>
          <w:rFonts w:ascii="Times New Roman" w:hAnsi="Times New Roman"/>
          <w:sz w:val="24"/>
          <w:szCs w:val="24"/>
          <w:lang w:eastAsia="ru-RU"/>
        </w:rPr>
        <w:t>Физкультурно-спортивные сооружения периодического обслуживания, следует проектировать в общественных зонах, на озелененных территориях общего пользования жилого района, и в рекреационных зонах в следующем составе: открытые плоскостные физкультурно-спортивные и физкультурно-рекреационные сооружения, помещения физкультурно-оздоровительного назначения, многофункциональные и специализированные спортивные залы и бассейны с ваннами различного назначения.</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58" w:name="sub_2434"/>
      <w:bookmarkEnd w:id="57"/>
      <w:r w:rsidRPr="00A92596">
        <w:rPr>
          <w:rFonts w:ascii="Times New Roman" w:hAnsi="Times New Roman"/>
          <w:b/>
          <w:sz w:val="24"/>
          <w:szCs w:val="24"/>
          <w:lang w:eastAsia="ru-RU"/>
        </w:rPr>
        <w:t>4.11.5.</w:t>
      </w:r>
      <w:r w:rsidRPr="00A92596">
        <w:rPr>
          <w:rFonts w:ascii="Times New Roman" w:hAnsi="Times New Roman"/>
          <w:sz w:val="24"/>
          <w:szCs w:val="24"/>
          <w:lang w:eastAsia="ru-RU"/>
        </w:rPr>
        <w:t>Основные сводные градостроительные расчетные показатели комплексов для поселений - общая площадь крытых спортивных сооружений и помещений, площадь спортивных залов и зеркала воды плавательных бассейнов на 1000 жителей, а также площадь территории участков комплексов на 1 жителя определяются в соответствии с требованиями таблицы 31.</w:t>
      </w:r>
    </w:p>
    <w:p w:rsidR="00A92596" w:rsidRPr="00A92596" w:rsidRDefault="00A92596" w:rsidP="00A92596">
      <w:pPr>
        <w:numPr>
          <w:ilvl w:val="0"/>
          <w:numId w:val="9"/>
        </w:numPr>
        <w:autoSpaceDE w:val="0"/>
        <w:autoSpaceDN w:val="0"/>
        <w:adjustRightInd w:val="0"/>
        <w:spacing w:after="0" w:line="240" w:lineRule="auto"/>
        <w:ind w:left="0" w:firstLine="0"/>
        <w:jc w:val="both"/>
        <w:rPr>
          <w:rFonts w:ascii="Times New Roman" w:hAnsi="Times New Roman"/>
          <w:sz w:val="24"/>
          <w:szCs w:val="24"/>
          <w:lang w:eastAsia="ru-RU"/>
        </w:rPr>
      </w:pPr>
      <w:bookmarkStart w:id="59" w:name="sub_2435"/>
      <w:bookmarkEnd w:id="58"/>
      <w:r w:rsidRPr="00A92596">
        <w:rPr>
          <w:rFonts w:ascii="Times New Roman" w:hAnsi="Times New Roman"/>
          <w:sz w:val="24"/>
          <w:szCs w:val="24"/>
          <w:lang w:eastAsia="ru-RU"/>
        </w:rPr>
        <w:t xml:space="preserve">           </w:t>
      </w:r>
    </w:p>
    <w:p w:rsidR="00A92596" w:rsidRPr="00A92596" w:rsidRDefault="00A92596" w:rsidP="00A92596">
      <w:pPr>
        <w:numPr>
          <w:ilvl w:val="0"/>
          <w:numId w:val="9"/>
        </w:numPr>
        <w:autoSpaceDE w:val="0"/>
        <w:autoSpaceDN w:val="0"/>
        <w:adjustRightInd w:val="0"/>
        <w:spacing w:after="0" w:line="240" w:lineRule="auto"/>
        <w:ind w:left="0" w:firstLine="0"/>
        <w:jc w:val="right"/>
        <w:rPr>
          <w:rFonts w:ascii="Times New Roman" w:hAnsi="Times New Roman"/>
          <w:sz w:val="24"/>
          <w:szCs w:val="24"/>
          <w:lang w:eastAsia="ru-RU"/>
        </w:rPr>
      </w:pPr>
      <w:r w:rsidRPr="00A92596">
        <w:rPr>
          <w:rFonts w:ascii="Times New Roman" w:hAnsi="Times New Roman"/>
          <w:sz w:val="24"/>
          <w:szCs w:val="24"/>
          <w:lang w:eastAsia="ru-RU"/>
        </w:rPr>
        <w:t>Таблица 31</w:t>
      </w:r>
    </w:p>
    <w:p w:rsidR="00A92596" w:rsidRPr="00A92596" w:rsidRDefault="00A92596" w:rsidP="00A92596">
      <w:pPr>
        <w:numPr>
          <w:ilvl w:val="0"/>
          <w:numId w:val="9"/>
        </w:numPr>
        <w:autoSpaceDE w:val="0"/>
        <w:autoSpaceDN w:val="0"/>
        <w:adjustRightInd w:val="0"/>
        <w:spacing w:after="0" w:line="240" w:lineRule="auto"/>
        <w:ind w:left="0" w:firstLine="0"/>
        <w:jc w:val="right"/>
        <w:rPr>
          <w:rFonts w:ascii="Times New Roman" w:hAnsi="Times New Roman"/>
          <w:sz w:val="24"/>
          <w:szCs w:val="24"/>
          <w:lang w:eastAsia="ru-RU"/>
        </w:rPr>
      </w:pPr>
      <w:r w:rsidRPr="00A92596">
        <w:rPr>
          <w:rFonts w:ascii="Times New Roman" w:hAnsi="Times New Roman"/>
          <w:sz w:val="24"/>
          <w:szCs w:val="24"/>
          <w:lang w:eastAsia="ru-RU"/>
        </w:rPr>
        <w:t>Рекомендуемое</w:t>
      </w:r>
    </w:p>
    <w:tbl>
      <w:tblPr>
        <w:tblStyle w:val="2ff1"/>
        <w:tblW w:w="0" w:type="auto"/>
        <w:tblInd w:w="108" w:type="dxa"/>
        <w:tblLook w:val="01E0" w:firstRow="1" w:lastRow="1" w:firstColumn="1" w:lastColumn="1" w:noHBand="0" w:noVBand="0"/>
      </w:tblPr>
      <w:tblGrid>
        <w:gridCol w:w="2198"/>
        <w:gridCol w:w="1315"/>
        <w:gridCol w:w="1920"/>
        <w:gridCol w:w="1794"/>
        <w:gridCol w:w="2238"/>
      </w:tblGrid>
      <w:tr w:rsidR="00A92596" w:rsidRPr="00A92596" w:rsidTr="00A92596">
        <w:tc>
          <w:tcPr>
            <w:tcW w:w="2198" w:type="dxa"/>
          </w:tcPr>
          <w:p w:rsidR="00A92596" w:rsidRPr="00A92596" w:rsidRDefault="00A92596" w:rsidP="00A92596">
            <w:pPr>
              <w:jc w:val="center"/>
              <w:rPr>
                <w:rFonts w:ascii="Times New Roman" w:hAnsi="Times New Roman"/>
              </w:rPr>
            </w:pPr>
            <w:r w:rsidRPr="00A92596">
              <w:rPr>
                <w:rFonts w:ascii="Times New Roman" w:hAnsi="Times New Roman"/>
              </w:rPr>
              <w:t>Учреждения, предприятия,  сооружения</w:t>
            </w:r>
          </w:p>
        </w:tc>
        <w:tc>
          <w:tcPr>
            <w:tcW w:w="1315" w:type="dxa"/>
          </w:tcPr>
          <w:p w:rsidR="00A92596" w:rsidRPr="00A92596" w:rsidRDefault="00A92596" w:rsidP="00A92596">
            <w:pPr>
              <w:jc w:val="center"/>
              <w:rPr>
                <w:rFonts w:ascii="Times New Roman" w:hAnsi="Times New Roman"/>
              </w:rPr>
            </w:pPr>
            <w:r w:rsidRPr="00A92596">
              <w:rPr>
                <w:rFonts w:ascii="Times New Roman" w:hAnsi="Times New Roman"/>
              </w:rPr>
              <w:t>Единица измерения</w:t>
            </w:r>
          </w:p>
        </w:tc>
        <w:tc>
          <w:tcPr>
            <w:tcW w:w="1920" w:type="dxa"/>
          </w:tcPr>
          <w:p w:rsidR="00A92596" w:rsidRPr="00A92596" w:rsidRDefault="00A92596" w:rsidP="00A92596">
            <w:pPr>
              <w:jc w:val="center"/>
              <w:rPr>
                <w:rFonts w:ascii="Times New Roman" w:hAnsi="Times New Roman"/>
              </w:rPr>
            </w:pPr>
            <w:r w:rsidRPr="00A92596">
              <w:rPr>
                <w:rFonts w:ascii="Times New Roman" w:hAnsi="Times New Roman"/>
              </w:rPr>
              <w:t>Рекомендуемая обеспеченность на 1000 жителей (в пределах минимуму)</w:t>
            </w:r>
          </w:p>
        </w:tc>
        <w:tc>
          <w:tcPr>
            <w:tcW w:w="1794" w:type="dxa"/>
          </w:tcPr>
          <w:p w:rsidR="00A92596" w:rsidRPr="00A92596" w:rsidRDefault="00A92596" w:rsidP="00A92596">
            <w:pPr>
              <w:jc w:val="center"/>
              <w:rPr>
                <w:rFonts w:ascii="Times New Roman" w:hAnsi="Times New Roman"/>
              </w:rPr>
            </w:pPr>
            <w:r w:rsidRPr="00A92596">
              <w:rPr>
                <w:rFonts w:ascii="Times New Roman" w:hAnsi="Times New Roman"/>
              </w:rPr>
              <w:t xml:space="preserve">Размер земельного участка, </w:t>
            </w:r>
            <w:proofErr w:type="spellStart"/>
            <w:r w:rsidRPr="00A92596">
              <w:rPr>
                <w:rFonts w:ascii="Times New Roman" w:hAnsi="Times New Roman"/>
              </w:rPr>
              <w:t>кВ.м</w:t>
            </w:r>
            <w:proofErr w:type="spellEnd"/>
            <w:r w:rsidRPr="00A92596">
              <w:rPr>
                <w:rFonts w:ascii="Times New Roman" w:hAnsi="Times New Roman"/>
              </w:rPr>
              <w:t>./единица измерения</w:t>
            </w:r>
          </w:p>
        </w:tc>
        <w:tc>
          <w:tcPr>
            <w:tcW w:w="2238" w:type="dxa"/>
          </w:tcPr>
          <w:p w:rsidR="00A92596" w:rsidRPr="00A92596" w:rsidRDefault="00A92596" w:rsidP="00A92596">
            <w:pPr>
              <w:jc w:val="center"/>
              <w:rPr>
                <w:rFonts w:ascii="Times New Roman" w:hAnsi="Times New Roman"/>
              </w:rPr>
            </w:pPr>
            <w:r w:rsidRPr="00A92596">
              <w:rPr>
                <w:rFonts w:ascii="Times New Roman" w:hAnsi="Times New Roman"/>
              </w:rPr>
              <w:t>Примечание</w:t>
            </w:r>
          </w:p>
        </w:tc>
      </w:tr>
      <w:tr w:rsidR="00A92596" w:rsidRPr="00A92596" w:rsidTr="00A92596">
        <w:tc>
          <w:tcPr>
            <w:tcW w:w="2198" w:type="dxa"/>
          </w:tcPr>
          <w:p w:rsidR="00A92596" w:rsidRPr="00A92596" w:rsidRDefault="00A92596" w:rsidP="00A92596">
            <w:pPr>
              <w:jc w:val="center"/>
              <w:rPr>
                <w:rFonts w:ascii="Times New Roman" w:hAnsi="Times New Roman"/>
              </w:rPr>
            </w:pPr>
            <w:r w:rsidRPr="00A92596">
              <w:rPr>
                <w:rFonts w:ascii="Times New Roman" w:hAnsi="Times New Roman"/>
              </w:rPr>
              <w:t>1</w:t>
            </w:r>
          </w:p>
        </w:tc>
        <w:tc>
          <w:tcPr>
            <w:tcW w:w="1315" w:type="dxa"/>
          </w:tcPr>
          <w:p w:rsidR="00A92596" w:rsidRPr="00A92596" w:rsidRDefault="00A92596" w:rsidP="00A92596">
            <w:pPr>
              <w:jc w:val="center"/>
              <w:rPr>
                <w:rFonts w:ascii="Times New Roman" w:hAnsi="Times New Roman"/>
              </w:rPr>
            </w:pPr>
            <w:r w:rsidRPr="00A92596">
              <w:rPr>
                <w:rFonts w:ascii="Times New Roman" w:hAnsi="Times New Roman"/>
              </w:rPr>
              <w:t>2</w:t>
            </w:r>
          </w:p>
        </w:tc>
        <w:tc>
          <w:tcPr>
            <w:tcW w:w="1920" w:type="dxa"/>
          </w:tcPr>
          <w:p w:rsidR="00A92596" w:rsidRPr="00A92596" w:rsidRDefault="00A92596" w:rsidP="00A92596">
            <w:pPr>
              <w:jc w:val="center"/>
              <w:rPr>
                <w:rFonts w:ascii="Times New Roman" w:hAnsi="Times New Roman"/>
              </w:rPr>
            </w:pPr>
            <w:r w:rsidRPr="00A92596">
              <w:rPr>
                <w:rFonts w:ascii="Times New Roman" w:hAnsi="Times New Roman"/>
              </w:rPr>
              <w:t>3</w:t>
            </w:r>
          </w:p>
        </w:tc>
        <w:tc>
          <w:tcPr>
            <w:tcW w:w="1794" w:type="dxa"/>
          </w:tcPr>
          <w:p w:rsidR="00A92596" w:rsidRPr="00A92596" w:rsidRDefault="00A92596" w:rsidP="00A92596">
            <w:pPr>
              <w:jc w:val="center"/>
              <w:rPr>
                <w:rFonts w:ascii="Times New Roman" w:hAnsi="Times New Roman"/>
              </w:rPr>
            </w:pPr>
            <w:r w:rsidRPr="00A92596">
              <w:rPr>
                <w:rFonts w:ascii="Times New Roman" w:hAnsi="Times New Roman"/>
              </w:rPr>
              <w:t>4</w:t>
            </w:r>
          </w:p>
        </w:tc>
        <w:tc>
          <w:tcPr>
            <w:tcW w:w="2238" w:type="dxa"/>
          </w:tcPr>
          <w:p w:rsidR="00A92596" w:rsidRPr="00A92596" w:rsidRDefault="00A92596" w:rsidP="00A92596">
            <w:pPr>
              <w:jc w:val="center"/>
              <w:rPr>
                <w:rFonts w:ascii="Times New Roman" w:hAnsi="Times New Roman"/>
              </w:rPr>
            </w:pPr>
            <w:r w:rsidRPr="00A92596">
              <w:rPr>
                <w:rFonts w:ascii="Times New Roman" w:hAnsi="Times New Roman"/>
              </w:rPr>
              <w:t>5</w:t>
            </w:r>
          </w:p>
        </w:tc>
      </w:tr>
      <w:tr w:rsidR="00A92596" w:rsidRPr="00A92596" w:rsidTr="00A92596">
        <w:tc>
          <w:tcPr>
            <w:tcW w:w="2198" w:type="dxa"/>
          </w:tcPr>
          <w:p w:rsidR="00A92596" w:rsidRPr="00A92596" w:rsidRDefault="00A92596" w:rsidP="00A92596">
            <w:pPr>
              <w:jc w:val="both"/>
              <w:rPr>
                <w:rFonts w:ascii="Times New Roman" w:hAnsi="Times New Roman"/>
              </w:rPr>
            </w:pPr>
            <w:r w:rsidRPr="00A92596">
              <w:rPr>
                <w:rFonts w:ascii="Times New Roman" w:hAnsi="Times New Roman"/>
              </w:rPr>
              <w:t>Территория плоскостных спортивных сооружений</w:t>
            </w:r>
          </w:p>
        </w:tc>
        <w:tc>
          <w:tcPr>
            <w:tcW w:w="1315" w:type="dxa"/>
          </w:tcPr>
          <w:p w:rsidR="00A92596" w:rsidRPr="00A92596" w:rsidRDefault="00A92596" w:rsidP="00A92596">
            <w:pPr>
              <w:jc w:val="center"/>
              <w:rPr>
                <w:rFonts w:ascii="Times New Roman" w:hAnsi="Times New Roman"/>
              </w:rPr>
            </w:pPr>
            <w:r w:rsidRPr="00A92596">
              <w:rPr>
                <w:rFonts w:ascii="Times New Roman" w:hAnsi="Times New Roman"/>
              </w:rPr>
              <w:t>га</w:t>
            </w:r>
          </w:p>
        </w:tc>
        <w:tc>
          <w:tcPr>
            <w:tcW w:w="1920" w:type="dxa"/>
          </w:tcPr>
          <w:p w:rsidR="00A92596" w:rsidRPr="00A92596" w:rsidRDefault="00A92596" w:rsidP="00A92596">
            <w:pPr>
              <w:jc w:val="center"/>
              <w:rPr>
                <w:rFonts w:ascii="Times New Roman" w:hAnsi="Times New Roman"/>
              </w:rPr>
            </w:pPr>
            <w:r w:rsidRPr="00A92596">
              <w:rPr>
                <w:rFonts w:ascii="Times New Roman" w:hAnsi="Times New Roman"/>
              </w:rPr>
              <w:t>0,7 – 0,9</w:t>
            </w:r>
          </w:p>
        </w:tc>
        <w:tc>
          <w:tcPr>
            <w:tcW w:w="1794" w:type="dxa"/>
          </w:tcPr>
          <w:p w:rsidR="00A92596" w:rsidRPr="00A92596" w:rsidRDefault="00A92596" w:rsidP="00A92596">
            <w:pPr>
              <w:jc w:val="center"/>
              <w:rPr>
                <w:rFonts w:ascii="Times New Roman" w:hAnsi="Times New Roman"/>
              </w:rPr>
            </w:pPr>
            <w:r w:rsidRPr="00A92596">
              <w:rPr>
                <w:rFonts w:ascii="Times New Roman" w:hAnsi="Times New Roman"/>
              </w:rPr>
              <w:t>0,7 – 0,9</w:t>
            </w:r>
          </w:p>
        </w:tc>
        <w:tc>
          <w:tcPr>
            <w:tcW w:w="2238" w:type="dxa"/>
            <w:vMerge w:val="restart"/>
          </w:tcPr>
          <w:p w:rsidR="00A92596" w:rsidRPr="00A92596" w:rsidRDefault="00A92596" w:rsidP="00A92596">
            <w:pPr>
              <w:jc w:val="both"/>
              <w:rPr>
                <w:rFonts w:ascii="Times New Roman" w:hAnsi="Times New Roman"/>
              </w:rPr>
            </w:pPr>
            <w:r w:rsidRPr="00A92596">
              <w:rPr>
                <w:rFonts w:ascii="Times New Roman" w:hAnsi="Times New Roman"/>
              </w:rPr>
              <w:t xml:space="preserve">Физкультурно-спортивные сооружения сети общего пользования следует объединять со спортивными объектами образовательных школ и других учебных заведений, </w:t>
            </w:r>
            <w:proofErr w:type="spellStart"/>
            <w:r w:rsidRPr="00A92596">
              <w:rPr>
                <w:rFonts w:ascii="Times New Roman" w:hAnsi="Times New Roman"/>
              </w:rPr>
              <w:t>учереждений</w:t>
            </w:r>
            <w:proofErr w:type="spellEnd"/>
            <w:r w:rsidRPr="00A92596">
              <w:rPr>
                <w:rFonts w:ascii="Times New Roman" w:hAnsi="Times New Roman"/>
              </w:rPr>
              <w:t xml:space="preserve"> отдыха и культуры с возможным сокращением территории.</w:t>
            </w:r>
          </w:p>
          <w:p w:rsidR="00A92596" w:rsidRPr="00A92596" w:rsidRDefault="00A92596" w:rsidP="00A92596">
            <w:pPr>
              <w:jc w:val="both"/>
              <w:rPr>
                <w:rFonts w:ascii="Times New Roman" w:hAnsi="Times New Roman"/>
              </w:rPr>
            </w:pPr>
            <w:r w:rsidRPr="00A92596">
              <w:rPr>
                <w:rFonts w:ascii="Times New Roman" w:hAnsi="Times New Roman"/>
              </w:rPr>
              <w:t xml:space="preserve">Доступность </w:t>
            </w:r>
          </w:p>
          <w:p w:rsidR="00A92596" w:rsidRPr="00A92596" w:rsidRDefault="00A92596" w:rsidP="00A92596">
            <w:pPr>
              <w:jc w:val="both"/>
              <w:rPr>
                <w:rFonts w:ascii="Times New Roman" w:hAnsi="Times New Roman"/>
              </w:rPr>
            </w:pPr>
            <w:r w:rsidRPr="00A92596">
              <w:rPr>
                <w:rFonts w:ascii="Times New Roman" w:hAnsi="Times New Roman"/>
              </w:rPr>
              <w:t>физкультурно-спортивных сооружений не должна превышать 30 мин.</w:t>
            </w:r>
          </w:p>
          <w:p w:rsidR="00A92596" w:rsidRPr="00A92596" w:rsidRDefault="00A92596" w:rsidP="00A92596">
            <w:pPr>
              <w:jc w:val="both"/>
              <w:rPr>
                <w:rFonts w:ascii="Times New Roman" w:hAnsi="Times New Roman"/>
              </w:rPr>
            </w:pPr>
          </w:p>
        </w:tc>
      </w:tr>
      <w:tr w:rsidR="00A92596" w:rsidRPr="00A92596" w:rsidTr="00A92596">
        <w:tc>
          <w:tcPr>
            <w:tcW w:w="2198" w:type="dxa"/>
          </w:tcPr>
          <w:p w:rsidR="00A92596" w:rsidRPr="00A92596" w:rsidRDefault="00A92596" w:rsidP="00A92596">
            <w:pPr>
              <w:jc w:val="both"/>
              <w:rPr>
                <w:rFonts w:ascii="Times New Roman" w:hAnsi="Times New Roman"/>
              </w:rPr>
            </w:pPr>
            <w:r w:rsidRPr="00A92596">
              <w:rPr>
                <w:rFonts w:ascii="Times New Roman" w:hAnsi="Times New Roman"/>
              </w:rPr>
              <w:t>Спортивные залы, в том числе:</w:t>
            </w:r>
          </w:p>
          <w:p w:rsidR="00A92596" w:rsidRPr="00A92596" w:rsidRDefault="00A92596" w:rsidP="00A92596">
            <w:pPr>
              <w:jc w:val="both"/>
              <w:rPr>
                <w:rFonts w:ascii="Times New Roman" w:hAnsi="Times New Roman"/>
              </w:rPr>
            </w:pPr>
            <w:r w:rsidRPr="00A92596">
              <w:rPr>
                <w:rFonts w:ascii="Times New Roman" w:hAnsi="Times New Roman"/>
              </w:rPr>
              <w:t>общего пользования</w:t>
            </w:r>
          </w:p>
          <w:p w:rsidR="00A92596" w:rsidRPr="00A92596" w:rsidRDefault="00A92596" w:rsidP="00A92596">
            <w:pPr>
              <w:jc w:val="both"/>
              <w:rPr>
                <w:rFonts w:ascii="Times New Roman" w:hAnsi="Times New Roman"/>
              </w:rPr>
            </w:pPr>
            <w:r w:rsidRPr="00A92596">
              <w:rPr>
                <w:rFonts w:ascii="Times New Roman" w:hAnsi="Times New Roman"/>
              </w:rPr>
              <w:t>специализированные</w:t>
            </w:r>
          </w:p>
        </w:tc>
        <w:tc>
          <w:tcPr>
            <w:tcW w:w="1315" w:type="dxa"/>
          </w:tcPr>
          <w:p w:rsidR="00A92596" w:rsidRPr="00A92596" w:rsidRDefault="00A92596" w:rsidP="00A92596">
            <w:pPr>
              <w:jc w:val="center"/>
              <w:rPr>
                <w:rFonts w:ascii="Times New Roman" w:hAnsi="Times New Roman"/>
              </w:rPr>
            </w:pPr>
            <w:r w:rsidRPr="00A92596">
              <w:rPr>
                <w:rFonts w:ascii="Times New Roman" w:hAnsi="Times New Roman"/>
              </w:rPr>
              <w:t>кв. м</w:t>
            </w:r>
          </w:p>
          <w:p w:rsidR="00A92596" w:rsidRPr="00A92596" w:rsidRDefault="00A92596" w:rsidP="00A92596">
            <w:pPr>
              <w:jc w:val="center"/>
              <w:rPr>
                <w:rFonts w:ascii="Times New Roman" w:hAnsi="Times New Roman"/>
              </w:rPr>
            </w:pPr>
            <w:r w:rsidRPr="00A92596">
              <w:rPr>
                <w:rFonts w:ascii="Times New Roman" w:hAnsi="Times New Roman"/>
              </w:rPr>
              <w:t>площади пола зала</w:t>
            </w:r>
          </w:p>
        </w:tc>
        <w:tc>
          <w:tcPr>
            <w:tcW w:w="1920" w:type="dxa"/>
          </w:tcPr>
          <w:p w:rsidR="00A92596" w:rsidRPr="00A92596" w:rsidRDefault="00A92596" w:rsidP="00A92596">
            <w:pPr>
              <w:jc w:val="center"/>
              <w:rPr>
                <w:rFonts w:ascii="Times New Roman" w:hAnsi="Times New Roman"/>
              </w:rPr>
            </w:pPr>
            <w:r w:rsidRPr="00A92596">
              <w:rPr>
                <w:rFonts w:ascii="Times New Roman" w:hAnsi="Times New Roman"/>
              </w:rPr>
              <w:t>350.0</w:t>
            </w:r>
          </w:p>
          <w:p w:rsidR="00A92596" w:rsidRPr="00A92596" w:rsidRDefault="00A92596" w:rsidP="00A92596">
            <w:pPr>
              <w:jc w:val="center"/>
              <w:rPr>
                <w:rFonts w:ascii="Times New Roman" w:hAnsi="Times New Roman"/>
              </w:rPr>
            </w:pPr>
          </w:p>
          <w:p w:rsidR="00A92596" w:rsidRPr="00A92596" w:rsidRDefault="00A92596" w:rsidP="00A92596">
            <w:pPr>
              <w:jc w:val="center"/>
              <w:rPr>
                <w:rFonts w:ascii="Times New Roman" w:hAnsi="Times New Roman"/>
              </w:rPr>
            </w:pPr>
            <w:r w:rsidRPr="00A92596">
              <w:rPr>
                <w:rFonts w:ascii="Times New Roman" w:hAnsi="Times New Roman"/>
              </w:rPr>
              <w:t>60-80</w:t>
            </w:r>
          </w:p>
          <w:p w:rsidR="00A92596" w:rsidRPr="00A92596" w:rsidRDefault="00A92596" w:rsidP="00A92596">
            <w:pPr>
              <w:jc w:val="center"/>
              <w:rPr>
                <w:rFonts w:ascii="Times New Roman" w:hAnsi="Times New Roman"/>
              </w:rPr>
            </w:pPr>
            <w:r w:rsidRPr="00A92596">
              <w:rPr>
                <w:rFonts w:ascii="Times New Roman" w:hAnsi="Times New Roman"/>
              </w:rPr>
              <w:t>190-220</w:t>
            </w:r>
          </w:p>
        </w:tc>
        <w:tc>
          <w:tcPr>
            <w:tcW w:w="1794" w:type="dxa"/>
          </w:tcPr>
          <w:p w:rsidR="00A92596" w:rsidRPr="00A92596" w:rsidRDefault="00A92596" w:rsidP="00A92596">
            <w:pPr>
              <w:jc w:val="center"/>
              <w:rPr>
                <w:rFonts w:ascii="Times New Roman" w:hAnsi="Times New Roman"/>
              </w:rPr>
            </w:pPr>
            <w:r w:rsidRPr="00A92596">
              <w:rPr>
                <w:rFonts w:ascii="Times New Roman" w:hAnsi="Times New Roman"/>
              </w:rPr>
              <w:t>По заданию на проектирование, но не менее указанного минимума*</w:t>
            </w:r>
          </w:p>
        </w:tc>
        <w:tc>
          <w:tcPr>
            <w:tcW w:w="2238" w:type="dxa"/>
            <w:vMerge/>
          </w:tcPr>
          <w:p w:rsidR="00A92596" w:rsidRPr="00A92596" w:rsidRDefault="00A92596" w:rsidP="00A92596">
            <w:pPr>
              <w:jc w:val="both"/>
              <w:rPr>
                <w:rFonts w:ascii="Times New Roman" w:hAnsi="Times New Roman"/>
              </w:rPr>
            </w:pPr>
          </w:p>
        </w:tc>
      </w:tr>
      <w:tr w:rsidR="00A92596" w:rsidRPr="00A92596" w:rsidTr="00A92596">
        <w:tc>
          <w:tcPr>
            <w:tcW w:w="2198" w:type="dxa"/>
          </w:tcPr>
          <w:p w:rsidR="00A92596" w:rsidRPr="00A92596" w:rsidRDefault="00A92596" w:rsidP="00A92596">
            <w:pPr>
              <w:jc w:val="both"/>
              <w:rPr>
                <w:rFonts w:ascii="Times New Roman" w:hAnsi="Times New Roman"/>
              </w:rPr>
            </w:pPr>
            <w:r w:rsidRPr="00A92596">
              <w:rPr>
                <w:rFonts w:ascii="Times New Roman" w:hAnsi="Times New Roman"/>
              </w:rPr>
              <w:t>Спортивно-тренажерный зал повседневного обслуживания</w:t>
            </w:r>
          </w:p>
        </w:tc>
        <w:tc>
          <w:tcPr>
            <w:tcW w:w="1315" w:type="dxa"/>
          </w:tcPr>
          <w:p w:rsidR="00A92596" w:rsidRPr="00A92596" w:rsidRDefault="00A92596" w:rsidP="00A92596">
            <w:pPr>
              <w:jc w:val="center"/>
              <w:rPr>
                <w:rFonts w:ascii="Times New Roman" w:hAnsi="Times New Roman"/>
              </w:rPr>
            </w:pPr>
            <w:r w:rsidRPr="00A92596">
              <w:rPr>
                <w:rFonts w:ascii="Times New Roman" w:hAnsi="Times New Roman"/>
              </w:rPr>
              <w:t>кв. м</w:t>
            </w:r>
          </w:p>
          <w:p w:rsidR="00A92596" w:rsidRPr="00A92596" w:rsidRDefault="00A92596" w:rsidP="00A92596">
            <w:pPr>
              <w:jc w:val="center"/>
              <w:rPr>
                <w:rFonts w:ascii="Times New Roman" w:hAnsi="Times New Roman"/>
              </w:rPr>
            </w:pPr>
            <w:r w:rsidRPr="00A92596">
              <w:rPr>
                <w:rFonts w:ascii="Times New Roman" w:hAnsi="Times New Roman"/>
              </w:rPr>
              <w:t>общей</w:t>
            </w:r>
          </w:p>
          <w:p w:rsidR="00A92596" w:rsidRPr="00A92596" w:rsidRDefault="00A92596" w:rsidP="00A92596">
            <w:pPr>
              <w:jc w:val="center"/>
              <w:rPr>
                <w:rFonts w:ascii="Times New Roman" w:hAnsi="Times New Roman"/>
              </w:rPr>
            </w:pPr>
            <w:r w:rsidRPr="00A92596">
              <w:rPr>
                <w:rFonts w:ascii="Times New Roman" w:hAnsi="Times New Roman"/>
              </w:rPr>
              <w:t>площади</w:t>
            </w:r>
          </w:p>
        </w:tc>
        <w:tc>
          <w:tcPr>
            <w:tcW w:w="1920" w:type="dxa"/>
          </w:tcPr>
          <w:p w:rsidR="00A92596" w:rsidRPr="00A92596" w:rsidRDefault="00A92596" w:rsidP="00A92596">
            <w:pPr>
              <w:jc w:val="center"/>
              <w:rPr>
                <w:rFonts w:ascii="Times New Roman" w:hAnsi="Times New Roman"/>
              </w:rPr>
            </w:pPr>
          </w:p>
          <w:p w:rsidR="00A92596" w:rsidRPr="00A92596" w:rsidRDefault="00A92596" w:rsidP="00A92596">
            <w:pPr>
              <w:jc w:val="center"/>
              <w:rPr>
                <w:rFonts w:ascii="Times New Roman" w:hAnsi="Times New Roman"/>
              </w:rPr>
            </w:pPr>
            <w:r w:rsidRPr="00A92596">
              <w:rPr>
                <w:rFonts w:ascii="Times New Roman" w:hAnsi="Times New Roman"/>
              </w:rPr>
              <w:t>70-80</w:t>
            </w:r>
          </w:p>
        </w:tc>
        <w:tc>
          <w:tcPr>
            <w:tcW w:w="1794" w:type="dxa"/>
          </w:tcPr>
          <w:p w:rsidR="00A92596" w:rsidRPr="00A92596" w:rsidRDefault="00A92596" w:rsidP="00A92596">
            <w:pPr>
              <w:jc w:val="center"/>
              <w:rPr>
                <w:rFonts w:ascii="Times New Roman" w:hAnsi="Times New Roman"/>
              </w:rPr>
            </w:pPr>
            <w:r w:rsidRPr="00A92596">
              <w:rPr>
                <w:rFonts w:ascii="Times New Roman" w:hAnsi="Times New Roman"/>
              </w:rPr>
              <w:t>По заданию на проектирование, но не менее указанного минимума*</w:t>
            </w:r>
          </w:p>
        </w:tc>
        <w:tc>
          <w:tcPr>
            <w:tcW w:w="2238" w:type="dxa"/>
            <w:vMerge/>
          </w:tcPr>
          <w:p w:rsidR="00A92596" w:rsidRPr="00A92596" w:rsidRDefault="00A92596" w:rsidP="00A92596">
            <w:pPr>
              <w:jc w:val="both"/>
              <w:rPr>
                <w:rFonts w:ascii="Times New Roman" w:hAnsi="Times New Roman"/>
              </w:rPr>
            </w:pPr>
          </w:p>
        </w:tc>
      </w:tr>
      <w:tr w:rsidR="00A92596" w:rsidRPr="00A92596" w:rsidTr="00A92596">
        <w:tc>
          <w:tcPr>
            <w:tcW w:w="2198" w:type="dxa"/>
          </w:tcPr>
          <w:p w:rsidR="00A92596" w:rsidRPr="00A92596" w:rsidRDefault="00A92596" w:rsidP="00A92596">
            <w:pPr>
              <w:jc w:val="both"/>
              <w:rPr>
                <w:rFonts w:ascii="Times New Roman" w:hAnsi="Times New Roman"/>
              </w:rPr>
            </w:pPr>
            <w:r w:rsidRPr="00A92596">
              <w:rPr>
                <w:rFonts w:ascii="Times New Roman" w:hAnsi="Times New Roman"/>
              </w:rPr>
              <w:t>Детско-юношеская спортивная школа</w:t>
            </w:r>
          </w:p>
        </w:tc>
        <w:tc>
          <w:tcPr>
            <w:tcW w:w="1315" w:type="dxa"/>
          </w:tcPr>
          <w:p w:rsidR="00A92596" w:rsidRPr="00A92596" w:rsidRDefault="00A92596" w:rsidP="00A92596">
            <w:pPr>
              <w:jc w:val="center"/>
              <w:rPr>
                <w:rFonts w:ascii="Times New Roman" w:hAnsi="Times New Roman"/>
              </w:rPr>
            </w:pPr>
            <w:r w:rsidRPr="00A92596">
              <w:rPr>
                <w:rFonts w:ascii="Times New Roman" w:hAnsi="Times New Roman"/>
              </w:rPr>
              <w:t>кв. м</w:t>
            </w:r>
          </w:p>
          <w:p w:rsidR="00A92596" w:rsidRPr="00A92596" w:rsidRDefault="00A92596" w:rsidP="00A92596">
            <w:pPr>
              <w:jc w:val="center"/>
              <w:rPr>
                <w:rFonts w:ascii="Times New Roman" w:hAnsi="Times New Roman"/>
              </w:rPr>
            </w:pPr>
            <w:r w:rsidRPr="00A92596">
              <w:rPr>
                <w:rFonts w:ascii="Times New Roman" w:hAnsi="Times New Roman"/>
              </w:rPr>
              <w:t>площади пола зала</w:t>
            </w:r>
          </w:p>
        </w:tc>
        <w:tc>
          <w:tcPr>
            <w:tcW w:w="1920" w:type="dxa"/>
          </w:tcPr>
          <w:p w:rsidR="00A92596" w:rsidRPr="00A92596" w:rsidRDefault="00A92596" w:rsidP="00A92596">
            <w:pPr>
              <w:jc w:val="center"/>
              <w:rPr>
                <w:rFonts w:ascii="Times New Roman" w:hAnsi="Times New Roman"/>
              </w:rPr>
            </w:pPr>
          </w:p>
          <w:p w:rsidR="00A92596" w:rsidRPr="00A92596" w:rsidRDefault="00A92596" w:rsidP="00A92596">
            <w:pPr>
              <w:jc w:val="center"/>
              <w:rPr>
                <w:rFonts w:ascii="Times New Roman" w:hAnsi="Times New Roman"/>
              </w:rPr>
            </w:pPr>
            <w:r w:rsidRPr="00A92596">
              <w:rPr>
                <w:rFonts w:ascii="Times New Roman" w:hAnsi="Times New Roman"/>
              </w:rPr>
              <w:t>10,0</w:t>
            </w:r>
          </w:p>
        </w:tc>
        <w:tc>
          <w:tcPr>
            <w:tcW w:w="1794" w:type="dxa"/>
          </w:tcPr>
          <w:p w:rsidR="00A92596" w:rsidRPr="00A92596" w:rsidRDefault="00A92596" w:rsidP="00A92596">
            <w:pPr>
              <w:jc w:val="center"/>
              <w:rPr>
                <w:rFonts w:ascii="Times New Roman" w:hAnsi="Times New Roman"/>
              </w:rPr>
            </w:pPr>
          </w:p>
          <w:p w:rsidR="00A92596" w:rsidRPr="00A92596" w:rsidRDefault="00A92596" w:rsidP="00A92596">
            <w:pPr>
              <w:jc w:val="center"/>
              <w:rPr>
                <w:rFonts w:ascii="Times New Roman" w:hAnsi="Times New Roman"/>
              </w:rPr>
            </w:pPr>
            <w:r w:rsidRPr="00A92596">
              <w:rPr>
                <w:rFonts w:ascii="Times New Roman" w:hAnsi="Times New Roman"/>
              </w:rPr>
              <w:t>1,5-</w:t>
            </w:r>
            <w:smartTag w:uri="urn:schemas-microsoft-com:office:smarttags" w:element="metricconverter">
              <w:smartTagPr>
                <w:attr w:name="ProductID" w:val="1,0 га"/>
              </w:smartTagPr>
              <w:r w:rsidRPr="00A92596">
                <w:rPr>
                  <w:rFonts w:ascii="Times New Roman" w:hAnsi="Times New Roman"/>
                </w:rPr>
                <w:t>1,0 га</w:t>
              </w:r>
            </w:smartTag>
          </w:p>
          <w:p w:rsidR="00A92596" w:rsidRPr="00A92596" w:rsidRDefault="00A92596" w:rsidP="00A92596">
            <w:pPr>
              <w:jc w:val="center"/>
              <w:rPr>
                <w:rFonts w:ascii="Times New Roman" w:hAnsi="Times New Roman"/>
              </w:rPr>
            </w:pPr>
            <w:r w:rsidRPr="00A92596">
              <w:rPr>
                <w:rFonts w:ascii="Times New Roman" w:hAnsi="Times New Roman"/>
              </w:rPr>
              <w:t>на объект</w:t>
            </w:r>
          </w:p>
        </w:tc>
        <w:tc>
          <w:tcPr>
            <w:tcW w:w="2238" w:type="dxa"/>
            <w:vMerge/>
          </w:tcPr>
          <w:p w:rsidR="00A92596" w:rsidRPr="00A92596" w:rsidRDefault="00A92596" w:rsidP="00A92596">
            <w:pPr>
              <w:jc w:val="both"/>
              <w:rPr>
                <w:rFonts w:ascii="Times New Roman" w:hAnsi="Times New Roman"/>
              </w:rPr>
            </w:pPr>
          </w:p>
        </w:tc>
      </w:tr>
      <w:tr w:rsidR="00A92596" w:rsidRPr="00A92596" w:rsidTr="00A92596">
        <w:tc>
          <w:tcPr>
            <w:tcW w:w="2198" w:type="dxa"/>
          </w:tcPr>
          <w:p w:rsidR="00A92596" w:rsidRPr="00A92596" w:rsidRDefault="00A92596" w:rsidP="00A92596">
            <w:pPr>
              <w:jc w:val="both"/>
              <w:rPr>
                <w:rFonts w:ascii="Times New Roman" w:hAnsi="Times New Roman"/>
              </w:rPr>
            </w:pPr>
            <w:r w:rsidRPr="00A92596">
              <w:rPr>
                <w:rFonts w:ascii="Times New Roman" w:hAnsi="Times New Roman"/>
              </w:rPr>
              <w:t xml:space="preserve">Бассейн (открытый и закрытый общего </w:t>
            </w:r>
            <w:r w:rsidRPr="00A92596">
              <w:rPr>
                <w:rFonts w:ascii="Times New Roman" w:hAnsi="Times New Roman"/>
              </w:rPr>
              <w:lastRenderedPageBreak/>
              <w:t>пользования)</w:t>
            </w:r>
          </w:p>
        </w:tc>
        <w:tc>
          <w:tcPr>
            <w:tcW w:w="1315" w:type="dxa"/>
          </w:tcPr>
          <w:p w:rsidR="00A92596" w:rsidRPr="00A92596" w:rsidRDefault="00A92596" w:rsidP="00A92596">
            <w:pPr>
              <w:jc w:val="center"/>
              <w:rPr>
                <w:rFonts w:ascii="Times New Roman" w:hAnsi="Times New Roman"/>
              </w:rPr>
            </w:pPr>
            <w:r w:rsidRPr="00A92596">
              <w:rPr>
                <w:rFonts w:ascii="Times New Roman" w:hAnsi="Times New Roman"/>
              </w:rPr>
              <w:lastRenderedPageBreak/>
              <w:t>кв. м</w:t>
            </w:r>
          </w:p>
          <w:p w:rsidR="00A92596" w:rsidRPr="00A92596" w:rsidRDefault="00A92596" w:rsidP="00A92596">
            <w:pPr>
              <w:jc w:val="center"/>
              <w:rPr>
                <w:rFonts w:ascii="Times New Roman" w:hAnsi="Times New Roman"/>
              </w:rPr>
            </w:pPr>
            <w:r w:rsidRPr="00A92596">
              <w:rPr>
                <w:rFonts w:ascii="Times New Roman" w:hAnsi="Times New Roman"/>
              </w:rPr>
              <w:t>зеркала</w:t>
            </w:r>
          </w:p>
          <w:p w:rsidR="00A92596" w:rsidRPr="00A92596" w:rsidRDefault="00A92596" w:rsidP="00A92596">
            <w:pPr>
              <w:jc w:val="center"/>
              <w:rPr>
                <w:rFonts w:ascii="Times New Roman" w:hAnsi="Times New Roman"/>
              </w:rPr>
            </w:pPr>
            <w:r w:rsidRPr="00A92596">
              <w:rPr>
                <w:rFonts w:ascii="Times New Roman" w:hAnsi="Times New Roman"/>
              </w:rPr>
              <w:lastRenderedPageBreak/>
              <w:t>воды</w:t>
            </w:r>
          </w:p>
        </w:tc>
        <w:tc>
          <w:tcPr>
            <w:tcW w:w="1920" w:type="dxa"/>
          </w:tcPr>
          <w:p w:rsidR="00A92596" w:rsidRPr="00A92596" w:rsidRDefault="00A92596" w:rsidP="00A92596">
            <w:pPr>
              <w:jc w:val="center"/>
              <w:rPr>
                <w:rFonts w:ascii="Times New Roman" w:hAnsi="Times New Roman"/>
              </w:rPr>
            </w:pPr>
          </w:p>
          <w:p w:rsidR="00A92596" w:rsidRPr="00A92596" w:rsidRDefault="00A92596" w:rsidP="00A92596">
            <w:pPr>
              <w:jc w:val="center"/>
              <w:rPr>
                <w:rFonts w:ascii="Times New Roman" w:hAnsi="Times New Roman"/>
              </w:rPr>
            </w:pPr>
            <w:r w:rsidRPr="00A92596">
              <w:rPr>
                <w:rFonts w:ascii="Times New Roman" w:hAnsi="Times New Roman"/>
              </w:rPr>
              <w:t>20-25</w:t>
            </w:r>
          </w:p>
        </w:tc>
        <w:tc>
          <w:tcPr>
            <w:tcW w:w="1794" w:type="dxa"/>
          </w:tcPr>
          <w:p w:rsidR="00A92596" w:rsidRPr="00A92596" w:rsidRDefault="00A92596" w:rsidP="00A92596">
            <w:pPr>
              <w:jc w:val="center"/>
              <w:rPr>
                <w:rFonts w:ascii="Times New Roman" w:hAnsi="Times New Roman"/>
              </w:rPr>
            </w:pPr>
          </w:p>
          <w:p w:rsidR="00A92596" w:rsidRPr="00A92596" w:rsidRDefault="00A92596" w:rsidP="00A92596">
            <w:pPr>
              <w:jc w:val="center"/>
              <w:rPr>
                <w:rFonts w:ascii="Times New Roman" w:hAnsi="Times New Roman"/>
              </w:rPr>
            </w:pPr>
            <w:r w:rsidRPr="00A92596">
              <w:rPr>
                <w:rFonts w:ascii="Times New Roman" w:hAnsi="Times New Roman"/>
              </w:rPr>
              <w:t>1,5-</w:t>
            </w:r>
            <w:smartTag w:uri="urn:schemas-microsoft-com:office:smarttags" w:element="metricconverter">
              <w:smartTagPr>
                <w:attr w:name="ProductID" w:val="1,0 га"/>
              </w:smartTagPr>
              <w:r w:rsidRPr="00A92596">
                <w:rPr>
                  <w:rFonts w:ascii="Times New Roman" w:hAnsi="Times New Roman"/>
                </w:rPr>
                <w:t>1,0 га</w:t>
              </w:r>
            </w:smartTag>
          </w:p>
          <w:p w:rsidR="00A92596" w:rsidRPr="00A92596" w:rsidRDefault="00A92596" w:rsidP="00A92596">
            <w:pPr>
              <w:jc w:val="center"/>
              <w:rPr>
                <w:rFonts w:ascii="Times New Roman" w:hAnsi="Times New Roman"/>
              </w:rPr>
            </w:pPr>
            <w:r w:rsidRPr="00A92596">
              <w:rPr>
                <w:rFonts w:ascii="Times New Roman" w:hAnsi="Times New Roman"/>
              </w:rPr>
              <w:lastRenderedPageBreak/>
              <w:t>на объект</w:t>
            </w:r>
          </w:p>
        </w:tc>
        <w:tc>
          <w:tcPr>
            <w:tcW w:w="2238" w:type="dxa"/>
            <w:vMerge/>
          </w:tcPr>
          <w:p w:rsidR="00A92596" w:rsidRPr="00A92596" w:rsidRDefault="00A92596" w:rsidP="00A92596">
            <w:pPr>
              <w:jc w:val="both"/>
              <w:rPr>
                <w:rFonts w:ascii="Times New Roman" w:hAnsi="Times New Roman"/>
              </w:rPr>
            </w:pPr>
          </w:p>
        </w:tc>
      </w:tr>
    </w:tbl>
    <w:p w:rsidR="00A92596" w:rsidRPr="00A92596" w:rsidRDefault="00A92596" w:rsidP="00A92596">
      <w:pPr>
        <w:widowControl w:val="0"/>
        <w:autoSpaceDE w:val="0"/>
        <w:autoSpaceDN w:val="0"/>
        <w:adjustRightInd w:val="0"/>
        <w:spacing w:after="0" w:line="240" w:lineRule="auto"/>
        <w:jc w:val="both"/>
        <w:rPr>
          <w:rFonts w:ascii="Times New Roman" w:hAnsi="Times New Roman" w:cs="Calibri"/>
          <w:sz w:val="24"/>
          <w:szCs w:val="24"/>
          <w:lang w:eastAsia="ru-RU"/>
        </w:rPr>
      </w:pPr>
      <w:r w:rsidRPr="00A92596">
        <w:rPr>
          <w:rFonts w:ascii="Times New Roman" w:hAnsi="Times New Roman" w:cs="Calibri"/>
          <w:sz w:val="24"/>
          <w:szCs w:val="24"/>
          <w:lang w:eastAsia="ru-RU"/>
        </w:rPr>
        <w:lastRenderedPageBreak/>
        <w:t>Примечание: площадки для пляжных игровых видов спорта рекомендуется в составе оборудованных пляжей в прибрежных зонах водоемов, в парках и на озелененных территориях. Количество площадок определяется с учетом местных условий, площади и вместимости пляжа или емкости рекреационной территории. Рекомендуется размещать не менее двух площадок.</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b/>
          <w:sz w:val="24"/>
          <w:szCs w:val="24"/>
          <w:lang w:eastAsia="ru-RU"/>
        </w:rPr>
        <w:t>4.11.6.</w:t>
      </w:r>
      <w:r w:rsidRPr="00A92596">
        <w:rPr>
          <w:rFonts w:ascii="Times New Roman" w:hAnsi="Times New Roman"/>
          <w:sz w:val="24"/>
          <w:szCs w:val="24"/>
          <w:lang w:eastAsia="ru-RU"/>
        </w:rPr>
        <w:t>Долю физкультурно-спортивных сооружений, размещаемых в жилой застройке, рекомендуется принимать от общей нормы, процентов:</w:t>
      </w:r>
    </w:p>
    <w:bookmarkEnd w:id="59"/>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территории - 35;</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спортивные залы - 50;</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бассейны - 45.</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60" w:name="sub_2436"/>
      <w:r w:rsidRPr="00A92596">
        <w:rPr>
          <w:rFonts w:ascii="Times New Roman" w:hAnsi="Times New Roman"/>
          <w:b/>
          <w:sz w:val="24"/>
          <w:szCs w:val="24"/>
          <w:lang w:eastAsia="ru-RU"/>
        </w:rPr>
        <w:t>4.11.7.</w:t>
      </w:r>
      <w:r w:rsidRPr="00A92596">
        <w:rPr>
          <w:rFonts w:ascii="Times New Roman" w:hAnsi="Times New Roman"/>
          <w:sz w:val="24"/>
          <w:szCs w:val="24"/>
          <w:lang w:eastAsia="ru-RU"/>
        </w:rPr>
        <w:t>При уплотненной застройке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bookmarkEnd w:id="60"/>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При объединении физкультурно-спортивных сооружений микрорайонов (кварталов) с учреждениями иных видов обслуживания допускается сокращение показателя площади территории на 10 - 20 процентов.</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61" w:name="sub_2437"/>
      <w:r w:rsidRPr="00A92596">
        <w:rPr>
          <w:rFonts w:ascii="Times New Roman" w:hAnsi="Times New Roman"/>
          <w:b/>
          <w:sz w:val="24"/>
          <w:szCs w:val="24"/>
          <w:lang w:eastAsia="ru-RU"/>
        </w:rPr>
        <w:t>4.11.8.</w:t>
      </w:r>
      <w:r w:rsidRPr="00A92596">
        <w:rPr>
          <w:rFonts w:ascii="Times New Roman" w:hAnsi="Times New Roman"/>
          <w:sz w:val="24"/>
          <w:szCs w:val="24"/>
          <w:lang w:eastAsia="ru-RU"/>
        </w:rPr>
        <w:t xml:space="preserve">Радиус обслуживания физкультурно-спортивными сооружениями населения составляет </w:t>
      </w:r>
      <w:smartTag w:uri="urn:schemas-microsoft-com:office:smarttags" w:element="metricconverter">
        <w:smartTagPr>
          <w:attr w:name="ProductID" w:val="1500 м"/>
        </w:smartTagPr>
        <w:r w:rsidRPr="00A92596">
          <w:rPr>
            <w:rFonts w:ascii="Times New Roman" w:hAnsi="Times New Roman"/>
            <w:sz w:val="24"/>
            <w:szCs w:val="24"/>
            <w:lang w:eastAsia="ru-RU"/>
          </w:rPr>
          <w:t>1500 м</w:t>
        </w:r>
      </w:smartTag>
      <w:r w:rsidRPr="00A92596">
        <w:rPr>
          <w:rFonts w:ascii="Times New Roman" w:hAnsi="Times New Roman"/>
          <w:sz w:val="24"/>
          <w:szCs w:val="24"/>
          <w:lang w:eastAsia="ru-RU"/>
        </w:rPr>
        <w:t>.</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62" w:name="sub_2438"/>
      <w:bookmarkEnd w:id="61"/>
      <w:r w:rsidRPr="00A92596">
        <w:rPr>
          <w:rFonts w:ascii="Times New Roman" w:hAnsi="Times New Roman"/>
          <w:b/>
          <w:sz w:val="24"/>
          <w:szCs w:val="24"/>
          <w:lang w:eastAsia="ru-RU"/>
        </w:rPr>
        <w:t>4.11.9.</w:t>
      </w:r>
      <w:r w:rsidRPr="00A92596">
        <w:rPr>
          <w:rFonts w:ascii="Times New Roman" w:hAnsi="Times New Roman"/>
          <w:sz w:val="24"/>
          <w:szCs w:val="24"/>
          <w:lang w:eastAsia="ru-RU"/>
        </w:rPr>
        <w:t>Комплексы физкультурно-оздоровительных площадок следует предусматривать в каждом населенном пункте сельского поселения.</w:t>
      </w:r>
    </w:p>
    <w:bookmarkEnd w:id="62"/>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xml:space="preserve">В населенных пунктах с числом жителей от 2 до 5 тысяч человек следует предусматривать один спортивный зал площадью </w:t>
      </w:r>
      <w:smartTag w:uri="urn:schemas-microsoft-com:office:smarttags" w:element="metricconverter">
        <w:smartTagPr>
          <w:attr w:name="ProductID" w:val="540 м2"/>
        </w:smartTagPr>
        <w:r w:rsidRPr="00A92596">
          <w:rPr>
            <w:rFonts w:ascii="Times New Roman" w:hAnsi="Times New Roman"/>
            <w:sz w:val="24"/>
            <w:szCs w:val="24"/>
            <w:lang w:eastAsia="ru-RU"/>
          </w:rPr>
          <w:t>540 м2</w:t>
        </w:r>
      </w:smartTag>
      <w:r w:rsidRPr="00A92596">
        <w:rPr>
          <w:rFonts w:ascii="Times New Roman" w:hAnsi="Times New Roman"/>
          <w:sz w:val="24"/>
          <w:szCs w:val="24"/>
          <w:lang w:eastAsia="ru-RU"/>
        </w:rPr>
        <w:t>.</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Для малых населенных пунктов нормы расчета залов и бассейнов необходимо принимать с учетом минимальной вместимости объектов по технологическим требованиям.</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63" w:name="sub_2439"/>
      <w:r w:rsidRPr="00A92596">
        <w:rPr>
          <w:rFonts w:ascii="Times New Roman" w:hAnsi="Times New Roman"/>
          <w:b/>
          <w:sz w:val="24"/>
          <w:szCs w:val="24"/>
          <w:lang w:eastAsia="ru-RU"/>
        </w:rPr>
        <w:t>4.11.10.</w:t>
      </w:r>
      <w:r w:rsidRPr="00A92596">
        <w:rPr>
          <w:rFonts w:ascii="Times New Roman" w:hAnsi="Times New Roman"/>
          <w:sz w:val="24"/>
          <w:szCs w:val="24"/>
          <w:lang w:eastAsia="ru-RU"/>
        </w:rPr>
        <w:t>При расчете количества и вместимости спортивных и физкультурно-оздоровительных сооружений следует учитывать необходимость удовлетворения потребностей различных социальных групп населения, в том числе с ограниченными физическими возможностями, принимая социальные нормативы обеспеченности в соответствии с требованиями ВСН 62-91* и СП 35-103-2001.</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64" w:name="sub_2440"/>
      <w:bookmarkEnd w:id="63"/>
      <w:r w:rsidRPr="00A92596">
        <w:rPr>
          <w:rFonts w:ascii="Times New Roman" w:hAnsi="Times New Roman"/>
          <w:b/>
          <w:sz w:val="24"/>
          <w:szCs w:val="24"/>
          <w:lang w:eastAsia="ru-RU"/>
        </w:rPr>
        <w:t>4.11.11.</w:t>
      </w:r>
      <w:r w:rsidRPr="00A92596">
        <w:rPr>
          <w:rFonts w:ascii="Times New Roman" w:hAnsi="Times New Roman"/>
          <w:sz w:val="24"/>
          <w:szCs w:val="24"/>
          <w:lang w:eastAsia="ru-RU"/>
        </w:rPr>
        <w:t>Физкультурно-спортивные сооружения приближенного и повседневного обслуживания следует проектировать с учетом типа застройки и радиуса пешеходной доступности.</w:t>
      </w:r>
    </w:p>
    <w:bookmarkEnd w:id="64"/>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xml:space="preserve">Сооружения приближенного обслуживания следует проектировать в изолированных группах жилой и смешанной жилой застройки, размещаемых в окружении территорий иного функционального назначения. Радиус пешеходной доступности для сооружений приближенного обслуживания не должен превышать </w:t>
      </w:r>
      <w:smartTag w:uri="urn:schemas-microsoft-com:office:smarttags" w:element="metricconverter">
        <w:smartTagPr>
          <w:attr w:name="ProductID" w:val="300 м"/>
        </w:smartTagPr>
        <w:r w:rsidRPr="00A92596">
          <w:rPr>
            <w:rFonts w:ascii="Times New Roman" w:hAnsi="Times New Roman"/>
            <w:sz w:val="24"/>
            <w:szCs w:val="24"/>
            <w:lang w:eastAsia="ru-RU"/>
          </w:rPr>
          <w:t>300 м</w:t>
        </w:r>
      </w:smartTag>
      <w:r w:rsidRPr="00A92596">
        <w:rPr>
          <w:rFonts w:ascii="Times New Roman" w:hAnsi="Times New Roman"/>
          <w:sz w:val="24"/>
          <w:szCs w:val="24"/>
          <w:lang w:eastAsia="ru-RU"/>
        </w:rPr>
        <w:t>.</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65" w:name="sub_2441"/>
      <w:r w:rsidRPr="00A92596">
        <w:rPr>
          <w:rFonts w:ascii="Times New Roman" w:hAnsi="Times New Roman"/>
          <w:b/>
          <w:sz w:val="24"/>
          <w:szCs w:val="24"/>
          <w:lang w:eastAsia="ru-RU"/>
        </w:rPr>
        <w:t>4.11.12.</w:t>
      </w:r>
      <w:r w:rsidRPr="00A92596">
        <w:rPr>
          <w:rFonts w:ascii="Times New Roman" w:hAnsi="Times New Roman"/>
          <w:sz w:val="24"/>
          <w:szCs w:val="24"/>
          <w:lang w:eastAsia="ru-RU"/>
        </w:rPr>
        <w:t>Крытые физкультурно-оздоровительные сооружения приближенного обслуживания следует проектировать встроенно-пристроенными в жилые здания.</w:t>
      </w:r>
    </w:p>
    <w:bookmarkEnd w:id="65"/>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Открытые плоскостные, физкультурно-оздоровительные сооружения приближенного обслуживания проектируются, как правило, на придомовых территориях.</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66" w:name="sub_2444"/>
      <w:r w:rsidRPr="00A92596">
        <w:rPr>
          <w:rFonts w:ascii="Times New Roman" w:hAnsi="Times New Roman"/>
          <w:b/>
          <w:sz w:val="24"/>
          <w:szCs w:val="24"/>
          <w:lang w:eastAsia="ru-RU"/>
        </w:rPr>
        <w:t>4.11.13.</w:t>
      </w:r>
      <w:r w:rsidRPr="00A92596">
        <w:rPr>
          <w:rFonts w:ascii="Times New Roman" w:hAnsi="Times New Roman"/>
          <w:sz w:val="24"/>
          <w:szCs w:val="24"/>
          <w:lang w:eastAsia="ru-RU"/>
        </w:rPr>
        <w:t>Размещение отдельных открытых плоскостных физкультурно-оздоровительных сооружений и сблокированных плоскостных сооружений следует проектировать с учетом нормативных разрывов от жилых домов, м, до:</w:t>
      </w:r>
    </w:p>
    <w:bookmarkEnd w:id="66"/>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площадок для занятий физкультурой не мене 20;</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xml:space="preserve">- сооружений для спортивных игр и </w:t>
      </w:r>
      <w:proofErr w:type="spellStart"/>
      <w:r w:rsidRPr="00A92596">
        <w:rPr>
          <w:rFonts w:ascii="Times New Roman" w:hAnsi="Times New Roman"/>
          <w:sz w:val="24"/>
          <w:szCs w:val="24"/>
          <w:lang w:eastAsia="ru-RU"/>
        </w:rPr>
        <w:t>роллерспорта</w:t>
      </w:r>
      <w:proofErr w:type="spellEnd"/>
      <w:r w:rsidRPr="00A92596">
        <w:rPr>
          <w:rFonts w:ascii="Times New Roman" w:hAnsi="Times New Roman"/>
          <w:sz w:val="24"/>
          <w:szCs w:val="24"/>
          <w:lang w:eastAsia="ru-RU"/>
        </w:rPr>
        <w:t xml:space="preserve"> - 30-40;</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-сооружений для инвалидов, сооружений для индивидуальных гимнастических упражнений, физкультурно-рекреационных площадок для детей - 20.</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xml:space="preserve">Для сооружений, используемых детьми и инвалидами допускается сокращение нормативного разрыва между жилыми зданиями и открытыми плоскостными сооружениями, размещенными со стороны глухих торцов жилых зданий до </w:t>
      </w:r>
      <w:smartTag w:uri="urn:schemas-microsoft-com:office:smarttags" w:element="metricconverter">
        <w:smartTagPr>
          <w:attr w:name="ProductID" w:val="10 м"/>
        </w:smartTagPr>
        <w:r w:rsidRPr="00A92596">
          <w:rPr>
            <w:rFonts w:ascii="Times New Roman" w:hAnsi="Times New Roman"/>
            <w:sz w:val="24"/>
            <w:szCs w:val="24"/>
            <w:lang w:eastAsia="ru-RU"/>
          </w:rPr>
          <w:t>10 м</w:t>
        </w:r>
      </w:smartTag>
      <w:r w:rsidRPr="00A92596">
        <w:rPr>
          <w:rFonts w:ascii="Times New Roman" w:hAnsi="Times New Roman"/>
          <w:sz w:val="24"/>
          <w:szCs w:val="24"/>
          <w:lang w:eastAsia="ru-RU"/>
        </w:rPr>
        <w:t>.</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67" w:name="sub_2445"/>
      <w:r w:rsidRPr="00A92596">
        <w:rPr>
          <w:rFonts w:ascii="Times New Roman" w:hAnsi="Times New Roman"/>
          <w:b/>
          <w:sz w:val="24"/>
          <w:szCs w:val="24"/>
          <w:lang w:eastAsia="ru-RU"/>
        </w:rPr>
        <w:lastRenderedPageBreak/>
        <w:t>4.11.14.</w:t>
      </w:r>
      <w:r w:rsidRPr="00A92596">
        <w:rPr>
          <w:rFonts w:ascii="Times New Roman" w:hAnsi="Times New Roman"/>
          <w:sz w:val="24"/>
          <w:szCs w:val="24"/>
          <w:lang w:eastAsia="ru-RU"/>
        </w:rPr>
        <w:t xml:space="preserve">При проектировании объединенных открытых плоскостных физкультурно-спортивных сооружений на участках общеобразовательных школ не допускается размещение открытых сооружений со стороны окон классных помещений. Рекомендуемое минимальное расстояние от окон школьных помещений до площадок для игр с мячом и метания спортивных снарядов - </w:t>
      </w:r>
      <w:smartTag w:uri="urn:schemas-microsoft-com:office:smarttags" w:element="metricconverter">
        <w:smartTagPr>
          <w:attr w:name="ProductID" w:val="25 м"/>
        </w:smartTagPr>
        <w:r w:rsidRPr="00A92596">
          <w:rPr>
            <w:rFonts w:ascii="Times New Roman" w:hAnsi="Times New Roman"/>
            <w:sz w:val="24"/>
            <w:szCs w:val="24"/>
            <w:lang w:eastAsia="ru-RU"/>
          </w:rPr>
          <w:t>25 м</w:t>
        </w:r>
      </w:smartTag>
      <w:r w:rsidRPr="00A92596">
        <w:rPr>
          <w:rFonts w:ascii="Times New Roman" w:hAnsi="Times New Roman"/>
          <w:sz w:val="24"/>
          <w:szCs w:val="24"/>
          <w:lang w:eastAsia="ru-RU"/>
        </w:rPr>
        <w:t xml:space="preserve"> (при наличии ограждения высотой 3 - </w:t>
      </w:r>
      <w:smartTag w:uri="urn:schemas-microsoft-com:office:smarttags" w:element="metricconverter">
        <w:smartTagPr>
          <w:attr w:name="ProductID" w:val="15 м"/>
        </w:smartTagPr>
        <w:r w:rsidRPr="00A92596">
          <w:rPr>
            <w:rFonts w:ascii="Times New Roman" w:hAnsi="Times New Roman"/>
            <w:sz w:val="24"/>
            <w:szCs w:val="24"/>
            <w:lang w:eastAsia="ru-RU"/>
          </w:rPr>
          <w:t>15 м</w:t>
        </w:r>
      </w:smartTag>
      <w:r w:rsidRPr="00A92596">
        <w:rPr>
          <w:rFonts w:ascii="Times New Roman" w:hAnsi="Times New Roman"/>
          <w:sz w:val="24"/>
          <w:szCs w:val="24"/>
          <w:lang w:eastAsia="ru-RU"/>
        </w:rPr>
        <w:t xml:space="preserve">). Для других видов спорта это расстояние может быть сокращено до </w:t>
      </w:r>
      <w:smartTag w:uri="urn:schemas-microsoft-com:office:smarttags" w:element="metricconverter">
        <w:smartTagPr>
          <w:attr w:name="ProductID" w:val="10 м"/>
        </w:smartTagPr>
        <w:r w:rsidRPr="00A92596">
          <w:rPr>
            <w:rFonts w:ascii="Times New Roman" w:hAnsi="Times New Roman"/>
            <w:sz w:val="24"/>
            <w:szCs w:val="24"/>
            <w:lang w:eastAsia="ru-RU"/>
          </w:rPr>
          <w:t>10 м</w:t>
        </w:r>
      </w:smartTag>
      <w:r w:rsidRPr="00A92596">
        <w:rPr>
          <w:rFonts w:ascii="Times New Roman" w:hAnsi="Times New Roman"/>
          <w:sz w:val="24"/>
          <w:szCs w:val="24"/>
          <w:lang w:eastAsia="ru-RU"/>
        </w:rPr>
        <w:t>.</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68" w:name="sub_2446"/>
      <w:bookmarkEnd w:id="67"/>
      <w:r w:rsidRPr="00A92596">
        <w:rPr>
          <w:rFonts w:ascii="Times New Roman" w:hAnsi="Times New Roman"/>
          <w:b/>
          <w:sz w:val="24"/>
          <w:szCs w:val="24"/>
          <w:lang w:eastAsia="ru-RU"/>
        </w:rPr>
        <w:t>4.11.15.</w:t>
      </w:r>
      <w:r w:rsidRPr="00A92596">
        <w:rPr>
          <w:rFonts w:ascii="Times New Roman" w:hAnsi="Times New Roman"/>
          <w:sz w:val="24"/>
          <w:szCs w:val="24"/>
          <w:lang w:eastAsia="ru-RU"/>
        </w:rPr>
        <w:t>Размеры бассейнов (ванн) для спортивного плавания в зависимости от их пропускной способности следует принимать по таблице 36.</w:t>
      </w:r>
    </w:p>
    <w:bookmarkEnd w:id="68"/>
    <w:p w:rsidR="00A92596" w:rsidRPr="00A92596" w:rsidRDefault="00A92596" w:rsidP="00A92596">
      <w:pPr>
        <w:spacing w:after="0" w:line="240" w:lineRule="auto"/>
        <w:ind w:firstLine="720"/>
        <w:jc w:val="both"/>
        <w:rPr>
          <w:rFonts w:ascii="Times New Roman" w:hAnsi="Times New Roman"/>
          <w:sz w:val="24"/>
          <w:szCs w:val="24"/>
          <w:lang w:eastAsia="ru-RU"/>
        </w:rPr>
      </w:pPr>
    </w:p>
    <w:p w:rsidR="00A92596" w:rsidRPr="00A92596" w:rsidRDefault="00A92596" w:rsidP="00A92596">
      <w:pPr>
        <w:spacing w:after="0" w:line="240" w:lineRule="auto"/>
        <w:ind w:firstLine="698"/>
        <w:jc w:val="right"/>
        <w:rPr>
          <w:rFonts w:ascii="Times New Roman" w:hAnsi="Times New Roman"/>
          <w:bCs/>
          <w:color w:val="26282F"/>
          <w:sz w:val="24"/>
          <w:szCs w:val="24"/>
          <w:lang w:eastAsia="ru-RU"/>
        </w:rPr>
      </w:pPr>
      <w:bookmarkStart w:id="69" w:name="sub_11132"/>
      <w:r w:rsidRPr="00A92596">
        <w:rPr>
          <w:rFonts w:ascii="Times New Roman" w:hAnsi="Times New Roman"/>
          <w:bCs/>
          <w:color w:val="26282F"/>
          <w:sz w:val="24"/>
          <w:szCs w:val="24"/>
          <w:lang w:eastAsia="ru-RU"/>
        </w:rPr>
        <w:t>Таблица 3</w:t>
      </w:r>
      <w:bookmarkEnd w:id="69"/>
      <w:r w:rsidRPr="00A92596">
        <w:rPr>
          <w:rFonts w:ascii="Times New Roman" w:hAnsi="Times New Roman"/>
          <w:bCs/>
          <w:color w:val="26282F"/>
          <w:sz w:val="24"/>
          <w:szCs w:val="24"/>
          <w:lang w:eastAsia="ru-RU"/>
        </w:rPr>
        <w:t>2</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19"/>
        <w:gridCol w:w="2608"/>
        <w:gridCol w:w="13"/>
        <w:gridCol w:w="4333"/>
      </w:tblGrid>
      <w:tr w:rsidR="00A92596" w:rsidRPr="00A92596" w:rsidTr="00A92596">
        <w:tc>
          <w:tcPr>
            <w:tcW w:w="2737" w:type="pct"/>
            <w:gridSpan w:val="3"/>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Размеры бассейна (ванны)</w:t>
            </w:r>
          </w:p>
        </w:tc>
        <w:tc>
          <w:tcPr>
            <w:tcW w:w="2263" w:type="pct"/>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Пропускная способность, чел. в смену</w:t>
            </w:r>
          </w:p>
        </w:tc>
      </w:tr>
      <w:tr w:rsidR="00A92596" w:rsidRPr="00A92596" w:rsidTr="00A92596">
        <w:tc>
          <w:tcPr>
            <w:tcW w:w="1368" w:type="pct"/>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Длина, метров</w:t>
            </w:r>
          </w:p>
        </w:tc>
        <w:tc>
          <w:tcPr>
            <w:tcW w:w="1362"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Ширина, метров</w:t>
            </w:r>
          </w:p>
        </w:tc>
        <w:tc>
          <w:tcPr>
            <w:tcW w:w="2270" w:type="pct"/>
            <w:gridSpan w:val="2"/>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p>
        </w:tc>
      </w:tr>
      <w:tr w:rsidR="00A92596" w:rsidRPr="00A92596" w:rsidTr="00A92596">
        <w:tc>
          <w:tcPr>
            <w:tcW w:w="1368" w:type="pct"/>
            <w:vMerge w:val="restart"/>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50</w:t>
            </w:r>
          </w:p>
        </w:tc>
        <w:tc>
          <w:tcPr>
            <w:tcW w:w="1362"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21</w:t>
            </w:r>
          </w:p>
        </w:tc>
        <w:tc>
          <w:tcPr>
            <w:tcW w:w="2270" w:type="pct"/>
            <w:gridSpan w:val="2"/>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96</w:t>
            </w:r>
          </w:p>
        </w:tc>
      </w:tr>
      <w:tr w:rsidR="00A92596" w:rsidRPr="00A92596" w:rsidTr="00A92596">
        <w:tc>
          <w:tcPr>
            <w:tcW w:w="1368" w:type="pct"/>
            <w:vMerge/>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p>
        </w:tc>
        <w:tc>
          <w:tcPr>
            <w:tcW w:w="1362"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16</w:t>
            </w:r>
          </w:p>
        </w:tc>
        <w:tc>
          <w:tcPr>
            <w:tcW w:w="2270" w:type="pct"/>
            <w:gridSpan w:val="2"/>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48</w:t>
            </w:r>
          </w:p>
        </w:tc>
      </w:tr>
      <w:tr w:rsidR="00A92596" w:rsidRPr="00A92596" w:rsidTr="00A92596">
        <w:tc>
          <w:tcPr>
            <w:tcW w:w="1368" w:type="pct"/>
            <w:vMerge w:val="restart"/>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25</w:t>
            </w:r>
          </w:p>
        </w:tc>
        <w:tc>
          <w:tcPr>
            <w:tcW w:w="1362"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11</w:t>
            </w:r>
          </w:p>
        </w:tc>
        <w:tc>
          <w:tcPr>
            <w:tcW w:w="2270" w:type="pct"/>
            <w:gridSpan w:val="2"/>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32</w:t>
            </w:r>
          </w:p>
        </w:tc>
      </w:tr>
      <w:tr w:rsidR="00A92596" w:rsidRPr="00A92596" w:rsidTr="00A92596">
        <w:tc>
          <w:tcPr>
            <w:tcW w:w="1368" w:type="pct"/>
            <w:vMerge/>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p>
        </w:tc>
        <w:tc>
          <w:tcPr>
            <w:tcW w:w="1362"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8,5</w:t>
            </w:r>
          </w:p>
        </w:tc>
        <w:tc>
          <w:tcPr>
            <w:tcW w:w="2270" w:type="pct"/>
            <w:gridSpan w:val="2"/>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24</w:t>
            </w:r>
          </w:p>
        </w:tc>
      </w:tr>
      <w:tr w:rsidR="00A92596" w:rsidRPr="00A92596" w:rsidTr="00A92596">
        <w:tc>
          <w:tcPr>
            <w:tcW w:w="1368" w:type="pct"/>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33</w:t>
            </w:r>
          </w:p>
        </w:tc>
        <w:tc>
          <w:tcPr>
            <w:tcW w:w="1362"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21</w:t>
            </w:r>
          </w:p>
        </w:tc>
        <w:tc>
          <w:tcPr>
            <w:tcW w:w="2270" w:type="pct"/>
            <w:gridSpan w:val="2"/>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60</w:t>
            </w:r>
          </w:p>
        </w:tc>
      </w:tr>
    </w:tbl>
    <w:p w:rsidR="00A92596" w:rsidRPr="00A92596" w:rsidRDefault="00A92596" w:rsidP="00A92596">
      <w:pPr>
        <w:spacing w:after="0" w:line="240" w:lineRule="auto"/>
        <w:jc w:val="both"/>
        <w:rPr>
          <w:rFonts w:ascii="Times New Roman" w:hAnsi="Times New Roman"/>
          <w:b/>
          <w:sz w:val="24"/>
          <w:szCs w:val="24"/>
          <w:lang w:eastAsia="ru-RU"/>
        </w:rPr>
      </w:pPr>
      <w:r w:rsidRPr="00A92596">
        <w:rPr>
          <w:rFonts w:ascii="Times New Roman" w:hAnsi="Times New Roman"/>
          <w:bCs/>
          <w:color w:val="26282F"/>
          <w:sz w:val="24"/>
          <w:szCs w:val="24"/>
          <w:lang w:eastAsia="ru-RU"/>
        </w:rPr>
        <w:t>Примечание:</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Отклонение в длине бассейнов (ванн), в том числе универсальных, допускается только в сторону увеличения в пределах, м, до:</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xml:space="preserve">0,03 - в бассейнах (ваннах) длиной </w:t>
      </w:r>
      <w:smartTag w:uri="urn:schemas-microsoft-com:office:smarttags" w:element="metricconverter">
        <w:smartTagPr>
          <w:attr w:name="ProductID" w:val="50 м"/>
        </w:smartTagPr>
        <w:r w:rsidRPr="00A92596">
          <w:rPr>
            <w:rFonts w:ascii="Times New Roman" w:hAnsi="Times New Roman"/>
            <w:sz w:val="24"/>
            <w:szCs w:val="24"/>
            <w:lang w:eastAsia="ru-RU"/>
          </w:rPr>
          <w:t>50 м</w:t>
        </w:r>
      </w:smartTag>
      <w:r w:rsidRPr="00A92596">
        <w:rPr>
          <w:rFonts w:ascii="Times New Roman" w:hAnsi="Times New Roman"/>
          <w:sz w:val="24"/>
          <w:szCs w:val="24"/>
          <w:lang w:eastAsia="ru-RU"/>
        </w:rPr>
        <w:t>;</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xml:space="preserve">0,02 - в бассейнах (ваннах) длиной </w:t>
      </w:r>
      <w:smartTag w:uri="urn:schemas-microsoft-com:office:smarttags" w:element="metricconverter">
        <w:smartTagPr>
          <w:attr w:name="ProductID" w:val="33 м"/>
        </w:smartTagPr>
        <w:r w:rsidRPr="00A92596">
          <w:rPr>
            <w:rFonts w:ascii="Times New Roman" w:hAnsi="Times New Roman"/>
            <w:sz w:val="24"/>
            <w:szCs w:val="24"/>
            <w:lang w:eastAsia="ru-RU"/>
          </w:rPr>
          <w:t>33 м</w:t>
        </w:r>
      </w:smartTag>
      <w:r w:rsidRPr="00A92596">
        <w:rPr>
          <w:rFonts w:ascii="Times New Roman" w:hAnsi="Times New Roman"/>
          <w:sz w:val="24"/>
          <w:szCs w:val="24"/>
          <w:lang w:eastAsia="ru-RU"/>
        </w:rPr>
        <w:t>;</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xml:space="preserve">0,015 - в бассейнах (ваннах) длиной </w:t>
      </w:r>
      <w:smartTag w:uri="urn:schemas-microsoft-com:office:smarttags" w:element="metricconverter">
        <w:smartTagPr>
          <w:attr w:name="ProductID" w:val="25 м"/>
        </w:smartTagPr>
        <w:r w:rsidRPr="00A92596">
          <w:rPr>
            <w:rFonts w:ascii="Times New Roman" w:hAnsi="Times New Roman"/>
            <w:sz w:val="24"/>
            <w:szCs w:val="24"/>
            <w:lang w:eastAsia="ru-RU"/>
          </w:rPr>
          <w:t>25 м</w:t>
        </w:r>
      </w:smartTag>
      <w:r w:rsidRPr="00A92596">
        <w:rPr>
          <w:rFonts w:ascii="Times New Roman" w:hAnsi="Times New Roman"/>
          <w:sz w:val="24"/>
          <w:szCs w:val="24"/>
          <w:lang w:eastAsia="ru-RU"/>
        </w:rPr>
        <w:t>.</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70" w:name="sub_2447"/>
      <w:r w:rsidRPr="00A92596">
        <w:rPr>
          <w:rFonts w:ascii="Times New Roman" w:hAnsi="Times New Roman"/>
          <w:b/>
          <w:sz w:val="24"/>
          <w:szCs w:val="24"/>
          <w:lang w:eastAsia="ru-RU"/>
        </w:rPr>
        <w:t>4.11.16.</w:t>
      </w:r>
      <w:r w:rsidRPr="00A92596">
        <w:rPr>
          <w:rFonts w:ascii="Times New Roman" w:hAnsi="Times New Roman"/>
          <w:sz w:val="24"/>
          <w:szCs w:val="24"/>
          <w:lang w:eastAsia="ru-RU"/>
        </w:rPr>
        <w:t>Физкультурно-спортивные сооружения периодического обслуживания (комплексы открытых плоскостных физкультурно-спортивных и физкультурно-рекреационных сооружений) следует проектировать в рекреационных зонах (спортивных парках, зонах активного отдыха).</w:t>
      </w:r>
    </w:p>
    <w:bookmarkEnd w:id="70"/>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Расчетные показатели для определения общей площади открытых плоскостных физкультурно-спортивных и физкультурно-рекреационных сооружений следует принимать в соответствии с требованиями таблицей 31 настоящих нормативов.</w:t>
      </w:r>
    </w:p>
    <w:p w:rsidR="00A92596" w:rsidRPr="00A92596" w:rsidRDefault="00A92596" w:rsidP="00A92596">
      <w:pPr>
        <w:widowControl w:val="0"/>
        <w:autoSpaceDE w:val="0"/>
        <w:autoSpaceDN w:val="0"/>
        <w:adjustRightInd w:val="0"/>
        <w:spacing w:after="0" w:line="240" w:lineRule="auto"/>
        <w:ind w:firstLine="709"/>
        <w:jc w:val="both"/>
        <w:rPr>
          <w:rFonts w:ascii="Times New Roman" w:hAnsi="Times New Roman" w:cs="Calibri"/>
          <w:sz w:val="24"/>
          <w:szCs w:val="24"/>
          <w:lang w:eastAsia="ru-RU"/>
        </w:rPr>
      </w:pPr>
      <w:r w:rsidRPr="00A92596">
        <w:rPr>
          <w:rFonts w:ascii="Times New Roman" w:hAnsi="Times New Roman"/>
          <w:sz w:val="24"/>
          <w:szCs w:val="24"/>
          <w:lang w:eastAsia="ru-RU"/>
        </w:rPr>
        <w:t>Рекомендуемая номенклатура открытых плоскостных физкультурно-спортивных и физкультурно-рекреационных сооружений и градостроительные параметры приведены в таблице 16 (</w:t>
      </w:r>
      <w:r w:rsidRPr="00A92596">
        <w:rPr>
          <w:rFonts w:ascii="Times New Roman" w:hAnsi="Times New Roman"/>
          <w:sz w:val="24"/>
          <w:szCs w:val="24"/>
          <w:lang w:val="en-US" w:eastAsia="ru-RU"/>
        </w:rPr>
        <w:t>I</w:t>
      </w:r>
      <w:r w:rsidRPr="00A92596">
        <w:rPr>
          <w:rFonts w:ascii="Times New Roman" w:hAnsi="Times New Roman"/>
          <w:sz w:val="24"/>
          <w:szCs w:val="24"/>
          <w:lang w:eastAsia="ru-RU"/>
        </w:rPr>
        <w:t xml:space="preserve">. </w:t>
      </w:r>
      <w:r w:rsidRPr="00A92596">
        <w:rPr>
          <w:rFonts w:ascii="Times New Roman" w:hAnsi="Times New Roman"/>
          <w:sz w:val="24"/>
          <w:szCs w:val="24"/>
          <w:lang w:val="en-US" w:eastAsia="ru-RU"/>
        </w:rPr>
        <w:t>II</w:t>
      </w:r>
      <w:r w:rsidRPr="00A92596">
        <w:rPr>
          <w:rFonts w:ascii="Times New Roman" w:hAnsi="Times New Roman"/>
          <w:sz w:val="24"/>
          <w:szCs w:val="24"/>
          <w:lang w:eastAsia="ru-RU"/>
        </w:rPr>
        <w:t xml:space="preserve">. </w:t>
      </w:r>
      <w:r w:rsidRPr="00A92596">
        <w:rPr>
          <w:rFonts w:ascii="Times New Roman" w:hAnsi="Times New Roman"/>
          <w:sz w:val="24"/>
          <w:szCs w:val="24"/>
          <w:lang w:val="en-US" w:eastAsia="ru-RU"/>
        </w:rPr>
        <w:t>III</w:t>
      </w:r>
      <w:r w:rsidRPr="00A92596">
        <w:rPr>
          <w:rFonts w:ascii="Times New Roman" w:hAnsi="Times New Roman"/>
          <w:sz w:val="24"/>
          <w:szCs w:val="24"/>
          <w:lang w:eastAsia="ru-RU"/>
        </w:rPr>
        <w:t xml:space="preserve">. </w:t>
      </w:r>
      <w:r w:rsidRPr="00A92596">
        <w:rPr>
          <w:rFonts w:ascii="Times New Roman" w:hAnsi="Times New Roman"/>
          <w:sz w:val="24"/>
          <w:szCs w:val="24"/>
          <w:lang w:val="en-US" w:eastAsia="ru-RU"/>
        </w:rPr>
        <w:t>IV</w:t>
      </w:r>
      <w:r w:rsidRPr="00A92596">
        <w:rPr>
          <w:rFonts w:ascii="Times New Roman" w:hAnsi="Times New Roman"/>
          <w:sz w:val="24"/>
          <w:szCs w:val="24"/>
          <w:lang w:eastAsia="ru-RU"/>
        </w:rPr>
        <w:t xml:space="preserve">. </w:t>
      </w:r>
      <w:r w:rsidRPr="00A92596">
        <w:rPr>
          <w:rFonts w:ascii="Times New Roman" w:hAnsi="Times New Roman"/>
          <w:sz w:val="24"/>
          <w:szCs w:val="24"/>
          <w:lang w:val="en-US" w:eastAsia="ru-RU"/>
        </w:rPr>
        <w:t>Y</w:t>
      </w:r>
      <w:r w:rsidRPr="00A92596">
        <w:rPr>
          <w:rFonts w:ascii="Times New Roman" w:hAnsi="Times New Roman"/>
          <w:sz w:val="24"/>
          <w:szCs w:val="24"/>
          <w:lang w:eastAsia="ru-RU"/>
        </w:rPr>
        <w:t>) настоящих нормативов «</w:t>
      </w:r>
      <w:r w:rsidRPr="00A92596">
        <w:rPr>
          <w:rFonts w:ascii="Times New Roman" w:hAnsi="Times New Roman" w:cs="Calibri"/>
          <w:sz w:val="24"/>
          <w:szCs w:val="24"/>
          <w:lang w:eastAsia="ru-RU"/>
        </w:rPr>
        <w:t>Рекомендуемая номенклатура открытых плоскостных физкультурно-спортивных и физкультурно-рекреационных сооружений»</w:t>
      </w:r>
    </w:p>
    <w:p w:rsidR="00A92596" w:rsidRPr="00A92596" w:rsidRDefault="00A92596" w:rsidP="00A92596">
      <w:pPr>
        <w:widowControl w:val="0"/>
        <w:autoSpaceDE w:val="0"/>
        <w:autoSpaceDN w:val="0"/>
        <w:adjustRightInd w:val="0"/>
        <w:spacing w:after="0" w:line="240" w:lineRule="auto"/>
        <w:ind w:firstLine="709"/>
        <w:jc w:val="both"/>
        <w:rPr>
          <w:rFonts w:ascii="Times New Roman" w:hAnsi="Times New Roman" w:cs="Calibri"/>
          <w:sz w:val="24"/>
          <w:szCs w:val="24"/>
          <w:lang w:eastAsia="ru-RU"/>
        </w:rPr>
      </w:pPr>
      <w:r w:rsidRPr="00A92596">
        <w:rPr>
          <w:rFonts w:ascii="Times New Roman" w:hAnsi="Times New Roman" w:cs="Calibri"/>
          <w:sz w:val="24"/>
          <w:szCs w:val="24"/>
          <w:lang w:eastAsia="ru-RU"/>
        </w:rPr>
        <w:t>Рекомендуемая номенклатура открытых плоскостных физкультурно-спортивных и физкультурно-рекреационных сооружений.</w:t>
      </w:r>
    </w:p>
    <w:p w:rsidR="00A92596" w:rsidRPr="00A92596" w:rsidRDefault="00A92596" w:rsidP="00A92596">
      <w:pPr>
        <w:widowControl w:val="0"/>
        <w:autoSpaceDE w:val="0"/>
        <w:autoSpaceDN w:val="0"/>
        <w:adjustRightInd w:val="0"/>
        <w:spacing w:after="0" w:line="240" w:lineRule="auto"/>
        <w:ind w:firstLine="709"/>
        <w:jc w:val="both"/>
        <w:rPr>
          <w:rFonts w:ascii="Times New Roman" w:hAnsi="Times New Roman" w:cs="Calibri"/>
          <w:sz w:val="24"/>
          <w:szCs w:val="24"/>
          <w:lang w:eastAsia="ru-RU"/>
        </w:rPr>
      </w:pPr>
    </w:p>
    <w:p w:rsidR="00A92596" w:rsidRPr="00A92596" w:rsidRDefault="00A92596" w:rsidP="00A92596">
      <w:pPr>
        <w:widowControl w:val="0"/>
        <w:autoSpaceDE w:val="0"/>
        <w:autoSpaceDN w:val="0"/>
        <w:adjustRightInd w:val="0"/>
        <w:spacing w:after="0" w:line="240" w:lineRule="auto"/>
        <w:ind w:firstLine="709"/>
        <w:jc w:val="right"/>
        <w:rPr>
          <w:rFonts w:ascii="Times New Roman" w:hAnsi="Times New Roman" w:cs="Calibri"/>
          <w:sz w:val="24"/>
          <w:szCs w:val="24"/>
          <w:lang w:eastAsia="ru-RU"/>
        </w:rPr>
      </w:pPr>
      <w:r w:rsidRPr="00A92596">
        <w:rPr>
          <w:rFonts w:ascii="Times New Roman" w:hAnsi="Times New Roman" w:cs="Calibri"/>
          <w:sz w:val="24"/>
          <w:szCs w:val="24"/>
          <w:lang w:eastAsia="ru-RU"/>
        </w:rPr>
        <w:t>Таблица 33</w:t>
      </w:r>
    </w:p>
    <w:p w:rsidR="00A92596" w:rsidRPr="00A92596" w:rsidRDefault="00A92596" w:rsidP="00A92596">
      <w:pPr>
        <w:widowControl w:val="0"/>
        <w:autoSpaceDE w:val="0"/>
        <w:autoSpaceDN w:val="0"/>
        <w:adjustRightInd w:val="0"/>
        <w:spacing w:after="0" w:line="240" w:lineRule="auto"/>
        <w:jc w:val="both"/>
        <w:rPr>
          <w:rFonts w:ascii="Times New Roman" w:hAnsi="Times New Roman" w:cs="Calibri"/>
          <w:b/>
          <w:sz w:val="24"/>
          <w:szCs w:val="24"/>
          <w:lang w:eastAsia="ru-RU"/>
        </w:rPr>
      </w:pPr>
      <w:r w:rsidRPr="00A92596">
        <w:rPr>
          <w:rFonts w:ascii="Times New Roman" w:hAnsi="Times New Roman" w:cs="Calibri"/>
          <w:b/>
          <w:sz w:val="24"/>
          <w:szCs w:val="24"/>
          <w:lang w:eastAsia="ru-RU"/>
        </w:rPr>
        <w:t>Игровые площадки</w:t>
      </w:r>
    </w:p>
    <w:tbl>
      <w:tblPr>
        <w:tblW w:w="5000" w:type="pct"/>
        <w:tblCellSpacing w:w="5" w:type="nil"/>
        <w:tblCellMar>
          <w:left w:w="75" w:type="dxa"/>
          <w:right w:w="75" w:type="dxa"/>
        </w:tblCellMar>
        <w:tblLook w:val="0000" w:firstRow="0" w:lastRow="0" w:firstColumn="0" w:lastColumn="0" w:noHBand="0" w:noVBand="0"/>
      </w:tblPr>
      <w:tblGrid>
        <w:gridCol w:w="2430"/>
        <w:gridCol w:w="1057"/>
        <w:gridCol w:w="1162"/>
        <w:gridCol w:w="1057"/>
        <w:gridCol w:w="1162"/>
        <w:gridCol w:w="1057"/>
        <w:gridCol w:w="1582"/>
      </w:tblGrid>
      <w:tr w:rsidR="00A92596" w:rsidRPr="00A92596" w:rsidTr="00A92596">
        <w:trPr>
          <w:trHeight w:val="360"/>
          <w:tblCellSpacing w:w="5" w:type="nil"/>
        </w:trPr>
        <w:tc>
          <w:tcPr>
            <w:tcW w:w="1278" w:type="pct"/>
            <w:vMerge w:val="restart"/>
            <w:tcBorders>
              <w:top w:val="single" w:sz="8" w:space="0" w:color="auto"/>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Вид спорта</w:t>
            </w:r>
          </w:p>
        </w:tc>
        <w:tc>
          <w:tcPr>
            <w:tcW w:w="3722" w:type="pct"/>
            <w:gridSpan w:val="6"/>
            <w:tcBorders>
              <w:top w:val="single" w:sz="8" w:space="0" w:color="auto"/>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Планировочные размеры, м</w:t>
            </w:r>
          </w:p>
        </w:tc>
      </w:tr>
      <w:tr w:rsidR="00A92596" w:rsidRPr="00A92596" w:rsidTr="00A92596">
        <w:trPr>
          <w:trHeight w:val="540"/>
          <w:tblCellSpacing w:w="5" w:type="nil"/>
        </w:trPr>
        <w:tc>
          <w:tcPr>
            <w:tcW w:w="1278" w:type="pct"/>
            <w:vMerge/>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ind w:firstLine="709"/>
              <w:jc w:val="center"/>
              <w:rPr>
                <w:rFonts w:ascii="Times New Roman" w:hAnsi="Times New Roman"/>
                <w:lang w:eastAsia="ru-RU"/>
              </w:rPr>
            </w:pPr>
          </w:p>
        </w:tc>
        <w:tc>
          <w:tcPr>
            <w:tcW w:w="1167" w:type="pct"/>
            <w:gridSpan w:val="2"/>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Игровое поле</w:t>
            </w:r>
          </w:p>
        </w:tc>
        <w:tc>
          <w:tcPr>
            <w:tcW w:w="1167" w:type="pct"/>
            <w:gridSpan w:val="2"/>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Зоны безопасности площадки</w:t>
            </w:r>
          </w:p>
        </w:tc>
        <w:tc>
          <w:tcPr>
            <w:tcW w:w="1389" w:type="pct"/>
            <w:gridSpan w:val="2"/>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Градостроительные параметры</w:t>
            </w:r>
          </w:p>
        </w:tc>
      </w:tr>
      <w:tr w:rsidR="00A92596" w:rsidRPr="00A92596" w:rsidTr="00A92596">
        <w:trPr>
          <w:tblCellSpacing w:w="5" w:type="nil"/>
        </w:trPr>
        <w:tc>
          <w:tcPr>
            <w:tcW w:w="1278" w:type="pct"/>
            <w:vMerge/>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ind w:firstLine="709"/>
              <w:jc w:val="center"/>
              <w:rPr>
                <w:rFonts w:ascii="Times New Roman" w:hAnsi="Times New Roman"/>
                <w:lang w:eastAsia="ru-RU"/>
              </w:rPr>
            </w:pPr>
          </w:p>
        </w:tc>
        <w:tc>
          <w:tcPr>
            <w:tcW w:w="556"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длина</w:t>
            </w:r>
          </w:p>
        </w:tc>
        <w:tc>
          <w:tcPr>
            <w:tcW w:w="611"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ширина</w:t>
            </w:r>
          </w:p>
        </w:tc>
        <w:tc>
          <w:tcPr>
            <w:tcW w:w="556"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по длине</w:t>
            </w:r>
          </w:p>
        </w:tc>
        <w:tc>
          <w:tcPr>
            <w:tcW w:w="611"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по ширине</w:t>
            </w:r>
          </w:p>
        </w:tc>
        <w:tc>
          <w:tcPr>
            <w:tcW w:w="556"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длина</w:t>
            </w:r>
          </w:p>
        </w:tc>
        <w:tc>
          <w:tcPr>
            <w:tcW w:w="833"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ind w:firstLine="709"/>
              <w:jc w:val="center"/>
              <w:rPr>
                <w:rFonts w:ascii="Times New Roman" w:hAnsi="Times New Roman"/>
                <w:lang w:eastAsia="ru-RU"/>
              </w:rPr>
            </w:pPr>
            <w:r w:rsidRPr="00A92596">
              <w:rPr>
                <w:rFonts w:ascii="Times New Roman" w:hAnsi="Times New Roman"/>
                <w:lang w:eastAsia="ru-RU"/>
              </w:rPr>
              <w:t>ширина</w:t>
            </w:r>
          </w:p>
        </w:tc>
      </w:tr>
      <w:tr w:rsidR="00A92596" w:rsidRPr="00A92596" w:rsidTr="00A92596">
        <w:trPr>
          <w:tblCellSpacing w:w="5" w:type="nil"/>
        </w:trPr>
        <w:tc>
          <w:tcPr>
            <w:tcW w:w="1278"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 xml:space="preserve">Бадминтон            </w:t>
            </w:r>
          </w:p>
        </w:tc>
        <w:tc>
          <w:tcPr>
            <w:tcW w:w="556"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13,4</w:t>
            </w:r>
          </w:p>
        </w:tc>
        <w:tc>
          <w:tcPr>
            <w:tcW w:w="611"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6,1</w:t>
            </w:r>
          </w:p>
        </w:tc>
        <w:tc>
          <w:tcPr>
            <w:tcW w:w="556"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1,2</w:t>
            </w:r>
          </w:p>
        </w:tc>
        <w:tc>
          <w:tcPr>
            <w:tcW w:w="611"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1,5</w:t>
            </w:r>
          </w:p>
        </w:tc>
        <w:tc>
          <w:tcPr>
            <w:tcW w:w="556"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15,9</w:t>
            </w:r>
          </w:p>
        </w:tc>
        <w:tc>
          <w:tcPr>
            <w:tcW w:w="833"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9,1</w:t>
            </w:r>
          </w:p>
        </w:tc>
      </w:tr>
      <w:tr w:rsidR="00A92596" w:rsidRPr="00A92596" w:rsidTr="00A92596">
        <w:trPr>
          <w:tblCellSpacing w:w="5" w:type="nil"/>
        </w:trPr>
        <w:tc>
          <w:tcPr>
            <w:tcW w:w="1278"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 xml:space="preserve">Баскетбол            </w:t>
            </w:r>
          </w:p>
        </w:tc>
        <w:tc>
          <w:tcPr>
            <w:tcW w:w="556"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26</w:t>
            </w:r>
          </w:p>
        </w:tc>
        <w:tc>
          <w:tcPr>
            <w:tcW w:w="611"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14</w:t>
            </w:r>
          </w:p>
        </w:tc>
        <w:tc>
          <w:tcPr>
            <w:tcW w:w="556"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2</w:t>
            </w:r>
          </w:p>
        </w:tc>
        <w:tc>
          <w:tcPr>
            <w:tcW w:w="611"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2</w:t>
            </w:r>
          </w:p>
        </w:tc>
        <w:tc>
          <w:tcPr>
            <w:tcW w:w="556"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ind w:firstLine="709"/>
              <w:jc w:val="center"/>
              <w:rPr>
                <w:rFonts w:ascii="Times New Roman" w:hAnsi="Times New Roman"/>
                <w:lang w:eastAsia="ru-RU"/>
              </w:rPr>
            </w:pPr>
            <w:r w:rsidRPr="00A92596">
              <w:rPr>
                <w:rFonts w:ascii="Times New Roman" w:hAnsi="Times New Roman"/>
                <w:lang w:eastAsia="ru-RU"/>
              </w:rPr>
              <w:t>30</w:t>
            </w:r>
          </w:p>
        </w:tc>
        <w:tc>
          <w:tcPr>
            <w:tcW w:w="833"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18</w:t>
            </w:r>
          </w:p>
        </w:tc>
      </w:tr>
      <w:tr w:rsidR="00A92596" w:rsidRPr="00A92596" w:rsidTr="00A92596">
        <w:trPr>
          <w:tblCellSpacing w:w="5" w:type="nil"/>
        </w:trPr>
        <w:tc>
          <w:tcPr>
            <w:tcW w:w="1278"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 xml:space="preserve">Волейбол             </w:t>
            </w:r>
          </w:p>
        </w:tc>
        <w:tc>
          <w:tcPr>
            <w:tcW w:w="556"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18</w:t>
            </w:r>
          </w:p>
        </w:tc>
        <w:tc>
          <w:tcPr>
            <w:tcW w:w="611"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9</w:t>
            </w:r>
          </w:p>
        </w:tc>
        <w:tc>
          <w:tcPr>
            <w:tcW w:w="556"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2,5</w:t>
            </w:r>
          </w:p>
        </w:tc>
        <w:tc>
          <w:tcPr>
            <w:tcW w:w="611"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2,5</w:t>
            </w:r>
          </w:p>
        </w:tc>
        <w:tc>
          <w:tcPr>
            <w:tcW w:w="556"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24</w:t>
            </w:r>
          </w:p>
        </w:tc>
        <w:tc>
          <w:tcPr>
            <w:tcW w:w="833"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15</w:t>
            </w:r>
          </w:p>
        </w:tc>
      </w:tr>
      <w:tr w:rsidR="00A92596" w:rsidRPr="00A92596" w:rsidTr="00A92596">
        <w:trPr>
          <w:tblCellSpacing w:w="5" w:type="nil"/>
        </w:trPr>
        <w:tc>
          <w:tcPr>
            <w:tcW w:w="1278"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 xml:space="preserve">Гандбол              </w:t>
            </w:r>
          </w:p>
        </w:tc>
        <w:tc>
          <w:tcPr>
            <w:tcW w:w="556"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40</w:t>
            </w:r>
          </w:p>
        </w:tc>
        <w:tc>
          <w:tcPr>
            <w:tcW w:w="611"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20</w:t>
            </w:r>
          </w:p>
        </w:tc>
        <w:tc>
          <w:tcPr>
            <w:tcW w:w="556"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2</w:t>
            </w:r>
          </w:p>
        </w:tc>
        <w:tc>
          <w:tcPr>
            <w:tcW w:w="611"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1</w:t>
            </w:r>
          </w:p>
        </w:tc>
        <w:tc>
          <w:tcPr>
            <w:tcW w:w="556"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44</w:t>
            </w:r>
          </w:p>
        </w:tc>
        <w:tc>
          <w:tcPr>
            <w:tcW w:w="833"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23</w:t>
            </w:r>
          </w:p>
        </w:tc>
      </w:tr>
      <w:tr w:rsidR="00A92596" w:rsidRPr="00A92596" w:rsidTr="00A92596">
        <w:trPr>
          <w:tblCellSpacing w:w="5" w:type="nil"/>
        </w:trPr>
        <w:tc>
          <w:tcPr>
            <w:tcW w:w="1278"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 xml:space="preserve">Городки              </w:t>
            </w:r>
          </w:p>
        </w:tc>
        <w:tc>
          <w:tcPr>
            <w:tcW w:w="556"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26 - 30</w:t>
            </w:r>
          </w:p>
        </w:tc>
        <w:tc>
          <w:tcPr>
            <w:tcW w:w="611"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13 - 15</w:t>
            </w:r>
          </w:p>
        </w:tc>
        <w:tc>
          <w:tcPr>
            <w:tcW w:w="556"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w:t>
            </w:r>
          </w:p>
        </w:tc>
        <w:tc>
          <w:tcPr>
            <w:tcW w:w="611"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w:t>
            </w:r>
          </w:p>
        </w:tc>
        <w:tc>
          <w:tcPr>
            <w:tcW w:w="556"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30</w:t>
            </w:r>
          </w:p>
        </w:tc>
        <w:tc>
          <w:tcPr>
            <w:tcW w:w="833"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15</w:t>
            </w:r>
          </w:p>
        </w:tc>
      </w:tr>
      <w:tr w:rsidR="00A92596" w:rsidRPr="00A92596" w:rsidTr="00A92596">
        <w:trPr>
          <w:trHeight w:val="360"/>
          <w:tblCellSpacing w:w="5" w:type="nil"/>
        </w:trPr>
        <w:tc>
          <w:tcPr>
            <w:tcW w:w="1278"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 xml:space="preserve">Теннис: площадка для </w:t>
            </w:r>
          </w:p>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 xml:space="preserve">игры                 </w:t>
            </w:r>
          </w:p>
        </w:tc>
        <w:tc>
          <w:tcPr>
            <w:tcW w:w="556"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23,8</w:t>
            </w:r>
          </w:p>
        </w:tc>
        <w:tc>
          <w:tcPr>
            <w:tcW w:w="611"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11</w:t>
            </w:r>
          </w:p>
        </w:tc>
        <w:tc>
          <w:tcPr>
            <w:tcW w:w="556"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6,11</w:t>
            </w:r>
          </w:p>
        </w:tc>
        <w:tc>
          <w:tcPr>
            <w:tcW w:w="611"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3,5</w:t>
            </w:r>
          </w:p>
        </w:tc>
        <w:tc>
          <w:tcPr>
            <w:tcW w:w="556"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36</w:t>
            </w:r>
          </w:p>
        </w:tc>
        <w:tc>
          <w:tcPr>
            <w:tcW w:w="833"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18</w:t>
            </w:r>
          </w:p>
        </w:tc>
      </w:tr>
      <w:tr w:rsidR="00A92596" w:rsidRPr="00A92596" w:rsidTr="00A92596">
        <w:trPr>
          <w:trHeight w:val="360"/>
          <w:tblCellSpacing w:w="5" w:type="nil"/>
        </w:trPr>
        <w:tc>
          <w:tcPr>
            <w:tcW w:w="1278"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lastRenderedPageBreak/>
              <w:t xml:space="preserve">Теннис: площадка с   </w:t>
            </w:r>
          </w:p>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тренировочной стенкой</w:t>
            </w:r>
          </w:p>
        </w:tc>
        <w:tc>
          <w:tcPr>
            <w:tcW w:w="556"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w:t>
            </w:r>
          </w:p>
        </w:tc>
        <w:tc>
          <w:tcPr>
            <w:tcW w:w="611"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w:t>
            </w:r>
          </w:p>
        </w:tc>
        <w:tc>
          <w:tcPr>
            <w:tcW w:w="556"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w:t>
            </w:r>
          </w:p>
        </w:tc>
        <w:tc>
          <w:tcPr>
            <w:tcW w:w="611"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w:t>
            </w:r>
          </w:p>
        </w:tc>
        <w:tc>
          <w:tcPr>
            <w:tcW w:w="556"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16 - 20</w:t>
            </w:r>
          </w:p>
        </w:tc>
        <w:tc>
          <w:tcPr>
            <w:tcW w:w="833"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12 - 18</w:t>
            </w:r>
          </w:p>
        </w:tc>
      </w:tr>
      <w:tr w:rsidR="00A92596" w:rsidRPr="00A92596" w:rsidTr="00A92596">
        <w:trPr>
          <w:trHeight w:val="360"/>
          <w:tblCellSpacing w:w="5" w:type="nil"/>
        </w:trPr>
        <w:tc>
          <w:tcPr>
            <w:tcW w:w="1278"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 xml:space="preserve">Теннис настольный    </w:t>
            </w:r>
          </w:p>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 xml:space="preserve">(один стол)          </w:t>
            </w:r>
          </w:p>
        </w:tc>
        <w:tc>
          <w:tcPr>
            <w:tcW w:w="556"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2,74</w:t>
            </w:r>
          </w:p>
        </w:tc>
        <w:tc>
          <w:tcPr>
            <w:tcW w:w="611"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1,52</w:t>
            </w:r>
          </w:p>
        </w:tc>
        <w:tc>
          <w:tcPr>
            <w:tcW w:w="556"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2</w:t>
            </w:r>
          </w:p>
        </w:tc>
        <w:tc>
          <w:tcPr>
            <w:tcW w:w="611"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1,5</w:t>
            </w:r>
          </w:p>
        </w:tc>
        <w:tc>
          <w:tcPr>
            <w:tcW w:w="556"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7,7</w:t>
            </w:r>
          </w:p>
        </w:tc>
        <w:tc>
          <w:tcPr>
            <w:tcW w:w="833"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4,3</w:t>
            </w:r>
          </w:p>
        </w:tc>
      </w:tr>
    </w:tbl>
    <w:p w:rsidR="00A92596" w:rsidRPr="00A92596" w:rsidRDefault="00A92596" w:rsidP="00A92596">
      <w:pPr>
        <w:widowControl w:val="0"/>
        <w:autoSpaceDE w:val="0"/>
        <w:autoSpaceDN w:val="0"/>
        <w:adjustRightInd w:val="0"/>
        <w:spacing w:after="0" w:line="240" w:lineRule="auto"/>
        <w:jc w:val="both"/>
        <w:rPr>
          <w:rFonts w:ascii="Times New Roman" w:hAnsi="Times New Roman" w:cs="Calibri"/>
          <w:sz w:val="24"/>
          <w:szCs w:val="24"/>
          <w:lang w:eastAsia="ru-RU"/>
        </w:rPr>
      </w:pPr>
      <w:r w:rsidRPr="00A92596">
        <w:rPr>
          <w:rFonts w:ascii="Times New Roman" w:hAnsi="Times New Roman" w:cs="Calibri"/>
          <w:sz w:val="24"/>
          <w:szCs w:val="24"/>
          <w:lang w:eastAsia="ru-RU"/>
        </w:rPr>
        <w:t xml:space="preserve">Примечание: при проектировании площадки для спортивных игр (кроме площадок для игры в городки) следует ориентировать продольными осями в направлении север-юг. Допустимое отклонение не должно превышать, как правило, 15 </w:t>
      </w:r>
      <w:r w:rsidRPr="00A92596">
        <w:rPr>
          <w:rFonts w:ascii="Times New Roman" w:hAnsi="Times New Roman"/>
          <w:sz w:val="24"/>
          <w:szCs w:val="24"/>
          <w:lang w:eastAsia="ru-RU"/>
        </w:rPr>
        <w:t>º</w:t>
      </w:r>
      <w:r w:rsidRPr="00A92596">
        <w:rPr>
          <w:rFonts w:ascii="Times New Roman" w:hAnsi="Times New Roman" w:cs="Calibri"/>
          <w:sz w:val="24"/>
          <w:szCs w:val="24"/>
          <w:lang w:eastAsia="ru-RU"/>
        </w:rPr>
        <w:t xml:space="preserve"> C в каждую из сторон.</w:t>
      </w:r>
    </w:p>
    <w:p w:rsidR="00A92596" w:rsidRPr="00A92596" w:rsidRDefault="00A92596" w:rsidP="00A92596">
      <w:pPr>
        <w:widowControl w:val="0"/>
        <w:autoSpaceDE w:val="0"/>
        <w:autoSpaceDN w:val="0"/>
        <w:adjustRightInd w:val="0"/>
        <w:spacing w:after="0" w:line="240" w:lineRule="auto"/>
        <w:ind w:firstLine="540"/>
        <w:jc w:val="both"/>
        <w:rPr>
          <w:rFonts w:ascii="Times New Roman" w:hAnsi="Times New Roman" w:cs="Calibri"/>
          <w:sz w:val="24"/>
          <w:szCs w:val="24"/>
          <w:lang w:eastAsia="ru-RU"/>
        </w:rPr>
      </w:pPr>
    </w:p>
    <w:p w:rsidR="00A92596" w:rsidRPr="00A92596" w:rsidRDefault="00A92596" w:rsidP="00A92596">
      <w:pPr>
        <w:widowControl w:val="0"/>
        <w:autoSpaceDE w:val="0"/>
        <w:autoSpaceDN w:val="0"/>
        <w:adjustRightInd w:val="0"/>
        <w:spacing w:after="0" w:line="240" w:lineRule="auto"/>
        <w:ind w:firstLine="540"/>
        <w:jc w:val="both"/>
        <w:rPr>
          <w:rFonts w:ascii="Times New Roman" w:hAnsi="Times New Roman" w:cs="Calibri"/>
          <w:sz w:val="24"/>
          <w:szCs w:val="24"/>
          <w:lang w:eastAsia="ru-RU"/>
        </w:rPr>
      </w:pPr>
      <w:r w:rsidRPr="00A92596">
        <w:rPr>
          <w:rFonts w:ascii="Times New Roman" w:hAnsi="Times New Roman" w:cs="Calibri"/>
          <w:sz w:val="24"/>
          <w:szCs w:val="24"/>
          <w:lang w:eastAsia="ru-RU"/>
        </w:rPr>
        <w:t xml:space="preserve">  Ориентация площадки для игры в городки должна обеспечивать направление игры на север, северо-восток, в крайнем случае - на восток.</w:t>
      </w:r>
    </w:p>
    <w:p w:rsidR="00A92596" w:rsidRPr="00A92596" w:rsidRDefault="00A92596" w:rsidP="00A92596">
      <w:pPr>
        <w:widowControl w:val="0"/>
        <w:autoSpaceDE w:val="0"/>
        <w:autoSpaceDN w:val="0"/>
        <w:adjustRightInd w:val="0"/>
        <w:spacing w:after="0" w:line="240" w:lineRule="auto"/>
        <w:ind w:firstLine="540"/>
        <w:jc w:val="both"/>
        <w:rPr>
          <w:rFonts w:ascii="Times New Roman" w:hAnsi="Times New Roman" w:cs="Calibri"/>
          <w:sz w:val="24"/>
          <w:szCs w:val="24"/>
          <w:lang w:eastAsia="ru-RU"/>
        </w:rPr>
      </w:pPr>
      <w:r w:rsidRPr="00A92596">
        <w:rPr>
          <w:rFonts w:ascii="Times New Roman" w:hAnsi="Times New Roman" w:cs="Calibri"/>
          <w:sz w:val="24"/>
          <w:szCs w:val="24"/>
          <w:lang w:eastAsia="ru-RU"/>
        </w:rPr>
        <w:t xml:space="preserve">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rsidR="00A92596" w:rsidRPr="00A92596" w:rsidRDefault="00A92596" w:rsidP="00A92596">
      <w:pPr>
        <w:widowControl w:val="0"/>
        <w:autoSpaceDE w:val="0"/>
        <w:autoSpaceDN w:val="0"/>
        <w:adjustRightInd w:val="0"/>
        <w:spacing w:after="0" w:line="240" w:lineRule="auto"/>
        <w:ind w:firstLine="540"/>
        <w:jc w:val="both"/>
        <w:rPr>
          <w:rFonts w:ascii="Times New Roman" w:hAnsi="Times New Roman" w:cs="Calibri"/>
          <w:sz w:val="24"/>
          <w:szCs w:val="24"/>
          <w:lang w:eastAsia="ru-RU"/>
        </w:rPr>
      </w:pPr>
      <w:r w:rsidRPr="00A92596">
        <w:rPr>
          <w:rFonts w:ascii="Times New Roman" w:hAnsi="Times New Roman" w:cs="Calibri"/>
          <w:sz w:val="24"/>
          <w:szCs w:val="24"/>
          <w:lang w:eastAsia="ru-RU"/>
        </w:rPr>
        <w:t xml:space="preserve">  Проектирование мест для зрителей следует ориентировать на север или восток.</w:t>
      </w:r>
    </w:p>
    <w:p w:rsidR="00A92596" w:rsidRPr="00A92596" w:rsidRDefault="00A92596" w:rsidP="00A92596">
      <w:pPr>
        <w:widowControl w:val="0"/>
        <w:autoSpaceDE w:val="0"/>
        <w:autoSpaceDN w:val="0"/>
        <w:adjustRightInd w:val="0"/>
        <w:spacing w:after="0" w:line="240" w:lineRule="auto"/>
        <w:ind w:firstLine="540"/>
        <w:jc w:val="both"/>
        <w:rPr>
          <w:rFonts w:ascii="Times New Roman" w:hAnsi="Times New Roman" w:cs="Calibri"/>
          <w:sz w:val="24"/>
          <w:szCs w:val="24"/>
          <w:lang w:eastAsia="ru-RU"/>
        </w:rPr>
      </w:pPr>
    </w:p>
    <w:p w:rsidR="00A92596" w:rsidRPr="00A92596" w:rsidRDefault="00A92596" w:rsidP="00A92596">
      <w:pPr>
        <w:widowControl w:val="0"/>
        <w:autoSpaceDE w:val="0"/>
        <w:autoSpaceDN w:val="0"/>
        <w:adjustRightInd w:val="0"/>
        <w:spacing w:after="0" w:line="240" w:lineRule="auto"/>
        <w:ind w:firstLine="709"/>
        <w:jc w:val="right"/>
        <w:rPr>
          <w:rFonts w:ascii="Times New Roman" w:hAnsi="Times New Roman" w:cs="Calibri"/>
          <w:b/>
          <w:sz w:val="24"/>
          <w:szCs w:val="24"/>
          <w:lang w:eastAsia="ru-RU"/>
        </w:rPr>
      </w:pPr>
      <w:r w:rsidRPr="00A92596">
        <w:rPr>
          <w:rFonts w:ascii="Times New Roman" w:hAnsi="Times New Roman" w:cs="Calibri"/>
          <w:sz w:val="24"/>
          <w:szCs w:val="24"/>
          <w:lang w:eastAsia="ru-RU"/>
        </w:rPr>
        <w:t>Таблица 34</w:t>
      </w:r>
    </w:p>
    <w:p w:rsidR="00A92596" w:rsidRPr="00A92596" w:rsidRDefault="00A92596" w:rsidP="00A92596">
      <w:pPr>
        <w:widowControl w:val="0"/>
        <w:autoSpaceDE w:val="0"/>
        <w:autoSpaceDN w:val="0"/>
        <w:adjustRightInd w:val="0"/>
        <w:spacing w:after="0" w:line="240" w:lineRule="auto"/>
        <w:jc w:val="both"/>
        <w:rPr>
          <w:rFonts w:ascii="Times New Roman" w:hAnsi="Times New Roman" w:cs="Calibri"/>
          <w:b/>
          <w:sz w:val="24"/>
          <w:szCs w:val="24"/>
          <w:lang w:eastAsia="ru-RU"/>
        </w:rPr>
      </w:pPr>
      <w:r w:rsidRPr="00A92596">
        <w:rPr>
          <w:rFonts w:ascii="Times New Roman" w:hAnsi="Times New Roman" w:cs="Calibri"/>
          <w:b/>
          <w:sz w:val="24"/>
          <w:szCs w:val="24"/>
          <w:lang w:eastAsia="ru-RU"/>
        </w:rPr>
        <w:t>Игровые поля</w:t>
      </w:r>
    </w:p>
    <w:tbl>
      <w:tblPr>
        <w:tblW w:w="5000" w:type="pct"/>
        <w:tblCellSpacing w:w="5" w:type="nil"/>
        <w:tblCellMar>
          <w:left w:w="75" w:type="dxa"/>
          <w:right w:w="75" w:type="dxa"/>
        </w:tblCellMar>
        <w:tblLook w:val="0000" w:firstRow="0" w:lastRow="0" w:firstColumn="0" w:lastColumn="0" w:noHBand="0" w:noVBand="0"/>
      </w:tblPr>
      <w:tblGrid>
        <w:gridCol w:w="1902"/>
        <w:gridCol w:w="1268"/>
        <w:gridCol w:w="1291"/>
        <w:gridCol w:w="1173"/>
        <w:gridCol w:w="1175"/>
        <w:gridCol w:w="1291"/>
        <w:gridCol w:w="1407"/>
      </w:tblGrid>
      <w:tr w:rsidR="00A92596" w:rsidRPr="00A92596" w:rsidTr="00A92596">
        <w:trPr>
          <w:trHeight w:val="360"/>
          <w:tblCellSpacing w:w="5" w:type="nil"/>
        </w:trPr>
        <w:tc>
          <w:tcPr>
            <w:tcW w:w="1000" w:type="pct"/>
            <w:vMerge w:val="restart"/>
            <w:tcBorders>
              <w:top w:val="single" w:sz="8" w:space="0" w:color="auto"/>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Вид спорта</w:t>
            </w:r>
          </w:p>
        </w:tc>
        <w:tc>
          <w:tcPr>
            <w:tcW w:w="4000" w:type="pct"/>
            <w:gridSpan w:val="6"/>
            <w:tcBorders>
              <w:top w:val="single" w:sz="8" w:space="0" w:color="auto"/>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Планировочные размеры, м</w:t>
            </w:r>
          </w:p>
        </w:tc>
      </w:tr>
      <w:tr w:rsidR="00A92596" w:rsidRPr="00A92596" w:rsidTr="00A92596">
        <w:trPr>
          <w:trHeight w:val="540"/>
          <w:tblCellSpacing w:w="5" w:type="nil"/>
        </w:trPr>
        <w:tc>
          <w:tcPr>
            <w:tcW w:w="1000" w:type="pct"/>
            <w:vMerge/>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ind w:firstLine="709"/>
              <w:jc w:val="center"/>
              <w:rPr>
                <w:rFonts w:ascii="Times New Roman" w:hAnsi="Times New Roman"/>
                <w:lang w:eastAsia="ru-RU"/>
              </w:rPr>
            </w:pPr>
          </w:p>
        </w:tc>
        <w:tc>
          <w:tcPr>
            <w:tcW w:w="1346" w:type="pct"/>
            <w:gridSpan w:val="2"/>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Игровое поле</w:t>
            </w:r>
          </w:p>
        </w:tc>
        <w:tc>
          <w:tcPr>
            <w:tcW w:w="1235" w:type="pct"/>
            <w:gridSpan w:val="2"/>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Зона безопасности</w:t>
            </w:r>
          </w:p>
        </w:tc>
        <w:tc>
          <w:tcPr>
            <w:tcW w:w="1420" w:type="pct"/>
            <w:gridSpan w:val="2"/>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Градостроительные параметры</w:t>
            </w:r>
          </w:p>
        </w:tc>
      </w:tr>
      <w:tr w:rsidR="00A92596" w:rsidRPr="00A92596" w:rsidTr="00A92596">
        <w:trPr>
          <w:trHeight w:val="360"/>
          <w:tblCellSpacing w:w="5" w:type="nil"/>
        </w:trPr>
        <w:tc>
          <w:tcPr>
            <w:tcW w:w="1000" w:type="pct"/>
            <w:vMerge/>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ind w:firstLine="709"/>
              <w:jc w:val="center"/>
              <w:rPr>
                <w:rFonts w:ascii="Times New Roman" w:hAnsi="Times New Roman"/>
                <w:lang w:eastAsia="ru-RU"/>
              </w:rPr>
            </w:pPr>
          </w:p>
        </w:tc>
        <w:tc>
          <w:tcPr>
            <w:tcW w:w="667"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длина</w:t>
            </w:r>
          </w:p>
        </w:tc>
        <w:tc>
          <w:tcPr>
            <w:tcW w:w="679"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ширина</w:t>
            </w:r>
          </w:p>
        </w:tc>
        <w:tc>
          <w:tcPr>
            <w:tcW w:w="617"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передняя</w:t>
            </w:r>
          </w:p>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сторона</w:t>
            </w:r>
          </w:p>
        </w:tc>
        <w:tc>
          <w:tcPr>
            <w:tcW w:w="617"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боковая</w:t>
            </w:r>
          </w:p>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сторона</w:t>
            </w:r>
          </w:p>
        </w:tc>
        <w:tc>
          <w:tcPr>
            <w:tcW w:w="679"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длина</w:t>
            </w:r>
          </w:p>
        </w:tc>
        <w:tc>
          <w:tcPr>
            <w:tcW w:w="741"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ширина</w:t>
            </w:r>
          </w:p>
        </w:tc>
      </w:tr>
      <w:tr w:rsidR="00A92596" w:rsidRPr="00A92596" w:rsidTr="00A92596">
        <w:trPr>
          <w:tblCellSpacing w:w="5" w:type="nil"/>
        </w:trPr>
        <w:tc>
          <w:tcPr>
            <w:tcW w:w="1000"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 xml:space="preserve">Лапта           </w:t>
            </w:r>
          </w:p>
        </w:tc>
        <w:tc>
          <w:tcPr>
            <w:tcW w:w="667"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40 - 55</w:t>
            </w:r>
          </w:p>
        </w:tc>
        <w:tc>
          <w:tcPr>
            <w:tcW w:w="679"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25 - 40</w:t>
            </w:r>
          </w:p>
        </w:tc>
        <w:tc>
          <w:tcPr>
            <w:tcW w:w="617"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5 - 20</w:t>
            </w:r>
          </w:p>
        </w:tc>
        <w:tc>
          <w:tcPr>
            <w:tcW w:w="617"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5 - 10</w:t>
            </w:r>
          </w:p>
        </w:tc>
        <w:tc>
          <w:tcPr>
            <w:tcW w:w="679"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w:t>
            </w:r>
          </w:p>
        </w:tc>
        <w:tc>
          <w:tcPr>
            <w:tcW w:w="741"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w:t>
            </w:r>
          </w:p>
        </w:tc>
      </w:tr>
      <w:tr w:rsidR="00A92596" w:rsidRPr="00A92596" w:rsidTr="00A92596">
        <w:trPr>
          <w:trHeight w:val="360"/>
          <w:tblCellSpacing w:w="5" w:type="nil"/>
        </w:trPr>
        <w:tc>
          <w:tcPr>
            <w:tcW w:w="1000" w:type="pct"/>
            <w:vMerge w:val="restar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 xml:space="preserve">Футбол          </w:t>
            </w:r>
          </w:p>
        </w:tc>
        <w:tc>
          <w:tcPr>
            <w:tcW w:w="667"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90 - 110</w:t>
            </w:r>
          </w:p>
        </w:tc>
        <w:tc>
          <w:tcPr>
            <w:tcW w:w="679"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60 - 75</w:t>
            </w:r>
          </w:p>
        </w:tc>
        <w:tc>
          <w:tcPr>
            <w:tcW w:w="617" w:type="pct"/>
            <w:vMerge w:val="restar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4 - 8</w:t>
            </w:r>
          </w:p>
        </w:tc>
        <w:tc>
          <w:tcPr>
            <w:tcW w:w="617" w:type="pct"/>
            <w:vMerge w:val="restar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2 - 4</w:t>
            </w:r>
          </w:p>
        </w:tc>
        <w:tc>
          <w:tcPr>
            <w:tcW w:w="679" w:type="pct"/>
            <w:vMerge w:val="restar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120</w:t>
            </w:r>
          </w:p>
        </w:tc>
        <w:tc>
          <w:tcPr>
            <w:tcW w:w="741" w:type="pct"/>
            <w:vMerge w:val="restar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80</w:t>
            </w:r>
          </w:p>
        </w:tc>
      </w:tr>
      <w:tr w:rsidR="00A92596" w:rsidRPr="00A92596" w:rsidTr="00A92596">
        <w:trPr>
          <w:tblCellSpacing w:w="5" w:type="nil"/>
        </w:trPr>
        <w:tc>
          <w:tcPr>
            <w:tcW w:w="1000" w:type="pct"/>
            <w:vMerge/>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ind w:firstLine="709"/>
              <w:jc w:val="center"/>
              <w:rPr>
                <w:rFonts w:ascii="Times New Roman" w:hAnsi="Times New Roman"/>
                <w:lang w:eastAsia="ru-RU"/>
              </w:rPr>
            </w:pPr>
          </w:p>
        </w:tc>
        <w:tc>
          <w:tcPr>
            <w:tcW w:w="667"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105</w:t>
            </w:r>
          </w:p>
        </w:tc>
        <w:tc>
          <w:tcPr>
            <w:tcW w:w="679"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68</w:t>
            </w:r>
          </w:p>
        </w:tc>
        <w:tc>
          <w:tcPr>
            <w:tcW w:w="617" w:type="pct"/>
            <w:vMerge/>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ind w:firstLine="709"/>
              <w:jc w:val="center"/>
              <w:rPr>
                <w:rFonts w:ascii="Times New Roman" w:hAnsi="Times New Roman"/>
                <w:lang w:eastAsia="ru-RU"/>
              </w:rPr>
            </w:pPr>
          </w:p>
        </w:tc>
        <w:tc>
          <w:tcPr>
            <w:tcW w:w="617" w:type="pct"/>
            <w:vMerge/>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ind w:firstLine="709"/>
              <w:jc w:val="center"/>
              <w:rPr>
                <w:rFonts w:ascii="Times New Roman" w:hAnsi="Times New Roman"/>
                <w:lang w:eastAsia="ru-RU"/>
              </w:rPr>
            </w:pPr>
          </w:p>
        </w:tc>
        <w:tc>
          <w:tcPr>
            <w:tcW w:w="679" w:type="pct"/>
            <w:vMerge/>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ind w:firstLine="709"/>
              <w:jc w:val="center"/>
              <w:rPr>
                <w:rFonts w:ascii="Times New Roman" w:hAnsi="Times New Roman"/>
                <w:lang w:eastAsia="ru-RU"/>
              </w:rPr>
            </w:pPr>
          </w:p>
        </w:tc>
        <w:tc>
          <w:tcPr>
            <w:tcW w:w="741" w:type="pct"/>
            <w:vMerge/>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ind w:firstLine="709"/>
              <w:jc w:val="center"/>
              <w:rPr>
                <w:rFonts w:ascii="Times New Roman" w:hAnsi="Times New Roman"/>
                <w:lang w:eastAsia="ru-RU"/>
              </w:rPr>
            </w:pPr>
          </w:p>
        </w:tc>
      </w:tr>
      <w:tr w:rsidR="00A92596" w:rsidRPr="00A92596" w:rsidTr="00A92596">
        <w:trPr>
          <w:tblCellSpacing w:w="5" w:type="nil"/>
        </w:trPr>
        <w:tc>
          <w:tcPr>
            <w:tcW w:w="1000"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 xml:space="preserve">Хоккей на траве </w:t>
            </w:r>
          </w:p>
        </w:tc>
        <w:tc>
          <w:tcPr>
            <w:tcW w:w="667"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91,4</w:t>
            </w:r>
          </w:p>
        </w:tc>
        <w:tc>
          <w:tcPr>
            <w:tcW w:w="679"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55</w:t>
            </w:r>
          </w:p>
        </w:tc>
        <w:tc>
          <w:tcPr>
            <w:tcW w:w="617"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4 - 8</w:t>
            </w:r>
          </w:p>
        </w:tc>
        <w:tc>
          <w:tcPr>
            <w:tcW w:w="617"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3 - 5</w:t>
            </w:r>
          </w:p>
        </w:tc>
        <w:tc>
          <w:tcPr>
            <w:tcW w:w="679"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99,4</w:t>
            </w:r>
          </w:p>
        </w:tc>
        <w:tc>
          <w:tcPr>
            <w:tcW w:w="741"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61</w:t>
            </w:r>
          </w:p>
        </w:tc>
      </w:tr>
    </w:tbl>
    <w:p w:rsidR="00A92596" w:rsidRPr="00A92596" w:rsidRDefault="00A92596" w:rsidP="00A92596">
      <w:pPr>
        <w:widowControl w:val="0"/>
        <w:autoSpaceDE w:val="0"/>
        <w:autoSpaceDN w:val="0"/>
        <w:adjustRightInd w:val="0"/>
        <w:spacing w:after="0" w:line="240" w:lineRule="auto"/>
        <w:jc w:val="both"/>
        <w:rPr>
          <w:rFonts w:ascii="Times New Roman" w:hAnsi="Times New Roman" w:cs="Calibri"/>
          <w:sz w:val="24"/>
          <w:szCs w:val="24"/>
          <w:lang w:eastAsia="ru-RU"/>
        </w:rPr>
      </w:pPr>
      <w:r w:rsidRPr="00A92596">
        <w:rPr>
          <w:rFonts w:ascii="Times New Roman" w:hAnsi="Times New Roman" w:cs="Calibri"/>
          <w:sz w:val="24"/>
          <w:szCs w:val="24"/>
          <w:lang w:eastAsia="ru-RU"/>
        </w:rPr>
        <w:t xml:space="preserve">Примечание: при проектировании полей для спортивных игр с воротами (регби, футбол, хоккей на траве и т.п.) их следует ориентировать продольными осями в направлении север-юг. Допускается отклонение в любую сторону, не превышающее 20 </w:t>
      </w:r>
      <w:r w:rsidRPr="00A92596">
        <w:rPr>
          <w:rFonts w:ascii="Times New Roman" w:hAnsi="Times New Roman"/>
          <w:sz w:val="24"/>
          <w:szCs w:val="24"/>
          <w:lang w:eastAsia="ru-RU"/>
        </w:rPr>
        <w:t>º</w:t>
      </w:r>
      <w:r w:rsidRPr="00A92596">
        <w:rPr>
          <w:rFonts w:ascii="Times New Roman" w:hAnsi="Times New Roman" w:cs="Calibri"/>
          <w:sz w:val="24"/>
          <w:szCs w:val="24"/>
          <w:lang w:eastAsia="ru-RU"/>
        </w:rPr>
        <w:t xml:space="preserve"> C.</w:t>
      </w:r>
    </w:p>
    <w:p w:rsidR="00A92596" w:rsidRPr="00A92596" w:rsidRDefault="00A92596" w:rsidP="00A92596">
      <w:pPr>
        <w:widowControl w:val="0"/>
        <w:autoSpaceDE w:val="0"/>
        <w:autoSpaceDN w:val="0"/>
        <w:adjustRightInd w:val="0"/>
        <w:spacing w:after="0" w:line="240" w:lineRule="auto"/>
        <w:ind w:firstLine="540"/>
        <w:jc w:val="both"/>
        <w:rPr>
          <w:rFonts w:ascii="Times New Roman" w:hAnsi="Times New Roman" w:cs="Calibri"/>
          <w:sz w:val="24"/>
          <w:szCs w:val="24"/>
          <w:lang w:eastAsia="ru-RU"/>
        </w:rPr>
      </w:pPr>
      <w:r w:rsidRPr="00A92596">
        <w:rPr>
          <w:rFonts w:ascii="Times New Roman" w:hAnsi="Times New Roman" w:cs="Calibri"/>
          <w:sz w:val="24"/>
          <w:szCs w:val="24"/>
          <w:lang w:eastAsia="ru-RU"/>
        </w:rPr>
        <w:t xml:space="preserve">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восток-запад.</w:t>
      </w:r>
    </w:p>
    <w:p w:rsidR="00A92596" w:rsidRPr="00A92596" w:rsidRDefault="00A92596" w:rsidP="00A92596">
      <w:pPr>
        <w:widowControl w:val="0"/>
        <w:autoSpaceDE w:val="0"/>
        <w:autoSpaceDN w:val="0"/>
        <w:adjustRightInd w:val="0"/>
        <w:spacing w:after="0" w:line="240" w:lineRule="auto"/>
        <w:ind w:firstLine="540"/>
        <w:jc w:val="both"/>
        <w:rPr>
          <w:rFonts w:ascii="Times New Roman" w:hAnsi="Times New Roman" w:cs="Calibri"/>
          <w:sz w:val="24"/>
          <w:szCs w:val="24"/>
          <w:lang w:eastAsia="ru-RU"/>
        </w:rPr>
      </w:pPr>
    </w:p>
    <w:p w:rsidR="00A92596" w:rsidRPr="00A92596" w:rsidRDefault="00A92596" w:rsidP="00A92596">
      <w:pPr>
        <w:widowControl w:val="0"/>
        <w:autoSpaceDE w:val="0"/>
        <w:autoSpaceDN w:val="0"/>
        <w:adjustRightInd w:val="0"/>
        <w:spacing w:after="0" w:line="240" w:lineRule="auto"/>
        <w:ind w:firstLine="709"/>
        <w:jc w:val="right"/>
        <w:rPr>
          <w:rFonts w:ascii="Times New Roman" w:hAnsi="Times New Roman" w:cs="Calibri"/>
          <w:sz w:val="24"/>
          <w:szCs w:val="24"/>
          <w:lang w:eastAsia="ru-RU"/>
        </w:rPr>
      </w:pPr>
      <w:r w:rsidRPr="00A92596">
        <w:rPr>
          <w:rFonts w:ascii="Times New Roman" w:hAnsi="Times New Roman" w:cs="Calibri"/>
          <w:sz w:val="24"/>
          <w:szCs w:val="24"/>
          <w:lang w:eastAsia="ru-RU"/>
        </w:rPr>
        <w:t>Таблица 35</w:t>
      </w:r>
    </w:p>
    <w:p w:rsidR="00A92596" w:rsidRPr="00A92596" w:rsidRDefault="00A92596" w:rsidP="00A92596">
      <w:pPr>
        <w:widowControl w:val="0"/>
        <w:autoSpaceDE w:val="0"/>
        <w:autoSpaceDN w:val="0"/>
        <w:adjustRightInd w:val="0"/>
        <w:spacing w:after="0" w:line="240" w:lineRule="auto"/>
        <w:jc w:val="both"/>
        <w:rPr>
          <w:rFonts w:ascii="Times New Roman" w:hAnsi="Times New Roman" w:cs="Calibri"/>
          <w:b/>
          <w:sz w:val="24"/>
          <w:szCs w:val="24"/>
          <w:lang w:eastAsia="ru-RU"/>
        </w:rPr>
      </w:pPr>
      <w:bookmarkStart w:id="71" w:name="Par480"/>
      <w:bookmarkEnd w:id="71"/>
      <w:r w:rsidRPr="00A92596">
        <w:rPr>
          <w:rFonts w:ascii="Times New Roman" w:hAnsi="Times New Roman" w:cs="Calibri"/>
          <w:b/>
          <w:sz w:val="24"/>
          <w:szCs w:val="24"/>
          <w:lang w:eastAsia="ru-RU"/>
        </w:rPr>
        <w:t>Места для занятия легкой атлетикой</w:t>
      </w:r>
    </w:p>
    <w:tbl>
      <w:tblPr>
        <w:tblW w:w="5000" w:type="pct"/>
        <w:tblCellSpacing w:w="5" w:type="nil"/>
        <w:tblCellMar>
          <w:left w:w="75" w:type="dxa"/>
          <w:right w:w="75" w:type="dxa"/>
        </w:tblCellMar>
        <w:tblLook w:val="0000" w:firstRow="0" w:lastRow="0" w:firstColumn="0" w:lastColumn="0" w:noHBand="0" w:noVBand="0"/>
      </w:tblPr>
      <w:tblGrid>
        <w:gridCol w:w="5634"/>
        <w:gridCol w:w="1525"/>
        <w:gridCol w:w="2348"/>
      </w:tblGrid>
      <w:tr w:rsidR="00A92596" w:rsidRPr="00A92596" w:rsidTr="00A92596">
        <w:trPr>
          <w:trHeight w:val="400"/>
          <w:tblCellSpacing w:w="5" w:type="nil"/>
        </w:trPr>
        <w:tc>
          <w:tcPr>
            <w:tcW w:w="2963" w:type="pct"/>
            <w:vMerge w:val="restart"/>
            <w:tcBorders>
              <w:top w:val="single" w:sz="8" w:space="0" w:color="auto"/>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Вид спорта</w:t>
            </w:r>
          </w:p>
        </w:tc>
        <w:tc>
          <w:tcPr>
            <w:tcW w:w="2037" w:type="pct"/>
            <w:gridSpan w:val="2"/>
            <w:tcBorders>
              <w:top w:val="single" w:sz="8" w:space="0" w:color="auto"/>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Планировочные размеры, м</w:t>
            </w:r>
          </w:p>
        </w:tc>
      </w:tr>
      <w:tr w:rsidR="00A92596" w:rsidRPr="00A92596" w:rsidTr="00A92596">
        <w:trPr>
          <w:tblCellSpacing w:w="5" w:type="nil"/>
        </w:trPr>
        <w:tc>
          <w:tcPr>
            <w:tcW w:w="2963" w:type="pct"/>
            <w:vMerge/>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ind w:firstLine="709"/>
              <w:jc w:val="center"/>
              <w:rPr>
                <w:rFonts w:ascii="Times New Roman" w:hAnsi="Times New Roman"/>
                <w:lang w:eastAsia="ru-RU"/>
              </w:rPr>
            </w:pPr>
          </w:p>
        </w:tc>
        <w:tc>
          <w:tcPr>
            <w:tcW w:w="802"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длина</w:t>
            </w:r>
          </w:p>
        </w:tc>
        <w:tc>
          <w:tcPr>
            <w:tcW w:w="1235"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ширина</w:t>
            </w:r>
          </w:p>
        </w:tc>
      </w:tr>
      <w:tr w:rsidR="00A92596" w:rsidRPr="00A92596" w:rsidTr="00A92596">
        <w:trPr>
          <w:tblCellSpacing w:w="5" w:type="nil"/>
        </w:trPr>
        <w:tc>
          <w:tcPr>
            <w:tcW w:w="2963"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1</w:t>
            </w:r>
          </w:p>
        </w:tc>
        <w:tc>
          <w:tcPr>
            <w:tcW w:w="802"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2</w:t>
            </w:r>
          </w:p>
        </w:tc>
        <w:tc>
          <w:tcPr>
            <w:tcW w:w="1235"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3</w:t>
            </w:r>
          </w:p>
        </w:tc>
      </w:tr>
      <w:tr w:rsidR="00A92596" w:rsidRPr="00A92596" w:rsidTr="00A92596">
        <w:trPr>
          <w:tblCellSpacing w:w="5" w:type="nil"/>
        </w:trPr>
        <w:tc>
          <w:tcPr>
            <w:tcW w:w="2963"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 xml:space="preserve">Прыжки в длину и тройной прыжок               </w:t>
            </w:r>
          </w:p>
        </w:tc>
        <w:tc>
          <w:tcPr>
            <w:tcW w:w="802"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54</w:t>
            </w:r>
          </w:p>
        </w:tc>
        <w:tc>
          <w:tcPr>
            <w:tcW w:w="1235"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5</w:t>
            </w:r>
          </w:p>
        </w:tc>
      </w:tr>
      <w:tr w:rsidR="00A92596" w:rsidRPr="00A92596" w:rsidTr="00A92596">
        <w:trPr>
          <w:tblCellSpacing w:w="5" w:type="nil"/>
        </w:trPr>
        <w:tc>
          <w:tcPr>
            <w:tcW w:w="2963"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 xml:space="preserve">в том числе: дорожка для разбега              </w:t>
            </w:r>
          </w:p>
        </w:tc>
        <w:tc>
          <w:tcPr>
            <w:tcW w:w="802"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45</w:t>
            </w:r>
          </w:p>
        </w:tc>
        <w:tc>
          <w:tcPr>
            <w:tcW w:w="1235"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3,25</w:t>
            </w:r>
          </w:p>
        </w:tc>
      </w:tr>
      <w:tr w:rsidR="00A92596" w:rsidRPr="00A92596" w:rsidTr="00A92596">
        <w:trPr>
          <w:tblCellSpacing w:w="5" w:type="nil"/>
        </w:trPr>
        <w:tc>
          <w:tcPr>
            <w:tcW w:w="2963"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 xml:space="preserve">Прыжки в высоту                               </w:t>
            </w:r>
          </w:p>
        </w:tc>
        <w:tc>
          <w:tcPr>
            <w:tcW w:w="802"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19</w:t>
            </w:r>
          </w:p>
        </w:tc>
        <w:tc>
          <w:tcPr>
            <w:tcW w:w="1235"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35</w:t>
            </w:r>
          </w:p>
        </w:tc>
      </w:tr>
      <w:tr w:rsidR="00A92596" w:rsidRPr="00A92596" w:rsidTr="00A92596">
        <w:trPr>
          <w:trHeight w:val="400"/>
          <w:tblCellSpacing w:w="5" w:type="nil"/>
        </w:trPr>
        <w:tc>
          <w:tcPr>
            <w:tcW w:w="2963"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 xml:space="preserve">в том числе: сектор для разбега (при  размещении вне спортивного ядра)              </w:t>
            </w:r>
          </w:p>
        </w:tc>
        <w:tc>
          <w:tcPr>
            <w:tcW w:w="802"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15</w:t>
            </w:r>
          </w:p>
        </w:tc>
        <w:tc>
          <w:tcPr>
            <w:tcW w:w="1235"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35</w:t>
            </w:r>
          </w:p>
        </w:tc>
      </w:tr>
      <w:tr w:rsidR="00A92596" w:rsidRPr="00A92596" w:rsidTr="00A92596">
        <w:trPr>
          <w:tblCellSpacing w:w="5" w:type="nil"/>
        </w:trPr>
        <w:tc>
          <w:tcPr>
            <w:tcW w:w="2963"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 xml:space="preserve">Прыжки с шестом                               </w:t>
            </w:r>
          </w:p>
        </w:tc>
        <w:tc>
          <w:tcPr>
            <w:tcW w:w="802"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52</w:t>
            </w:r>
          </w:p>
        </w:tc>
        <w:tc>
          <w:tcPr>
            <w:tcW w:w="1235"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8</w:t>
            </w:r>
          </w:p>
        </w:tc>
      </w:tr>
      <w:tr w:rsidR="00A92596" w:rsidRPr="00A92596" w:rsidTr="00A92596">
        <w:trPr>
          <w:tblCellSpacing w:w="5" w:type="nil"/>
        </w:trPr>
        <w:tc>
          <w:tcPr>
            <w:tcW w:w="2963"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 xml:space="preserve">в том числе дорожка для разбега               </w:t>
            </w:r>
          </w:p>
        </w:tc>
        <w:tc>
          <w:tcPr>
            <w:tcW w:w="802"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45</w:t>
            </w:r>
          </w:p>
        </w:tc>
        <w:tc>
          <w:tcPr>
            <w:tcW w:w="1235"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1,25</w:t>
            </w:r>
          </w:p>
        </w:tc>
      </w:tr>
      <w:tr w:rsidR="00A92596" w:rsidRPr="00A92596" w:rsidTr="00A92596">
        <w:trPr>
          <w:tblCellSpacing w:w="5" w:type="nil"/>
        </w:trPr>
        <w:tc>
          <w:tcPr>
            <w:tcW w:w="2963"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 xml:space="preserve">Толкание ядра                                 </w:t>
            </w:r>
          </w:p>
        </w:tc>
        <w:tc>
          <w:tcPr>
            <w:tcW w:w="802"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27,5</w:t>
            </w:r>
          </w:p>
        </w:tc>
        <w:tc>
          <w:tcPr>
            <w:tcW w:w="1235"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20</w:t>
            </w:r>
          </w:p>
        </w:tc>
      </w:tr>
      <w:tr w:rsidR="00A92596" w:rsidRPr="00A92596" w:rsidTr="00A92596">
        <w:trPr>
          <w:tblCellSpacing w:w="5" w:type="nil"/>
        </w:trPr>
        <w:tc>
          <w:tcPr>
            <w:tcW w:w="2963"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 xml:space="preserve">в том числе: площадка под кольцо              </w:t>
            </w:r>
          </w:p>
        </w:tc>
        <w:tc>
          <w:tcPr>
            <w:tcW w:w="802"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2,4</w:t>
            </w:r>
          </w:p>
        </w:tc>
        <w:tc>
          <w:tcPr>
            <w:tcW w:w="1235"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2,4</w:t>
            </w:r>
          </w:p>
        </w:tc>
      </w:tr>
      <w:tr w:rsidR="00A92596" w:rsidRPr="00A92596" w:rsidTr="00A92596">
        <w:trPr>
          <w:tblCellSpacing w:w="5" w:type="nil"/>
        </w:trPr>
        <w:tc>
          <w:tcPr>
            <w:tcW w:w="2963"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 xml:space="preserve">сектор для приземления ядра                   </w:t>
            </w:r>
          </w:p>
        </w:tc>
        <w:tc>
          <w:tcPr>
            <w:tcW w:w="802"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24</w:t>
            </w:r>
          </w:p>
        </w:tc>
        <w:tc>
          <w:tcPr>
            <w:tcW w:w="1235"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20</w:t>
            </w:r>
          </w:p>
        </w:tc>
      </w:tr>
      <w:tr w:rsidR="00A92596" w:rsidRPr="00A92596" w:rsidTr="00A92596">
        <w:trPr>
          <w:tblCellSpacing w:w="5" w:type="nil"/>
        </w:trPr>
        <w:tc>
          <w:tcPr>
            <w:tcW w:w="2963"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 xml:space="preserve">Метание диска и (или) молота                  </w:t>
            </w:r>
          </w:p>
        </w:tc>
        <w:tc>
          <w:tcPr>
            <w:tcW w:w="802"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90</w:t>
            </w:r>
          </w:p>
        </w:tc>
        <w:tc>
          <w:tcPr>
            <w:tcW w:w="1235"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65</w:t>
            </w:r>
          </w:p>
        </w:tc>
      </w:tr>
      <w:tr w:rsidR="00A92596" w:rsidRPr="00A92596" w:rsidTr="00A92596">
        <w:trPr>
          <w:tblCellSpacing w:w="5" w:type="nil"/>
        </w:trPr>
        <w:tc>
          <w:tcPr>
            <w:tcW w:w="2963"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 xml:space="preserve">в том числе: площадка под кольцо              </w:t>
            </w:r>
          </w:p>
        </w:tc>
        <w:tc>
          <w:tcPr>
            <w:tcW w:w="802"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2,7</w:t>
            </w:r>
          </w:p>
        </w:tc>
        <w:tc>
          <w:tcPr>
            <w:tcW w:w="1235"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2,7</w:t>
            </w:r>
          </w:p>
        </w:tc>
      </w:tr>
      <w:tr w:rsidR="00A92596" w:rsidRPr="00A92596" w:rsidTr="00A92596">
        <w:trPr>
          <w:trHeight w:val="400"/>
          <w:tblCellSpacing w:w="5" w:type="nil"/>
        </w:trPr>
        <w:tc>
          <w:tcPr>
            <w:tcW w:w="2963"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 xml:space="preserve">сектор для приземления снарядов (при  размещении вне спортивного ядра)              </w:t>
            </w:r>
          </w:p>
        </w:tc>
        <w:tc>
          <w:tcPr>
            <w:tcW w:w="802"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83</w:t>
            </w:r>
          </w:p>
        </w:tc>
        <w:tc>
          <w:tcPr>
            <w:tcW w:w="1235"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65</w:t>
            </w:r>
          </w:p>
        </w:tc>
      </w:tr>
      <w:tr w:rsidR="00A92596" w:rsidRPr="00A92596" w:rsidTr="00A92596">
        <w:trPr>
          <w:tblCellSpacing w:w="5" w:type="nil"/>
        </w:trPr>
        <w:tc>
          <w:tcPr>
            <w:tcW w:w="2963"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lastRenderedPageBreak/>
              <w:t xml:space="preserve">Метание копья                                 </w:t>
            </w:r>
          </w:p>
        </w:tc>
        <w:tc>
          <w:tcPr>
            <w:tcW w:w="802"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130</w:t>
            </w:r>
          </w:p>
        </w:tc>
        <w:tc>
          <w:tcPr>
            <w:tcW w:w="1235"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60</w:t>
            </w:r>
          </w:p>
        </w:tc>
      </w:tr>
      <w:tr w:rsidR="00A92596" w:rsidRPr="00A92596" w:rsidTr="00A92596">
        <w:trPr>
          <w:tblCellSpacing w:w="5" w:type="nil"/>
        </w:trPr>
        <w:tc>
          <w:tcPr>
            <w:tcW w:w="2963"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 xml:space="preserve">в том числе: дорожка для разбега              </w:t>
            </w:r>
          </w:p>
        </w:tc>
        <w:tc>
          <w:tcPr>
            <w:tcW w:w="802"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30</w:t>
            </w:r>
          </w:p>
        </w:tc>
        <w:tc>
          <w:tcPr>
            <w:tcW w:w="1235"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4</w:t>
            </w:r>
          </w:p>
        </w:tc>
      </w:tr>
      <w:tr w:rsidR="00A92596" w:rsidRPr="00A92596" w:rsidTr="00A92596">
        <w:trPr>
          <w:trHeight w:val="400"/>
          <w:tblCellSpacing w:w="5" w:type="nil"/>
        </w:trPr>
        <w:tc>
          <w:tcPr>
            <w:tcW w:w="2963"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 xml:space="preserve">сектор для приземления копья (при   размещении вне спортивного ядра)              </w:t>
            </w:r>
          </w:p>
        </w:tc>
        <w:tc>
          <w:tcPr>
            <w:tcW w:w="802"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100</w:t>
            </w:r>
          </w:p>
        </w:tc>
        <w:tc>
          <w:tcPr>
            <w:tcW w:w="1235"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60</w:t>
            </w:r>
          </w:p>
        </w:tc>
      </w:tr>
      <w:tr w:rsidR="00A92596" w:rsidRPr="00A92596" w:rsidTr="00A92596">
        <w:trPr>
          <w:tblCellSpacing w:w="5" w:type="nil"/>
        </w:trPr>
        <w:tc>
          <w:tcPr>
            <w:tcW w:w="2963"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 xml:space="preserve">Метание гранаты                               </w:t>
            </w:r>
          </w:p>
        </w:tc>
        <w:tc>
          <w:tcPr>
            <w:tcW w:w="802"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125</w:t>
            </w:r>
          </w:p>
        </w:tc>
        <w:tc>
          <w:tcPr>
            <w:tcW w:w="1235"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12</w:t>
            </w:r>
          </w:p>
        </w:tc>
      </w:tr>
      <w:tr w:rsidR="00A92596" w:rsidRPr="00A92596" w:rsidTr="00A92596">
        <w:trPr>
          <w:tblCellSpacing w:w="5" w:type="nil"/>
        </w:trPr>
        <w:tc>
          <w:tcPr>
            <w:tcW w:w="2963"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 xml:space="preserve">в том числе: дорожка для разбега              </w:t>
            </w:r>
          </w:p>
        </w:tc>
        <w:tc>
          <w:tcPr>
            <w:tcW w:w="802"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30</w:t>
            </w:r>
          </w:p>
        </w:tc>
        <w:tc>
          <w:tcPr>
            <w:tcW w:w="1235"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4</w:t>
            </w:r>
          </w:p>
        </w:tc>
      </w:tr>
      <w:tr w:rsidR="00A92596" w:rsidRPr="00A92596" w:rsidTr="00A92596">
        <w:trPr>
          <w:trHeight w:val="400"/>
          <w:tblCellSpacing w:w="5" w:type="nil"/>
        </w:trPr>
        <w:tc>
          <w:tcPr>
            <w:tcW w:w="2963"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 xml:space="preserve">сектор для приземления гранаты (при размещении вне спортивного ядра)              </w:t>
            </w:r>
          </w:p>
        </w:tc>
        <w:tc>
          <w:tcPr>
            <w:tcW w:w="802"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95</w:t>
            </w:r>
          </w:p>
        </w:tc>
        <w:tc>
          <w:tcPr>
            <w:tcW w:w="1235"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12</w:t>
            </w:r>
          </w:p>
        </w:tc>
      </w:tr>
      <w:tr w:rsidR="00A92596" w:rsidRPr="00A92596" w:rsidTr="00A92596">
        <w:trPr>
          <w:trHeight w:val="600"/>
          <w:tblCellSpacing w:w="5" w:type="nil"/>
        </w:trPr>
        <w:tc>
          <w:tcPr>
            <w:tcW w:w="2963"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 xml:space="preserve">Бег по прямой                                 </w:t>
            </w:r>
          </w:p>
        </w:tc>
        <w:tc>
          <w:tcPr>
            <w:tcW w:w="802"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130</w:t>
            </w:r>
          </w:p>
        </w:tc>
        <w:tc>
          <w:tcPr>
            <w:tcW w:w="1235"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по числу отдельных   дорожек</w:t>
            </w:r>
          </w:p>
        </w:tc>
      </w:tr>
      <w:tr w:rsidR="00A92596" w:rsidRPr="00A92596" w:rsidTr="00A92596">
        <w:trPr>
          <w:tblCellSpacing w:w="5" w:type="nil"/>
        </w:trPr>
        <w:tc>
          <w:tcPr>
            <w:tcW w:w="2963"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 xml:space="preserve">Бег (ходьба) по кругу                         </w:t>
            </w:r>
          </w:p>
        </w:tc>
        <w:tc>
          <w:tcPr>
            <w:tcW w:w="802"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400</w:t>
            </w:r>
          </w:p>
        </w:tc>
        <w:tc>
          <w:tcPr>
            <w:tcW w:w="1235"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то же</w:t>
            </w:r>
          </w:p>
        </w:tc>
      </w:tr>
    </w:tbl>
    <w:p w:rsidR="00A92596" w:rsidRPr="00A92596" w:rsidRDefault="00A92596" w:rsidP="00A92596">
      <w:pPr>
        <w:widowControl w:val="0"/>
        <w:autoSpaceDE w:val="0"/>
        <w:autoSpaceDN w:val="0"/>
        <w:adjustRightInd w:val="0"/>
        <w:spacing w:after="0" w:line="240" w:lineRule="auto"/>
        <w:jc w:val="both"/>
        <w:rPr>
          <w:rFonts w:ascii="Times New Roman" w:hAnsi="Times New Roman" w:cs="Calibri"/>
          <w:sz w:val="24"/>
          <w:szCs w:val="24"/>
          <w:lang w:eastAsia="ru-RU"/>
        </w:rPr>
      </w:pPr>
      <w:r w:rsidRPr="00A92596">
        <w:rPr>
          <w:rFonts w:ascii="Times New Roman" w:hAnsi="Times New Roman" w:cs="Calibri"/>
          <w:sz w:val="24"/>
          <w:szCs w:val="24"/>
          <w:lang w:eastAsia="ru-RU"/>
        </w:rPr>
        <w:t>Примечания:</w:t>
      </w:r>
    </w:p>
    <w:p w:rsidR="00A92596" w:rsidRPr="00A92596" w:rsidRDefault="00A92596" w:rsidP="00A92596">
      <w:pPr>
        <w:widowControl w:val="0"/>
        <w:autoSpaceDE w:val="0"/>
        <w:autoSpaceDN w:val="0"/>
        <w:adjustRightInd w:val="0"/>
        <w:spacing w:after="0" w:line="240" w:lineRule="auto"/>
        <w:ind w:firstLine="540"/>
        <w:jc w:val="both"/>
        <w:rPr>
          <w:rFonts w:ascii="Times New Roman" w:hAnsi="Times New Roman" w:cs="Calibri"/>
          <w:sz w:val="24"/>
          <w:szCs w:val="24"/>
          <w:lang w:eastAsia="ru-RU"/>
        </w:rPr>
      </w:pPr>
      <w:r w:rsidRPr="00A92596">
        <w:rPr>
          <w:rFonts w:ascii="Times New Roman" w:hAnsi="Times New Roman" w:cs="Calibri"/>
          <w:sz w:val="24"/>
          <w:szCs w:val="24"/>
          <w:lang w:eastAsia="ru-RU"/>
        </w:rPr>
        <w:t xml:space="preserve">  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A92596" w:rsidRPr="00A92596" w:rsidRDefault="00A92596" w:rsidP="00A92596">
      <w:pPr>
        <w:widowControl w:val="0"/>
        <w:autoSpaceDE w:val="0"/>
        <w:autoSpaceDN w:val="0"/>
        <w:adjustRightInd w:val="0"/>
        <w:spacing w:after="0" w:line="240" w:lineRule="auto"/>
        <w:ind w:firstLine="540"/>
        <w:jc w:val="both"/>
        <w:rPr>
          <w:rFonts w:ascii="Times New Roman" w:hAnsi="Times New Roman" w:cs="Calibri"/>
          <w:sz w:val="24"/>
          <w:szCs w:val="24"/>
          <w:lang w:eastAsia="ru-RU"/>
        </w:rPr>
      </w:pPr>
      <w:r w:rsidRPr="00A92596">
        <w:rPr>
          <w:rFonts w:ascii="Times New Roman" w:hAnsi="Times New Roman" w:cs="Calibri"/>
          <w:sz w:val="24"/>
          <w:szCs w:val="24"/>
          <w:lang w:eastAsia="ru-RU"/>
        </w:rPr>
        <w:t xml:space="preserve">  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A92596" w:rsidRPr="00A92596" w:rsidRDefault="00A92596" w:rsidP="00A92596">
      <w:pPr>
        <w:widowControl w:val="0"/>
        <w:autoSpaceDE w:val="0"/>
        <w:autoSpaceDN w:val="0"/>
        <w:adjustRightInd w:val="0"/>
        <w:spacing w:after="0" w:line="240" w:lineRule="auto"/>
        <w:ind w:firstLine="540"/>
        <w:jc w:val="both"/>
        <w:rPr>
          <w:rFonts w:ascii="Times New Roman" w:hAnsi="Times New Roman" w:cs="Calibri"/>
          <w:sz w:val="24"/>
          <w:szCs w:val="24"/>
          <w:lang w:eastAsia="ru-RU"/>
        </w:rPr>
      </w:pPr>
      <w:r w:rsidRPr="00A92596">
        <w:rPr>
          <w:rFonts w:ascii="Times New Roman" w:hAnsi="Times New Roman" w:cs="Calibri"/>
          <w:sz w:val="24"/>
          <w:szCs w:val="24"/>
          <w:lang w:eastAsia="ru-RU"/>
        </w:rPr>
        <w:t xml:space="preserve">  3. Размеры спортивного ядра следует проектировать в соответствии с требованиями к размерам футбольного поля, круговой легкоатлетической беговой дорожки, остальных мест для занятия легкой атлетикой, не совмещающихся друг с другом и используемых одновременно.</w:t>
      </w:r>
    </w:p>
    <w:p w:rsidR="00A92596" w:rsidRPr="00A92596" w:rsidRDefault="00A92596" w:rsidP="00A92596">
      <w:pPr>
        <w:widowControl w:val="0"/>
        <w:autoSpaceDE w:val="0"/>
        <w:autoSpaceDN w:val="0"/>
        <w:adjustRightInd w:val="0"/>
        <w:spacing w:after="0" w:line="240" w:lineRule="auto"/>
        <w:ind w:firstLine="540"/>
        <w:jc w:val="both"/>
        <w:rPr>
          <w:rFonts w:ascii="Times New Roman" w:hAnsi="Times New Roman" w:cs="Calibri"/>
          <w:sz w:val="24"/>
          <w:szCs w:val="24"/>
          <w:lang w:eastAsia="ru-RU"/>
        </w:rPr>
      </w:pPr>
    </w:p>
    <w:p w:rsidR="00A92596" w:rsidRPr="00A92596" w:rsidRDefault="00A92596" w:rsidP="00A92596">
      <w:pPr>
        <w:widowControl w:val="0"/>
        <w:autoSpaceDE w:val="0"/>
        <w:autoSpaceDN w:val="0"/>
        <w:adjustRightInd w:val="0"/>
        <w:spacing w:after="0" w:line="240" w:lineRule="auto"/>
        <w:ind w:firstLine="709"/>
        <w:jc w:val="right"/>
        <w:rPr>
          <w:rFonts w:ascii="Times New Roman" w:hAnsi="Times New Roman" w:cs="Calibri"/>
          <w:sz w:val="24"/>
          <w:szCs w:val="24"/>
          <w:lang w:eastAsia="ru-RU"/>
        </w:rPr>
      </w:pPr>
      <w:bookmarkStart w:id="72" w:name="Par541"/>
      <w:bookmarkEnd w:id="72"/>
      <w:r w:rsidRPr="00A92596">
        <w:rPr>
          <w:rFonts w:ascii="Times New Roman" w:hAnsi="Times New Roman" w:cs="Calibri"/>
          <w:sz w:val="24"/>
          <w:szCs w:val="24"/>
          <w:lang w:eastAsia="ru-RU"/>
        </w:rPr>
        <w:t>Таблица 36</w:t>
      </w:r>
    </w:p>
    <w:p w:rsidR="00A92596" w:rsidRPr="00A92596" w:rsidRDefault="00A92596" w:rsidP="00A92596">
      <w:pPr>
        <w:widowControl w:val="0"/>
        <w:autoSpaceDE w:val="0"/>
        <w:autoSpaceDN w:val="0"/>
        <w:adjustRightInd w:val="0"/>
        <w:spacing w:after="0" w:line="240" w:lineRule="auto"/>
        <w:jc w:val="both"/>
        <w:rPr>
          <w:rFonts w:ascii="Times New Roman" w:hAnsi="Times New Roman" w:cs="Calibri"/>
          <w:b/>
          <w:sz w:val="24"/>
          <w:szCs w:val="24"/>
          <w:lang w:eastAsia="ru-RU"/>
        </w:rPr>
      </w:pPr>
      <w:r w:rsidRPr="00A92596">
        <w:rPr>
          <w:rFonts w:ascii="Times New Roman" w:hAnsi="Times New Roman" w:cs="Calibri"/>
          <w:b/>
          <w:sz w:val="24"/>
          <w:szCs w:val="24"/>
          <w:lang w:eastAsia="ru-RU"/>
        </w:rPr>
        <w:t>Комплексные физкультурно-игровые площадки</w:t>
      </w:r>
    </w:p>
    <w:tbl>
      <w:tblPr>
        <w:tblW w:w="5000" w:type="pct"/>
        <w:tblCellSpacing w:w="5" w:type="nil"/>
        <w:tblCellMar>
          <w:left w:w="75" w:type="dxa"/>
          <w:right w:w="75" w:type="dxa"/>
        </w:tblCellMar>
        <w:tblLook w:val="0000" w:firstRow="0" w:lastRow="0" w:firstColumn="0" w:lastColumn="0" w:noHBand="0" w:noVBand="0"/>
      </w:tblPr>
      <w:tblGrid>
        <w:gridCol w:w="3685"/>
        <w:gridCol w:w="2021"/>
        <w:gridCol w:w="951"/>
        <w:gridCol w:w="1426"/>
        <w:gridCol w:w="1424"/>
      </w:tblGrid>
      <w:tr w:rsidR="00A92596" w:rsidRPr="00A92596" w:rsidTr="00A92596">
        <w:trPr>
          <w:trHeight w:val="400"/>
          <w:tblCellSpacing w:w="5" w:type="nil"/>
        </w:trPr>
        <w:tc>
          <w:tcPr>
            <w:tcW w:w="1938" w:type="pct"/>
            <w:vMerge w:val="restart"/>
            <w:tcBorders>
              <w:top w:val="single" w:sz="8" w:space="0" w:color="auto"/>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ind w:firstLine="709"/>
              <w:jc w:val="center"/>
              <w:rPr>
                <w:rFonts w:ascii="Times New Roman" w:hAnsi="Times New Roman"/>
                <w:lang w:eastAsia="ru-RU"/>
              </w:rPr>
            </w:pPr>
          </w:p>
          <w:p w:rsidR="00A92596" w:rsidRPr="00A92596" w:rsidRDefault="00A92596" w:rsidP="00A92596">
            <w:pPr>
              <w:widowControl w:val="0"/>
              <w:autoSpaceDE w:val="0"/>
              <w:autoSpaceDN w:val="0"/>
              <w:adjustRightInd w:val="0"/>
              <w:spacing w:after="0" w:line="240" w:lineRule="auto"/>
              <w:ind w:firstLine="709"/>
              <w:jc w:val="center"/>
              <w:rPr>
                <w:rFonts w:ascii="Times New Roman" w:hAnsi="Times New Roman"/>
                <w:lang w:eastAsia="ru-RU"/>
              </w:rPr>
            </w:pPr>
          </w:p>
          <w:p w:rsidR="00A92596" w:rsidRPr="00A92596" w:rsidRDefault="00A92596" w:rsidP="00A92596">
            <w:pPr>
              <w:widowControl w:val="0"/>
              <w:autoSpaceDE w:val="0"/>
              <w:autoSpaceDN w:val="0"/>
              <w:adjustRightInd w:val="0"/>
              <w:spacing w:after="0" w:line="240" w:lineRule="auto"/>
              <w:ind w:firstLine="709"/>
              <w:jc w:val="center"/>
              <w:rPr>
                <w:rFonts w:ascii="Times New Roman" w:hAnsi="Times New Roman"/>
                <w:lang w:eastAsia="ru-RU"/>
              </w:rPr>
            </w:pPr>
          </w:p>
          <w:p w:rsidR="00A92596" w:rsidRPr="00A92596" w:rsidRDefault="00A92596" w:rsidP="00A92596">
            <w:pPr>
              <w:widowControl w:val="0"/>
              <w:autoSpaceDE w:val="0"/>
              <w:autoSpaceDN w:val="0"/>
              <w:adjustRightInd w:val="0"/>
              <w:spacing w:after="0" w:line="240" w:lineRule="auto"/>
              <w:ind w:firstLine="709"/>
              <w:jc w:val="center"/>
              <w:rPr>
                <w:rFonts w:ascii="Times New Roman" w:hAnsi="Times New Roman"/>
                <w:lang w:eastAsia="ru-RU"/>
              </w:rPr>
            </w:pPr>
          </w:p>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Возрастная группа занимающихся</w:t>
            </w:r>
          </w:p>
        </w:tc>
        <w:tc>
          <w:tcPr>
            <w:tcW w:w="3062" w:type="pct"/>
            <w:gridSpan w:val="4"/>
            <w:tcBorders>
              <w:top w:val="single" w:sz="8" w:space="0" w:color="auto"/>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Элементы комплексной площадки &lt;*&gt;</w:t>
            </w:r>
          </w:p>
        </w:tc>
      </w:tr>
      <w:tr w:rsidR="00A92596" w:rsidRPr="00A92596" w:rsidTr="00A92596">
        <w:trPr>
          <w:trHeight w:val="600"/>
          <w:tblCellSpacing w:w="5" w:type="nil"/>
        </w:trPr>
        <w:tc>
          <w:tcPr>
            <w:tcW w:w="1938" w:type="pct"/>
            <w:vMerge/>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ind w:firstLine="709"/>
              <w:jc w:val="center"/>
              <w:rPr>
                <w:rFonts w:ascii="Times New Roman" w:hAnsi="Times New Roman"/>
                <w:lang w:eastAsia="ru-RU"/>
              </w:rPr>
            </w:pPr>
          </w:p>
        </w:tc>
        <w:tc>
          <w:tcPr>
            <w:tcW w:w="1063" w:type="pct"/>
            <w:vMerge w:val="restar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p>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Площадка для     подвижных игр и общеразвивающих упражнений, кв.       м</w:t>
            </w:r>
          </w:p>
        </w:tc>
        <w:tc>
          <w:tcPr>
            <w:tcW w:w="1999" w:type="pct"/>
            <w:gridSpan w:val="3"/>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 xml:space="preserve">Замкнутый контур беговой            </w:t>
            </w:r>
          </w:p>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дорожки</w:t>
            </w:r>
          </w:p>
        </w:tc>
      </w:tr>
      <w:tr w:rsidR="00A92596" w:rsidRPr="00A92596" w:rsidTr="00A92596">
        <w:trPr>
          <w:trHeight w:val="400"/>
          <w:tblCellSpacing w:w="5" w:type="nil"/>
        </w:trPr>
        <w:tc>
          <w:tcPr>
            <w:tcW w:w="1938" w:type="pct"/>
            <w:vMerge/>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ind w:firstLine="709"/>
              <w:jc w:val="center"/>
              <w:rPr>
                <w:rFonts w:ascii="Times New Roman" w:hAnsi="Times New Roman"/>
                <w:lang w:eastAsia="ru-RU"/>
              </w:rPr>
            </w:pPr>
          </w:p>
        </w:tc>
        <w:tc>
          <w:tcPr>
            <w:tcW w:w="1063" w:type="pct"/>
            <w:vMerge/>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ind w:firstLine="709"/>
              <w:jc w:val="center"/>
              <w:rPr>
                <w:rFonts w:ascii="Times New Roman" w:hAnsi="Times New Roman"/>
                <w:lang w:eastAsia="ru-RU"/>
              </w:rPr>
            </w:pPr>
          </w:p>
        </w:tc>
        <w:tc>
          <w:tcPr>
            <w:tcW w:w="1250" w:type="pct"/>
            <w:gridSpan w:val="2"/>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длина, м</w:t>
            </w:r>
          </w:p>
        </w:tc>
        <w:tc>
          <w:tcPr>
            <w:tcW w:w="749" w:type="pct"/>
            <w:vMerge w:val="restar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p>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p>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ширина, м</w:t>
            </w:r>
          </w:p>
        </w:tc>
      </w:tr>
      <w:tr w:rsidR="00A92596" w:rsidRPr="00A92596" w:rsidTr="00A92596">
        <w:trPr>
          <w:trHeight w:val="800"/>
          <w:tblCellSpacing w:w="5" w:type="nil"/>
        </w:trPr>
        <w:tc>
          <w:tcPr>
            <w:tcW w:w="1938" w:type="pct"/>
            <w:vMerge/>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ind w:firstLine="709"/>
              <w:jc w:val="center"/>
              <w:rPr>
                <w:rFonts w:ascii="Times New Roman" w:hAnsi="Times New Roman"/>
                <w:lang w:eastAsia="ru-RU"/>
              </w:rPr>
            </w:pPr>
          </w:p>
        </w:tc>
        <w:tc>
          <w:tcPr>
            <w:tcW w:w="1063" w:type="pct"/>
            <w:vMerge/>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ind w:firstLine="709"/>
              <w:jc w:val="center"/>
              <w:rPr>
                <w:rFonts w:ascii="Times New Roman" w:hAnsi="Times New Roman"/>
                <w:lang w:eastAsia="ru-RU"/>
              </w:rPr>
            </w:pPr>
          </w:p>
        </w:tc>
        <w:tc>
          <w:tcPr>
            <w:tcW w:w="500"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p>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общая</w:t>
            </w:r>
          </w:p>
        </w:tc>
        <w:tc>
          <w:tcPr>
            <w:tcW w:w="750"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в том  числе</w:t>
            </w:r>
          </w:p>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прямого</w:t>
            </w:r>
          </w:p>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участка</w:t>
            </w:r>
          </w:p>
        </w:tc>
        <w:tc>
          <w:tcPr>
            <w:tcW w:w="749" w:type="pct"/>
            <w:vMerge/>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ind w:firstLine="709"/>
              <w:jc w:val="both"/>
              <w:rPr>
                <w:rFonts w:ascii="Times New Roman" w:hAnsi="Times New Roman"/>
                <w:lang w:eastAsia="ru-RU"/>
              </w:rPr>
            </w:pPr>
          </w:p>
        </w:tc>
      </w:tr>
      <w:tr w:rsidR="00A92596" w:rsidRPr="00A92596" w:rsidTr="00A92596">
        <w:trPr>
          <w:trHeight w:val="400"/>
          <w:tblCellSpacing w:w="5" w:type="nil"/>
        </w:trPr>
        <w:tc>
          <w:tcPr>
            <w:tcW w:w="1938"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lang w:eastAsia="ru-RU"/>
              </w:rPr>
            </w:pPr>
            <w:r w:rsidRPr="00A92596">
              <w:rPr>
                <w:rFonts w:ascii="Times New Roman" w:hAnsi="Times New Roman"/>
                <w:lang w:eastAsia="ru-RU"/>
              </w:rPr>
              <w:t xml:space="preserve">Дети от 7 до 10 лет          </w:t>
            </w:r>
          </w:p>
        </w:tc>
        <w:tc>
          <w:tcPr>
            <w:tcW w:w="1063"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50</w:t>
            </w:r>
          </w:p>
        </w:tc>
        <w:tc>
          <w:tcPr>
            <w:tcW w:w="500"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60</w:t>
            </w:r>
          </w:p>
        </w:tc>
        <w:tc>
          <w:tcPr>
            <w:tcW w:w="750"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не менее   15</w:t>
            </w:r>
          </w:p>
        </w:tc>
        <w:tc>
          <w:tcPr>
            <w:tcW w:w="749"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1,2</w:t>
            </w:r>
          </w:p>
        </w:tc>
      </w:tr>
      <w:tr w:rsidR="00A92596" w:rsidRPr="00A92596" w:rsidTr="00A92596">
        <w:trPr>
          <w:trHeight w:val="400"/>
          <w:tblCellSpacing w:w="5" w:type="nil"/>
        </w:trPr>
        <w:tc>
          <w:tcPr>
            <w:tcW w:w="1938"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lang w:eastAsia="ru-RU"/>
              </w:rPr>
            </w:pPr>
            <w:r w:rsidRPr="00A92596">
              <w:rPr>
                <w:rFonts w:ascii="Times New Roman" w:hAnsi="Times New Roman"/>
                <w:lang w:eastAsia="ru-RU"/>
              </w:rPr>
              <w:t xml:space="preserve">Дети старше 10 до 14 лет     </w:t>
            </w:r>
          </w:p>
        </w:tc>
        <w:tc>
          <w:tcPr>
            <w:tcW w:w="1063"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100</w:t>
            </w:r>
          </w:p>
        </w:tc>
        <w:tc>
          <w:tcPr>
            <w:tcW w:w="500"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150</w:t>
            </w:r>
          </w:p>
        </w:tc>
        <w:tc>
          <w:tcPr>
            <w:tcW w:w="750"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не менее    30</w:t>
            </w:r>
          </w:p>
        </w:tc>
        <w:tc>
          <w:tcPr>
            <w:tcW w:w="749"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1,5</w:t>
            </w:r>
          </w:p>
        </w:tc>
      </w:tr>
      <w:tr w:rsidR="00A92596" w:rsidRPr="00A92596" w:rsidTr="00A92596">
        <w:trPr>
          <w:trHeight w:val="400"/>
          <w:tblCellSpacing w:w="5" w:type="nil"/>
        </w:trPr>
        <w:tc>
          <w:tcPr>
            <w:tcW w:w="1938"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rPr>
                <w:rFonts w:ascii="Times New Roman" w:hAnsi="Times New Roman"/>
                <w:lang w:eastAsia="ru-RU"/>
              </w:rPr>
            </w:pPr>
            <w:r w:rsidRPr="00A92596">
              <w:rPr>
                <w:rFonts w:ascii="Times New Roman" w:hAnsi="Times New Roman"/>
                <w:lang w:eastAsia="ru-RU"/>
              </w:rPr>
              <w:t>Дети старше 14 лет и взрослые</w:t>
            </w:r>
          </w:p>
        </w:tc>
        <w:tc>
          <w:tcPr>
            <w:tcW w:w="1063"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250</w:t>
            </w:r>
          </w:p>
        </w:tc>
        <w:tc>
          <w:tcPr>
            <w:tcW w:w="500"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200</w:t>
            </w:r>
          </w:p>
        </w:tc>
        <w:tc>
          <w:tcPr>
            <w:tcW w:w="750"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не менее    60</w:t>
            </w:r>
          </w:p>
        </w:tc>
        <w:tc>
          <w:tcPr>
            <w:tcW w:w="749"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2</w:t>
            </w:r>
          </w:p>
        </w:tc>
      </w:tr>
    </w:tbl>
    <w:p w:rsidR="00A92596" w:rsidRPr="00A92596" w:rsidRDefault="00A92596" w:rsidP="00A92596">
      <w:pPr>
        <w:widowControl w:val="0"/>
        <w:autoSpaceDE w:val="0"/>
        <w:autoSpaceDN w:val="0"/>
        <w:adjustRightInd w:val="0"/>
        <w:spacing w:after="0" w:line="240" w:lineRule="auto"/>
        <w:jc w:val="both"/>
        <w:rPr>
          <w:rFonts w:ascii="Times New Roman" w:hAnsi="Times New Roman" w:cs="Calibri"/>
          <w:sz w:val="24"/>
          <w:szCs w:val="24"/>
          <w:lang w:eastAsia="ru-RU"/>
        </w:rPr>
      </w:pPr>
      <w:r w:rsidRPr="00A92596">
        <w:rPr>
          <w:rFonts w:ascii="Times New Roman" w:hAnsi="Times New Roman" w:cs="Calibri"/>
          <w:sz w:val="24"/>
          <w:szCs w:val="24"/>
          <w:lang w:eastAsia="ru-RU"/>
        </w:rPr>
        <w:t>Примечание: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A92596" w:rsidRPr="00A92596" w:rsidRDefault="00A92596" w:rsidP="00A92596">
      <w:pPr>
        <w:widowControl w:val="0"/>
        <w:autoSpaceDE w:val="0"/>
        <w:autoSpaceDN w:val="0"/>
        <w:adjustRightInd w:val="0"/>
        <w:spacing w:after="0" w:line="240" w:lineRule="auto"/>
        <w:jc w:val="both"/>
        <w:rPr>
          <w:rFonts w:ascii="Times New Roman" w:hAnsi="Times New Roman" w:cs="Calibri"/>
          <w:sz w:val="24"/>
          <w:szCs w:val="24"/>
          <w:lang w:eastAsia="ru-RU"/>
        </w:rPr>
      </w:pPr>
    </w:p>
    <w:p w:rsidR="00A92596" w:rsidRPr="00A92596" w:rsidRDefault="00A92596" w:rsidP="00A92596">
      <w:pPr>
        <w:widowControl w:val="0"/>
        <w:autoSpaceDE w:val="0"/>
        <w:autoSpaceDN w:val="0"/>
        <w:adjustRightInd w:val="0"/>
        <w:spacing w:after="0" w:line="240" w:lineRule="auto"/>
        <w:ind w:firstLine="709"/>
        <w:jc w:val="right"/>
        <w:rPr>
          <w:rFonts w:ascii="Times New Roman" w:hAnsi="Times New Roman" w:cs="Calibri"/>
          <w:sz w:val="24"/>
          <w:szCs w:val="24"/>
          <w:lang w:eastAsia="ru-RU"/>
        </w:rPr>
      </w:pPr>
      <w:r w:rsidRPr="00A92596">
        <w:rPr>
          <w:rFonts w:ascii="Times New Roman" w:hAnsi="Times New Roman" w:cs="Calibri"/>
          <w:sz w:val="24"/>
          <w:szCs w:val="24"/>
          <w:lang w:eastAsia="ru-RU"/>
        </w:rPr>
        <w:t>Таблица 37</w:t>
      </w:r>
    </w:p>
    <w:p w:rsidR="00A92596" w:rsidRPr="00A92596" w:rsidRDefault="00A92596" w:rsidP="00A92596">
      <w:pPr>
        <w:widowControl w:val="0"/>
        <w:autoSpaceDE w:val="0"/>
        <w:autoSpaceDN w:val="0"/>
        <w:adjustRightInd w:val="0"/>
        <w:spacing w:after="0" w:line="240" w:lineRule="auto"/>
        <w:jc w:val="both"/>
        <w:rPr>
          <w:rFonts w:ascii="Times New Roman" w:hAnsi="Times New Roman" w:cs="Calibri"/>
          <w:b/>
          <w:sz w:val="24"/>
          <w:szCs w:val="24"/>
          <w:lang w:eastAsia="ru-RU"/>
        </w:rPr>
      </w:pPr>
      <w:bookmarkStart w:id="73" w:name="Par568"/>
      <w:bookmarkEnd w:id="73"/>
      <w:r w:rsidRPr="00A92596">
        <w:rPr>
          <w:rFonts w:ascii="Times New Roman" w:hAnsi="Times New Roman" w:cs="Calibri"/>
          <w:b/>
          <w:sz w:val="24"/>
          <w:szCs w:val="24"/>
          <w:lang w:eastAsia="ru-RU"/>
        </w:rPr>
        <w:t>Площадки для пляжных игровых видов спорта</w:t>
      </w:r>
    </w:p>
    <w:tbl>
      <w:tblPr>
        <w:tblW w:w="5000" w:type="pct"/>
        <w:tblCellSpacing w:w="5" w:type="nil"/>
        <w:tblCellMar>
          <w:left w:w="75" w:type="dxa"/>
          <w:right w:w="75" w:type="dxa"/>
        </w:tblCellMar>
        <w:tblLook w:val="0000" w:firstRow="0" w:lastRow="0" w:firstColumn="0" w:lastColumn="0" w:noHBand="0" w:noVBand="0"/>
      </w:tblPr>
      <w:tblGrid>
        <w:gridCol w:w="3685"/>
        <w:gridCol w:w="2734"/>
        <w:gridCol w:w="3088"/>
      </w:tblGrid>
      <w:tr w:rsidR="00A92596" w:rsidRPr="00A92596" w:rsidTr="00A92596">
        <w:trPr>
          <w:trHeight w:val="600"/>
          <w:tblCellSpacing w:w="5" w:type="nil"/>
        </w:trPr>
        <w:tc>
          <w:tcPr>
            <w:tcW w:w="1938" w:type="pct"/>
            <w:vMerge w:val="restart"/>
            <w:tcBorders>
              <w:top w:val="single" w:sz="8" w:space="0" w:color="auto"/>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Вид спорта</w:t>
            </w:r>
          </w:p>
        </w:tc>
        <w:tc>
          <w:tcPr>
            <w:tcW w:w="3062" w:type="pct"/>
            <w:gridSpan w:val="2"/>
            <w:tcBorders>
              <w:top w:val="single" w:sz="8" w:space="0" w:color="auto"/>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Планировочные размеры (включая зону</w:t>
            </w:r>
          </w:p>
          <w:p w:rsidR="00A92596" w:rsidRPr="00A92596" w:rsidRDefault="00A92596" w:rsidP="00A92596">
            <w:pPr>
              <w:widowControl w:val="0"/>
              <w:autoSpaceDE w:val="0"/>
              <w:autoSpaceDN w:val="0"/>
              <w:adjustRightInd w:val="0"/>
              <w:spacing w:after="0" w:line="240" w:lineRule="auto"/>
              <w:ind w:firstLine="709"/>
              <w:jc w:val="center"/>
              <w:rPr>
                <w:rFonts w:ascii="Times New Roman" w:hAnsi="Times New Roman"/>
                <w:lang w:eastAsia="ru-RU"/>
              </w:rPr>
            </w:pPr>
            <w:r w:rsidRPr="00A92596">
              <w:rPr>
                <w:rFonts w:ascii="Times New Roman" w:hAnsi="Times New Roman"/>
                <w:lang w:eastAsia="ru-RU"/>
              </w:rPr>
              <w:t>безопасности), м</w:t>
            </w:r>
          </w:p>
        </w:tc>
      </w:tr>
      <w:tr w:rsidR="00A92596" w:rsidRPr="00A92596" w:rsidTr="00A92596">
        <w:trPr>
          <w:tblCellSpacing w:w="5" w:type="nil"/>
        </w:trPr>
        <w:tc>
          <w:tcPr>
            <w:tcW w:w="1938" w:type="pct"/>
            <w:vMerge/>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ind w:firstLine="709"/>
              <w:jc w:val="center"/>
              <w:rPr>
                <w:rFonts w:ascii="Times New Roman" w:hAnsi="Times New Roman"/>
                <w:lang w:eastAsia="ru-RU"/>
              </w:rPr>
            </w:pPr>
          </w:p>
        </w:tc>
        <w:tc>
          <w:tcPr>
            <w:tcW w:w="1438"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длина</w:t>
            </w:r>
          </w:p>
        </w:tc>
        <w:tc>
          <w:tcPr>
            <w:tcW w:w="1624"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ширина</w:t>
            </w:r>
          </w:p>
        </w:tc>
      </w:tr>
      <w:tr w:rsidR="00A92596" w:rsidRPr="00A92596" w:rsidTr="00A92596">
        <w:trPr>
          <w:tblCellSpacing w:w="5" w:type="nil"/>
        </w:trPr>
        <w:tc>
          <w:tcPr>
            <w:tcW w:w="1938"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 xml:space="preserve">Пляжный футбол               </w:t>
            </w:r>
          </w:p>
        </w:tc>
        <w:tc>
          <w:tcPr>
            <w:tcW w:w="1438"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30</w:t>
            </w:r>
          </w:p>
        </w:tc>
        <w:tc>
          <w:tcPr>
            <w:tcW w:w="1624"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20</w:t>
            </w:r>
          </w:p>
        </w:tc>
      </w:tr>
      <w:tr w:rsidR="00A92596" w:rsidRPr="00A92596" w:rsidTr="00A92596">
        <w:trPr>
          <w:tblCellSpacing w:w="5" w:type="nil"/>
        </w:trPr>
        <w:tc>
          <w:tcPr>
            <w:tcW w:w="1938"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 xml:space="preserve">Пляжный волейбол             </w:t>
            </w:r>
          </w:p>
        </w:tc>
        <w:tc>
          <w:tcPr>
            <w:tcW w:w="1438"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24 - 26</w:t>
            </w:r>
          </w:p>
        </w:tc>
        <w:tc>
          <w:tcPr>
            <w:tcW w:w="1624" w:type="pct"/>
            <w:tcBorders>
              <w:left w:val="single" w:sz="8" w:space="0" w:color="auto"/>
              <w:bottom w:val="single" w:sz="8" w:space="0" w:color="auto"/>
              <w:right w:val="single" w:sz="8"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14 - 18</w:t>
            </w:r>
          </w:p>
        </w:tc>
      </w:tr>
    </w:tbl>
    <w:p w:rsidR="00A92596" w:rsidRPr="00A92596" w:rsidRDefault="00A92596" w:rsidP="00A92596">
      <w:pPr>
        <w:spacing w:after="0" w:line="240" w:lineRule="auto"/>
        <w:ind w:firstLine="720"/>
        <w:jc w:val="both"/>
        <w:rPr>
          <w:rFonts w:ascii="Times New Roman" w:hAnsi="Times New Roman"/>
          <w:sz w:val="24"/>
          <w:szCs w:val="24"/>
          <w:lang w:eastAsia="ru-RU"/>
        </w:rPr>
      </w:pP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xml:space="preserve">Градостроительные параметры открытых плоскостных физкультурно-спортивных и физкультурно-рекреационных сооружений (игровые площадки, игровые поля, места </w:t>
      </w:r>
      <w:r w:rsidRPr="00A92596">
        <w:rPr>
          <w:rFonts w:ascii="Times New Roman" w:hAnsi="Times New Roman"/>
          <w:sz w:val="24"/>
          <w:szCs w:val="24"/>
          <w:lang w:eastAsia="ru-RU"/>
        </w:rPr>
        <w:lastRenderedPageBreak/>
        <w:t>проведения спортивных соревнований) устанавливаются правилами соответствующих видов спорта и при проектировании являются обязательными.</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74" w:name="sub_2448"/>
      <w:r w:rsidRPr="00A92596">
        <w:rPr>
          <w:rFonts w:ascii="Times New Roman" w:hAnsi="Times New Roman"/>
          <w:b/>
          <w:sz w:val="24"/>
          <w:szCs w:val="24"/>
          <w:lang w:eastAsia="ru-RU"/>
        </w:rPr>
        <w:t>4.11.17.</w:t>
      </w:r>
      <w:r w:rsidRPr="00A92596">
        <w:rPr>
          <w:rFonts w:ascii="Times New Roman" w:hAnsi="Times New Roman"/>
          <w:sz w:val="24"/>
          <w:szCs w:val="24"/>
          <w:lang w:eastAsia="ru-RU"/>
        </w:rPr>
        <w:t>Игровые площадки и игровые поля следует проектировать в спортивных комплексах, при других объектах, а также расположенными отдельно.</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75" w:name="sub_2449"/>
      <w:bookmarkEnd w:id="74"/>
      <w:r w:rsidRPr="00A92596">
        <w:rPr>
          <w:rFonts w:ascii="Times New Roman" w:hAnsi="Times New Roman"/>
          <w:sz w:val="24"/>
          <w:szCs w:val="24"/>
          <w:lang w:eastAsia="ru-RU"/>
        </w:rPr>
        <w:t>При проектировании общественно-деловых зон у крупных торговых центров, вокзалов и других сооружений массового посещения, а также на территории спортивных сооружений рекомендуется проектировать обособленные площадки с твердым покрытием для катания на роликовых коньках, скейтбордах.</w:t>
      </w:r>
    </w:p>
    <w:bookmarkEnd w:id="75"/>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xml:space="preserve">Размеры и конструкция площадок для катания на роликовых коньках не регламентируются, но площадь для катания принимается не менее </w:t>
      </w:r>
      <w:smartTag w:uri="urn:schemas-microsoft-com:office:smarttags" w:element="metricconverter">
        <w:smartTagPr>
          <w:attr w:name="ProductID" w:val="300 м"/>
        </w:smartTagPr>
        <w:r w:rsidRPr="00A92596">
          <w:rPr>
            <w:rFonts w:ascii="Times New Roman" w:hAnsi="Times New Roman"/>
            <w:sz w:val="24"/>
            <w:szCs w:val="24"/>
            <w:lang w:eastAsia="ru-RU"/>
          </w:rPr>
          <w:t>300 м</w:t>
        </w:r>
      </w:smartTag>
      <w:r w:rsidRPr="00A92596">
        <w:rPr>
          <w:rFonts w:ascii="Times New Roman" w:hAnsi="Times New Roman"/>
          <w:sz w:val="24"/>
          <w:szCs w:val="24"/>
          <w:lang w:eastAsia="ru-RU"/>
        </w:rPr>
        <w:t xml:space="preserve"> ². Форму площадок следует проектировать круглой или прямоугольной.</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xml:space="preserve">Площадку для катания на скейтбордах следует проектировать размером не менее 15 x </w:t>
      </w:r>
      <w:smartTag w:uri="urn:schemas-microsoft-com:office:smarttags" w:element="metricconverter">
        <w:smartTagPr>
          <w:attr w:name="ProductID" w:val="15 м"/>
        </w:smartTagPr>
        <w:r w:rsidRPr="00A92596">
          <w:rPr>
            <w:rFonts w:ascii="Times New Roman" w:hAnsi="Times New Roman"/>
            <w:sz w:val="24"/>
            <w:szCs w:val="24"/>
            <w:lang w:eastAsia="ru-RU"/>
          </w:rPr>
          <w:t>15 м</w:t>
        </w:r>
      </w:smartTag>
      <w:r w:rsidRPr="00A92596">
        <w:rPr>
          <w:rFonts w:ascii="Times New Roman" w:hAnsi="Times New Roman"/>
          <w:sz w:val="24"/>
          <w:szCs w:val="24"/>
          <w:lang w:eastAsia="ru-RU"/>
        </w:rPr>
        <w:t xml:space="preserve"> (</w:t>
      </w:r>
      <w:smartTag w:uri="urn:schemas-microsoft-com:office:smarttags" w:element="metricconverter">
        <w:smartTagPr>
          <w:attr w:name="ProductID" w:val="225 м"/>
        </w:smartTagPr>
        <w:r w:rsidRPr="00A92596">
          <w:rPr>
            <w:rFonts w:ascii="Times New Roman" w:hAnsi="Times New Roman"/>
            <w:sz w:val="24"/>
            <w:szCs w:val="24"/>
            <w:lang w:eastAsia="ru-RU"/>
          </w:rPr>
          <w:t>225 м</w:t>
        </w:r>
      </w:smartTag>
      <w:r w:rsidRPr="00A92596">
        <w:rPr>
          <w:rFonts w:ascii="Times New Roman" w:hAnsi="Times New Roman"/>
          <w:sz w:val="24"/>
          <w:szCs w:val="24"/>
          <w:lang w:eastAsia="ru-RU"/>
        </w:rPr>
        <w:t xml:space="preserve"> ²). Данные площадки могут размещаться:</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в школьных дворах и на игровых площадках;</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на площадках под ледовые катки;</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на огороженном пространстве на рыночных площадках;</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в спортивных центрах;</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в открытых парках и зонах отдыха.</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76" w:name="sub_2450"/>
      <w:r w:rsidRPr="00A92596">
        <w:rPr>
          <w:rFonts w:ascii="Times New Roman" w:hAnsi="Times New Roman"/>
          <w:b/>
          <w:sz w:val="24"/>
          <w:szCs w:val="24"/>
          <w:lang w:eastAsia="ru-RU"/>
        </w:rPr>
        <w:t>4.11.18.</w:t>
      </w:r>
      <w:r w:rsidRPr="00A92596">
        <w:rPr>
          <w:rFonts w:ascii="Times New Roman" w:hAnsi="Times New Roman"/>
          <w:sz w:val="24"/>
          <w:szCs w:val="24"/>
          <w:lang w:eastAsia="ru-RU"/>
        </w:rPr>
        <w:t xml:space="preserve">На естественных тропах и лесных дорожках в парках и лесопарках, а также на спортивных комплексах могут проектироваться «тропы здоровья». Протяженность трассы принимается, как правило, от 900 до </w:t>
      </w:r>
      <w:smartTag w:uri="urn:schemas-microsoft-com:office:smarttags" w:element="metricconverter">
        <w:smartTagPr>
          <w:attr w:name="ProductID" w:val="3000 м"/>
        </w:smartTagPr>
        <w:r w:rsidRPr="00A92596">
          <w:rPr>
            <w:rFonts w:ascii="Times New Roman" w:hAnsi="Times New Roman"/>
            <w:sz w:val="24"/>
            <w:szCs w:val="24"/>
            <w:lang w:eastAsia="ru-RU"/>
          </w:rPr>
          <w:t>3000 м</w:t>
        </w:r>
      </w:smartTag>
      <w:r w:rsidRPr="00A92596">
        <w:rPr>
          <w:rFonts w:ascii="Times New Roman" w:hAnsi="Times New Roman"/>
          <w:sz w:val="24"/>
          <w:szCs w:val="24"/>
          <w:lang w:eastAsia="ru-RU"/>
        </w:rPr>
        <w:t xml:space="preserve">, ширина не менее </w:t>
      </w:r>
      <w:smartTag w:uri="urn:schemas-microsoft-com:office:smarttags" w:element="metricconverter">
        <w:smartTagPr>
          <w:attr w:name="ProductID" w:val="1,5 м"/>
        </w:smartTagPr>
        <w:r w:rsidRPr="00A92596">
          <w:rPr>
            <w:rFonts w:ascii="Times New Roman" w:hAnsi="Times New Roman"/>
            <w:sz w:val="24"/>
            <w:szCs w:val="24"/>
            <w:lang w:eastAsia="ru-RU"/>
          </w:rPr>
          <w:t>1,5 м</w:t>
        </w:r>
      </w:smartTag>
      <w:r w:rsidRPr="00A92596">
        <w:rPr>
          <w:rFonts w:ascii="Times New Roman" w:hAnsi="Times New Roman"/>
          <w:sz w:val="24"/>
          <w:szCs w:val="24"/>
          <w:lang w:eastAsia="ru-RU"/>
        </w:rPr>
        <w:t>.</w:t>
      </w:r>
    </w:p>
    <w:bookmarkEnd w:id="76"/>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b/>
          <w:sz w:val="24"/>
          <w:szCs w:val="24"/>
          <w:lang w:eastAsia="ru-RU"/>
        </w:rPr>
        <w:t>4.11.19.</w:t>
      </w:r>
      <w:r w:rsidRPr="00A92596">
        <w:rPr>
          <w:rFonts w:ascii="Times New Roman" w:hAnsi="Times New Roman"/>
          <w:sz w:val="24"/>
          <w:szCs w:val="24"/>
          <w:lang w:eastAsia="ru-RU"/>
        </w:rPr>
        <w:t xml:space="preserve">Протяженность велодорожки не регламентируется и определяется в соответствии с местными условиями. Для двухстороннего движения велодорожка должна иметь ширину не менее </w:t>
      </w:r>
      <w:smartTag w:uri="urn:schemas-microsoft-com:office:smarttags" w:element="metricconverter">
        <w:smartTagPr>
          <w:attr w:name="ProductID" w:val="1,0 м"/>
        </w:smartTagPr>
        <w:r w:rsidRPr="00A92596">
          <w:rPr>
            <w:rFonts w:ascii="Times New Roman" w:hAnsi="Times New Roman"/>
            <w:sz w:val="24"/>
            <w:szCs w:val="24"/>
            <w:lang w:eastAsia="ru-RU"/>
          </w:rPr>
          <w:t>1,0 м</w:t>
        </w:r>
      </w:smartTag>
      <w:r w:rsidRPr="00A92596">
        <w:rPr>
          <w:rFonts w:ascii="Times New Roman" w:hAnsi="Times New Roman"/>
          <w:sz w:val="24"/>
          <w:szCs w:val="24"/>
          <w:lang w:eastAsia="ru-RU"/>
        </w:rPr>
        <w:t>.</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77" w:name="sub_2452"/>
      <w:r w:rsidRPr="00A92596">
        <w:rPr>
          <w:rFonts w:ascii="Times New Roman" w:hAnsi="Times New Roman"/>
          <w:b/>
          <w:sz w:val="24"/>
          <w:szCs w:val="24"/>
          <w:lang w:eastAsia="ru-RU"/>
        </w:rPr>
        <w:t>4.9.20.</w:t>
      </w:r>
      <w:r w:rsidRPr="00A92596">
        <w:rPr>
          <w:rFonts w:ascii="Times New Roman" w:hAnsi="Times New Roman"/>
          <w:sz w:val="24"/>
          <w:szCs w:val="24"/>
          <w:lang w:eastAsia="ru-RU"/>
        </w:rPr>
        <w:t>При проектировании физкультурно-спортивных сооружений следует предусматривать объекты для вспомогательных помещений:</w:t>
      </w:r>
    </w:p>
    <w:bookmarkEnd w:id="77"/>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помещения входной группы (гардероб, вестибюль, санузлы вестибюля);</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санитарно-гигиенического назначения и отдыха занимающихся;</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помещения питания;</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инструкторские;</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помещения методического назначения;</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помещения медицинского назначения;</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помещения административно-хозяйственного назначения и бытового обслуживания персонала;</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технические помещения.</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78" w:name="sub_2453"/>
      <w:r w:rsidRPr="00A92596">
        <w:rPr>
          <w:rFonts w:ascii="Times New Roman" w:hAnsi="Times New Roman"/>
          <w:b/>
          <w:sz w:val="24"/>
          <w:szCs w:val="24"/>
          <w:lang w:eastAsia="ru-RU"/>
        </w:rPr>
        <w:t>4.11.21.</w:t>
      </w:r>
      <w:r w:rsidRPr="00A92596">
        <w:rPr>
          <w:rFonts w:ascii="Times New Roman" w:hAnsi="Times New Roman"/>
          <w:sz w:val="24"/>
          <w:szCs w:val="24"/>
          <w:lang w:eastAsia="ru-RU"/>
        </w:rPr>
        <w:t>Состав и площади вспомогательных помещений физкультурно-спортивных сооружений определяются заданием на проектирование с учетом единовременной пропускной способности физкультурно-спортивных сооружений, численности тренеров-инструкторов, административных работников, подсобных рабочих, количества мест для зрителей в соответствии с требованиями СНиП 2.08.02-89*.</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79" w:name="sub_2454"/>
      <w:bookmarkEnd w:id="78"/>
      <w:r w:rsidRPr="00A92596">
        <w:rPr>
          <w:rFonts w:ascii="Times New Roman" w:hAnsi="Times New Roman"/>
          <w:b/>
          <w:sz w:val="24"/>
          <w:szCs w:val="24"/>
          <w:lang w:eastAsia="ru-RU"/>
        </w:rPr>
        <w:t>4.11.22.</w:t>
      </w:r>
      <w:r w:rsidRPr="00A92596">
        <w:rPr>
          <w:rFonts w:ascii="Times New Roman" w:hAnsi="Times New Roman"/>
          <w:sz w:val="24"/>
          <w:szCs w:val="24"/>
          <w:lang w:eastAsia="ru-RU"/>
        </w:rPr>
        <w:t>При проектировании открытых плоскостных сооружений для обеспечения поверхностного водоотведения и улучшения условий дренирования должны быть предусмотрены нормативные уклоны для сброса дождевых вод за пределы сооружения (по рельефу, в водоотводные лотки или дренажные канавы).</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80" w:name="sub_2455"/>
      <w:bookmarkEnd w:id="79"/>
      <w:r w:rsidRPr="00A92596">
        <w:rPr>
          <w:rFonts w:ascii="Times New Roman" w:hAnsi="Times New Roman"/>
          <w:b/>
          <w:sz w:val="24"/>
          <w:szCs w:val="24"/>
          <w:lang w:eastAsia="ru-RU"/>
        </w:rPr>
        <w:t>4.11.23.</w:t>
      </w:r>
      <w:r w:rsidRPr="00A92596">
        <w:rPr>
          <w:rFonts w:ascii="Times New Roman" w:hAnsi="Times New Roman"/>
          <w:sz w:val="24"/>
          <w:szCs w:val="24"/>
          <w:lang w:eastAsia="ru-RU"/>
        </w:rPr>
        <w:t>Места размещения открытых плоскостных физкультурно-спортивных сооружений выбираются с учетом действующих санитарно-эпидемиологических и гигиенических требований а также требований нормативной документации по планировке территории.</w:t>
      </w:r>
    </w:p>
    <w:bookmarkEnd w:id="80"/>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Для защиты от шума расстояния от открытых физкультурно-оздоровительных сооружений со стационарными трибунами до границы жилой застройки должны составлять, м:</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с трибунами вместимостью свыше 500 мест - 300;</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с трибунами вместимостью свыше 100 до 500 мест - 100,</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lastRenderedPageBreak/>
        <w:t>- с трибунами вместимостью до 100 мест - 50.</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81" w:name="sub_2456"/>
      <w:r w:rsidRPr="00A92596">
        <w:rPr>
          <w:rFonts w:ascii="Times New Roman" w:hAnsi="Times New Roman"/>
          <w:b/>
          <w:sz w:val="24"/>
          <w:szCs w:val="24"/>
          <w:lang w:eastAsia="ru-RU"/>
        </w:rPr>
        <w:t>4.11.24.</w:t>
      </w:r>
      <w:r w:rsidRPr="00A92596">
        <w:rPr>
          <w:rFonts w:ascii="Times New Roman" w:hAnsi="Times New Roman"/>
          <w:sz w:val="24"/>
          <w:szCs w:val="24"/>
          <w:lang w:eastAsia="ru-RU"/>
        </w:rPr>
        <w:t>Проектирование хозяйственно-питьевого и противопожарного водопровода и нормы расхода воды, а также проектирование канализации должно осуществляться в соответствии с приведенных в Таблице 38.</w:t>
      </w:r>
    </w:p>
    <w:p w:rsidR="00A92596" w:rsidRPr="00A92596" w:rsidRDefault="00A92596" w:rsidP="00A92596">
      <w:pPr>
        <w:spacing w:after="0" w:line="240" w:lineRule="auto"/>
        <w:ind w:firstLine="720"/>
        <w:jc w:val="both"/>
        <w:rPr>
          <w:rFonts w:ascii="Times New Roman" w:hAnsi="Times New Roman"/>
          <w:sz w:val="24"/>
          <w:szCs w:val="24"/>
          <w:lang w:eastAsia="ru-RU"/>
        </w:rPr>
      </w:pPr>
    </w:p>
    <w:p w:rsidR="00A92596" w:rsidRPr="00A92596" w:rsidRDefault="00A92596" w:rsidP="00A92596">
      <w:pPr>
        <w:spacing w:after="0" w:line="240" w:lineRule="auto"/>
        <w:ind w:firstLine="698"/>
        <w:jc w:val="right"/>
        <w:rPr>
          <w:rFonts w:ascii="Times New Roman" w:hAnsi="Times New Roman"/>
          <w:bCs/>
          <w:color w:val="26282F"/>
          <w:sz w:val="24"/>
          <w:szCs w:val="24"/>
          <w:lang w:eastAsia="ru-RU"/>
        </w:rPr>
      </w:pPr>
      <w:bookmarkStart w:id="82" w:name="sub_11133"/>
      <w:bookmarkEnd w:id="81"/>
      <w:r w:rsidRPr="00A92596">
        <w:rPr>
          <w:rFonts w:ascii="Times New Roman" w:hAnsi="Times New Roman"/>
          <w:bCs/>
          <w:color w:val="26282F"/>
          <w:sz w:val="24"/>
          <w:szCs w:val="24"/>
          <w:lang w:eastAsia="ru-RU"/>
        </w:rPr>
        <w:t>Таблица 38</w:t>
      </w:r>
    </w:p>
    <w:bookmarkEnd w:id="82"/>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98"/>
        <w:gridCol w:w="2343"/>
        <w:gridCol w:w="1654"/>
        <w:gridCol w:w="1578"/>
      </w:tblGrid>
      <w:tr w:rsidR="00A92596" w:rsidRPr="00A92596" w:rsidTr="00A92596">
        <w:tc>
          <w:tcPr>
            <w:tcW w:w="2088" w:type="pct"/>
            <w:vMerge w:val="restart"/>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p>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Потребители</w:t>
            </w:r>
          </w:p>
        </w:tc>
        <w:tc>
          <w:tcPr>
            <w:tcW w:w="2912" w:type="pct"/>
            <w:gridSpan w:val="3"/>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Норма расхода воды потребителями, л</w:t>
            </w:r>
          </w:p>
        </w:tc>
      </w:tr>
      <w:tr w:rsidR="00A92596" w:rsidRPr="00A92596" w:rsidTr="00A92596">
        <w:tc>
          <w:tcPr>
            <w:tcW w:w="2088" w:type="pct"/>
            <w:vMerge/>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p>
        </w:tc>
        <w:tc>
          <w:tcPr>
            <w:tcW w:w="1224" w:type="pct"/>
            <w:vMerge w:val="restar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в сутки наибольшего водопотребления, общая (горячая и холодная)</w:t>
            </w:r>
          </w:p>
        </w:tc>
        <w:tc>
          <w:tcPr>
            <w:tcW w:w="1688" w:type="pct"/>
            <w:gridSpan w:val="2"/>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в час наибольшего водопотребления</w:t>
            </w:r>
          </w:p>
        </w:tc>
      </w:tr>
      <w:tr w:rsidR="00A92596" w:rsidRPr="00A92596" w:rsidTr="00A92596">
        <w:tc>
          <w:tcPr>
            <w:tcW w:w="2088" w:type="pct"/>
            <w:vMerge/>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p>
        </w:tc>
        <w:tc>
          <w:tcPr>
            <w:tcW w:w="1224" w:type="pct"/>
            <w:vMerge/>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p>
        </w:tc>
        <w:tc>
          <w:tcPr>
            <w:tcW w:w="864" w:type="pct"/>
            <w:tcBorders>
              <w:top w:val="single" w:sz="4" w:space="0" w:color="auto"/>
              <w:left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общая (горячая и холодная)</w:t>
            </w:r>
          </w:p>
        </w:tc>
        <w:tc>
          <w:tcPr>
            <w:tcW w:w="824" w:type="pct"/>
            <w:tcBorders>
              <w:top w:val="single" w:sz="4" w:space="0" w:color="auto"/>
              <w:left w:val="single" w:sz="4" w:space="0" w:color="auto"/>
              <w:bottom w:val="single" w:sz="4" w:space="0" w:color="auto"/>
            </w:tcBorders>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холодная</w:t>
            </w:r>
          </w:p>
        </w:tc>
      </w:tr>
      <w:tr w:rsidR="00A92596" w:rsidRPr="00A92596" w:rsidTr="00A92596">
        <w:tc>
          <w:tcPr>
            <w:tcW w:w="2088" w:type="pct"/>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Занимающиеся на спортивных сооружениях и инструкторско-тренерский состав (с учетом приема душа), на 1 чел.</w:t>
            </w:r>
          </w:p>
        </w:tc>
        <w:tc>
          <w:tcPr>
            <w:tcW w:w="1224" w:type="pct"/>
            <w:tcBorders>
              <w:top w:val="single" w:sz="4" w:space="0" w:color="auto"/>
              <w:left w:val="single" w:sz="4" w:space="0" w:color="auto"/>
              <w:bottom w:val="single" w:sz="4" w:space="0" w:color="auto"/>
              <w:right w:val="single" w:sz="4" w:space="0" w:color="auto"/>
            </w:tcBorders>
            <w:vAlign w:val="center"/>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50</w:t>
            </w:r>
          </w:p>
        </w:tc>
        <w:tc>
          <w:tcPr>
            <w:tcW w:w="864" w:type="pct"/>
            <w:tcBorders>
              <w:top w:val="single" w:sz="4" w:space="0" w:color="auto"/>
              <w:left w:val="single" w:sz="4" w:space="0" w:color="auto"/>
              <w:bottom w:val="single" w:sz="4" w:space="0" w:color="auto"/>
              <w:right w:val="single" w:sz="4" w:space="0" w:color="auto"/>
            </w:tcBorders>
            <w:vAlign w:val="center"/>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4,5</w:t>
            </w:r>
          </w:p>
        </w:tc>
        <w:tc>
          <w:tcPr>
            <w:tcW w:w="824" w:type="pct"/>
            <w:tcBorders>
              <w:top w:val="single" w:sz="4" w:space="0" w:color="auto"/>
              <w:left w:val="single" w:sz="4" w:space="0" w:color="auto"/>
              <w:bottom w:val="single" w:sz="4" w:space="0" w:color="auto"/>
            </w:tcBorders>
            <w:vAlign w:val="center"/>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2</w:t>
            </w:r>
          </w:p>
        </w:tc>
      </w:tr>
      <w:tr w:rsidR="00A92596" w:rsidRPr="00A92596" w:rsidTr="00A92596">
        <w:tc>
          <w:tcPr>
            <w:tcW w:w="2088" w:type="pct"/>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Занимающиеся на сооружениях для физкультурно-оздоровительных занятий и посетители массового катания на коньках, на 1 чел.</w:t>
            </w:r>
          </w:p>
        </w:tc>
        <w:tc>
          <w:tcPr>
            <w:tcW w:w="1224" w:type="pct"/>
            <w:tcBorders>
              <w:top w:val="single" w:sz="4" w:space="0" w:color="auto"/>
              <w:left w:val="single" w:sz="4" w:space="0" w:color="auto"/>
              <w:bottom w:val="single" w:sz="4" w:space="0" w:color="auto"/>
              <w:right w:val="single" w:sz="4" w:space="0" w:color="auto"/>
            </w:tcBorders>
            <w:vAlign w:val="center"/>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15</w:t>
            </w:r>
          </w:p>
        </w:tc>
        <w:tc>
          <w:tcPr>
            <w:tcW w:w="864" w:type="pct"/>
            <w:tcBorders>
              <w:top w:val="single" w:sz="4" w:space="0" w:color="auto"/>
              <w:left w:val="single" w:sz="4" w:space="0" w:color="auto"/>
              <w:bottom w:val="single" w:sz="4" w:space="0" w:color="auto"/>
              <w:right w:val="single" w:sz="4" w:space="0" w:color="auto"/>
            </w:tcBorders>
            <w:vAlign w:val="center"/>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3</w:t>
            </w:r>
          </w:p>
        </w:tc>
        <w:tc>
          <w:tcPr>
            <w:tcW w:w="824" w:type="pct"/>
            <w:tcBorders>
              <w:top w:val="single" w:sz="4" w:space="0" w:color="auto"/>
              <w:left w:val="single" w:sz="4" w:space="0" w:color="auto"/>
              <w:bottom w:val="single" w:sz="4" w:space="0" w:color="auto"/>
            </w:tcBorders>
            <w:vAlign w:val="center"/>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1</w:t>
            </w:r>
          </w:p>
        </w:tc>
      </w:tr>
      <w:tr w:rsidR="00A92596" w:rsidRPr="00A92596" w:rsidTr="00A92596">
        <w:tc>
          <w:tcPr>
            <w:tcW w:w="2088" w:type="pct"/>
            <w:tcBorders>
              <w:top w:val="single" w:sz="4" w:space="0" w:color="auto"/>
              <w:bottom w:val="nil"/>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 xml:space="preserve">Поливка открытых сооружений на </w:t>
            </w:r>
            <w:smartTag w:uri="urn:schemas-microsoft-com:office:smarttags" w:element="metricconverter">
              <w:smartTagPr>
                <w:attr w:name="ProductID" w:val="1 м2"/>
              </w:smartTagPr>
              <w:r w:rsidRPr="00A92596">
                <w:rPr>
                  <w:rFonts w:ascii="Times New Roman" w:hAnsi="Times New Roman"/>
                  <w:lang w:eastAsia="ru-RU"/>
                </w:rPr>
                <w:t>1 м2</w:t>
              </w:r>
            </w:smartTag>
            <w:r w:rsidRPr="00A92596">
              <w:rPr>
                <w:rFonts w:ascii="Times New Roman" w:hAnsi="Times New Roman"/>
                <w:lang w:eastAsia="ru-RU"/>
              </w:rPr>
              <w:t xml:space="preserve"> поверхности покрытий открытых плоскостных сооружений (кроме травяных и синтетических)</w:t>
            </w:r>
          </w:p>
        </w:tc>
        <w:tc>
          <w:tcPr>
            <w:tcW w:w="1224" w:type="pct"/>
            <w:tcBorders>
              <w:top w:val="single" w:sz="4" w:space="0" w:color="auto"/>
              <w:left w:val="single" w:sz="4" w:space="0" w:color="auto"/>
              <w:bottom w:val="nil"/>
              <w:right w:val="single" w:sz="4" w:space="0" w:color="auto"/>
            </w:tcBorders>
            <w:vAlign w:val="center"/>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1,5</w:t>
            </w:r>
          </w:p>
        </w:tc>
        <w:tc>
          <w:tcPr>
            <w:tcW w:w="864" w:type="pct"/>
            <w:tcBorders>
              <w:top w:val="single" w:sz="4" w:space="0" w:color="auto"/>
              <w:left w:val="single" w:sz="4" w:space="0" w:color="auto"/>
              <w:bottom w:val="nil"/>
              <w:right w:val="single" w:sz="4" w:space="0" w:color="auto"/>
            </w:tcBorders>
            <w:vAlign w:val="center"/>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p>
        </w:tc>
        <w:tc>
          <w:tcPr>
            <w:tcW w:w="824" w:type="pct"/>
            <w:tcBorders>
              <w:top w:val="single" w:sz="4" w:space="0" w:color="auto"/>
              <w:left w:val="single" w:sz="4" w:space="0" w:color="auto"/>
              <w:bottom w:val="nil"/>
            </w:tcBorders>
            <w:vAlign w:val="center"/>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p>
        </w:tc>
      </w:tr>
      <w:tr w:rsidR="00A92596" w:rsidRPr="00A92596" w:rsidTr="00A92596">
        <w:tc>
          <w:tcPr>
            <w:tcW w:w="2088" w:type="pct"/>
            <w:tcBorders>
              <w:top w:val="nil"/>
              <w:bottom w:val="nil"/>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травяных покрытии</w:t>
            </w:r>
          </w:p>
        </w:tc>
        <w:tc>
          <w:tcPr>
            <w:tcW w:w="1224" w:type="pct"/>
            <w:tcBorders>
              <w:top w:val="nil"/>
              <w:left w:val="single" w:sz="4" w:space="0" w:color="auto"/>
              <w:bottom w:val="nil"/>
              <w:right w:val="single" w:sz="4" w:space="0" w:color="auto"/>
            </w:tcBorders>
            <w:vAlign w:val="center"/>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3</w:t>
            </w:r>
          </w:p>
        </w:tc>
        <w:tc>
          <w:tcPr>
            <w:tcW w:w="864" w:type="pct"/>
            <w:tcBorders>
              <w:top w:val="nil"/>
              <w:left w:val="single" w:sz="4" w:space="0" w:color="auto"/>
              <w:bottom w:val="nil"/>
              <w:right w:val="single" w:sz="4" w:space="0" w:color="auto"/>
            </w:tcBorders>
            <w:vAlign w:val="center"/>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w:t>
            </w:r>
          </w:p>
        </w:tc>
        <w:tc>
          <w:tcPr>
            <w:tcW w:w="824" w:type="pct"/>
            <w:tcBorders>
              <w:top w:val="nil"/>
              <w:left w:val="single" w:sz="4" w:space="0" w:color="auto"/>
              <w:bottom w:val="nil"/>
            </w:tcBorders>
            <w:vAlign w:val="center"/>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w:t>
            </w:r>
          </w:p>
        </w:tc>
      </w:tr>
      <w:tr w:rsidR="00A92596" w:rsidRPr="00A92596" w:rsidTr="00A92596">
        <w:tc>
          <w:tcPr>
            <w:tcW w:w="2088" w:type="pct"/>
            <w:tcBorders>
              <w:top w:val="nil"/>
              <w:bottom w:val="nil"/>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синтетических покрытии</w:t>
            </w:r>
          </w:p>
        </w:tc>
        <w:tc>
          <w:tcPr>
            <w:tcW w:w="1224" w:type="pct"/>
            <w:tcBorders>
              <w:top w:val="nil"/>
              <w:left w:val="single" w:sz="4" w:space="0" w:color="auto"/>
              <w:bottom w:val="nil"/>
              <w:right w:val="single" w:sz="4" w:space="0" w:color="auto"/>
            </w:tcBorders>
            <w:vAlign w:val="center"/>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0,5</w:t>
            </w:r>
          </w:p>
        </w:tc>
        <w:tc>
          <w:tcPr>
            <w:tcW w:w="864" w:type="pct"/>
            <w:tcBorders>
              <w:top w:val="nil"/>
              <w:left w:val="single" w:sz="4" w:space="0" w:color="auto"/>
              <w:bottom w:val="nil"/>
              <w:right w:val="single" w:sz="4" w:space="0" w:color="auto"/>
            </w:tcBorders>
            <w:vAlign w:val="center"/>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w:t>
            </w:r>
          </w:p>
        </w:tc>
        <w:tc>
          <w:tcPr>
            <w:tcW w:w="824" w:type="pct"/>
            <w:tcBorders>
              <w:top w:val="nil"/>
              <w:left w:val="single" w:sz="4" w:space="0" w:color="auto"/>
              <w:bottom w:val="nil"/>
            </w:tcBorders>
            <w:vAlign w:val="center"/>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w:t>
            </w:r>
          </w:p>
        </w:tc>
      </w:tr>
      <w:tr w:rsidR="00A92596" w:rsidRPr="00A92596" w:rsidTr="00A92596">
        <w:tc>
          <w:tcPr>
            <w:tcW w:w="2088" w:type="pct"/>
            <w:tcBorders>
              <w:top w:val="nil"/>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питомника для выращивания дерна</w:t>
            </w:r>
          </w:p>
        </w:tc>
        <w:tc>
          <w:tcPr>
            <w:tcW w:w="1224" w:type="pct"/>
            <w:tcBorders>
              <w:top w:val="nil"/>
              <w:left w:val="single" w:sz="4" w:space="0" w:color="auto"/>
              <w:bottom w:val="single" w:sz="4" w:space="0" w:color="auto"/>
              <w:right w:val="single" w:sz="4" w:space="0" w:color="auto"/>
            </w:tcBorders>
            <w:vAlign w:val="center"/>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4 - 6</w:t>
            </w:r>
          </w:p>
        </w:tc>
        <w:tc>
          <w:tcPr>
            <w:tcW w:w="864" w:type="pct"/>
            <w:tcBorders>
              <w:top w:val="nil"/>
              <w:left w:val="single" w:sz="4" w:space="0" w:color="auto"/>
              <w:bottom w:val="single" w:sz="4" w:space="0" w:color="auto"/>
              <w:right w:val="single" w:sz="4" w:space="0" w:color="auto"/>
            </w:tcBorders>
            <w:vAlign w:val="center"/>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w:t>
            </w:r>
          </w:p>
        </w:tc>
        <w:tc>
          <w:tcPr>
            <w:tcW w:w="824" w:type="pct"/>
            <w:tcBorders>
              <w:top w:val="nil"/>
              <w:left w:val="single" w:sz="4" w:space="0" w:color="auto"/>
              <w:bottom w:val="single" w:sz="4" w:space="0" w:color="auto"/>
            </w:tcBorders>
            <w:vAlign w:val="center"/>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w:t>
            </w:r>
          </w:p>
        </w:tc>
      </w:tr>
      <w:tr w:rsidR="00A92596" w:rsidRPr="00A92596" w:rsidTr="00A92596">
        <w:tc>
          <w:tcPr>
            <w:tcW w:w="2088" w:type="pct"/>
            <w:tcBorders>
              <w:top w:val="single" w:sz="4" w:space="0" w:color="auto"/>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 xml:space="preserve">Мытье трибун при открытых спортивных сооружениях на </w:t>
            </w:r>
            <w:smartTag w:uri="urn:schemas-microsoft-com:office:smarttags" w:element="metricconverter">
              <w:smartTagPr>
                <w:attr w:name="ProductID" w:val="1 м2"/>
              </w:smartTagPr>
              <w:r w:rsidRPr="00A92596">
                <w:rPr>
                  <w:rFonts w:ascii="Times New Roman" w:hAnsi="Times New Roman"/>
                  <w:lang w:eastAsia="ru-RU"/>
                </w:rPr>
                <w:t>1 м2</w:t>
              </w:r>
            </w:smartTag>
            <w:r w:rsidRPr="00A92596">
              <w:rPr>
                <w:rFonts w:ascii="Times New Roman" w:hAnsi="Times New Roman"/>
                <w:lang w:eastAsia="ru-RU"/>
              </w:rPr>
              <w:t xml:space="preserve"> поверхности</w:t>
            </w:r>
          </w:p>
        </w:tc>
        <w:tc>
          <w:tcPr>
            <w:tcW w:w="1224" w:type="pct"/>
            <w:tcBorders>
              <w:top w:val="single" w:sz="4" w:space="0" w:color="auto"/>
              <w:left w:val="single" w:sz="4" w:space="0" w:color="auto"/>
              <w:bottom w:val="single" w:sz="4" w:space="0" w:color="auto"/>
              <w:right w:val="single" w:sz="4" w:space="0" w:color="auto"/>
            </w:tcBorders>
            <w:vAlign w:val="center"/>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1</w:t>
            </w:r>
          </w:p>
        </w:tc>
        <w:tc>
          <w:tcPr>
            <w:tcW w:w="864" w:type="pct"/>
            <w:tcBorders>
              <w:top w:val="single" w:sz="4" w:space="0" w:color="auto"/>
              <w:left w:val="single" w:sz="4" w:space="0" w:color="auto"/>
              <w:bottom w:val="single" w:sz="4" w:space="0" w:color="auto"/>
              <w:right w:val="single" w:sz="4" w:space="0" w:color="auto"/>
            </w:tcBorders>
            <w:vAlign w:val="center"/>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w:t>
            </w:r>
          </w:p>
        </w:tc>
        <w:tc>
          <w:tcPr>
            <w:tcW w:w="824" w:type="pct"/>
            <w:tcBorders>
              <w:top w:val="single" w:sz="4" w:space="0" w:color="auto"/>
              <w:left w:val="single" w:sz="4" w:space="0" w:color="auto"/>
              <w:bottom w:val="single" w:sz="4" w:space="0" w:color="auto"/>
            </w:tcBorders>
            <w:vAlign w:val="center"/>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w:t>
            </w:r>
          </w:p>
        </w:tc>
      </w:tr>
      <w:tr w:rsidR="00A92596" w:rsidRPr="00A92596" w:rsidTr="00A92596">
        <w:tc>
          <w:tcPr>
            <w:tcW w:w="2088" w:type="pct"/>
            <w:tcBorders>
              <w:top w:val="single" w:sz="4" w:space="0" w:color="auto"/>
              <w:bottom w:val="nil"/>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 xml:space="preserve">Создание ледяного покрытия катков на </w:t>
            </w:r>
            <w:smartTag w:uri="urn:schemas-microsoft-com:office:smarttags" w:element="metricconverter">
              <w:smartTagPr>
                <w:attr w:name="ProductID" w:val="1 м2"/>
              </w:smartTagPr>
              <w:r w:rsidRPr="00A92596">
                <w:rPr>
                  <w:rFonts w:ascii="Times New Roman" w:hAnsi="Times New Roman"/>
                  <w:lang w:eastAsia="ru-RU"/>
                </w:rPr>
                <w:t>1 м2</w:t>
              </w:r>
            </w:smartTag>
            <w:r w:rsidRPr="00A92596">
              <w:rPr>
                <w:rFonts w:ascii="Times New Roman" w:hAnsi="Times New Roman"/>
                <w:lang w:eastAsia="ru-RU"/>
              </w:rPr>
              <w:t xml:space="preserve"> поверхности:</w:t>
            </w:r>
          </w:p>
        </w:tc>
        <w:tc>
          <w:tcPr>
            <w:tcW w:w="1224" w:type="pct"/>
            <w:tcBorders>
              <w:top w:val="single" w:sz="4" w:space="0" w:color="auto"/>
              <w:left w:val="single" w:sz="4" w:space="0" w:color="auto"/>
              <w:bottom w:val="nil"/>
              <w:right w:val="single" w:sz="4" w:space="0" w:color="auto"/>
            </w:tcBorders>
            <w:vAlign w:val="center"/>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p>
        </w:tc>
        <w:tc>
          <w:tcPr>
            <w:tcW w:w="864" w:type="pct"/>
            <w:tcBorders>
              <w:top w:val="single" w:sz="4" w:space="0" w:color="auto"/>
              <w:left w:val="single" w:sz="4" w:space="0" w:color="auto"/>
              <w:bottom w:val="nil"/>
              <w:right w:val="single" w:sz="4" w:space="0" w:color="auto"/>
            </w:tcBorders>
            <w:vAlign w:val="center"/>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p>
        </w:tc>
        <w:tc>
          <w:tcPr>
            <w:tcW w:w="824" w:type="pct"/>
            <w:tcBorders>
              <w:top w:val="single" w:sz="4" w:space="0" w:color="auto"/>
              <w:left w:val="single" w:sz="4" w:space="0" w:color="auto"/>
              <w:bottom w:val="nil"/>
            </w:tcBorders>
            <w:vAlign w:val="center"/>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p>
        </w:tc>
      </w:tr>
      <w:tr w:rsidR="00A92596" w:rsidRPr="00A92596" w:rsidTr="00A92596">
        <w:tc>
          <w:tcPr>
            <w:tcW w:w="2088" w:type="pct"/>
            <w:tcBorders>
              <w:top w:val="nil"/>
              <w:bottom w:val="nil"/>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первоначальная заливка площади, отведенной под каток</w:t>
            </w:r>
          </w:p>
        </w:tc>
        <w:tc>
          <w:tcPr>
            <w:tcW w:w="1224" w:type="pct"/>
            <w:tcBorders>
              <w:top w:val="nil"/>
              <w:left w:val="single" w:sz="4" w:space="0" w:color="auto"/>
              <w:bottom w:val="nil"/>
              <w:right w:val="single" w:sz="4" w:space="0" w:color="auto"/>
            </w:tcBorders>
            <w:vAlign w:val="center"/>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50</w:t>
            </w:r>
          </w:p>
        </w:tc>
        <w:tc>
          <w:tcPr>
            <w:tcW w:w="864" w:type="pct"/>
            <w:tcBorders>
              <w:top w:val="nil"/>
              <w:left w:val="single" w:sz="4" w:space="0" w:color="auto"/>
              <w:bottom w:val="nil"/>
              <w:right w:val="single" w:sz="4" w:space="0" w:color="auto"/>
            </w:tcBorders>
            <w:vAlign w:val="center"/>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w:t>
            </w:r>
          </w:p>
        </w:tc>
        <w:tc>
          <w:tcPr>
            <w:tcW w:w="824" w:type="pct"/>
            <w:tcBorders>
              <w:top w:val="nil"/>
              <w:left w:val="single" w:sz="4" w:space="0" w:color="auto"/>
              <w:bottom w:val="nil"/>
            </w:tcBorders>
            <w:vAlign w:val="center"/>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w:t>
            </w:r>
          </w:p>
        </w:tc>
      </w:tr>
      <w:tr w:rsidR="00A92596" w:rsidRPr="00A92596" w:rsidTr="00A92596">
        <w:tc>
          <w:tcPr>
            <w:tcW w:w="2088" w:type="pct"/>
            <w:tcBorders>
              <w:top w:val="nil"/>
              <w:bottom w:val="nil"/>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наращивание слоя льда до расчетной толщины</w:t>
            </w:r>
          </w:p>
        </w:tc>
        <w:tc>
          <w:tcPr>
            <w:tcW w:w="1224" w:type="pct"/>
            <w:tcBorders>
              <w:top w:val="nil"/>
              <w:left w:val="single" w:sz="4" w:space="0" w:color="auto"/>
              <w:bottom w:val="nil"/>
              <w:right w:val="single" w:sz="4" w:space="0" w:color="auto"/>
            </w:tcBorders>
            <w:vAlign w:val="center"/>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20</w:t>
            </w:r>
          </w:p>
        </w:tc>
        <w:tc>
          <w:tcPr>
            <w:tcW w:w="864" w:type="pct"/>
            <w:tcBorders>
              <w:top w:val="nil"/>
              <w:left w:val="single" w:sz="4" w:space="0" w:color="auto"/>
              <w:bottom w:val="nil"/>
              <w:right w:val="single" w:sz="4" w:space="0" w:color="auto"/>
            </w:tcBorders>
            <w:vAlign w:val="center"/>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w:t>
            </w:r>
          </w:p>
        </w:tc>
        <w:tc>
          <w:tcPr>
            <w:tcW w:w="824" w:type="pct"/>
            <w:tcBorders>
              <w:top w:val="nil"/>
              <w:left w:val="single" w:sz="4" w:space="0" w:color="auto"/>
              <w:bottom w:val="nil"/>
            </w:tcBorders>
            <w:vAlign w:val="center"/>
          </w:tcPr>
          <w:p w:rsidR="00A92596" w:rsidRPr="00A92596" w:rsidRDefault="00A92596" w:rsidP="00A92596">
            <w:pPr>
              <w:widowControl w:val="0"/>
              <w:autoSpaceDE w:val="0"/>
              <w:autoSpaceDN w:val="0"/>
              <w:adjustRightInd w:val="0"/>
              <w:spacing w:after="0" w:line="240" w:lineRule="auto"/>
              <w:jc w:val="center"/>
              <w:rPr>
                <w:rFonts w:ascii="Times New Roman" w:hAnsi="Times New Roman"/>
                <w:lang w:eastAsia="ru-RU"/>
              </w:rPr>
            </w:pPr>
            <w:r w:rsidRPr="00A92596">
              <w:rPr>
                <w:rFonts w:ascii="Times New Roman" w:hAnsi="Times New Roman"/>
                <w:lang w:eastAsia="ru-RU"/>
              </w:rPr>
              <w:t>-</w:t>
            </w:r>
          </w:p>
        </w:tc>
      </w:tr>
      <w:tr w:rsidR="00A92596" w:rsidRPr="00A92596" w:rsidTr="00A92596">
        <w:tc>
          <w:tcPr>
            <w:tcW w:w="2088" w:type="pct"/>
            <w:tcBorders>
              <w:top w:val="nil"/>
              <w:bottom w:val="single" w:sz="4" w:space="0" w:color="auto"/>
              <w:right w:val="single" w:sz="4" w:space="0" w:color="auto"/>
            </w:tcBorders>
          </w:tcPr>
          <w:p w:rsidR="00A92596" w:rsidRPr="00A92596" w:rsidRDefault="00A92596" w:rsidP="00A92596">
            <w:pPr>
              <w:widowControl w:val="0"/>
              <w:autoSpaceDE w:val="0"/>
              <w:autoSpaceDN w:val="0"/>
              <w:adjustRightInd w:val="0"/>
              <w:spacing w:after="0" w:line="240" w:lineRule="auto"/>
              <w:jc w:val="both"/>
              <w:rPr>
                <w:rFonts w:ascii="Times New Roman" w:hAnsi="Times New Roman"/>
                <w:sz w:val="20"/>
                <w:szCs w:val="20"/>
                <w:lang w:eastAsia="ru-RU"/>
              </w:rPr>
            </w:pPr>
            <w:r w:rsidRPr="00A92596">
              <w:rPr>
                <w:rFonts w:ascii="Times New Roman" w:hAnsi="Times New Roman"/>
                <w:sz w:val="20"/>
                <w:szCs w:val="20"/>
                <w:lang w:eastAsia="ru-RU"/>
              </w:rPr>
              <w:t>подготовка поверхности катка</w:t>
            </w:r>
          </w:p>
        </w:tc>
        <w:tc>
          <w:tcPr>
            <w:tcW w:w="1224" w:type="pct"/>
            <w:tcBorders>
              <w:top w:val="nil"/>
              <w:left w:val="single" w:sz="4" w:space="0" w:color="auto"/>
              <w:bottom w:val="single" w:sz="4" w:space="0" w:color="auto"/>
              <w:right w:val="single" w:sz="4" w:space="0" w:color="auto"/>
            </w:tcBorders>
            <w:vAlign w:val="center"/>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0,5</w:t>
            </w:r>
          </w:p>
        </w:tc>
        <w:tc>
          <w:tcPr>
            <w:tcW w:w="864" w:type="pct"/>
            <w:tcBorders>
              <w:top w:val="nil"/>
              <w:left w:val="single" w:sz="4" w:space="0" w:color="auto"/>
              <w:bottom w:val="single" w:sz="4" w:space="0" w:color="auto"/>
              <w:right w:val="single" w:sz="4" w:space="0" w:color="auto"/>
            </w:tcBorders>
            <w:vAlign w:val="center"/>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w:t>
            </w:r>
          </w:p>
        </w:tc>
        <w:tc>
          <w:tcPr>
            <w:tcW w:w="824" w:type="pct"/>
            <w:tcBorders>
              <w:top w:val="nil"/>
              <w:left w:val="single" w:sz="4" w:space="0" w:color="auto"/>
              <w:bottom w:val="single" w:sz="4" w:space="0" w:color="auto"/>
            </w:tcBorders>
            <w:vAlign w:val="center"/>
          </w:tcPr>
          <w:p w:rsidR="00A92596" w:rsidRPr="00A92596" w:rsidRDefault="00A92596" w:rsidP="00A92596">
            <w:pPr>
              <w:widowControl w:val="0"/>
              <w:autoSpaceDE w:val="0"/>
              <w:autoSpaceDN w:val="0"/>
              <w:adjustRightInd w:val="0"/>
              <w:spacing w:after="0" w:line="240" w:lineRule="auto"/>
              <w:jc w:val="center"/>
              <w:rPr>
                <w:rFonts w:ascii="Times New Roman" w:hAnsi="Times New Roman"/>
                <w:sz w:val="20"/>
                <w:szCs w:val="20"/>
                <w:lang w:eastAsia="ru-RU"/>
              </w:rPr>
            </w:pPr>
            <w:r w:rsidRPr="00A92596">
              <w:rPr>
                <w:rFonts w:ascii="Times New Roman" w:hAnsi="Times New Roman"/>
                <w:sz w:val="20"/>
                <w:szCs w:val="20"/>
                <w:lang w:eastAsia="ru-RU"/>
              </w:rPr>
              <w:t>-</w:t>
            </w:r>
          </w:p>
        </w:tc>
      </w:tr>
    </w:tbl>
    <w:p w:rsidR="00A92596" w:rsidRPr="00A92596" w:rsidRDefault="00A92596" w:rsidP="00A92596">
      <w:pPr>
        <w:spacing w:after="0" w:line="240" w:lineRule="auto"/>
        <w:jc w:val="both"/>
        <w:rPr>
          <w:rFonts w:ascii="Times New Roman" w:hAnsi="Times New Roman"/>
          <w:sz w:val="24"/>
          <w:szCs w:val="24"/>
          <w:lang w:eastAsia="ru-RU"/>
        </w:rPr>
      </w:pPr>
      <w:r w:rsidRPr="00A92596">
        <w:rPr>
          <w:rFonts w:ascii="Times New Roman" w:hAnsi="Times New Roman"/>
          <w:bCs/>
          <w:color w:val="26282F"/>
          <w:sz w:val="24"/>
          <w:szCs w:val="24"/>
          <w:lang w:eastAsia="ru-RU"/>
        </w:rPr>
        <w:t xml:space="preserve">Примечание: </w:t>
      </w:r>
      <w:r w:rsidRPr="00A92596">
        <w:rPr>
          <w:rFonts w:ascii="Times New Roman" w:hAnsi="Times New Roman"/>
          <w:sz w:val="24"/>
          <w:szCs w:val="24"/>
          <w:lang w:eastAsia="ru-RU"/>
        </w:rPr>
        <w:t>Расчетный расход воды на наружное пожаротушение через гидранты для трибун вместимостью от 5 до 10 тысяч зрителей при открытых спортивных сооружениях составляет 15 л/с.</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83" w:name="sub_2457"/>
      <w:r w:rsidRPr="00A92596">
        <w:rPr>
          <w:rFonts w:ascii="Times New Roman" w:hAnsi="Times New Roman"/>
          <w:b/>
          <w:sz w:val="24"/>
          <w:szCs w:val="24"/>
          <w:lang w:eastAsia="ru-RU"/>
        </w:rPr>
        <w:t>4.11.25.</w:t>
      </w:r>
      <w:r w:rsidRPr="00A92596">
        <w:rPr>
          <w:rFonts w:ascii="Times New Roman" w:hAnsi="Times New Roman"/>
          <w:sz w:val="24"/>
          <w:szCs w:val="24"/>
          <w:lang w:eastAsia="ru-RU"/>
        </w:rPr>
        <w:t>Электроосвещение спортивных сооружений следует проектировать в соответствии с требованиями СНиП 23-05-95* и ПУЭ.</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84" w:name="sub_2458"/>
      <w:bookmarkEnd w:id="83"/>
      <w:r w:rsidRPr="00A92596">
        <w:rPr>
          <w:rFonts w:ascii="Times New Roman" w:hAnsi="Times New Roman"/>
          <w:b/>
          <w:sz w:val="24"/>
          <w:szCs w:val="24"/>
          <w:lang w:eastAsia="ru-RU"/>
        </w:rPr>
        <w:t>4.11.26.</w:t>
      </w:r>
      <w:r w:rsidRPr="00A92596">
        <w:rPr>
          <w:rFonts w:ascii="Times New Roman" w:hAnsi="Times New Roman"/>
          <w:sz w:val="24"/>
          <w:szCs w:val="24"/>
          <w:lang w:eastAsia="ru-RU"/>
        </w:rPr>
        <w:t>Территория спортивных и физкультурно-оздоровительных учреждений должна быть благоустроена и озеленена.</w:t>
      </w:r>
    </w:p>
    <w:bookmarkEnd w:id="84"/>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Обособленные участки открытых спортивных сооружений, расположенные в общественных и рекреационных зонах, должны иметь ограждение, не менее двух въездов на территорию, дороги с твердым покрытием.</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85" w:name="sub_2460"/>
      <w:r w:rsidRPr="00A92596">
        <w:rPr>
          <w:rFonts w:ascii="Times New Roman" w:hAnsi="Times New Roman"/>
          <w:b/>
          <w:sz w:val="24"/>
          <w:szCs w:val="24"/>
          <w:lang w:eastAsia="ru-RU"/>
        </w:rPr>
        <w:t>4.11.27.</w:t>
      </w:r>
      <w:r w:rsidRPr="00A92596">
        <w:rPr>
          <w:rFonts w:ascii="Times New Roman" w:hAnsi="Times New Roman"/>
          <w:sz w:val="24"/>
          <w:szCs w:val="24"/>
          <w:lang w:eastAsia="ru-RU"/>
        </w:rPr>
        <w:t xml:space="preserve">По периметру земельного участка комплекса открытых спортивных сооружений следует предусматривать </w:t>
      </w:r>
      <w:proofErr w:type="spellStart"/>
      <w:r w:rsidRPr="00A92596">
        <w:rPr>
          <w:rFonts w:ascii="Times New Roman" w:hAnsi="Times New Roman"/>
          <w:sz w:val="24"/>
          <w:szCs w:val="24"/>
          <w:lang w:eastAsia="ru-RU"/>
        </w:rPr>
        <w:t>ветро</w:t>
      </w:r>
      <w:proofErr w:type="spellEnd"/>
      <w:r w:rsidRPr="00A92596">
        <w:rPr>
          <w:rFonts w:ascii="Times New Roman" w:hAnsi="Times New Roman"/>
          <w:sz w:val="24"/>
          <w:szCs w:val="24"/>
          <w:lang w:eastAsia="ru-RU"/>
        </w:rPr>
        <w:t xml:space="preserve">- и пылезащитные полосы древесных и кустарниковых насаждений шириной </w:t>
      </w:r>
      <w:smartTag w:uri="urn:schemas-microsoft-com:office:smarttags" w:element="metricconverter">
        <w:smartTagPr>
          <w:attr w:name="ProductID" w:val="5 м"/>
        </w:smartTagPr>
        <w:r w:rsidRPr="00A92596">
          <w:rPr>
            <w:rFonts w:ascii="Times New Roman" w:hAnsi="Times New Roman"/>
            <w:sz w:val="24"/>
            <w:szCs w:val="24"/>
            <w:lang w:eastAsia="ru-RU"/>
          </w:rPr>
          <w:t>5 м</w:t>
        </w:r>
      </w:smartTag>
      <w:r w:rsidRPr="00A92596">
        <w:rPr>
          <w:rFonts w:ascii="Times New Roman" w:hAnsi="Times New Roman"/>
          <w:sz w:val="24"/>
          <w:szCs w:val="24"/>
          <w:lang w:eastAsia="ru-RU"/>
        </w:rPr>
        <w:t xml:space="preserve"> со стороны проездов местного значения и до </w:t>
      </w:r>
      <w:smartTag w:uri="urn:schemas-microsoft-com:office:smarttags" w:element="metricconverter">
        <w:smartTagPr>
          <w:attr w:name="ProductID" w:val="10 м"/>
        </w:smartTagPr>
        <w:r w:rsidRPr="00A92596">
          <w:rPr>
            <w:rFonts w:ascii="Times New Roman" w:hAnsi="Times New Roman"/>
            <w:sz w:val="24"/>
            <w:szCs w:val="24"/>
            <w:lang w:eastAsia="ru-RU"/>
          </w:rPr>
          <w:t>10 м</w:t>
        </w:r>
      </w:smartTag>
      <w:r w:rsidRPr="00A92596">
        <w:rPr>
          <w:rFonts w:ascii="Times New Roman" w:hAnsi="Times New Roman"/>
          <w:sz w:val="24"/>
          <w:szCs w:val="24"/>
          <w:lang w:eastAsia="ru-RU"/>
        </w:rPr>
        <w:t xml:space="preserve"> со стороны скоростных магистральных дорог с интенсивным движением транспорта.</w:t>
      </w:r>
    </w:p>
    <w:bookmarkEnd w:id="85"/>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По периметру отдельных групп открытых плоскостных спортивных сооружений, входящих в комплекс, следует предусматривать полосу кустарниковых насаждений шириной до 3м.</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86" w:name="sub_2461"/>
      <w:r w:rsidRPr="00A92596">
        <w:rPr>
          <w:rFonts w:ascii="Times New Roman" w:hAnsi="Times New Roman"/>
          <w:b/>
          <w:sz w:val="24"/>
          <w:szCs w:val="24"/>
          <w:lang w:eastAsia="ru-RU"/>
        </w:rPr>
        <w:lastRenderedPageBreak/>
        <w:t>4.11.28.</w:t>
      </w:r>
      <w:r w:rsidRPr="00A92596">
        <w:rPr>
          <w:rFonts w:ascii="Times New Roman" w:hAnsi="Times New Roman"/>
          <w:sz w:val="24"/>
          <w:szCs w:val="24"/>
          <w:lang w:eastAsia="ru-RU"/>
        </w:rPr>
        <w:t>Спортивные комплексы со специальными требованиями к размещению (автодромы, вело- и мототреки, стрельбища, конноспортивные клубы, манежи для верховой езды, ипподромы, яхт-клубы, лыжные, гребные базы и др.) проектируются в соответствии с требованиями соответствующих нормативно-технических документов с учетом местных условий.</w:t>
      </w:r>
    </w:p>
    <w:p w:rsidR="00A92596" w:rsidRPr="00A92596" w:rsidRDefault="00A92596" w:rsidP="00A92596">
      <w:pPr>
        <w:spacing w:after="0" w:line="240" w:lineRule="auto"/>
        <w:ind w:firstLine="567"/>
        <w:jc w:val="both"/>
        <w:rPr>
          <w:rFonts w:ascii="Times New Roman" w:hAnsi="Times New Roman"/>
          <w:b/>
          <w:sz w:val="24"/>
          <w:szCs w:val="24"/>
          <w:lang w:eastAsia="ru-RU"/>
        </w:rPr>
      </w:pPr>
      <w:r w:rsidRPr="00A92596">
        <w:rPr>
          <w:rFonts w:ascii="Times New Roman" w:hAnsi="Times New Roman"/>
          <w:b/>
          <w:sz w:val="24"/>
          <w:szCs w:val="24"/>
          <w:lang w:eastAsia="ru-RU"/>
        </w:rPr>
        <w:t>Объекты библиотечного обслуживания</w:t>
      </w:r>
    </w:p>
    <w:p w:rsidR="00A92596" w:rsidRPr="00A92596" w:rsidRDefault="00A92596" w:rsidP="00A92596">
      <w:pPr>
        <w:spacing w:after="0" w:line="240" w:lineRule="auto"/>
        <w:ind w:firstLine="567"/>
        <w:jc w:val="both"/>
        <w:rPr>
          <w:rFonts w:ascii="Times New Roman" w:hAnsi="Times New Roman"/>
          <w:sz w:val="24"/>
          <w:szCs w:val="24"/>
          <w:lang w:eastAsia="ru-RU"/>
        </w:rPr>
      </w:pPr>
      <w:r w:rsidRPr="00A92596">
        <w:rPr>
          <w:rFonts w:ascii="Times New Roman" w:hAnsi="Times New Roman"/>
          <w:b/>
          <w:sz w:val="24"/>
          <w:szCs w:val="24"/>
          <w:lang w:eastAsia="ru-RU"/>
        </w:rPr>
        <w:t>4.11.29.</w:t>
      </w:r>
      <w:r w:rsidRPr="00A92596">
        <w:rPr>
          <w:rFonts w:ascii="Times New Roman" w:hAnsi="Times New Roman"/>
          <w:sz w:val="24"/>
          <w:szCs w:val="24"/>
          <w:lang w:eastAsia="ru-RU"/>
        </w:rPr>
        <w:t xml:space="preserve"> Норма обеспеченности учреждениями библиотечного обслуживания</w:t>
      </w:r>
    </w:p>
    <w:p w:rsidR="00A92596" w:rsidRPr="00A92596" w:rsidRDefault="00A92596" w:rsidP="00A92596">
      <w:pPr>
        <w:spacing w:after="0" w:line="240" w:lineRule="auto"/>
        <w:ind w:firstLine="567"/>
        <w:jc w:val="both"/>
        <w:rPr>
          <w:rFonts w:ascii="Times New Roman" w:hAnsi="Times New Roman"/>
          <w:sz w:val="24"/>
          <w:szCs w:val="24"/>
          <w:lang w:eastAsia="ru-RU"/>
        </w:rPr>
      </w:pPr>
    </w:p>
    <w:p w:rsidR="00A92596" w:rsidRPr="00A92596" w:rsidRDefault="00A92596" w:rsidP="00A92596">
      <w:pPr>
        <w:spacing w:after="0" w:line="240" w:lineRule="auto"/>
        <w:ind w:firstLine="709"/>
        <w:jc w:val="right"/>
        <w:rPr>
          <w:rFonts w:ascii="Times New Roman" w:hAnsi="Times New Roman"/>
          <w:sz w:val="24"/>
          <w:szCs w:val="24"/>
          <w:lang w:eastAsia="ru-RU"/>
        </w:rPr>
      </w:pPr>
      <w:r w:rsidRPr="00A92596">
        <w:rPr>
          <w:rFonts w:ascii="Times New Roman" w:hAnsi="Times New Roman"/>
          <w:sz w:val="24"/>
          <w:szCs w:val="24"/>
          <w:lang w:eastAsia="ru-RU"/>
        </w:rPr>
        <w:t>Таблица 39</w:t>
      </w:r>
    </w:p>
    <w:tbl>
      <w:tblPr>
        <w:tblW w:w="5000" w:type="pct"/>
        <w:jc w:val="center"/>
        <w:tblLook w:val="0000" w:firstRow="0" w:lastRow="0" w:firstColumn="0" w:lastColumn="0" w:noHBand="0" w:noVBand="0"/>
      </w:tblPr>
      <w:tblGrid>
        <w:gridCol w:w="1856"/>
        <w:gridCol w:w="1362"/>
        <w:gridCol w:w="1814"/>
        <w:gridCol w:w="2041"/>
        <w:gridCol w:w="2500"/>
      </w:tblGrid>
      <w:tr w:rsidR="00A92596" w:rsidRPr="00A92596" w:rsidTr="00A92596">
        <w:trPr>
          <w:jc w:val="center"/>
        </w:trPr>
        <w:tc>
          <w:tcPr>
            <w:tcW w:w="969"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ind w:firstLine="21"/>
              <w:jc w:val="both"/>
              <w:rPr>
                <w:rFonts w:ascii="Times New Roman" w:hAnsi="Times New Roman"/>
                <w:lang w:eastAsia="ru-RU"/>
              </w:rPr>
            </w:pPr>
            <w:r w:rsidRPr="00A92596">
              <w:rPr>
                <w:rFonts w:ascii="Times New Roman" w:hAnsi="Times New Roman"/>
                <w:lang w:eastAsia="ru-RU"/>
              </w:rPr>
              <w:t>Учреждение</w:t>
            </w:r>
          </w:p>
        </w:tc>
        <w:tc>
          <w:tcPr>
            <w:tcW w:w="711"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ind w:left="-108" w:right="-108" w:firstLine="21"/>
              <w:jc w:val="both"/>
              <w:rPr>
                <w:rFonts w:ascii="Times New Roman" w:hAnsi="Times New Roman"/>
                <w:spacing w:val="-6"/>
                <w:lang w:eastAsia="ru-RU"/>
              </w:rPr>
            </w:pPr>
            <w:r w:rsidRPr="00A92596">
              <w:rPr>
                <w:rFonts w:ascii="Times New Roman" w:hAnsi="Times New Roman"/>
                <w:spacing w:val="-6"/>
                <w:lang w:eastAsia="ru-RU"/>
              </w:rPr>
              <w:t>Размер населенного пункта</w:t>
            </w:r>
          </w:p>
        </w:tc>
        <w:tc>
          <w:tcPr>
            <w:tcW w:w="947"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ind w:firstLine="21"/>
              <w:jc w:val="both"/>
              <w:rPr>
                <w:rFonts w:ascii="Times New Roman" w:hAnsi="Times New Roman"/>
                <w:lang w:eastAsia="ru-RU"/>
              </w:rPr>
            </w:pPr>
            <w:r w:rsidRPr="00A92596">
              <w:rPr>
                <w:rFonts w:ascii="Times New Roman" w:hAnsi="Times New Roman"/>
                <w:lang w:eastAsia="ru-RU"/>
              </w:rPr>
              <w:t xml:space="preserve">Единица измерения </w:t>
            </w:r>
          </w:p>
        </w:tc>
        <w:tc>
          <w:tcPr>
            <w:tcW w:w="1066"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ind w:firstLine="21"/>
              <w:jc w:val="both"/>
              <w:rPr>
                <w:rFonts w:ascii="Times New Roman" w:hAnsi="Times New Roman"/>
                <w:lang w:eastAsia="ru-RU"/>
              </w:rPr>
            </w:pPr>
            <w:r w:rsidRPr="00A92596">
              <w:rPr>
                <w:rFonts w:ascii="Times New Roman" w:hAnsi="Times New Roman"/>
                <w:lang w:eastAsia="ru-RU"/>
              </w:rPr>
              <w:t>Норма обеспеченности</w:t>
            </w:r>
          </w:p>
        </w:tc>
        <w:tc>
          <w:tcPr>
            <w:tcW w:w="1306" w:type="pct"/>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snapToGrid w:val="0"/>
              <w:spacing w:after="0" w:line="240" w:lineRule="auto"/>
              <w:ind w:firstLine="21"/>
              <w:jc w:val="both"/>
              <w:rPr>
                <w:rFonts w:ascii="Times New Roman" w:hAnsi="Times New Roman"/>
                <w:lang w:eastAsia="ru-RU"/>
              </w:rPr>
            </w:pPr>
            <w:r w:rsidRPr="00A92596">
              <w:rPr>
                <w:rFonts w:ascii="Times New Roman" w:hAnsi="Times New Roman"/>
                <w:lang w:eastAsia="ru-RU"/>
              </w:rPr>
              <w:t>Примечание</w:t>
            </w:r>
          </w:p>
        </w:tc>
      </w:tr>
      <w:tr w:rsidR="00A92596" w:rsidRPr="00A92596" w:rsidTr="00A92596">
        <w:trPr>
          <w:trHeight w:val="172"/>
          <w:jc w:val="center"/>
        </w:trPr>
        <w:tc>
          <w:tcPr>
            <w:tcW w:w="969" w:type="pct"/>
            <w:tcBorders>
              <w:top w:val="single" w:sz="4" w:space="0" w:color="000000"/>
              <w:left w:val="single" w:sz="4" w:space="0" w:color="000000"/>
              <w:bottom w:val="single" w:sz="4" w:space="0" w:color="000000"/>
            </w:tcBorders>
          </w:tcPr>
          <w:p w:rsidR="00A92596" w:rsidRPr="00A92596" w:rsidRDefault="00A92596" w:rsidP="00A92596">
            <w:pPr>
              <w:snapToGrid w:val="0"/>
              <w:spacing w:after="0" w:line="240" w:lineRule="auto"/>
              <w:ind w:firstLine="21"/>
              <w:rPr>
                <w:rFonts w:ascii="Times New Roman" w:hAnsi="Times New Roman"/>
                <w:lang w:eastAsia="ru-RU"/>
              </w:rPr>
            </w:pPr>
            <w:r w:rsidRPr="00A92596">
              <w:rPr>
                <w:rFonts w:ascii="Times New Roman" w:hAnsi="Times New Roman"/>
                <w:lang w:eastAsia="ru-RU"/>
              </w:rPr>
              <w:t xml:space="preserve">Сельские массовые библиотеки на 1 </w:t>
            </w:r>
            <w:proofErr w:type="spellStart"/>
            <w:r w:rsidRPr="00A92596">
              <w:rPr>
                <w:rFonts w:ascii="Times New Roman" w:hAnsi="Times New Roman"/>
                <w:lang w:eastAsia="ru-RU"/>
              </w:rPr>
              <w:t>тыс.чел</w:t>
            </w:r>
            <w:proofErr w:type="spellEnd"/>
            <w:r w:rsidRPr="00A92596">
              <w:rPr>
                <w:rFonts w:ascii="Times New Roman" w:hAnsi="Times New Roman"/>
                <w:lang w:eastAsia="ru-RU"/>
              </w:rPr>
              <w:t xml:space="preserve">. </w:t>
            </w:r>
          </w:p>
        </w:tc>
        <w:tc>
          <w:tcPr>
            <w:tcW w:w="711"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ind w:firstLine="21"/>
              <w:rPr>
                <w:rFonts w:ascii="Times New Roman" w:hAnsi="Times New Roman"/>
                <w:lang w:eastAsia="ru-RU"/>
              </w:rPr>
            </w:pPr>
            <w:r w:rsidRPr="00A92596">
              <w:rPr>
                <w:rFonts w:ascii="Times New Roman" w:hAnsi="Times New Roman"/>
                <w:lang w:eastAsia="ru-RU"/>
              </w:rPr>
              <w:t xml:space="preserve">св. 1 до 2 </w:t>
            </w:r>
            <w:proofErr w:type="spellStart"/>
            <w:r w:rsidRPr="00A92596">
              <w:rPr>
                <w:rFonts w:ascii="Times New Roman" w:hAnsi="Times New Roman"/>
                <w:lang w:eastAsia="ru-RU"/>
              </w:rPr>
              <w:t>тыс.чел</w:t>
            </w:r>
            <w:proofErr w:type="spellEnd"/>
            <w:r w:rsidRPr="00A92596">
              <w:rPr>
                <w:rFonts w:ascii="Times New Roman" w:hAnsi="Times New Roman"/>
                <w:lang w:eastAsia="ru-RU"/>
              </w:rPr>
              <w:t>.</w:t>
            </w:r>
          </w:p>
        </w:tc>
        <w:tc>
          <w:tcPr>
            <w:tcW w:w="947"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ind w:firstLine="21"/>
              <w:rPr>
                <w:rFonts w:ascii="Times New Roman" w:hAnsi="Times New Roman"/>
                <w:lang w:eastAsia="ru-RU"/>
              </w:rPr>
            </w:pPr>
            <w:r w:rsidRPr="00A92596">
              <w:rPr>
                <w:rFonts w:ascii="Times New Roman" w:hAnsi="Times New Roman"/>
                <w:lang w:eastAsia="ru-RU"/>
              </w:rPr>
              <w:t xml:space="preserve">кол. ед. хранения/кол. </w:t>
            </w:r>
            <w:proofErr w:type="spellStart"/>
            <w:r w:rsidRPr="00A92596">
              <w:rPr>
                <w:rFonts w:ascii="Times New Roman" w:hAnsi="Times New Roman"/>
                <w:lang w:eastAsia="ru-RU"/>
              </w:rPr>
              <w:t>читат</w:t>
            </w:r>
            <w:proofErr w:type="spellEnd"/>
            <w:r w:rsidRPr="00A92596">
              <w:rPr>
                <w:rFonts w:ascii="Times New Roman" w:hAnsi="Times New Roman"/>
                <w:lang w:eastAsia="ru-RU"/>
              </w:rPr>
              <w:t>. мест на 1 тыс. чел.</w:t>
            </w:r>
          </w:p>
        </w:tc>
        <w:tc>
          <w:tcPr>
            <w:tcW w:w="1066"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ind w:firstLine="21"/>
              <w:rPr>
                <w:rFonts w:ascii="Times New Roman" w:hAnsi="Times New Roman"/>
                <w:b/>
                <w:lang w:eastAsia="ru-RU"/>
              </w:rPr>
            </w:pPr>
            <w:r w:rsidRPr="00A92596">
              <w:rPr>
                <w:rFonts w:ascii="Times New Roman" w:hAnsi="Times New Roman"/>
                <w:b/>
                <w:lang w:eastAsia="ru-RU"/>
              </w:rPr>
              <w:t>6000-7500/</w:t>
            </w:r>
          </w:p>
          <w:p w:rsidR="00A92596" w:rsidRPr="00A92596" w:rsidRDefault="00A92596" w:rsidP="00A92596">
            <w:pPr>
              <w:spacing w:after="0" w:line="240" w:lineRule="auto"/>
              <w:ind w:firstLine="21"/>
              <w:rPr>
                <w:rFonts w:ascii="Times New Roman" w:hAnsi="Times New Roman"/>
                <w:b/>
                <w:lang w:eastAsia="ru-RU"/>
              </w:rPr>
            </w:pPr>
            <w:r w:rsidRPr="00A92596">
              <w:rPr>
                <w:rFonts w:ascii="Times New Roman" w:hAnsi="Times New Roman"/>
                <w:b/>
                <w:lang w:eastAsia="ru-RU"/>
              </w:rPr>
              <w:t>5-6</w:t>
            </w:r>
          </w:p>
        </w:tc>
        <w:tc>
          <w:tcPr>
            <w:tcW w:w="1306" w:type="pct"/>
            <w:tcBorders>
              <w:top w:val="single" w:sz="4" w:space="0" w:color="000000"/>
              <w:left w:val="single" w:sz="4" w:space="0" w:color="000000"/>
              <w:bottom w:val="single" w:sz="4" w:space="0" w:color="000000"/>
              <w:right w:val="single" w:sz="4" w:space="0" w:color="000000"/>
            </w:tcBorders>
          </w:tcPr>
          <w:p w:rsidR="00A92596" w:rsidRPr="00A92596" w:rsidRDefault="00A92596" w:rsidP="00A92596">
            <w:pPr>
              <w:snapToGrid w:val="0"/>
              <w:spacing w:after="0" w:line="240" w:lineRule="auto"/>
              <w:ind w:left="-57" w:right="-36" w:firstLine="21"/>
              <w:rPr>
                <w:rFonts w:ascii="Times New Roman" w:hAnsi="Times New Roman"/>
                <w:spacing w:val="-8"/>
                <w:lang w:eastAsia="ru-RU"/>
              </w:rPr>
            </w:pPr>
            <w:r w:rsidRPr="00A92596">
              <w:rPr>
                <w:rFonts w:ascii="Times New Roman" w:hAnsi="Times New Roman"/>
                <w:spacing w:val="-8"/>
                <w:lang w:eastAsia="ru-RU"/>
              </w:rPr>
              <w:t xml:space="preserve">Дополнительно в центральной библиотеке местной системы расселения на 1000 чел. 4500-5000 ед. </w:t>
            </w:r>
            <w:proofErr w:type="spellStart"/>
            <w:r w:rsidRPr="00A92596">
              <w:rPr>
                <w:rFonts w:ascii="Times New Roman" w:hAnsi="Times New Roman"/>
                <w:spacing w:val="-8"/>
                <w:lang w:eastAsia="ru-RU"/>
              </w:rPr>
              <w:t>хран</w:t>
            </w:r>
            <w:proofErr w:type="spellEnd"/>
            <w:r w:rsidRPr="00A92596">
              <w:rPr>
                <w:rFonts w:ascii="Times New Roman" w:hAnsi="Times New Roman"/>
                <w:spacing w:val="-8"/>
                <w:lang w:eastAsia="ru-RU"/>
              </w:rPr>
              <w:t xml:space="preserve">./3-4 </w:t>
            </w:r>
            <w:proofErr w:type="spellStart"/>
            <w:r w:rsidRPr="00A92596">
              <w:rPr>
                <w:rFonts w:ascii="Times New Roman" w:hAnsi="Times New Roman"/>
                <w:spacing w:val="-8"/>
                <w:lang w:eastAsia="ru-RU"/>
              </w:rPr>
              <w:t>чит</w:t>
            </w:r>
            <w:proofErr w:type="spellEnd"/>
            <w:r w:rsidRPr="00A92596">
              <w:rPr>
                <w:rFonts w:ascii="Times New Roman" w:hAnsi="Times New Roman"/>
                <w:spacing w:val="-8"/>
                <w:lang w:eastAsia="ru-RU"/>
              </w:rPr>
              <w:t>. места</w:t>
            </w:r>
          </w:p>
        </w:tc>
      </w:tr>
    </w:tbl>
    <w:p w:rsidR="00A92596" w:rsidRPr="00A92596" w:rsidRDefault="00A92596" w:rsidP="00A92596">
      <w:pPr>
        <w:spacing w:after="0" w:line="240" w:lineRule="auto"/>
        <w:ind w:firstLine="709"/>
        <w:jc w:val="both"/>
        <w:rPr>
          <w:rFonts w:ascii="Times New Roman" w:hAnsi="Times New Roman"/>
          <w:b/>
          <w:sz w:val="24"/>
          <w:szCs w:val="24"/>
          <w:lang w:eastAsia="ru-RU"/>
        </w:rPr>
      </w:pPr>
    </w:p>
    <w:p w:rsidR="00A92596" w:rsidRPr="00A92596" w:rsidRDefault="00A92596" w:rsidP="00A92596">
      <w:pPr>
        <w:spacing w:after="0" w:line="240" w:lineRule="auto"/>
        <w:ind w:firstLine="567"/>
        <w:jc w:val="both"/>
        <w:rPr>
          <w:rFonts w:ascii="Times New Roman" w:hAnsi="Times New Roman"/>
          <w:sz w:val="24"/>
          <w:szCs w:val="24"/>
          <w:lang w:eastAsia="ru-RU"/>
        </w:rPr>
      </w:pPr>
      <w:r w:rsidRPr="00A92596">
        <w:rPr>
          <w:rFonts w:ascii="Times New Roman" w:hAnsi="Times New Roman"/>
          <w:b/>
          <w:sz w:val="24"/>
          <w:szCs w:val="24"/>
          <w:lang w:eastAsia="ru-RU"/>
        </w:rPr>
        <w:t>4.11.30.</w:t>
      </w:r>
      <w:r w:rsidRPr="00A92596">
        <w:rPr>
          <w:rFonts w:ascii="Times New Roman" w:hAnsi="Times New Roman"/>
          <w:sz w:val="24"/>
          <w:szCs w:val="24"/>
          <w:lang w:eastAsia="ru-RU"/>
        </w:rPr>
        <w:t>Зоны доступности учреждениями библиотечного обслуживания из расчета 30-мин. пешеходной доступности.</w:t>
      </w:r>
    </w:p>
    <w:p w:rsidR="00A92596" w:rsidRPr="00A92596" w:rsidRDefault="00A92596" w:rsidP="00A92596">
      <w:pPr>
        <w:spacing w:after="0" w:line="240" w:lineRule="auto"/>
        <w:ind w:firstLine="709"/>
        <w:jc w:val="both"/>
        <w:rPr>
          <w:rFonts w:ascii="Times New Roman" w:hAnsi="Times New Roman"/>
          <w:b/>
          <w:sz w:val="24"/>
          <w:szCs w:val="24"/>
          <w:lang w:eastAsia="ru-RU"/>
        </w:rPr>
      </w:pPr>
    </w:p>
    <w:p w:rsidR="00A92596" w:rsidRPr="00A92596" w:rsidRDefault="00A92596" w:rsidP="00A92596">
      <w:pPr>
        <w:spacing w:after="0" w:line="240" w:lineRule="auto"/>
        <w:ind w:firstLine="567"/>
        <w:jc w:val="both"/>
        <w:rPr>
          <w:rFonts w:ascii="Times New Roman" w:hAnsi="Times New Roman"/>
          <w:b/>
          <w:sz w:val="24"/>
          <w:szCs w:val="24"/>
          <w:lang w:eastAsia="ru-RU"/>
        </w:rPr>
      </w:pPr>
      <w:r w:rsidRPr="00A92596">
        <w:rPr>
          <w:rFonts w:ascii="Times New Roman" w:hAnsi="Times New Roman"/>
          <w:b/>
          <w:sz w:val="24"/>
          <w:szCs w:val="24"/>
          <w:lang w:eastAsia="ru-RU"/>
        </w:rPr>
        <w:t>Объекты потребительского рынка, в том числе розничной торговли, общественного питания, бытового обслуживания</w:t>
      </w:r>
    </w:p>
    <w:p w:rsidR="00A92596" w:rsidRPr="00A92596" w:rsidRDefault="00A92596" w:rsidP="00A92596">
      <w:pPr>
        <w:spacing w:after="0" w:line="240" w:lineRule="auto"/>
        <w:ind w:firstLine="567"/>
        <w:jc w:val="both"/>
        <w:rPr>
          <w:rFonts w:ascii="Times New Roman" w:hAnsi="Times New Roman"/>
          <w:sz w:val="24"/>
          <w:szCs w:val="24"/>
          <w:lang w:eastAsia="ru-RU"/>
        </w:rPr>
      </w:pPr>
      <w:r w:rsidRPr="00A92596">
        <w:rPr>
          <w:rFonts w:ascii="Times New Roman" w:hAnsi="Times New Roman"/>
          <w:b/>
          <w:sz w:val="24"/>
          <w:szCs w:val="24"/>
          <w:lang w:eastAsia="ru-RU"/>
        </w:rPr>
        <w:t>4.11.31.</w:t>
      </w:r>
      <w:r w:rsidRPr="00A92596">
        <w:rPr>
          <w:rFonts w:ascii="Times New Roman" w:hAnsi="Times New Roman"/>
          <w:sz w:val="24"/>
          <w:szCs w:val="24"/>
          <w:lang w:eastAsia="ru-RU"/>
        </w:rPr>
        <w:t xml:space="preserve">Норма обеспеченности предприятиями торговли и общественного питания </w:t>
      </w:r>
    </w:p>
    <w:p w:rsidR="00A92596" w:rsidRPr="00A92596" w:rsidRDefault="00A92596" w:rsidP="00A92596">
      <w:pPr>
        <w:spacing w:after="0" w:line="240" w:lineRule="auto"/>
        <w:ind w:firstLine="567"/>
        <w:jc w:val="both"/>
        <w:rPr>
          <w:rFonts w:ascii="Times New Roman" w:hAnsi="Times New Roman"/>
          <w:sz w:val="24"/>
          <w:szCs w:val="24"/>
          <w:lang w:eastAsia="ru-RU"/>
        </w:rPr>
      </w:pPr>
    </w:p>
    <w:p w:rsidR="00A92596" w:rsidRPr="00A92596" w:rsidRDefault="00A92596" w:rsidP="00A92596">
      <w:pPr>
        <w:spacing w:after="0" w:line="240" w:lineRule="auto"/>
        <w:ind w:firstLine="567"/>
        <w:jc w:val="right"/>
        <w:rPr>
          <w:rFonts w:ascii="Times New Roman" w:hAnsi="Times New Roman"/>
          <w:sz w:val="24"/>
          <w:szCs w:val="24"/>
          <w:lang w:eastAsia="ru-RU"/>
        </w:rPr>
      </w:pPr>
      <w:r w:rsidRPr="00A92596">
        <w:rPr>
          <w:rFonts w:ascii="Times New Roman" w:hAnsi="Times New Roman"/>
          <w:sz w:val="24"/>
          <w:szCs w:val="24"/>
          <w:lang w:eastAsia="ru-RU"/>
        </w:rPr>
        <w:t>Таблица 40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3"/>
        <w:gridCol w:w="2335"/>
        <w:gridCol w:w="1638"/>
        <w:gridCol w:w="3267"/>
      </w:tblGrid>
      <w:tr w:rsidR="00A92596" w:rsidRPr="00A92596" w:rsidTr="00A92596">
        <w:trPr>
          <w:trHeight w:val="700"/>
        </w:trPr>
        <w:tc>
          <w:tcPr>
            <w:tcW w:w="1217" w:type="pct"/>
            <w:vAlign w:val="center"/>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Учреждение</w:t>
            </w:r>
          </w:p>
        </w:tc>
        <w:tc>
          <w:tcPr>
            <w:tcW w:w="1220" w:type="pct"/>
            <w:vAlign w:val="center"/>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Норма обеспеченности</w:t>
            </w:r>
          </w:p>
        </w:tc>
        <w:tc>
          <w:tcPr>
            <w:tcW w:w="856" w:type="pct"/>
            <w:vAlign w:val="center"/>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Единица измерения</w:t>
            </w:r>
          </w:p>
        </w:tc>
        <w:tc>
          <w:tcPr>
            <w:tcW w:w="1707" w:type="pct"/>
            <w:vAlign w:val="center"/>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Примечание</w:t>
            </w:r>
          </w:p>
        </w:tc>
      </w:tr>
      <w:tr w:rsidR="00A92596" w:rsidRPr="00A92596" w:rsidTr="00A92596">
        <w:trPr>
          <w:trHeight w:val="509"/>
        </w:trPr>
        <w:tc>
          <w:tcPr>
            <w:tcW w:w="1217" w:type="pct"/>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Магазины в том числе:</w:t>
            </w:r>
          </w:p>
        </w:tc>
        <w:tc>
          <w:tcPr>
            <w:tcW w:w="1220" w:type="pct"/>
            <w:vAlign w:val="center"/>
          </w:tcPr>
          <w:p w:rsidR="00A92596" w:rsidRPr="00A92596" w:rsidRDefault="00A92596" w:rsidP="00A92596">
            <w:pPr>
              <w:spacing w:after="0" w:line="240" w:lineRule="auto"/>
              <w:ind w:firstLine="709"/>
              <w:jc w:val="center"/>
              <w:rPr>
                <w:rFonts w:ascii="Times New Roman" w:hAnsi="Times New Roman"/>
                <w:b/>
                <w:lang w:eastAsia="ru-RU"/>
              </w:rPr>
            </w:pPr>
            <w:r w:rsidRPr="00A92596">
              <w:rPr>
                <w:rFonts w:ascii="Times New Roman" w:hAnsi="Times New Roman"/>
                <w:b/>
                <w:lang w:eastAsia="ru-RU"/>
              </w:rPr>
              <w:t>100</w:t>
            </w:r>
          </w:p>
        </w:tc>
        <w:tc>
          <w:tcPr>
            <w:tcW w:w="856" w:type="pct"/>
            <w:vMerge w:val="restart"/>
            <w:vAlign w:val="center"/>
          </w:tcPr>
          <w:p w:rsidR="00A92596" w:rsidRPr="00A92596" w:rsidRDefault="00A92596" w:rsidP="00A92596">
            <w:pPr>
              <w:spacing w:after="0" w:line="240" w:lineRule="auto"/>
              <w:ind w:firstLine="709"/>
              <w:rPr>
                <w:rFonts w:ascii="Times New Roman" w:hAnsi="Times New Roman"/>
                <w:spacing w:val="-8"/>
                <w:lang w:eastAsia="ru-RU"/>
              </w:rPr>
            </w:pPr>
            <w:r w:rsidRPr="00A92596">
              <w:rPr>
                <w:rFonts w:ascii="Times New Roman" w:hAnsi="Times New Roman"/>
                <w:lang w:eastAsia="ru-RU"/>
              </w:rPr>
              <w:t>м² торговой площади на 1 тыс. чел.</w:t>
            </w:r>
          </w:p>
        </w:tc>
        <w:tc>
          <w:tcPr>
            <w:tcW w:w="1707" w:type="pct"/>
            <w:vMerge w:val="restart"/>
          </w:tcPr>
          <w:p w:rsidR="00A92596" w:rsidRPr="00A92596" w:rsidRDefault="00A92596" w:rsidP="00A92596">
            <w:pPr>
              <w:spacing w:after="0" w:line="240" w:lineRule="auto"/>
              <w:rPr>
                <w:rFonts w:ascii="Times New Roman" w:hAnsi="Times New Roman"/>
                <w:lang w:eastAsia="ru-RU"/>
              </w:rPr>
            </w:pPr>
            <w:r w:rsidRPr="00A92596">
              <w:rPr>
                <w:rFonts w:ascii="Times New Roman" w:hAnsi="Times New Roman"/>
                <w:lang w:eastAsia="ru-RU"/>
              </w:rPr>
              <w:t>В случае автономного обеспечения предприятий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r>
      <w:tr w:rsidR="00A92596" w:rsidRPr="00A92596" w:rsidTr="00A92596">
        <w:trPr>
          <w:trHeight w:val="822"/>
        </w:trPr>
        <w:tc>
          <w:tcPr>
            <w:tcW w:w="1217" w:type="pct"/>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Продовольственные магазины</w:t>
            </w:r>
          </w:p>
        </w:tc>
        <w:tc>
          <w:tcPr>
            <w:tcW w:w="1220" w:type="pct"/>
            <w:vAlign w:val="center"/>
          </w:tcPr>
          <w:p w:rsidR="00A92596" w:rsidRPr="00A92596" w:rsidRDefault="00A92596" w:rsidP="00A92596">
            <w:pPr>
              <w:spacing w:after="0" w:line="240" w:lineRule="auto"/>
              <w:ind w:firstLine="709"/>
              <w:jc w:val="center"/>
              <w:rPr>
                <w:rFonts w:ascii="Times New Roman" w:hAnsi="Times New Roman"/>
                <w:b/>
                <w:lang w:eastAsia="ru-RU"/>
              </w:rPr>
            </w:pPr>
            <w:r w:rsidRPr="00A92596">
              <w:rPr>
                <w:rFonts w:ascii="Times New Roman" w:hAnsi="Times New Roman"/>
                <w:b/>
                <w:lang w:eastAsia="ru-RU"/>
              </w:rPr>
              <w:t>70</w:t>
            </w:r>
          </w:p>
        </w:tc>
        <w:tc>
          <w:tcPr>
            <w:tcW w:w="856" w:type="pct"/>
            <w:vMerge/>
            <w:vAlign w:val="center"/>
          </w:tcPr>
          <w:p w:rsidR="00A92596" w:rsidRPr="00A92596" w:rsidRDefault="00A92596" w:rsidP="00A92596">
            <w:pPr>
              <w:spacing w:after="0" w:line="240" w:lineRule="auto"/>
              <w:rPr>
                <w:rFonts w:ascii="Times New Roman" w:hAnsi="Times New Roman"/>
                <w:lang w:eastAsia="ru-RU"/>
              </w:rPr>
            </w:pPr>
          </w:p>
        </w:tc>
        <w:tc>
          <w:tcPr>
            <w:tcW w:w="1707" w:type="pct"/>
            <w:vMerge/>
          </w:tcPr>
          <w:p w:rsidR="00A92596" w:rsidRPr="00A92596" w:rsidRDefault="00A92596" w:rsidP="00A92596">
            <w:pPr>
              <w:spacing w:after="0" w:line="240" w:lineRule="auto"/>
              <w:rPr>
                <w:rFonts w:ascii="Times New Roman" w:hAnsi="Times New Roman"/>
                <w:lang w:eastAsia="ru-RU"/>
              </w:rPr>
            </w:pPr>
          </w:p>
        </w:tc>
      </w:tr>
      <w:tr w:rsidR="00A92596" w:rsidRPr="00A92596" w:rsidTr="00A92596">
        <w:tc>
          <w:tcPr>
            <w:tcW w:w="1217" w:type="pct"/>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Непродовольственные магазины товаров первой необходимости</w:t>
            </w:r>
          </w:p>
        </w:tc>
        <w:tc>
          <w:tcPr>
            <w:tcW w:w="1220" w:type="pct"/>
            <w:vAlign w:val="center"/>
          </w:tcPr>
          <w:p w:rsidR="00A92596" w:rsidRPr="00A92596" w:rsidRDefault="00A92596" w:rsidP="00A92596">
            <w:pPr>
              <w:spacing w:after="0" w:line="240" w:lineRule="auto"/>
              <w:jc w:val="center"/>
              <w:rPr>
                <w:rFonts w:ascii="Times New Roman" w:hAnsi="Times New Roman"/>
                <w:b/>
                <w:lang w:eastAsia="ru-RU"/>
              </w:rPr>
            </w:pPr>
            <w:r w:rsidRPr="00A92596">
              <w:rPr>
                <w:rFonts w:ascii="Times New Roman" w:hAnsi="Times New Roman"/>
                <w:b/>
                <w:lang w:eastAsia="ru-RU"/>
              </w:rPr>
              <w:t>30</w:t>
            </w:r>
          </w:p>
        </w:tc>
        <w:tc>
          <w:tcPr>
            <w:tcW w:w="856" w:type="pct"/>
            <w:vMerge/>
            <w:vAlign w:val="center"/>
          </w:tcPr>
          <w:p w:rsidR="00A92596" w:rsidRPr="00A92596" w:rsidRDefault="00A92596" w:rsidP="00A92596">
            <w:pPr>
              <w:spacing w:after="0" w:line="240" w:lineRule="auto"/>
              <w:rPr>
                <w:rFonts w:ascii="Times New Roman" w:hAnsi="Times New Roman"/>
                <w:lang w:eastAsia="ru-RU"/>
              </w:rPr>
            </w:pPr>
          </w:p>
        </w:tc>
        <w:tc>
          <w:tcPr>
            <w:tcW w:w="1707" w:type="pct"/>
            <w:vMerge/>
          </w:tcPr>
          <w:p w:rsidR="00A92596" w:rsidRPr="00A92596" w:rsidRDefault="00A92596" w:rsidP="00A92596">
            <w:pPr>
              <w:spacing w:after="0" w:line="240" w:lineRule="auto"/>
              <w:jc w:val="both"/>
              <w:rPr>
                <w:rFonts w:ascii="Times New Roman" w:hAnsi="Times New Roman"/>
                <w:lang w:eastAsia="ru-RU"/>
              </w:rPr>
            </w:pPr>
          </w:p>
        </w:tc>
      </w:tr>
      <w:tr w:rsidR="00A92596" w:rsidRPr="00A92596" w:rsidTr="00A92596">
        <w:tc>
          <w:tcPr>
            <w:tcW w:w="1217" w:type="pct"/>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Рыночные комплексы</w:t>
            </w:r>
          </w:p>
        </w:tc>
        <w:tc>
          <w:tcPr>
            <w:tcW w:w="1220" w:type="pct"/>
            <w:vAlign w:val="center"/>
          </w:tcPr>
          <w:p w:rsidR="00A92596" w:rsidRPr="00A92596" w:rsidRDefault="00A92596" w:rsidP="00A92596">
            <w:pPr>
              <w:spacing w:after="0" w:line="240" w:lineRule="auto"/>
              <w:jc w:val="center"/>
              <w:rPr>
                <w:rFonts w:ascii="Times New Roman" w:hAnsi="Times New Roman"/>
                <w:b/>
                <w:lang w:eastAsia="ru-RU"/>
              </w:rPr>
            </w:pPr>
            <w:r w:rsidRPr="00A92596">
              <w:rPr>
                <w:rFonts w:ascii="Times New Roman" w:hAnsi="Times New Roman"/>
                <w:b/>
                <w:lang w:eastAsia="ru-RU"/>
              </w:rPr>
              <w:t>24-30</w:t>
            </w:r>
          </w:p>
        </w:tc>
        <w:tc>
          <w:tcPr>
            <w:tcW w:w="856" w:type="pct"/>
          </w:tcPr>
          <w:p w:rsidR="00A92596" w:rsidRPr="00A92596" w:rsidRDefault="00A92596" w:rsidP="00A92596">
            <w:pPr>
              <w:spacing w:after="0" w:line="240" w:lineRule="auto"/>
              <w:rPr>
                <w:rFonts w:ascii="Times New Roman" w:hAnsi="Times New Roman"/>
                <w:lang w:eastAsia="ru-RU"/>
              </w:rPr>
            </w:pPr>
            <w:r w:rsidRPr="00A92596">
              <w:rPr>
                <w:rFonts w:ascii="Times New Roman" w:hAnsi="Times New Roman"/>
                <w:lang w:eastAsia="ru-RU"/>
              </w:rPr>
              <w:t xml:space="preserve">м² торговой площади на 1 тыс. чел. </w:t>
            </w:r>
          </w:p>
        </w:tc>
        <w:tc>
          <w:tcPr>
            <w:tcW w:w="1707" w:type="pct"/>
          </w:tcPr>
          <w:p w:rsidR="00A92596" w:rsidRPr="00A92596" w:rsidRDefault="00A92596" w:rsidP="00A92596">
            <w:pPr>
              <w:spacing w:after="0" w:line="240" w:lineRule="auto"/>
              <w:rPr>
                <w:rFonts w:ascii="Times New Roman" w:hAnsi="Times New Roman"/>
                <w:lang w:eastAsia="ru-RU"/>
              </w:rPr>
            </w:pPr>
            <w:r w:rsidRPr="00A92596">
              <w:rPr>
                <w:rFonts w:ascii="Times New Roman" w:hAnsi="Times New Roman"/>
                <w:lang w:eastAsia="ru-RU"/>
              </w:rPr>
              <w:t xml:space="preserve">Для рыночного комплекса на 1 торговое место следует принимать </w:t>
            </w:r>
            <w:smartTag w:uri="urn:schemas-microsoft-com:office:smarttags" w:element="metricconverter">
              <w:smartTagPr>
                <w:attr w:name="ProductID" w:val="6 м"/>
              </w:smartTagPr>
              <w:r w:rsidRPr="00A92596">
                <w:rPr>
                  <w:rFonts w:ascii="Times New Roman" w:hAnsi="Times New Roman"/>
                  <w:lang w:eastAsia="ru-RU"/>
                </w:rPr>
                <w:t>6</w:t>
              </w:r>
              <w:r w:rsidRPr="00A92596">
                <w:rPr>
                  <w:rFonts w:ascii="Times New Roman" w:hAnsi="Times New Roman"/>
                  <w:spacing w:val="-8"/>
                  <w:lang w:eastAsia="ru-RU"/>
                </w:rPr>
                <w:t xml:space="preserve"> </w:t>
              </w:r>
              <w:proofErr w:type="spellStart"/>
              <w:r w:rsidRPr="00A92596">
                <w:rPr>
                  <w:rFonts w:ascii="Times New Roman" w:hAnsi="Times New Roman"/>
                  <w:spacing w:val="-8"/>
                  <w:lang w:eastAsia="ru-RU"/>
                </w:rPr>
                <w:t>м</w:t>
              </w:r>
            </w:smartTag>
            <w:r w:rsidRPr="00A92596">
              <w:rPr>
                <w:rFonts w:ascii="Times New Roman" w:hAnsi="Times New Roman"/>
                <w:spacing w:val="-8"/>
                <w:lang w:eastAsia="ru-RU"/>
              </w:rPr>
              <w:t>.кв</w:t>
            </w:r>
            <w:proofErr w:type="spellEnd"/>
            <w:r w:rsidRPr="00A92596">
              <w:rPr>
                <w:rFonts w:ascii="Times New Roman" w:hAnsi="Times New Roman"/>
                <w:lang w:eastAsia="ru-RU"/>
              </w:rPr>
              <w:t xml:space="preserve"> торговой площади.</w:t>
            </w:r>
          </w:p>
          <w:p w:rsidR="00A92596" w:rsidRPr="00A92596" w:rsidRDefault="00A92596" w:rsidP="00A92596">
            <w:pPr>
              <w:spacing w:after="0" w:line="240" w:lineRule="auto"/>
              <w:rPr>
                <w:rFonts w:ascii="Times New Roman" w:hAnsi="Times New Roman"/>
                <w:lang w:eastAsia="ru-RU"/>
              </w:rPr>
            </w:pPr>
            <w:r w:rsidRPr="00A92596">
              <w:rPr>
                <w:rFonts w:ascii="Times New Roman" w:hAnsi="Times New Roman"/>
                <w:lang w:eastAsia="ru-RU"/>
              </w:rPr>
              <w:t>Соотношение площади для круглогодичной и сезонной торговли устанавливается заданием на проектирование.</w:t>
            </w:r>
          </w:p>
        </w:tc>
      </w:tr>
      <w:tr w:rsidR="00A92596" w:rsidRPr="00A92596" w:rsidTr="00A92596">
        <w:tc>
          <w:tcPr>
            <w:tcW w:w="1217" w:type="pct"/>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Магазины кулинарии</w:t>
            </w:r>
          </w:p>
        </w:tc>
        <w:tc>
          <w:tcPr>
            <w:tcW w:w="1220" w:type="pct"/>
          </w:tcPr>
          <w:p w:rsidR="00A92596" w:rsidRPr="00A92596" w:rsidRDefault="00A92596" w:rsidP="00A92596">
            <w:pPr>
              <w:spacing w:after="0" w:line="240" w:lineRule="auto"/>
              <w:jc w:val="center"/>
              <w:rPr>
                <w:rFonts w:ascii="Times New Roman" w:hAnsi="Times New Roman"/>
                <w:b/>
                <w:lang w:eastAsia="ru-RU"/>
              </w:rPr>
            </w:pPr>
            <w:r w:rsidRPr="00A92596">
              <w:rPr>
                <w:rFonts w:ascii="Times New Roman" w:hAnsi="Times New Roman"/>
                <w:b/>
                <w:lang w:eastAsia="ru-RU"/>
              </w:rPr>
              <w:t>6</w:t>
            </w:r>
          </w:p>
        </w:tc>
        <w:tc>
          <w:tcPr>
            <w:tcW w:w="856" w:type="pct"/>
          </w:tcPr>
          <w:p w:rsidR="00A92596" w:rsidRPr="00A92596" w:rsidRDefault="00A92596" w:rsidP="00A92596">
            <w:pPr>
              <w:spacing w:after="0" w:line="240" w:lineRule="auto"/>
              <w:rPr>
                <w:rFonts w:ascii="Times New Roman" w:hAnsi="Times New Roman"/>
                <w:lang w:eastAsia="ru-RU"/>
              </w:rPr>
            </w:pPr>
            <w:r w:rsidRPr="00A92596">
              <w:rPr>
                <w:rFonts w:ascii="Times New Roman" w:hAnsi="Times New Roman"/>
                <w:lang w:eastAsia="ru-RU"/>
              </w:rPr>
              <w:t xml:space="preserve">м² торговой площади на 1 тыс. чел. </w:t>
            </w:r>
          </w:p>
        </w:tc>
        <w:tc>
          <w:tcPr>
            <w:tcW w:w="1707" w:type="pct"/>
          </w:tcPr>
          <w:p w:rsidR="00A92596" w:rsidRPr="00A92596" w:rsidRDefault="00A92596" w:rsidP="00A92596">
            <w:pPr>
              <w:spacing w:after="0" w:line="240" w:lineRule="auto"/>
              <w:jc w:val="both"/>
              <w:rPr>
                <w:rFonts w:ascii="Times New Roman" w:hAnsi="Times New Roman"/>
                <w:lang w:eastAsia="ru-RU"/>
              </w:rPr>
            </w:pPr>
          </w:p>
        </w:tc>
      </w:tr>
      <w:tr w:rsidR="00A92596" w:rsidRPr="00A92596" w:rsidTr="00A92596">
        <w:tc>
          <w:tcPr>
            <w:tcW w:w="1217" w:type="pct"/>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Предприятия общественного питания</w:t>
            </w:r>
          </w:p>
        </w:tc>
        <w:tc>
          <w:tcPr>
            <w:tcW w:w="1220" w:type="pct"/>
          </w:tcPr>
          <w:p w:rsidR="00A92596" w:rsidRPr="00A92596" w:rsidRDefault="00A92596" w:rsidP="00A92596">
            <w:pPr>
              <w:spacing w:after="0" w:line="240" w:lineRule="auto"/>
              <w:jc w:val="center"/>
              <w:rPr>
                <w:rFonts w:ascii="Times New Roman" w:hAnsi="Times New Roman"/>
                <w:b/>
                <w:lang w:eastAsia="ru-RU"/>
              </w:rPr>
            </w:pPr>
            <w:r w:rsidRPr="00A92596">
              <w:rPr>
                <w:rFonts w:ascii="Times New Roman" w:hAnsi="Times New Roman"/>
                <w:b/>
                <w:lang w:eastAsia="ru-RU"/>
              </w:rPr>
              <w:t>40</w:t>
            </w:r>
          </w:p>
        </w:tc>
        <w:tc>
          <w:tcPr>
            <w:tcW w:w="856" w:type="pct"/>
          </w:tcPr>
          <w:p w:rsidR="00A92596" w:rsidRPr="00A92596" w:rsidRDefault="00A92596" w:rsidP="00A92596">
            <w:pPr>
              <w:spacing w:after="0" w:line="240" w:lineRule="auto"/>
              <w:rPr>
                <w:rFonts w:ascii="Times New Roman" w:hAnsi="Times New Roman"/>
                <w:lang w:eastAsia="ru-RU"/>
              </w:rPr>
            </w:pPr>
            <w:r w:rsidRPr="00A92596">
              <w:rPr>
                <w:rFonts w:ascii="Times New Roman" w:hAnsi="Times New Roman"/>
                <w:lang w:eastAsia="ru-RU"/>
              </w:rPr>
              <w:t xml:space="preserve">кол. мест на 1 </w:t>
            </w:r>
            <w:proofErr w:type="spellStart"/>
            <w:r w:rsidRPr="00A92596">
              <w:rPr>
                <w:rFonts w:ascii="Times New Roman" w:hAnsi="Times New Roman"/>
                <w:lang w:eastAsia="ru-RU"/>
              </w:rPr>
              <w:t>тыс.чел</w:t>
            </w:r>
            <w:proofErr w:type="spellEnd"/>
            <w:r w:rsidRPr="00A92596">
              <w:rPr>
                <w:rFonts w:ascii="Times New Roman" w:hAnsi="Times New Roman"/>
                <w:lang w:eastAsia="ru-RU"/>
              </w:rPr>
              <w:t>.</w:t>
            </w:r>
          </w:p>
        </w:tc>
        <w:tc>
          <w:tcPr>
            <w:tcW w:w="1707" w:type="pct"/>
          </w:tcPr>
          <w:p w:rsidR="00A92596" w:rsidRPr="00A92596" w:rsidRDefault="00A92596" w:rsidP="00A92596">
            <w:pPr>
              <w:spacing w:after="0" w:line="240" w:lineRule="auto"/>
              <w:rPr>
                <w:rFonts w:ascii="Times New Roman" w:hAnsi="Times New Roman"/>
                <w:spacing w:val="-6"/>
                <w:lang w:eastAsia="ru-RU"/>
              </w:rPr>
            </w:pPr>
            <w:r w:rsidRPr="00A92596">
              <w:rPr>
                <w:rFonts w:ascii="Times New Roman" w:hAnsi="Times New Roman"/>
                <w:spacing w:val="-6"/>
                <w:lang w:eastAsia="ru-RU"/>
              </w:rPr>
              <w:t xml:space="preserve">Потребность в предприятиях питания на производственных предприятиях, организациях и учебных заведениях рассчитываются по </w:t>
            </w:r>
            <w:r w:rsidRPr="00A92596">
              <w:rPr>
                <w:rFonts w:ascii="Times New Roman" w:hAnsi="Times New Roman"/>
                <w:spacing w:val="-6"/>
                <w:lang w:eastAsia="ru-RU"/>
              </w:rPr>
              <w:lastRenderedPageBreak/>
              <w:t>ведомственным нормам на 1 тыс. работающих (учащихся) в максимальную смену.</w:t>
            </w:r>
          </w:p>
        </w:tc>
      </w:tr>
    </w:tbl>
    <w:p w:rsidR="00A92596" w:rsidRPr="00A92596" w:rsidRDefault="00A92596" w:rsidP="00A92596">
      <w:pPr>
        <w:spacing w:after="0" w:line="240" w:lineRule="auto"/>
        <w:ind w:firstLine="709"/>
        <w:jc w:val="both"/>
        <w:rPr>
          <w:rFonts w:ascii="Times New Roman" w:hAnsi="Times New Roman"/>
          <w:b/>
          <w:sz w:val="24"/>
          <w:szCs w:val="24"/>
          <w:lang w:eastAsia="ru-RU"/>
        </w:rPr>
      </w:pPr>
    </w:p>
    <w:p w:rsidR="00A92596" w:rsidRPr="00A92596" w:rsidRDefault="00A92596" w:rsidP="00A92596">
      <w:pPr>
        <w:spacing w:after="0" w:line="36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4.11.32.</w:t>
      </w:r>
      <w:r w:rsidRPr="00A92596">
        <w:rPr>
          <w:rFonts w:ascii="Times New Roman" w:hAnsi="Times New Roman"/>
          <w:sz w:val="24"/>
          <w:szCs w:val="24"/>
          <w:lang w:eastAsia="ru-RU"/>
        </w:rPr>
        <w:t xml:space="preserve">Норма обеспеченности предприятиями бытового обслуживания населения </w:t>
      </w:r>
    </w:p>
    <w:p w:rsidR="00A92596" w:rsidRPr="00A92596" w:rsidRDefault="00A92596" w:rsidP="00A92596">
      <w:pPr>
        <w:spacing w:after="0" w:line="360" w:lineRule="auto"/>
        <w:ind w:firstLine="709"/>
        <w:jc w:val="right"/>
        <w:rPr>
          <w:rFonts w:ascii="Times New Roman" w:hAnsi="Times New Roman"/>
          <w:sz w:val="24"/>
          <w:szCs w:val="24"/>
          <w:lang w:eastAsia="ru-RU"/>
        </w:rPr>
      </w:pPr>
      <w:r w:rsidRPr="00A92596">
        <w:rPr>
          <w:rFonts w:ascii="Times New Roman" w:hAnsi="Times New Roman"/>
          <w:sz w:val="24"/>
          <w:szCs w:val="24"/>
          <w:lang w:eastAsia="ru-RU"/>
        </w:rPr>
        <w:t>Таблица 42</w:t>
      </w:r>
    </w:p>
    <w:tbl>
      <w:tblPr>
        <w:tblW w:w="5000" w:type="pct"/>
        <w:tblLook w:val="0000" w:firstRow="0" w:lastRow="0" w:firstColumn="0" w:lastColumn="0" w:noHBand="0" w:noVBand="0"/>
      </w:tblPr>
      <w:tblGrid>
        <w:gridCol w:w="3503"/>
        <w:gridCol w:w="2024"/>
        <w:gridCol w:w="1710"/>
        <w:gridCol w:w="2336"/>
      </w:tblGrid>
      <w:tr w:rsidR="00A92596" w:rsidRPr="00A92596" w:rsidTr="00A92596">
        <w:trPr>
          <w:trHeight w:val="567"/>
        </w:trPr>
        <w:tc>
          <w:tcPr>
            <w:tcW w:w="1830"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Учреждение</w:t>
            </w:r>
          </w:p>
        </w:tc>
        <w:tc>
          <w:tcPr>
            <w:tcW w:w="1057"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Норма обеспеченности</w:t>
            </w:r>
          </w:p>
        </w:tc>
        <w:tc>
          <w:tcPr>
            <w:tcW w:w="893"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Единица измерения</w:t>
            </w:r>
          </w:p>
        </w:tc>
        <w:tc>
          <w:tcPr>
            <w:tcW w:w="1220" w:type="pct"/>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Примечание</w:t>
            </w:r>
          </w:p>
        </w:tc>
      </w:tr>
      <w:tr w:rsidR="00A92596" w:rsidRPr="00A92596" w:rsidTr="00A92596">
        <w:trPr>
          <w:cantSplit/>
          <w:trHeight w:val="2048"/>
        </w:trPr>
        <w:tc>
          <w:tcPr>
            <w:tcW w:w="1830" w:type="pct"/>
            <w:vMerge w:val="restart"/>
            <w:tcBorders>
              <w:top w:val="single" w:sz="4" w:space="0" w:color="000000"/>
              <w:left w:val="single" w:sz="4" w:space="0" w:color="000000"/>
              <w:bottom w:val="nil"/>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Предприятия бытового обслуживания ( мастерские, ателье, парикмахерские и т.п.)</w:t>
            </w:r>
          </w:p>
        </w:tc>
        <w:tc>
          <w:tcPr>
            <w:tcW w:w="1057" w:type="pct"/>
            <w:vMerge w:val="restart"/>
            <w:tcBorders>
              <w:top w:val="single" w:sz="4" w:space="0" w:color="000000"/>
              <w:left w:val="single" w:sz="4" w:space="0" w:color="000000"/>
              <w:bottom w:val="nil"/>
            </w:tcBorders>
            <w:vAlign w:val="center"/>
          </w:tcPr>
          <w:p w:rsidR="00A92596" w:rsidRPr="00A92596" w:rsidRDefault="00A92596" w:rsidP="00A92596">
            <w:pPr>
              <w:snapToGrid w:val="0"/>
              <w:spacing w:after="0" w:line="240" w:lineRule="auto"/>
              <w:jc w:val="center"/>
              <w:rPr>
                <w:rFonts w:ascii="Times New Roman" w:hAnsi="Times New Roman"/>
                <w:b/>
                <w:lang w:eastAsia="ru-RU"/>
              </w:rPr>
            </w:pPr>
            <w:r w:rsidRPr="00A92596">
              <w:rPr>
                <w:rFonts w:ascii="Times New Roman" w:hAnsi="Times New Roman"/>
                <w:b/>
                <w:lang w:eastAsia="ru-RU"/>
              </w:rPr>
              <w:t>2</w:t>
            </w:r>
          </w:p>
        </w:tc>
        <w:tc>
          <w:tcPr>
            <w:tcW w:w="893" w:type="pct"/>
            <w:vMerge w:val="restar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кол. рабочих мест на 1 тыс. чел.</w:t>
            </w:r>
          </w:p>
        </w:tc>
        <w:tc>
          <w:tcPr>
            <w:tcW w:w="1220" w:type="pct"/>
            <w:vMerge w:val="restart"/>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Для производственных предприятий и других мест приложения труда показатель расчета предприятий бытового обслуживания следует принимать 5-10 % от общей нормы.</w:t>
            </w:r>
          </w:p>
        </w:tc>
      </w:tr>
      <w:tr w:rsidR="00A92596" w:rsidRPr="00A92596" w:rsidTr="00A92596">
        <w:trPr>
          <w:cantSplit/>
          <w:trHeight w:val="230"/>
        </w:trPr>
        <w:tc>
          <w:tcPr>
            <w:tcW w:w="1830" w:type="pct"/>
            <w:vMerge/>
            <w:tcBorders>
              <w:left w:val="single" w:sz="4" w:space="0" w:color="000000"/>
              <w:bottom w:val="single" w:sz="4" w:space="0" w:color="000000"/>
            </w:tcBorders>
          </w:tcPr>
          <w:p w:rsidR="00A92596" w:rsidRPr="00A92596" w:rsidRDefault="00A92596" w:rsidP="00A92596">
            <w:pPr>
              <w:spacing w:after="0" w:line="240" w:lineRule="auto"/>
              <w:jc w:val="both"/>
              <w:rPr>
                <w:rFonts w:ascii="Times New Roman" w:hAnsi="Times New Roman"/>
                <w:sz w:val="20"/>
                <w:szCs w:val="24"/>
                <w:lang w:eastAsia="ru-RU"/>
              </w:rPr>
            </w:pPr>
          </w:p>
        </w:tc>
        <w:tc>
          <w:tcPr>
            <w:tcW w:w="1057" w:type="pct"/>
            <w:vMerge/>
            <w:tcBorders>
              <w:left w:val="single" w:sz="4" w:space="0" w:color="000000"/>
              <w:bottom w:val="single" w:sz="4" w:space="0" w:color="000000"/>
            </w:tcBorders>
            <w:vAlign w:val="center"/>
          </w:tcPr>
          <w:p w:rsidR="00A92596" w:rsidRPr="00A92596" w:rsidRDefault="00A92596" w:rsidP="00A92596">
            <w:pPr>
              <w:spacing w:after="0" w:line="240" w:lineRule="auto"/>
              <w:jc w:val="both"/>
              <w:rPr>
                <w:rFonts w:ascii="Times New Roman" w:hAnsi="Times New Roman"/>
                <w:sz w:val="20"/>
                <w:szCs w:val="24"/>
                <w:lang w:eastAsia="ru-RU"/>
              </w:rPr>
            </w:pPr>
          </w:p>
        </w:tc>
        <w:tc>
          <w:tcPr>
            <w:tcW w:w="893" w:type="pct"/>
            <w:vMerge/>
            <w:tcBorders>
              <w:top w:val="single" w:sz="4" w:space="0" w:color="000000"/>
              <w:left w:val="single" w:sz="4" w:space="0" w:color="000000"/>
              <w:bottom w:val="single" w:sz="4" w:space="0" w:color="000000"/>
            </w:tcBorders>
            <w:vAlign w:val="center"/>
          </w:tcPr>
          <w:p w:rsidR="00A92596" w:rsidRPr="00A92596" w:rsidRDefault="00A92596" w:rsidP="00A92596">
            <w:pPr>
              <w:spacing w:after="0" w:line="240" w:lineRule="auto"/>
              <w:jc w:val="both"/>
              <w:rPr>
                <w:rFonts w:ascii="Times New Roman" w:hAnsi="Times New Roman"/>
                <w:sz w:val="20"/>
                <w:szCs w:val="24"/>
                <w:lang w:eastAsia="ru-RU"/>
              </w:rPr>
            </w:pPr>
          </w:p>
        </w:tc>
        <w:tc>
          <w:tcPr>
            <w:tcW w:w="1220" w:type="pct"/>
            <w:vMerge/>
            <w:tcBorders>
              <w:top w:val="single" w:sz="4" w:space="0" w:color="000000"/>
              <w:left w:val="single" w:sz="4" w:space="0" w:color="000000"/>
              <w:bottom w:val="single" w:sz="4" w:space="0" w:color="000000"/>
              <w:right w:val="single" w:sz="4" w:space="0" w:color="000000"/>
            </w:tcBorders>
          </w:tcPr>
          <w:p w:rsidR="00A92596" w:rsidRPr="00A92596" w:rsidRDefault="00A92596" w:rsidP="00A92596">
            <w:pPr>
              <w:spacing w:after="0" w:line="240" w:lineRule="auto"/>
              <w:jc w:val="both"/>
              <w:rPr>
                <w:rFonts w:ascii="Times New Roman" w:hAnsi="Times New Roman"/>
                <w:sz w:val="20"/>
                <w:szCs w:val="24"/>
                <w:lang w:eastAsia="ru-RU"/>
              </w:rPr>
            </w:pPr>
          </w:p>
        </w:tc>
      </w:tr>
    </w:tbl>
    <w:p w:rsidR="00A92596" w:rsidRPr="00A92596" w:rsidRDefault="00A92596" w:rsidP="00A92596">
      <w:pPr>
        <w:spacing w:after="0" w:line="240" w:lineRule="auto"/>
        <w:jc w:val="both"/>
        <w:rPr>
          <w:rFonts w:ascii="Times New Roman" w:hAnsi="Times New Roman"/>
          <w:b/>
          <w:sz w:val="24"/>
          <w:szCs w:val="24"/>
          <w:lang w:eastAsia="ru-RU"/>
        </w:rPr>
      </w:pPr>
    </w:p>
    <w:p w:rsidR="00A92596" w:rsidRPr="00A92596" w:rsidRDefault="00A92596" w:rsidP="00A92596">
      <w:pPr>
        <w:spacing w:after="0" w:line="240" w:lineRule="auto"/>
        <w:ind w:firstLine="567"/>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4.11.33.</w:t>
      </w:r>
      <w:r w:rsidRPr="00A92596">
        <w:rPr>
          <w:rFonts w:ascii="Times New Roman" w:hAnsi="Times New Roman"/>
          <w:sz w:val="24"/>
          <w:szCs w:val="24"/>
          <w:lang w:eastAsia="ru-RU"/>
        </w:rPr>
        <w:t>Радиус обслуживания учреждениями торговли и бытового обслуживания населения</w:t>
      </w:r>
    </w:p>
    <w:p w:rsidR="00A92596" w:rsidRPr="00A92596" w:rsidRDefault="00A92596" w:rsidP="00A92596">
      <w:pPr>
        <w:spacing w:after="0" w:line="240" w:lineRule="auto"/>
        <w:ind w:firstLine="567"/>
        <w:jc w:val="right"/>
        <w:rPr>
          <w:rFonts w:ascii="Times New Roman" w:hAnsi="Times New Roman"/>
          <w:sz w:val="24"/>
          <w:szCs w:val="24"/>
          <w:lang w:eastAsia="ru-RU"/>
        </w:rPr>
      </w:pPr>
      <w:r w:rsidRPr="00A92596">
        <w:rPr>
          <w:rFonts w:ascii="Times New Roman" w:hAnsi="Times New Roman"/>
          <w:sz w:val="24"/>
          <w:szCs w:val="24"/>
          <w:lang w:eastAsia="ru-RU"/>
        </w:rPr>
        <w:t>Таблица 43</w:t>
      </w:r>
    </w:p>
    <w:tbl>
      <w:tblPr>
        <w:tblW w:w="5000" w:type="pct"/>
        <w:tblLook w:val="0000" w:firstRow="0" w:lastRow="0" w:firstColumn="0" w:lastColumn="0" w:noHBand="0" w:noVBand="0"/>
      </w:tblPr>
      <w:tblGrid>
        <w:gridCol w:w="4890"/>
        <w:gridCol w:w="1740"/>
        <w:gridCol w:w="2943"/>
      </w:tblGrid>
      <w:tr w:rsidR="00A92596" w:rsidRPr="00A92596" w:rsidTr="00A92596">
        <w:tc>
          <w:tcPr>
            <w:tcW w:w="2554"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Учреждение</w:t>
            </w:r>
          </w:p>
        </w:tc>
        <w:tc>
          <w:tcPr>
            <w:tcW w:w="909"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Единица измерения</w:t>
            </w:r>
          </w:p>
        </w:tc>
        <w:tc>
          <w:tcPr>
            <w:tcW w:w="1538" w:type="pct"/>
            <w:tcBorders>
              <w:top w:val="single" w:sz="4" w:space="0" w:color="000000"/>
              <w:left w:val="single" w:sz="4" w:space="0" w:color="000000"/>
              <w:bottom w:val="single" w:sz="4" w:space="0" w:color="000000"/>
              <w:right w:val="single" w:sz="4" w:space="0" w:color="000000"/>
            </w:tcBorders>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Макс. расчетный показатель для сельских населенных пунктов</w:t>
            </w:r>
          </w:p>
        </w:tc>
      </w:tr>
      <w:tr w:rsidR="00A92596" w:rsidRPr="00A92596" w:rsidTr="00A92596">
        <w:trPr>
          <w:trHeight w:val="243"/>
        </w:trPr>
        <w:tc>
          <w:tcPr>
            <w:tcW w:w="2554" w:type="pct"/>
            <w:tcBorders>
              <w:top w:val="single" w:sz="4" w:space="0" w:color="000000"/>
              <w:left w:val="single" w:sz="4" w:space="0" w:color="000000"/>
              <w:bottom w:val="single" w:sz="4" w:space="0" w:color="000000"/>
            </w:tcBorders>
          </w:tcPr>
          <w:p w:rsidR="00A92596" w:rsidRPr="00A92596" w:rsidRDefault="00A92596" w:rsidP="00A92596">
            <w:pPr>
              <w:snapToGrid w:val="0"/>
              <w:spacing w:after="0" w:line="240" w:lineRule="auto"/>
              <w:jc w:val="both"/>
              <w:rPr>
                <w:rFonts w:ascii="Times New Roman" w:hAnsi="Times New Roman"/>
                <w:lang w:eastAsia="ru-RU"/>
              </w:rPr>
            </w:pPr>
            <w:r w:rsidRPr="00A92596">
              <w:rPr>
                <w:rFonts w:ascii="Times New Roman" w:hAnsi="Times New Roman"/>
                <w:lang w:eastAsia="ru-RU"/>
              </w:rPr>
              <w:t>Предприятия торговли, общественного питания и бытового обслуживания местного значения</w:t>
            </w:r>
          </w:p>
        </w:tc>
        <w:tc>
          <w:tcPr>
            <w:tcW w:w="909"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м</w:t>
            </w:r>
          </w:p>
        </w:tc>
        <w:tc>
          <w:tcPr>
            <w:tcW w:w="1538" w:type="pct"/>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b/>
                <w:lang w:eastAsia="ru-RU"/>
              </w:rPr>
            </w:pPr>
            <w:r w:rsidRPr="00A92596">
              <w:rPr>
                <w:rFonts w:ascii="Times New Roman" w:hAnsi="Times New Roman"/>
                <w:b/>
                <w:lang w:eastAsia="ru-RU"/>
              </w:rPr>
              <w:t>2000</w:t>
            </w:r>
          </w:p>
        </w:tc>
      </w:tr>
    </w:tbl>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hAnsi="Times New Roman"/>
          <w:u w:val="single"/>
          <w:lang w:eastAsia="ru-RU"/>
        </w:rPr>
        <w:t>Примечания</w:t>
      </w:r>
      <w:r w:rsidRPr="00A92596">
        <w:rPr>
          <w:rFonts w:ascii="Times New Roman" w:hAnsi="Times New Roman"/>
          <w:lang w:eastAsia="ru-RU"/>
        </w:rPr>
        <w:t xml:space="preserve">: </w:t>
      </w:r>
    </w:p>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hAnsi="Times New Roman"/>
          <w:lang w:eastAsia="ru-RU"/>
        </w:rPr>
        <w:t xml:space="preserve">1. Указанный радиус обслуживания не распространяется на специализированные учреждения. </w:t>
      </w:r>
    </w:p>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hAnsi="Times New Roman"/>
          <w:lang w:eastAsia="ru-RU"/>
        </w:rPr>
        <w:t>2. Доступность специализированных учреждений обслуживания всех типов, обусловливается характером учреждения, эффективностью и прибыльностью размещения его в структуре поселения.</w:t>
      </w:r>
    </w:p>
    <w:p w:rsidR="00A92596" w:rsidRPr="00A92596" w:rsidRDefault="00A92596" w:rsidP="00A92596">
      <w:pPr>
        <w:spacing w:after="0" w:line="240" w:lineRule="auto"/>
        <w:ind w:firstLine="567"/>
        <w:jc w:val="both"/>
        <w:rPr>
          <w:rFonts w:ascii="Times New Roman" w:hAnsi="Times New Roman"/>
          <w:sz w:val="24"/>
          <w:szCs w:val="24"/>
          <w:lang w:eastAsia="ru-RU"/>
        </w:rPr>
      </w:pPr>
      <w:r w:rsidRPr="00A92596">
        <w:rPr>
          <w:rFonts w:ascii="Times New Roman" w:hAnsi="Times New Roman"/>
          <w:b/>
          <w:sz w:val="24"/>
          <w:szCs w:val="24"/>
          <w:lang w:eastAsia="ru-RU"/>
        </w:rPr>
        <w:t>4.11.34.</w:t>
      </w:r>
      <w:r w:rsidRPr="00A92596">
        <w:rPr>
          <w:rFonts w:ascii="Times New Roman" w:hAnsi="Times New Roman"/>
          <w:sz w:val="24"/>
          <w:szCs w:val="24"/>
          <w:lang w:eastAsia="ru-RU"/>
        </w:rPr>
        <w:t>Учреждения торговли и бытового обслуживания населения для сельских населенных пунктов или их групп следует размещать из расчета обеспечения жителей каждого поселения услугами первой необходимости в пределах пешеходной доступности не более 30-минут.</w:t>
      </w:r>
    </w:p>
    <w:p w:rsidR="00A92596" w:rsidRPr="00A92596" w:rsidRDefault="00A92596" w:rsidP="00A92596">
      <w:pPr>
        <w:spacing w:after="0" w:line="240" w:lineRule="auto"/>
        <w:ind w:firstLine="709"/>
        <w:jc w:val="both"/>
        <w:rPr>
          <w:rFonts w:ascii="Times New Roman" w:hAnsi="Times New Roman"/>
          <w:sz w:val="24"/>
          <w:szCs w:val="24"/>
          <w:lang w:eastAsia="ru-RU"/>
        </w:rPr>
      </w:pPr>
    </w:p>
    <w:p w:rsidR="00A92596" w:rsidRPr="00A92596" w:rsidRDefault="00A92596" w:rsidP="00A92596">
      <w:pPr>
        <w:spacing w:after="0" w:line="240" w:lineRule="auto"/>
        <w:ind w:firstLine="567"/>
        <w:jc w:val="both"/>
        <w:rPr>
          <w:rFonts w:ascii="Times New Roman" w:hAnsi="Times New Roman"/>
          <w:b/>
          <w:sz w:val="24"/>
          <w:szCs w:val="24"/>
          <w:lang w:eastAsia="ru-RU"/>
        </w:rPr>
      </w:pPr>
      <w:r w:rsidRPr="00A92596">
        <w:rPr>
          <w:rFonts w:ascii="Times New Roman" w:hAnsi="Times New Roman"/>
          <w:b/>
          <w:sz w:val="24"/>
          <w:szCs w:val="24"/>
          <w:lang w:eastAsia="ru-RU"/>
        </w:rPr>
        <w:t>Объекты кредитно-финансового, жилищно-коммунального, ритуального, похоронного обслуживания</w:t>
      </w:r>
    </w:p>
    <w:p w:rsidR="00A92596" w:rsidRPr="00A92596" w:rsidRDefault="00A92596" w:rsidP="00A92596">
      <w:pPr>
        <w:spacing w:after="0" w:line="240" w:lineRule="auto"/>
        <w:ind w:firstLine="567"/>
        <w:jc w:val="both"/>
        <w:rPr>
          <w:rFonts w:ascii="Times New Roman" w:hAnsi="Times New Roman"/>
          <w:sz w:val="24"/>
          <w:szCs w:val="24"/>
          <w:lang w:eastAsia="ru-RU"/>
        </w:rPr>
      </w:pPr>
      <w:r w:rsidRPr="00A92596">
        <w:rPr>
          <w:rFonts w:ascii="Times New Roman" w:hAnsi="Times New Roman"/>
          <w:b/>
          <w:sz w:val="24"/>
          <w:szCs w:val="24"/>
          <w:lang w:eastAsia="ru-RU"/>
        </w:rPr>
        <w:t>4.10.35.</w:t>
      </w:r>
      <w:r w:rsidRPr="00A92596">
        <w:rPr>
          <w:rFonts w:ascii="Times New Roman" w:hAnsi="Times New Roman"/>
          <w:sz w:val="24"/>
          <w:szCs w:val="24"/>
          <w:lang w:eastAsia="ru-RU"/>
        </w:rPr>
        <w:t xml:space="preserve">Норма обеспеченности организациями и учреждениями управления, кредитно-финансовыми организациями, а также предприятиями связи </w:t>
      </w:r>
    </w:p>
    <w:p w:rsidR="00A92596" w:rsidRPr="00A92596" w:rsidRDefault="00A92596" w:rsidP="00A92596">
      <w:pPr>
        <w:spacing w:after="0" w:line="240" w:lineRule="auto"/>
        <w:ind w:firstLine="567"/>
        <w:jc w:val="both"/>
        <w:rPr>
          <w:rFonts w:ascii="Times New Roman" w:hAnsi="Times New Roman"/>
          <w:sz w:val="24"/>
          <w:szCs w:val="24"/>
          <w:lang w:eastAsia="ru-RU"/>
        </w:rPr>
      </w:pPr>
    </w:p>
    <w:p w:rsidR="00A92596" w:rsidRPr="00A92596" w:rsidRDefault="00A92596" w:rsidP="00A92596">
      <w:pPr>
        <w:spacing w:after="0" w:line="240" w:lineRule="auto"/>
        <w:ind w:firstLine="567"/>
        <w:jc w:val="right"/>
        <w:rPr>
          <w:rFonts w:ascii="Times New Roman" w:hAnsi="Times New Roman"/>
          <w:sz w:val="24"/>
          <w:szCs w:val="24"/>
          <w:lang w:eastAsia="ru-RU"/>
        </w:rPr>
      </w:pPr>
      <w:r w:rsidRPr="00A92596">
        <w:rPr>
          <w:rFonts w:ascii="Times New Roman" w:hAnsi="Times New Roman"/>
          <w:sz w:val="24"/>
          <w:szCs w:val="24"/>
          <w:lang w:eastAsia="ru-RU"/>
        </w:rPr>
        <w:t>Таблица 44</w:t>
      </w:r>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000" w:firstRow="0" w:lastRow="0" w:firstColumn="0" w:lastColumn="0" w:noHBand="0" w:noVBand="0"/>
      </w:tblPr>
      <w:tblGrid>
        <w:gridCol w:w="2941"/>
        <w:gridCol w:w="3251"/>
        <w:gridCol w:w="3381"/>
      </w:tblGrid>
      <w:tr w:rsidR="00A92596" w:rsidRPr="00A92596" w:rsidTr="00A92596">
        <w:trPr>
          <w:trHeight w:val="460"/>
        </w:trPr>
        <w:tc>
          <w:tcPr>
            <w:tcW w:w="1536" w:type="pct"/>
            <w:tcBorders>
              <w:top w:val="single" w:sz="4" w:space="0" w:color="auto"/>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Учреждение</w:t>
            </w:r>
          </w:p>
        </w:tc>
        <w:tc>
          <w:tcPr>
            <w:tcW w:w="1698" w:type="pct"/>
            <w:tcBorders>
              <w:top w:val="single" w:sz="4" w:space="0" w:color="auto"/>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Норма обеспеченности</w:t>
            </w:r>
          </w:p>
        </w:tc>
        <w:tc>
          <w:tcPr>
            <w:tcW w:w="1766" w:type="pct"/>
            <w:tcBorders>
              <w:top w:val="single" w:sz="4" w:space="0" w:color="auto"/>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Единица измерения</w:t>
            </w:r>
          </w:p>
        </w:tc>
      </w:tr>
      <w:tr w:rsidR="00A92596" w:rsidRPr="00A92596" w:rsidTr="00A92596">
        <w:tc>
          <w:tcPr>
            <w:tcW w:w="1536" w:type="pct"/>
          </w:tcPr>
          <w:p w:rsidR="00A92596" w:rsidRPr="00A92596" w:rsidRDefault="00A92596" w:rsidP="00A92596">
            <w:pPr>
              <w:snapToGrid w:val="0"/>
              <w:spacing w:after="0" w:line="240" w:lineRule="auto"/>
              <w:jc w:val="both"/>
              <w:rPr>
                <w:rFonts w:ascii="Times New Roman" w:hAnsi="Times New Roman"/>
                <w:lang w:eastAsia="ru-RU"/>
              </w:rPr>
            </w:pPr>
            <w:r w:rsidRPr="00A92596">
              <w:rPr>
                <w:rFonts w:ascii="Times New Roman" w:hAnsi="Times New Roman"/>
                <w:lang w:eastAsia="ru-RU"/>
              </w:rPr>
              <w:t>Отделения и филиалы банков</w:t>
            </w:r>
          </w:p>
        </w:tc>
        <w:tc>
          <w:tcPr>
            <w:tcW w:w="1698" w:type="pct"/>
            <w:vAlign w:val="center"/>
          </w:tcPr>
          <w:p w:rsidR="00A92596" w:rsidRPr="00A92596" w:rsidRDefault="00A92596" w:rsidP="00A92596">
            <w:pPr>
              <w:snapToGrid w:val="0"/>
              <w:spacing w:after="0" w:line="240" w:lineRule="auto"/>
              <w:jc w:val="center"/>
              <w:rPr>
                <w:rFonts w:ascii="Times New Roman" w:hAnsi="Times New Roman"/>
                <w:b/>
                <w:lang w:eastAsia="ru-RU"/>
              </w:rPr>
            </w:pPr>
            <w:r w:rsidRPr="00A92596">
              <w:rPr>
                <w:rFonts w:ascii="Times New Roman" w:hAnsi="Times New Roman"/>
                <w:b/>
                <w:lang w:eastAsia="ru-RU"/>
              </w:rPr>
              <w:t>1</w:t>
            </w:r>
          </w:p>
        </w:tc>
        <w:tc>
          <w:tcPr>
            <w:tcW w:w="1766" w:type="pct"/>
            <w:vAlign w:val="center"/>
          </w:tcPr>
          <w:p w:rsidR="00A92596" w:rsidRPr="00A92596" w:rsidRDefault="00A92596" w:rsidP="00A92596">
            <w:pPr>
              <w:snapToGrid w:val="0"/>
              <w:spacing w:after="0" w:line="240" w:lineRule="auto"/>
              <w:jc w:val="both"/>
              <w:rPr>
                <w:rFonts w:ascii="Times New Roman" w:hAnsi="Times New Roman"/>
                <w:lang w:eastAsia="ru-RU"/>
              </w:rPr>
            </w:pPr>
            <w:r w:rsidRPr="00A92596">
              <w:rPr>
                <w:rFonts w:ascii="Times New Roman" w:hAnsi="Times New Roman"/>
                <w:lang w:eastAsia="ru-RU"/>
              </w:rPr>
              <w:t xml:space="preserve">1 объект на 1 </w:t>
            </w:r>
            <w:proofErr w:type="spellStart"/>
            <w:r w:rsidRPr="00A92596">
              <w:rPr>
                <w:rFonts w:ascii="Times New Roman" w:hAnsi="Times New Roman"/>
                <w:lang w:eastAsia="ru-RU"/>
              </w:rPr>
              <w:t>тыс.чел</w:t>
            </w:r>
            <w:proofErr w:type="spellEnd"/>
            <w:r w:rsidRPr="00A92596">
              <w:rPr>
                <w:rFonts w:ascii="Times New Roman" w:hAnsi="Times New Roman"/>
                <w:lang w:eastAsia="ru-RU"/>
              </w:rPr>
              <w:t>.</w:t>
            </w:r>
          </w:p>
        </w:tc>
      </w:tr>
      <w:tr w:rsidR="00A92596" w:rsidRPr="00A92596" w:rsidTr="00A92596">
        <w:tc>
          <w:tcPr>
            <w:tcW w:w="1536" w:type="pct"/>
          </w:tcPr>
          <w:p w:rsidR="00A92596" w:rsidRPr="00A92596" w:rsidRDefault="00A92596" w:rsidP="00A92596">
            <w:pPr>
              <w:snapToGrid w:val="0"/>
              <w:spacing w:after="0" w:line="240" w:lineRule="auto"/>
              <w:jc w:val="both"/>
              <w:rPr>
                <w:rFonts w:ascii="Times New Roman" w:hAnsi="Times New Roman"/>
                <w:lang w:eastAsia="ru-RU"/>
              </w:rPr>
            </w:pPr>
            <w:r w:rsidRPr="00A92596">
              <w:rPr>
                <w:rFonts w:ascii="Times New Roman" w:hAnsi="Times New Roman"/>
                <w:lang w:eastAsia="ru-RU"/>
              </w:rPr>
              <w:t>Отделение связи</w:t>
            </w:r>
          </w:p>
        </w:tc>
        <w:tc>
          <w:tcPr>
            <w:tcW w:w="1698" w:type="pct"/>
            <w:vAlign w:val="center"/>
          </w:tcPr>
          <w:p w:rsidR="00A92596" w:rsidRPr="00A92596" w:rsidRDefault="00A92596" w:rsidP="00A92596">
            <w:pPr>
              <w:snapToGrid w:val="0"/>
              <w:spacing w:after="0" w:line="240" w:lineRule="auto"/>
              <w:jc w:val="center"/>
              <w:rPr>
                <w:rFonts w:ascii="Times New Roman" w:hAnsi="Times New Roman"/>
                <w:b/>
                <w:lang w:eastAsia="ru-RU"/>
              </w:rPr>
            </w:pPr>
            <w:r w:rsidRPr="00A92596">
              <w:rPr>
                <w:rFonts w:ascii="Times New Roman" w:hAnsi="Times New Roman"/>
                <w:b/>
                <w:lang w:eastAsia="ru-RU"/>
              </w:rPr>
              <w:t>1</w:t>
            </w:r>
          </w:p>
        </w:tc>
        <w:tc>
          <w:tcPr>
            <w:tcW w:w="1766" w:type="pct"/>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 xml:space="preserve">1 объект на 1 </w:t>
            </w:r>
            <w:proofErr w:type="spellStart"/>
            <w:r w:rsidRPr="00A92596">
              <w:rPr>
                <w:rFonts w:ascii="Times New Roman" w:hAnsi="Times New Roman"/>
                <w:lang w:eastAsia="ru-RU"/>
              </w:rPr>
              <w:t>тыс.чел</w:t>
            </w:r>
            <w:proofErr w:type="spellEnd"/>
            <w:r w:rsidRPr="00A92596">
              <w:rPr>
                <w:rFonts w:ascii="Times New Roman" w:hAnsi="Times New Roman"/>
                <w:lang w:eastAsia="ru-RU"/>
              </w:rPr>
              <w:t>.</w:t>
            </w:r>
          </w:p>
        </w:tc>
      </w:tr>
      <w:tr w:rsidR="00A92596" w:rsidRPr="00A92596" w:rsidTr="00A92596">
        <w:tc>
          <w:tcPr>
            <w:tcW w:w="1536" w:type="pct"/>
            <w:tcBorders>
              <w:bottom w:val="single" w:sz="4" w:space="0" w:color="auto"/>
            </w:tcBorders>
          </w:tcPr>
          <w:p w:rsidR="00A92596" w:rsidRPr="00A92596" w:rsidRDefault="00A92596" w:rsidP="00A92596">
            <w:pPr>
              <w:snapToGrid w:val="0"/>
              <w:spacing w:after="0" w:line="240" w:lineRule="auto"/>
              <w:jc w:val="both"/>
              <w:rPr>
                <w:rFonts w:ascii="Times New Roman" w:hAnsi="Times New Roman"/>
                <w:lang w:eastAsia="ru-RU"/>
              </w:rPr>
            </w:pPr>
            <w:r w:rsidRPr="00A92596">
              <w:rPr>
                <w:rFonts w:ascii="Times New Roman" w:hAnsi="Times New Roman"/>
                <w:lang w:eastAsia="ru-RU"/>
              </w:rPr>
              <w:t>Организации и учреждения управления</w:t>
            </w:r>
          </w:p>
        </w:tc>
        <w:tc>
          <w:tcPr>
            <w:tcW w:w="1698" w:type="pct"/>
            <w:tcBorders>
              <w:bottom w:val="single" w:sz="4" w:space="0" w:color="auto"/>
            </w:tcBorders>
          </w:tcPr>
          <w:p w:rsidR="00A92596" w:rsidRPr="00A92596" w:rsidRDefault="00A92596" w:rsidP="00A92596">
            <w:pPr>
              <w:snapToGrid w:val="0"/>
              <w:spacing w:after="0" w:line="240" w:lineRule="auto"/>
              <w:jc w:val="both"/>
              <w:rPr>
                <w:rFonts w:ascii="Times New Roman" w:hAnsi="Times New Roman"/>
                <w:lang w:eastAsia="ru-RU"/>
              </w:rPr>
            </w:pPr>
            <w:r w:rsidRPr="00A92596">
              <w:rPr>
                <w:rFonts w:ascii="Times New Roman" w:hAnsi="Times New Roman"/>
                <w:lang w:eastAsia="ru-RU"/>
              </w:rPr>
              <w:t>В соответствии с техническими регламентами</w:t>
            </w:r>
          </w:p>
        </w:tc>
        <w:tc>
          <w:tcPr>
            <w:tcW w:w="1766" w:type="pct"/>
            <w:tcBorders>
              <w:bottom w:val="single" w:sz="4" w:space="0" w:color="auto"/>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1 объект</w:t>
            </w:r>
          </w:p>
        </w:tc>
      </w:tr>
    </w:tbl>
    <w:p w:rsidR="00A92596" w:rsidRPr="00A92596" w:rsidRDefault="00A92596" w:rsidP="00A92596">
      <w:pPr>
        <w:spacing w:after="0" w:line="240" w:lineRule="auto"/>
        <w:ind w:firstLine="709"/>
        <w:jc w:val="both"/>
        <w:rPr>
          <w:rFonts w:ascii="Times New Roman" w:hAnsi="Times New Roman"/>
          <w:sz w:val="24"/>
          <w:szCs w:val="24"/>
          <w:lang w:eastAsia="ru-RU"/>
        </w:rPr>
      </w:pP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4.11.36.</w:t>
      </w:r>
      <w:r w:rsidRPr="00A92596">
        <w:rPr>
          <w:rFonts w:ascii="Times New Roman" w:hAnsi="Times New Roman"/>
          <w:sz w:val="24"/>
          <w:szCs w:val="24"/>
          <w:lang w:eastAsia="ru-RU"/>
        </w:rPr>
        <w:t xml:space="preserve">Радиус обслуживания отделениями связи и филиалами банка – </w:t>
      </w:r>
      <w:smartTag w:uri="urn:schemas-microsoft-com:office:smarttags" w:element="metricconverter">
        <w:smartTagPr>
          <w:attr w:name="ProductID" w:val="800 м"/>
        </w:smartTagPr>
        <w:r w:rsidRPr="00A92596">
          <w:rPr>
            <w:rFonts w:ascii="Times New Roman" w:hAnsi="Times New Roman"/>
            <w:sz w:val="24"/>
            <w:szCs w:val="24"/>
            <w:lang w:eastAsia="ru-RU"/>
          </w:rPr>
          <w:t>800 м</w:t>
        </w:r>
      </w:smartTag>
      <w:r w:rsidRPr="00A92596">
        <w:rPr>
          <w:rFonts w:ascii="Times New Roman"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4.11.37.</w:t>
      </w:r>
      <w:r w:rsidRPr="00A92596">
        <w:rPr>
          <w:rFonts w:ascii="Times New Roman" w:hAnsi="Times New Roman"/>
          <w:sz w:val="24"/>
          <w:szCs w:val="24"/>
          <w:lang w:eastAsia="ru-RU"/>
        </w:rPr>
        <w:t xml:space="preserve">обеспеченности предприятиями жилищно-коммунального хозяйства </w:t>
      </w:r>
    </w:p>
    <w:p w:rsidR="00A92596" w:rsidRPr="00A92596" w:rsidRDefault="00A92596" w:rsidP="00A92596">
      <w:pPr>
        <w:spacing w:after="0" w:line="240" w:lineRule="auto"/>
        <w:ind w:firstLine="709"/>
        <w:jc w:val="both"/>
        <w:rPr>
          <w:rFonts w:ascii="Times New Roman" w:hAnsi="Times New Roman"/>
          <w:sz w:val="24"/>
          <w:szCs w:val="24"/>
          <w:lang w:eastAsia="ru-RU"/>
        </w:rPr>
      </w:pPr>
    </w:p>
    <w:p w:rsidR="00A92596" w:rsidRPr="00A92596" w:rsidRDefault="00A92596" w:rsidP="00A92596">
      <w:pPr>
        <w:spacing w:after="0" w:line="240" w:lineRule="auto"/>
        <w:ind w:firstLine="709"/>
        <w:jc w:val="right"/>
        <w:rPr>
          <w:rFonts w:ascii="Times New Roman" w:hAnsi="Times New Roman"/>
          <w:sz w:val="24"/>
          <w:szCs w:val="24"/>
          <w:lang w:eastAsia="ru-RU"/>
        </w:rPr>
      </w:pPr>
      <w:r w:rsidRPr="00A92596">
        <w:rPr>
          <w:rFonts w:ascii="Times New Roman" w:hAnsi="Times New Roman"/>
          <w:sz w:val="24"/>
          <w:szCs w:val="24"/>
          <w:lang w:eastAsia="ru-RU"/>
        </w:rPr>
        <w:t>Таблица 45</w:t>
      </w:r>
    </w:p>
    <w:tbl>
      <w:tblPr>
        <w:tblW w:w="5000" w:type="pct"/>
        <w:tblLook w:val="0000" w:firstRow="0" w:lastRow="0" w:firstColumn="0" w:lastColumn="0" w:noHBand="0" w:noVBand="0"/>
      </w:tblPr>
      <w:tblGrid>
        <w:gridCol w:w="2525"/>
        <w:gridCol w:w="2194"/>
        <w:gridCol w:w="2007"/>
        <w:gridCol w:w="2847"/>
      </w:tblGrid>
      <w:tr w:rsidR="00A92596" w:rsidRPr="00A92596" w:rsidTr="00A92596">
        <w:tc>
          <w:tcPr>
            <w:tcW w:w="1319"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Учреждение</w:t>
            </w:r>
          </w:p>
        </w:tc>
        <w:tc>
          <w:tcPr>
            <w:tcW w:w="1146"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Норма обеспеченности</w:t>
            </w:r>
          </w:p>
        </w:tc>
        <w:tc>
          <w:tcPr>
            <w:tcW w:w="1048"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Единица измерения</w:t>
            </w:r>
          </w:p>
        </w:tc>
        <w:tc>
          <w:tcPr>
            <w:tcW w:w="1488" w:type="pct"/>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Примечание</w:t>
            </w:r>
          </w:p>
        </w:tc>
      </w:tr>
      <w:tr w:rsidR="00A92596" w:rsidRPr="00A92596" w:rsidTr="00A92596">
        <w:tc>
          <w:tcPr>
            <w:tcW w:w="1319"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Гостиницы</w:t>
            </w:r>
          </w:p>
        </w:tc>
        <w:tc>
          <w:tcPr>
            <w:tcW w:w="1146"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b/>
                <w:lang w:eastAsia="ru-RU"/>
              </w:rPr>
            </w:pPr>
            <w:r w:rsidRPr="00A92596">
              <w:rPr>
                <w:rFonts w:ascii="Times New Roman" w:hAnsi="Times New Roman"/>
                <w:b/>
                <w:lang w:eastAsia="ru-RU"/>
              </w:rPr>
              <w:t>6</w:t>
            </w:r>
          </w:p>
        </w:tc>
        <w:tc>
          <w:tcPr>
            <w:tcW w:w="1048"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кол. мест на 1 тыс. чел.</w:t>
            </w:r>
          </w:p>
        </w:tc>
        <w:tc>
          <w:tcPr>
            <w:tcW w:w="1488" w:type="pct"/>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p>
        </w:tc>
      </w:tr>
      <w:tr w:rsidR="00A92596" w:rsidRPr="00A92596" w:rsidTr="00A92596">
        <w:tc>
          <w:tcPr>
            <w:tcW w:w="1319"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Жилищно-эксплуатационные организации</w:t>
            </w:r>
          </w:p>
        </w:tc>
        <w:tc>
          <w:tcPr>
            <w:tcW w:w="1146"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b/>
                <w:lang w:eastAsia="ru-RU"/>
              </w:rPr>
            </w:pPr>
            <w:r w:rsidRPr="00A92596">
              <w:rPr>
                <w:rFonts w:ascii="Times New Roman" w:hAnsi="Times New Roman"/>
                <w:b/>
                <w:lang w:eastAsia="ru-RU"/>
              </w:rPr>
              <w:t>1</w:t>
            </w:r>
          </w:p>
        </w:tc>
        <w:tc>
          <w:tcPr>
            <w:tcW w:w="1048"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кол. объектов на 20 тыс. чел.</w:t>
            </w:r>
          </w:p>
        </w:tc>
        <w:tc>
          <w:tcPr>
            <w:tcW w:w="1488" w:type="pct"/>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p>
        </w:tc>
      </w:tr>
      <w:tr w:rsidR="00A92596" w:rsidRPr="00A92596" w:rsidTr="00A92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319" w:type="pct"/>
            <w:vAlign w:val="center"/>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Пункты приема вторичного сырья</w:t>
            </w:r>
          </w:p>
        </w:tc>
        <w:tc>
          <w:tcPr>
            <w:tcW w:w="1146" w:type="pct"/>
            <w:vAlign w:val="center"/>
          </w:tcPr>
          <w:p w:rsidR="00A92596" w:rsidRPr="00A92596" w:rsidRDefault="00A92596" w:rsidP="00A92596">
            <w:pPr>
              <w:spacing w:after="0" w:line="240" w:lineRule="auto"/>
              <w:jc w:val="center"/>
              <w:rPr>
                <w:rFonts w:ascii="Times New Roman" w:hAnsi="Times New Roman"/>
                <w:b/>
                <w:lang w:eastAsia="ru-RU"/>
              </w:rPr>
            </w:pPr>
            <w:r w:rsidRPr="00A92596">
              <w:rPr>
                <w:rFonts w:ascii="Times New Roman" w:hAnsi="Times New Roman"/>
                <w:b/>
                <w:lang w:eastAsia="ru-RU"/>
              </w:rPr>
              <w:t>1</w:t>
            </w:r>
          </w:p>
        </w:tc>
        <w:tc>
          <w:tcPr>
            <w:tcW w:w="1048" w:type="pct"/>
            <w:vAlign w:val="center"/>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кол. объектов на 20 тыс. чел.</w:t>
            </w:r>
          </w:p>
        </w:tc>
        <w:tc>
          <w:tcPr>
            <w:tcW w:w="1488" w:type="pct"/>
            <w:vAlign w:val="center"/>
          </w:tcPr>
          <w:p w:rsidR="00A92596" w:rsidRPr="00A92596" w:rsidRDefault="00A92596" w:rsidP="00A92596">
            <w:pPr>
              <w:spacing w:after="0" w:line="240" w:lineRule="auto"/>
              <w:jc w:val="center"/>
              <w:rPr>
                <w:rFonts w:ascii="Times New Roman" w:hAnsi="Times New Roman"/>
                <w:lang w:eastAsia="ru-RU"/>
              </w:rPr>
            </w:pPr>
          </w:p>
        </w:tc>
      </w:tr>
      <w:tr w:rsidR="00A92596" w:rsidRPr="00A92596" w:rsidTr="00A92596">
        <w:tc>
          <w:tcPr>
            <w:tcW w:w="1319"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Пожарные депо</w:t>
            </w:r>
          </w:p>
        </w:tc>
        <w:tc>
          <w:tcPr>
            <w:tcW w:w="1146"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b/>
                <w:lang w:eastAsia="ru-RU"/>
              </w:rPr>
            </w:pPr>
            <w:r w:rsidRPr="00A92596">
              <w:rPr>
                <w:rFonts w:ascii="Times New Roman" w:hAnsi="Times New Roman"/>
                <w:b/>
                <w:lang w:eastAsia="ru-RU"/>
              </w:rPr>
              <w:t>1</w:t>
            </w:r>
          </w:p>
        </w:tc>
        <w:tc>
          <w:tcPr>
            <w:tcW w:w="1048"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 xml:space="preserve">кол. </w:t>
            </w:r>
            <w:proofErr w:type="spellStart"/>
            <w:r w:rsidRPr="00A92596">
              <w:rPr>
                <w:rFonts w:ascii="Times New Roman" w:hAnsi="Times New Roman"/>
                <w:lang w:eastAsia="ru-RU"/>
              </w:rPr>
              <w:t>пож</w:t>
            </w:r>
            <w:proofErr w:type="spellEnd"/>
            <w:r w:rsidRPr="00A92596">
              <w:rPr>
                <w:rFonts w:ascii="Times New Roman" w:hAnsi="Times New Roman"/>
                <w:lang w:eastAsia="ru-RU"/>
              </w:rPr>
              <w:t>. машин на 1 тыс. чел.</w:t>
            </w:r>
          </w:p>
        </w:tc>
        <w:tc>
          <w:tcPr>
            <w:tcW w:w="1488" w:type="pct"/>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 xml:space="preserve">Количество </w:t>
            </w:r>
            <w:proofErr w:type="spellStart"/>
            <w:r w:rsidRPr="00A92596">
              <w:rPr>
                <w:rFonts w:ascii="Times New Roman" w:hAnsi="Times New Roman"/>
                <w:lang w:eastAsia="ru-RU"/>
              </w:rPr>
              <w:t>пож</w:t>
            </w:r>
            <w:proofErr w:type="spellEnd"/>
            <w:r w:rsidRPr="00A92596">
              <w:rPr>
                <w:rFonts w:ascii="Times New Roman" w:hAnsi="Times New Roman"/>
                <w:lang w:eastAsia="ru-RU"/>
              </w:rPr>
              <w:t>. машин зависит от размера территории населенного пункта или их групп</w:t>
            </w:r>
          </w:p>
        </w:tc>
      </w:tr>
      <w:tr w:rsidR="00A92596" w:rsidRPr="00A92596" w:rsidTr="00A92596">
        <w:tc>
          <w:tcPr>
            <w:tcW w:w="1319" w:type="pct"/>
            <w:tcBorders>
              <w:top w:val="single" w:sz="4" w:space="0" w:color="000000"/>
              <w:left w:val="single" w:sz="4" w:space="0" w:color="000000"/>
              <w:bottom w:val="single" w:sz="4" w:space="0" w:color="000000"/>
            </w:tcBorders>
          </w:tcPr>
          <w:p w:rsidR="00A92596" w:rsidRPr="00A92596" w:rsidRDefault="00A92596" w:rsidP="00A92596">
            <w:pPr>
              <w:snapToGrid w:val="0"/>
              <w:spacing w:after="0" w:line="240" w:lineRule="auto"/>
              <w:jc w:val="both"/>
              <w:rPr>
                <w:rFonts w:ascii="Times New Roman" w:hAnsi="Times New Roman"/>
                <w:lang w:eastAsia="ru-RU"/>
              </w:rPr>
            </w:pPr>
            <w:r w:rsidRPr="00A92596">
              <w:rPr>
                <w:rFonts w:ascii="Times New Roman" w:hAnsi="Times New Roman"/>
                <w:lang w:eastAsia="ru-RU"/>
              </w:rPr>
              <w:t>Кладбища традиционного захоронения и крематории</w:t>
            </w:r>
          </w:p>
        </w:tc>
        <w:tc>
          <w:tcPr>
            <w:tcW w:w="1146"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b/>
                <w:lang w:eastAsia="ru-RU"/>
              </w:rPr>
            </w:pPr>
            <w:r w:rsidRPr="00A92596">
              <w:rPr>
                <w:rFonts w:ascii="Times New Roman" w:hAnsi="Times New Roman"/>
                <w:b/>
                <w:lang w:eastAsia="ru-RU"/>
              </w:rPr>
              <w:t>-</w:t>
            </w:r>
          </w:p>
        </w:tc>
        <w:tc>
          <w:tcPr>
            <w:tcW w:w="1048"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 xml:space="preserve">га </w:t>
            </w:r>
          </w:p>
        </w:tc>
        <w:tc>
          <w:tcPr>
            <w:tcW w:w="1488" w:type="pct"/>
            <w:tcBorders>
              <w:top w:val="single" w:sz="4" w:space="0" w:color="000000"/>
              <w:left w:val="single" w:sz="4" w:space="0" w:color="000000"/>
              <w:bottom w:val="single" w:sz="4" w:space="0" w:color="000000"/>
              <w:right w:val="single" w:sz="4" w:space="0" w:color="000000"/>
            </w:tcBorders>
          </w:tcPr>
          <w:p w:rsidR="00A92596" w:rsidRPr="00A92596" w:rsidRDefault="00A92596" w:rsidP="00A92596">
            <w:pPr>
              <w:snapToGrid w:val="0"/>
              <w:spacing w:after="0" w:line="240" w:lineRule="auto"/>
              <w:jc w:val="both"/>
              <w:rPr>
                <w:rFonts w:ascii="Times New Roman" w:hAnsi="Times New Roman"/>
                <w:lang w:eastAsia="ru-RU"/>
              </w:rPr>
            </w:pPr>
            <w:r w:rsidRPr="00A92596">
              <w:rPr>
                <w:rFonts w:ascii="Times New Roman" w:hAnsi="Times New Roman"/>
                <w:lang w:eastAsia="ru-RU"/>
              </w:rPr>
              <w:t>Определяется с учетом количества жителей, перспективного роста численности населения и коэффициента смертности.</w:t>
            </w:r>
          </w:p>
        </w:tc>
      </w:tr>
    </w:tbl>
    <w:p w:rsidR="00A92596" w:rsidRPr="00A92596" w:rsidRDefault="00A92596" w:rsidP="00A92596">
      <w:pPr>
        <w:spacing w:after="0" w:line="240" w:lineRule="auto"/>
        <w:ind w:firstLine="709"/>
        <w:jc w:val="both"/>
        <w:rPr>
          <w:rFonts w:ascii="Times New Roman" w:hAnsi="Times New Roman"/>
          <w:b/>
          <w:sz w:val="24"/>
          <w:szCs w:val="24"/>
          <w:lang w:eastAsia="ru-RU"/>
        </w:rPr>
      </w:pPr>
    </w:p>
    <w:p w:rsidR="00A92596" w:rsidRPr="00A92596" w:rsidRDefault="00A92596" w:rsidP="00A92596">
      <w:pPr>
        <w:spacing w:after="0" w:line="240" w:lineRule="auto"/>
        <w:ind w:firstLine="567"/>
        <w:jc w:val="both"/>
        <w:rPr>
          <w:rFonts w:ascii="Times New Roman" w:hAnsi="Times New Roman"/>
          <w:sz w:val="24"/>
          <w:szCs w:val="24"/>
          <w:lang w:eastAsia="ru-RU"/>
        </w:rPr>
      </w:pPr>
      <w:r w:rsidRPr="00A92596">
        <w:rPr>
          <w:rFonts w:ascii="Times New Roman" w:hAnsi="Times New Roman"/>
          <w:b/>
          <w:sz w:val="24"/>
          <w:szCs w:val="24"/>
          <w:lang w:eastAsia="ru-RU"/>
        </w:rPr>
        <w:t>4.11.38.</w:t>
      </w:r>
      <w:r w:rsidRPr="00A92596">
        <w:rPr>
          <w:rFonts w:ascii="Times New Roman" w:hAnsi="Times New Roman"/>
          <w:sz w:val="24"/>
          <w:szCs w:val="24"/>
          <w:lang w:eastAsia="ru-RU"/>
        </w:rPr>
        <w:t>Радиус</w:t>
      </w:r>
      <w:r w:rsidRPr="00A92596">
        <w:rPr>
          <w:rFonts w:ascii="Times New Roman" w:hAnsi="Times New Roman"/>
          <w:b/>
          <w:sz w:val="24"/>
          <w:szCs w:val="24"/>
          <w:lang w:eastAsia="ru-RU"/>
        </w:rPr>
        <w:t xml:space="preserve"> </w:t>
      </w:r>
      <w:r w:rsidRPr="00A92596">
        <w:rPr>
          <w:rFonts w:ascii="Times New Roman" w:hAnsi="Times New Roman"/>
          <w:sz w:val="24"/>
          <w:szCs w:val="24"/>
          <w:lang w:eastAsia="ru-RU"/>
        </w:rPr>
        <w:t>обслуживания пожарных депо –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сельских поселениях - 20 минут.</w:t>
      </w:r>
    </w:p>
    <w:p w:rsidR="00A92596" w:rsidRPr="00A92596" w:rsidRDefault="00A92596" w:rsidP="00A92596">
      <w:pPr>
        <w:spacing w:after="0" w:line="240" w:lineRule="auto"/>
        <w:ind w:firstLine="567"/>
        <w:jc w:val="both"/>
        <w:rPr>
          <w:rFonts w:ascii="Times New Roman" w:hAnsi="Times New Roman"/>
          <w:sz w:val="24"/>
          <w:szCs w:val="24"/>
          <w:lang w:eastAsia="ru-RU"/>
        </w:rPr>
      </w:pPr>
      <w:r w:rsidRPr="00A92596">
        <w:rPr>
          <w:rFonts w:ascii="Times New Roman" w:hAnsi="Times New Roman"/>
          <w:b/>
          <w:sz w:val="24"/>
          <w:szCs w:val="24"/>
          <w:lang w:eastAsia="ru-RU"/>
        </w:rPr>
        <w:t>4.11.39.</w:t>
      </w:r>
      <w:r w:rsidRPr="00A92596">
        <w:rPr>
          <w:rFonts w:ascii="Times New Roman" w:hAnsi="Times New Roman"/>
          <w:sz w:val="24"/>
          <w:szCs w:val="24"/>
          <w:lang w:eastAsia="ru-RU"/>
        </w:rPr>
        <w:t xml:space="preserve">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w:t>
      </w:r>
      <w:smartTag w:uri="urn:schemas-microsoft-com:office:smarttags" w:element="metricconverter">
        <w:smartTagPr>
          <w:attr w:name="ProductID" w:val="50 м"/>
        </w:smartTagPr>
        <w:r w:rsidRPr="00A92596">
          <w:rPr>
            <w:rFonts w:ascii="Times New Roman" w:hAnsi="Times New Roman"/>
            <w:sz w:val="24"/>
            <w:szCs w:val="24"/>
            <w:lang w:eastAsia="ru-RU"/>
          </w:rPr>
          <w:t>50 м</w:t>
        </w:r>
      </w:smartTag>
      <w:r w:rsidRPr="00A92596">
        <w:rPr>
          <w:rFonts w:ascii="Times New Roman" w:hAnsi="Times New Roman"/>
          <w:sz w:val="24"/>
          <w:szCs w:val="24"/>
          <w:lang w:eastAsia="ru-RU"/>
        </w:rPr>
        <w:t xml:space="preserve">. </w:t>
      </w:r>
    </w:p>
    <w:p w:rsidR="00A92596" w:rsidRPr="00A92596" w:rsidRDefault="00A92596" w:rsidP="00A92596">
      <w:pPr>
        <w:spacing w:after="0" w:line="240" w:lineRule="auto"/>
        <w:ind w:firstLine="567"/>
        <w:jc w:val="both"/>
        <w:rPr>
          <w:rFonts w:ascii="Times New Roman" w:hAnsi="Times New Roman"/>
          <w:sz w:val="24"/>
          <w:szCs w:val="24"/>
          <w:lang w:eastAsia="ru-RU"/>
        </w:rPr>
      </w:pPr>
      <w:r w:rsidRPr="00A92596">
        <w:rPr>
          <w:rFonts w:ascii="Times New Roman" w:hAnsi="Times New Roman"/>
          <w:b/>
          <w:sz w:val="24"/>
          <w:szCs w:val="24"/>
          <w:lang w:eastAsia="ru-RU"/>
        </w:rPr>
        <w:t>4.11.40.</w:t>
      </w:r>
      <w:r w:rsidRPr="00A92596">
        <w:rPr>
          <w:rFonts w:ascii="Times New Roman" w:hAnsi="Times New Roman"/>
          <w:sz w:val="24"/>
          <w:szCs w:val="24"/>
          <w:lang w:eastAsia="ru-RU"/>
        </w:rPr>
        <w:t>Расстояние от предприятий жилищно-коммунального хозяйства до стен жилых домов, общеобразовательных школ, детских дошкольных и учреждений здравоохранения.</w:t>
      </w:r>
    </w:p>
    <w:p w:rsidR="00A92596" w:rsidRPr="00A92596" w:rsidRDefault="00A92596" w:rsidP="00A92596">
      <w:pPr>
        <w:spacing w:after="0" w:line="240" w:lineRule="auto"/>
        <w:ind w:firstLine="567"/>
        <w:jc w:val="both"/>
        <w:rPr>
          <w:rFonts w:ascii="Times New Roman" w:hAnsi="Times New Roman"/>
          <w:sz w:val="24"/>
          <w:szCs w:val="24"/>
          <w:lang w:eastAsia="ru-RU"/>
        </w:rPr>
      </w:pPr>
    </w:p>
    <w:p w:rsidR="00A92596" w:rsidRPr="00A92596" w:rsidRDefault="00A92596" w:rsidP="00A92596">
      <w:pPr>
        <w:spacing w:after="0" w:line="240" w:lineRule="auto"/>
        <w:ind w:firstLine="567"/>
        <w:jc w:val="right"/>
        <w:rPr>
          <w:rFonts w:ascii="Times New Roman" w:hAnsi="Times New Roman"/>
          <w:sz w:val="24"/>
          <w:szCs w:val="24"/>
          <w:lang w:eastAsia="ru-RU"/>
        </w:rPr>
      </w:pPr>
      <w:r w:rsidRPr="00A92596">
        <w:rPr>
          <w:rFonts w:ascii="Times New Roman" w:hAnsi="Times New Roman"/>
          <w:sz w:val="24"/>
          <w:szCs w:val="24"/>
          <w:lang w:eastAsia="ru-RU"/>
        </w:rPr>
        <w:t>Таблица 46</w:t>
      </w:r>
    </w:p>
    <w:tbl>
      <w:tblPr>
        <w:tblW w:w="5000" w:type="pct"/>
        <w:tblLook w:val="0000" w:firstRow="0" w:lastRow="0" w:firstColumn="0" w:lastColumn="0" w:noHBand="0" w:noVBand="0"/>
      </w:tblPr>
      <w:tblGrid>
        <w:gridCol w:w="3808"/>
        <w:gridCol w:w="1269"/>
        <w:gridCol w:w="2520"/>
        <w:gridCol w:w="1976"/>
      </w:tblGrid>
      <w:tr w:rsidR="00A92596" w:rsidRPr="00A92596" w:rsidTr="00A92596">
        <w:trPr>
          <w:cantSplit/>
          <w:trHeight w:hRule="exact" w:val="675"/>
        </w:trPr>
        <w:tc>
          <w:tcPr>
            <w:tcW w:w="1989" w:type="pct"/>
            <w:vMerge w:val="restar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Здания (земельные участки)</w:t>
            </w:r>
          </w:p>
        </w:tc>
        <w:tc>
          <w:tcPr>
            <w:tcW w:w="3011" w:type="pct"/>
            <w:gridSpan w:val="3"/>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Расстояние от зданий (границ участков) предприятий жилищно-коммунального хозяйства, м</w:t>
            </w:r>
          </w:p>
        </w:tc>
      </w:tr>
      <w:tr w:rsidR="00A92596" w:rsidRPr="00A92596" w:rsidTr="00A92596">
        <w:trPr>
          <w:cantSplit/>
        </w:trPr>
        <w:tc>
          <w:tcPr>
            <w:tcW w:w="1989" w:type="pct"/>
            <w:vMerge/>
            <w:tcBorders>
              <w:top w:val="single" w:sz="4" w:space="0" w:color="000000"/>
              <w:left w:val="single" w:sz="4" w:space="0" w:color="000000"/>
              <w:bottom w:val="single" w:sz="4" w:space="0" w:color="000000"/>
            </w:tcBorders>
            <w:vAlign w:val="center"/>
          </w:tcPr>
          <w:p w:rsidR="00A92596" w:rsidRPr="00A92596" w:rsidRDefault="00A92596" w:rsidP="00A92596">
            <w:pPr>
              <w:spacing w:after="0" w:line="240" w:lineRule="auto"/>
              <w:ind w:firstLine="709"/>
              <w:jc w:val="center"/>
              <w:rPr>
                <w:rFonts w:ascii="Times New Roman" w:hAnsi="Times New Roman"/>
                <w:lang w:eastAsia="ru-RU"/>
              </w:rPr>
            </w:pPr>
          </w:p>
        </w:tc>
        <w:tc>
          <w:tcPr>
            <w:tcW w:w="663"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До стен жилых домов</w:t>
            </w:r>
          </w:p>
        </w:tc>
        <w:tc>
          <w:tcPr>
            <w:tcW w:w="1316"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До зданий общеобразовательных школ, детских дошкольных и учреждений здравоохранения</w:t>
            </w:r>
          </w:p>
        </w:tc>
        <w:tc>
          <w:tcPr>
            <w:tcW w:w="1032" w:type="pct"/>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До водозаборных сооружений</w:t>
            </w:r>
          </w:p>
        </w:tc>
      </w:tr>
      <w:tr w:rsidR="00A92596" w:rsidRPr="00A92596" w:rsidTr="00A92596">
        <w:tc>
          <w:tcPr>
            <w:tcW w:w="1989" w:type="pct"/>
            <w:tcBorders>
              <w:top w:val="single" w:sz="4" w:space="0" w:color="000000"/>
              <w:left w:val="single" w:sz="4" w:space="0" w:color="000000"/>
              <w:bottom w:val="single" w:sz="4" w:space="0" w:color="000000"/>
            </w:tcBorders>
          </w:tcPr>
          <w:p w:rsidR="00A92596" w:rsidRPr="00A92596" w:rsidRDefault="00A92596" w:rsidP="00A92596">
            <w:pPr>
              <w:snapToGrid w:val="0"/>
              <w:spacing w:after="0" w:line="240" w:lineRule="auto"/>
              <w:jc w:val="both"/>
              <w:rPr>
                <w:rFonts w:ascii="Times New Roman" w:hAnsi="Times New Roman"/>
                <w:lang w:eastAsia="ru-RU"/>
              </w:rPr>
            </w:pPr>
            <w:r w:rsidRPr="00A92596">
              <w:rPr>
                <w:rFonts w:ascii="Times New Roman" w:hAnsi="Times New Roman"/>
                <w:lang w:eastAsia="ru-RU"/>
              </w:rPr>
              <w:t>Приемные пункты вторичного сырья</w:t>
            </w:r>
          </w:p>
        </w:tc>
        <w:tc>
          <w:tcPr>
            <w:tcW w:w="663"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20</w:t>
            </w:r>
          </w:p>
        </w:tc>
        <w:tc>
          <w:tcPr>
            <w:tcW w:w="1316"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50</w:t>
            </w:r>
          </w:p>
        </w:tc>
        <w:tc>
          <w:tcPr>
            <w:tcW w:w="1032" w:type="pct"/>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snapToGrid w:val="0"/>
              <w:spacing w:after="0" w:line="240" w:lineRule="auto"/>
              <w:ind w:firstLine="709"/>
              <w:jc w:val="center"/>
              <w:rPr>
                <w:rFonts w:ascii="Times New Roman" w:hAnsi="Times New Roman"/>
                <w:i/>
                <w:color w:val="FF0000"/>
                <w:lang w:eastAsia="ru-RU"/>
              </w:rPr>
            </w:pPr>
          </w:p>
        </w:tc>
      </w:tr>
      <w:tr w:rsidR="00A92596" w:rsidRPr="00A92596" w:rsidTr="00A92596">
        <w:trPr>
          <w:cantSplit/>
          <w:trHeight w:hRule="exact" w:val="1008"/>
        </w:trPr>
        <w:tc>
          <w:tcPr>
            <w:tcW w:w="1989" w:type="pct"/>
            <w:tcBorders>
              <w:top w:val="single" w:sz="4" w:space="0" w:color="000000"/>
              <w:left w:val="single" w:sz="4" w:space="0" w:color="000000"/>
              <w:bottom w:val="single" w:sz="4" w:space="0" w:color="000000"/>
            </w:tcBorders>
          </w:tcPr>
          <w:p w:rsidR="00A92596" w:rsidRPr="00A92596" w:rsidRDefault="00A92596" w:rsidP="00A92596">
            <w:pPr>
              <w:snapToGrid w:val="0"/>
              <w:spacing w:after="0" w:line="240" w:lineRule="auto"/>
              <w:jc w:val="both"/>
              <w:rPr>
                <w:rFonts w:ascii="Times New Roman" w:hAnsi="Times New Roman"/>
                <w:lang w:eastAsia="ru-RU"/>
              </w:rPr>
            </w:pPr>
            <w:r w:rsidRPr="00A92596">
              <w:rPr>
                <w:rFonts w:ascii="Times New Roman" w:hAnsi="Times New Roman"/>
                <w:lang w:eastAsia="ru-RU"/>
              </w:rPr>
              <w:t xml:space="preserve">Кладбища традиционного захоронения и крематории  (площадью от 20 до </w:t>
            </w:r>
            <w:smartTag w:uri="urn:schemas-microsoft-com:office:smarttags" w:element="metricconverter">
              <w:smartTagPr>
                <w:attr w:name="ProductID" w:val="40 га"/>
              </w:smartTagPr>
              <w:r w:rsidRPr="00A92596">
                <w:rPr>
                  <w:rFonts w:ascii="Times New Roman" w:hAnsi="Times New Roman"/>
                  <w:lang w:eastAsia="ru-RU"/>
                </w:rPr>
                <w:t>40 га</w:t>
              </w:r>
            </w:smartTag>
            <w:r w:rsidRPr="00A92596">
              <w:rPr>
                <w:rFonts w:ascii="Times New Roman" w:hAnsi="Times New Roman"/>
                <w:lang w:eastAsia="ru-RU"/>
              </w:rPr>
              <w:t>)</w:t>
            </w:r>
          </w:p>
        </w:tc>
        <w:tc>
          <w:tcPr>
            <w:tcW w:w="663"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500</w:t>
            </w:r>
          </w:p>
        </w:tc>
        <w:tc>
          <w:tcPr>
            <w:tcW w:w="1316"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500</w:t>
            </w:r>
          </w:p>
        </w:tc>
        <w:tc>
          <w:tcPr>
            <w:tcW w:w="1032" w:type="pct"/>
            <w:vMerge w:val="restart"/>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snapToGrid w:val="0"/>
              <w:spacing w:after="0" w:line="240" w:lineRule="auto"/>
              <w:jc w:val="both"/>
              <w:rPr>
                <w:rFonts w:ascii="Times New Roman" w:hAnsi="Times New Roman"/>
                <w:lang w:eastAsia="ru-RU"/>
              </w:rPr>
            </w:pPr>
            <w:r w:rsidRPr="00A92596">
              <w:rPr>
                <w:rFonts w:ascii="Times New Roman" w:hAnsi="Times New Roman"/>
                <w:lang w:eastAsia="ru-RU"/>
              </w:rPr>
              <w:t>Не менее 1000</w:t>
            </w:r>
          </w:p>
          <w:p w:rsidR="00A92596" w:rsidRPr="00A92596" w:rsidRDefault="00A92596" w:rsidP="00A92596">
            <w:pPr>
              <w:spacing w:after="0" w:line="240" w:lineRule="auto"/>
              <w:ind w:right="-104"/>
              <w:jc w:val="both"/>
              <w:rPr>
                <w:rFonts w:ascii="Times New Roman" w:hAnsi="Times New Roman"/>
                <w:lang w:eastAsia="ru-RU"/>
              </w:rPr>
            </w:pPr>
            <w:r w:rsidRPr="00A92596">
              <w:rPr>
                <w:rFonts w:ascii="Times New Roman" w:hAnsi="Times New Roman"/>
                <w:lang w:eastAsia="ru-RU"/>
              </w:rPr>
              <w:t xml:space="preserve"> (по расчетам поясов санитарной охраны источника водоснабжения и времени фильтрации)</w:t>
            </w:r>
          </w:p>
        </w:tc>
      </w:tr>
      <w:tr w:rsidR="00A92596" w:rsidRPr="00A92596" w:rsidTr="00A92596">
        <w:trPr>
          <w:cantSplit/>
          <w:trHeight w:hRule="exact" w:val="852"/>
        </w:trPr>
        <w:tc>
          <w:tcPr>
            <w:tcW w:w="1989" w:type="pct"/>
            <w:tcBorders>
              <w:top w:val="single" w:sz="4" w:space="0" w:color="000000"/>
              <w:left w:val="single" w:sz="4" w:space="0" w:color="000000"/>
              <w:bottom w:val="single" w:sz="4" w:space="0" w:color="000000"/>
            </w:tcBorders>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 xml:space="preserve">Кладбища традиционного захоронения и крематории  (площадью от 10 до </w:t>
            </w:r>
            <w:smartTag w:uri="urn:schemas-microsoft-com:office:smarttags" w:element="metricconverter">
              <w:smartTagPr>
                <w:attr w:name="ProductID" w:val="20 га"/>
              </w:smartTagPr>
              <w:r w:rsidRPr="00A92596">
                <w:rPr>
                  <w:rFonts w:ascii="Times New Roman" w:hAnsi="Times New Roman"/>
                  <w:lang w:eastAsia="ru-RU"/>
                </w:rPr>
                <w:t>20 га</w:t>
              </w:r>
            </w:smartTag>
            <w:r w:rsidRPr="00A92596">
              <w:rPr>
                <w:rFonts w:ascii="Times New Roman" w:hAnsi="Times New Roman"/>
                <w:lang w:eastAsia="ru-RU"/>
              </w:rPr>
              <w:t>)</w:t>
            </w:r>
          </w:p>
        </w:tc>
        <w:tc>
          <w:tcPr>
            <w:tcW w:w="663"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300</w:t>
            </w:r>
          </w:p>
        </w:tc>
        <w:tc>
          <w:tcPr>
            <w:tcW w:w="1316"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300</w:t>
            </w:r>
          </w:p>
        </w:tc>
        <w:tc>
          <w:tcPr>
            <w:tcW w:w="1032" w:type="pct"/>
            <w:vMerge/>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spacing w:after="0" w:line="240" w:lineRule="auto"/>
              <w:ind w:firstLine="709"/>
              <w:jc w:val="both"/>
              <w:rPr>
                <w:rFonts w:ascii="Times New Roman" w:hAnsi="Times New Roman"/>
                <w:lang w:eastAsia="ru-RU"/>
              </w:rPr>
            </w:pPr>
          </w:p>
        </w:tc>
      </w:tr>
      <w:tr w:rsidR="00A92596" w:rsidRPr="00A92596" w:rsidTr="00A92596">
        <w:trPr>
          <w:trHeight w:val="973"/>
        </w:trPr>
        <w:tc>
          <w:tcPr>
            <w:tcW w:w="1989" w:type="pct"/>
            <w:tcBorders>
              <w:top w:val="single" w:sz="4" w:space="0" w:color="000000"/>
              <w:left w:val="single" w:sz="4" w:space="0" w:color="000000"/>
              <w:bottom w:val="single" w:sz="4" w:space="0" w:color="000000"/>
            </w:tcBorders>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 xml:space="preserve">Кладбища традиционного захоронения и крематории  (площадью менее </w:t>
            </w:r>
            <w:smartTag w:uri="urn:schemas-microsoft-com:office:smarttags" w:element="metricconverter">
              <w:smartTagPr>
                <w:attr w:name="ProductID" w:val="10 га"/>
              </w:smartTagPr>
              <w:r w:rsidRPr="00A92596">
                <w:rPr>
                  <w:rFonts w:ascii="Times New Roman" w:hAnsi="Times New Roman"/>
                  <w:lang w:eastAsia="ru-RU"/>
                </w:rPr>
                <w:t>10 га</w:t>
              </w:r>
            </w:smartTag>
            <w:r w:rsidRPr="00A92596">
              <w:rPr>
                <w:rFonts w:ascii="Times New Roman" w:hAnsi="Times New Roman"/>
                <w:lang w:eastAsia="ru-RU"/>
              </w:rPr>
              <w:t>)</w:t>
            </w:r>
          </w:p>
        </w:tc>
        <w:tc>
          <w:tcPr>
            <w:tcW w:w="663"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100</w:t>
            </w:r>
          </w:p>
        </w:tc>
        <w:tc>
          <w:tcPr>
            <w:tcW w:w="1316"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100</w:t>
            </w:r>
          </w:p>
        </w:tc>
        <w:tc>
          <w:tcPr>
            <w:tcW w:w="1032" w:type="pct"/>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snapToGrid w:val="0"/>
              <w:spacing w:after="0" w:line="240" w:lineRule="auto"/>
              <w:ind w:firstLine="709"/>
              <w:jc w:val="center"/>
              <w:rPr>
                <w:rFonts w:ascii="Times New Roman" w:hAnsi="Times New Roman"/>
                <w:lang w:eastAsia="ru-RU"/>
              </w:rPr>
            </w:pPr>
          </w:p>
        </w:tc>
      </w:tr>
      <w:tr w:rsidR="00A92596" w:rsidRPr="00A92596" w:rsidTr="00A92596">
        <w:trPr>
          <w:trHeight w:val="831"/>
        </w:trPr>
        <w:tc>
          <w:tcPr>
            <w:tcW w:w="1989" w:type="pct"/>
            <w:tcBorders>
              <w:top w:val="single" w:sz="4" w:space="0" w:color="000000"/>
              <w:left w:val="single" w:sz="4" w:space="0" w:color="000000"/>
              <w:bottom w:val="single" w:sz="4" w:space="0" w:color="000000"/>
            </w:tcBorders>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lastRenderedPageBreak/>
              <w:t>Закрытые кладбища и мемориальные комплексы, кладбища с погребением после кремации, колумбарии</w:t>
            </w:r>
          </w:p>
        </w:tc>
        <w:tc>
          <w:tcPr>
            <w:tcW w:w="663" w:type="pct"/>
            <w:tcBorders>
              <w:top w:val="single" w:sz="4" w:space="0" w:color="000000"/>
              <w:left w:val="single" w:sz="4" w:space="0" w:color="000000"/>
              <w:bottom w:val="single" w:sz="4" w:space="0" w:color="000000"/>
            </w:tcBorders>
            <w:vAlign w:val="center"/>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50</w:t>
            </w:r>
          </w:p>
        </w:tc>
        <w:tc>
          <w:tcPr>
            <w:tcW w:w="1316" w:type="pct"/>
            <w:tcBorders>
              <w:top w:val="single" w:sz="4" w:space="0" w:color="000000"/>
              <w:left w:val="single" w:sz="4" w:space="0" w:color="000000"/>
              <w:bottom w:val="single" w:sz="4" w:space="0" w:color="000000"/>
            </w:tcBorders>
            <w:vAlign w:val="center"/>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50</w:t>
            </w:r>
          </w:p>
        </w:tc>
        <w:tc>
          <w:tcPr>
            <w:tcW w:w="1032" w:type="pct"/>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snapToGrid w:val="0"/>
              <w:spacing w:after="0" w:line="240" w:lineRule="auto"/>
              <w:ind w:firstLine="709"/>
              <w:jc w:val="center"/>
              <w:rPr>
                <w:rFonts w:ascii="Times New Roman" w:hAnsi="Times New Roman"/>
                <w:lang w:eastAsia="ru-RU"/>
              </w:rPr>
            </w:pPr>
          </w:p>
        </w:tc>
      </w:tr>
    </w:tbl>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 xml:space="preserve">Примечания: </w:t>
      </w:r>
    </w:p>
    <w:p w:rsidR="00A92596" w:rsidRPr="00A92596" w:rsidRDefault="00A92596" w:rsidP="00A92596">
      <w:pPr>
        <w:spacing w:after="0" w:line="240" w:lineRule="auto"/>
        <w:jc w:val="both"/>
        <w:rPr>
          <w:rFonts w:ascii="Times New Roman" w:hAnsi="Times New Roman"/>
          <w:spacing w:val="-10"/>
          <w:lang w:eastAsia="ru-RU"/>
        </w:rPr>
      </w:pPr>
      <w:r w:rsidRPr="00A92596">
        <w:rPr>
          <w:rFonts w:ascii="Times New Roman" w:hAnsi="Times New Roman"/>
          <w:spacing w:val="-10"/>
          <w:lang w:eastAsia="ru-RU"/>
        </w:rPr>
        <w:t xml:space="preserve">1. В сельских населенных пунктах,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A92596">
          <w:rPr>
            <w:rFonts w:ascii="Times New Roman" w:hAnsi="Times New Roman"/>
            <w:spacing w:val="-10"/>
            <w:lang w:eastAsia="ru-RU"/>
          </w:rPr>
          <w:t>100 м</w:t>
        </w:r>
      </w:smartTag>
      <w:r w:rsidRPr="00A92596">
        <w:rPr>
          <w:rFonts w:ascii="Times New Roman" w:hAnsi="Times New Roman"/>
          <w:spacing w:val="-10"/>
          <w:lang w:eastAsia="ru-RU"/>
        </w:rPr>
        <w:t>.</w:t>
      </w:r>
    </w:p>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2.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bookmarkEnd w:id="86"/>
    <w:p w:rsidR="00A92596" w:rsidRPr="00A92596" w:rsidRDefault="00A92596" w:rsidP="00A92596">
      <w:pPr>
        <w:autoSpaceDE w:val="0"/>
        <w:autoSpaceDN w:val="0"/>
        <w:adjustRightInd w:val="0"/>
        <w:spacing w:after="0"/>
        <w:ind w:firstLine="540"/>
        <w:jc w:val="both"/>
        <w:outlineLvl w:val="2"/>
        <w:rPr>
          <w:rFonts w:ascii="Times New Roman" w:hAnsi="Times New Roman" w:cs="Calibri"/>
          <w:sz w:val="24"/>
          <w:szCs w:val="24"/>
          <w:lang w:eastAsia="ru-RU"/>
        </w:rPr>
      </w:pPr>
    </w:p>
    <w:p w:rsidR="00A92596" w:rsidRPr="00A92596" w:rsidRDefault="00A92596" w:rsidP="00A92596">
      <w:pPr>
        <w:autoSpaceDE w:val="0"/>
        <w:autoSpaceDN w:val="0"/>
        <w:adjustRightInd w:val="0"/>
        <w:spacing w:after="0"/>
        <w:ind w:firstLine="540"/>
        <w:jc w:val="both"/>
        <w:outlineLvl w:val="2"/>
        <w:rPr>
          <w:rFonts w:ascii="Times New Roman" w:hAnsi="Times New Roman" w:cs="Calibri"/>
          <w:sz w:val="24"/>
          <w:szCs w:val="24"/>
          <w:lang w:eastAsia="ru-RU"/>
        </w:rPr>
      </w:pPr>
      <w:r w:rsidRPr="00A92596">
        <w:rPr>
          <w:rFonts w:ascii="Times New Roman" w:hAnsi="Times New Roman" w:cs="Calibri"/>
          <w:sz w:val="24"/>
          <w:szCs w:val="24"/>
          <w:lang w:eastAsia="ru-RU"/>
        </w:rPr>
        <w:t xml:space="preserve">   </w:t>
      </w:r>
      <w:bookmarkStart w:id="87" w:name="_Toc405559941"/>
      <w:r w:rsidRPr="00A92596">
        <w:rPr>
          <w:rFonts w:ascii="Times New Roman" w:hAnsi="Times New Roman"/>
          <w:b/>
          <w:bCs/>
          <w:sz w:val="24"/>
          <w:szCs w:val="24"/>
          <w:lang w:eastAsia="ru-RU"/>
        </w:rPr>
        <w:t xml:space="preserve">4.12.Расчетные показатели градостроительного проектирования </w:t>
      </w:r>
      <w:r w:rsidRPr="00A92596">
        <w:rPr>
          <w:rFonts w:ascii="Times New Roman" w:hAnsi="Times New Roman"/>
          <w:b/>
          <w:bCs/>
          <w:color w:val="26282F"/>
          <w:sz w:val="24"/>
          <w:szCs w:val="24"/>
          <w:lang w:eastAsia="ru-RU"/>
        </w:rPr>
        <w:t>комплексного благоустройства общественно-деловых и рекреационных зон</w:t>
      </w:r>
      <w:bookmarkEnd w:id="87"/>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b/>
          <w:bCs/>
          <w:color w:val="26282F"/>
          <w:sz w:val="24"/>
          <w:szCs w:val="24"/>
          <w:lang w:eastAsia="ru-RU"/>
        </w:rPr>
        <w:t xml:space="preserve">   </w:t>
      </w:r>
      <w:r w:rsidRPr="00A92596">
        <w:rPr>
          <w:rFonts w:ascii="Times New Roman" w:hAnsi="Times New Roman"/>
          <w:b/>
          <w:sz w:val="24"/>
          <w:szCs w:val="24"/>
          <w:lang w:eastAsia="ru-RU"/>
        </w:rPr>
        <w:t>4.12.1.</w:t>
      </w:r>
      <w:r w:rsidRPr="00A92596">
        <w:rPr>
          <w:rFonts w:ascii="Times New Roman" w:hAnsi="Times New Roman"/>
          <w:sz w:val="24"/>
          <w:szCs w:val="24"/>
          <w:lang w:eastAsia="ru-RU"/>
        </w:rPr>
        <w:t xml:space="preserve">Норма обеспеченности территории населенного пункта зелеными насаждениями общего пользования (м² на 1 чел.) – </w:t>
      </w:r>
      <w:smartTag w:uri="urn:schemas-microsoft-com:office:smarttags" w:element="metricconverter">
        <w:smartTagPr>
          <w:attr w:name="ProductID" w:val="5 м²"/>
        </w:smartTagPr>
        <w:r w:rsidRPr="00A92596">
          <w:rPr>
            <w:rFonts w:ascii="Times New Roman" w:hAnsi="Times New Roman"/>
            <w:sz w:val="24"/>
            <w:szCs w:val="24"/>
            <w:lang w:eastAsia="ru-RU"/>
          </w:rPr>
          <w:t>5 м²</w:t>
        </w:r>
      </w:smartTag>
      <w:r w:rsidRPr="00A92596">
        <w:rPr>
          <w:rFonts w:ascii="Times New Roman" w:hAnsi="Times New Roman"/>
          <w:sz w:val="24"/>
          <w:szCs w:val="24"/>
          <w:lang w:eastAsia="ru-RU"/>
        </w:rPr>
        <w:t>.</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Минимальная площадь территорий общего пользования (парки, скверы, сады):</w:t>
      </w:r>
    </w:p>
    <w:p w:rsidR="00A92596" w:rsidRPr="00A92596" w:rsidRDefault="00A92596" w:rsidP="00A92596">
      <w:pPr>
        <w:tabs>
          <w:tab w:val="num" w:pos="0"/>
        </w:tabs>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Поселковые парки – </w:t>
      </w:r>
      <w:smartTag w:uri="urn:schemas-microsoft-com:office:smarttags" w:element="metricconverter">
        <w:smartTagPr>
          <w:attr w:name="ProductID" w:val="2 га"/>
        </w:smartTagPr>
        <w:r w:rsidRPr="00A92596">
          <w:rPr>
            <w:rFonts w:ascii="Times New Roman" w:hAnsi="Times New Roman"/>
            <w:sz w:val="24"/>
            <w:szCs w:val="24"/>
            <w:lang w:eastAsia="ru-RU"/>
          </w:rPr>
          <w:t>2 га</w:t>
        </w:r>
      </w:smartTag>
      <w:r w:rsidRPr="00A92596">
        <w:rPr>
          <w:rFonts w:ascii="Times New Roman" w:hAnsi="Times New Roman"/>
          <w:sz w:val="24"/>
          <w:szCs w:val="24"/>
          <w:lang w:eastAsia="ru-RU"/>
        </w:rPr>
        <w:t>;</w:t>
      </w:r>
    </w:p>
    <w:p w:rsidR="00A92596" w:rsidRPr="00A92596" w:rsidRDefault="00A92596" w:rsidP="00A92596">
      <w:pPr>
        <w:tabs>
          <w:tab w:val="num" w:pos="0"/>
        </w:tabs>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Скверы, сады – 1га.</w:t>
      </w:r>
    </w:p>
    <w:p w:rsidR="00A92596" w:rsidRPr="00A92596" w:rsidRDefault="00A92596" w:rsidP="00A92596">
      <w:pPr>
        <w:tabs>
          <w:tab w:val="num" w:pos="0"/>
        </w:tabs>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4.12.2.</w:t>
      </w:r>
      <w:r w:rsidRPr="00A92596">
        <w:rPr>
          <w:rFonts w:ascii="Times New Roman" w:hAnsi="Times New Roman"/>
          <w:sz w:val="24"/>
          <w:szCs w:val="24"/>
          <w:lang w:eastAsia="ru-RU"/>
        </w:rPr>
        <w:t>Процент озеленения территории парков и садов (не менее) (% от общей площади парка, сада) – 70 %.</w:t>
      </w:r>
    </w:p>
    <w:p w:rsidR="00A92596" w:rsidRPr="00A92596" w:rsidRDefault="00A92596" w:rsidP="00A92596">
      <w:pPr>
        <w:tabs>
          <w:tab w:val="num" w:pos="0"/>
        </w:tabs>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4.12.3.</w:t>
      </w:r>
      <w:r w:rsidRPr="00A92596">
        <w:rPr>
          <w:rFonts w:ascii="Times New Roman" w:hAnsi="Times New Roman"/>
          <w:sz w:val="24"/>
          <w:szCs w:val="24"/>
          <w:lang w:eastAsia="ru-RU"/>
        </w:rPr>
        <w:t xml:space="preserve">Расчетное число единовременных посетителей территорий парков (кол. посетителей на </w:t>
      </w:r>
      <w:smartTag w:uri="urn:schemas-microsoft-com:office:smarttags" w:element="metricconverter">
        <w:smartTagPr>
          <w:attr w:name="ProductID" w:val="1 га"/>
        </w:smartTagPr>
        <w:r w:rsidRPr="00A92596">
          <w:rPr>
            <w:rFonts w:ascii="Times New Roman" w:hAnsi="Times New Roman"/>
            <w:sz w:val="24"/>
            <w:szCs w:val="24"/>
            <w:lang w:eastAsia="ru-RU"/>
          </w:rPr>
          <w:t>1 га</w:t>
        </w:r>
      </w:smartTag>
      <w:r w:rsidRPr="00A92596">
        <w:rPr>
          <w:rFonts w:ascii="Times New Roman" w:hAnsi="Times New Roman"/>
          <w:sz w:val="24"/>
          <w:szCs w:val="24"/>
          <w:lang w:eastAsia="ru-RU"/>
        </w:rPr>
        <w:t xml:space="preserve"> парка) – 100 чел.</w:t>
      </w:r>
    </w:p>
    <w:p w:rsidR="00A92596" w:rsidRPr="00A92596" w:rsidRDefault="00A92596" w:rsidP="00A92596">
      <w:pPr>
        <w:tabs>
          <w:tab w:val="num" w:pos="0"/>
        </w:tabs>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4.12.4.</w:t>
      </w:r>
      <w:r w:rsidRPr="00A92596">
        <w:rPr>
          <w:rFonts w:ascii="Times New Roman" w:hAnsi="Times New Roman"/>
          <w:sz w:val="24"/>
          <w:szCs w:val="24"/>
          <w:lang w:eastAsia="ru-RU"/>
        </w:rPr>
        <w:t>Площадь питомников древесных и кустарниковых растений (м² на 1 чел.) - 3-</w:t>
      </w:r>
      <w:smartTag w:uri="urn:schemas-microsoft-com:office:smarttags" w:element="metricconverter">
        <w:smartTagPr>
          <w:attr w:name="ProductID" w:val="5 м²"/>
        </w:smartTagPr>
        <w:r w:rsidRPr="00A92596">
          <w:rPr>
            <w:rFonts w:ascii="Times New Roman" w:hAnsi="Times New Roman"/>
            <w:sz w:val="24"/>
            <w:szCs w:val="24"/>
            <w:lang w:eastAsia="ru-RU"/>
          </w:rPr>
          <w:t>5 м²</w:t>
        </w:r>
      </w:smartTag>
      <w:r w:rsidRPr="00A92596">
        <w:rPr>
          <w:rFonts w:ascii="Times New Roman" w:hAnsi="Times New Roman"/>
          <w:sz w:val="24"/>
          <w:szCs w:val="24"/>
          <w:lang w:eastAsia="ru-RU"/>
        </w:rPr>
        <w:t>.</w:t>
      </w:r>
    </w:p>
    <w:p w:rsidR="00A92596" w:rsidRPr="00A92596" w:rsidRDefault="00A92596" w:rsidP="00A92596">
      <w:pPr>
        <w:tabs>
          <w:tab w:val="num" w:pos="0"/>
        </w:tabs>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Площадь питомников зависит от уровня обеспеченности населения озелененными территориями общего пользования.</w:t>
      </w:r>
    </w:p>
    <w:p w:rsidR="00A92596" w:rsidRPr="00A92596" w:rsidRDefault="00A92596" w:rsidP="00A92596">
      <w:pPr>
        <w:tabs>
          <w:tab w:val="num" w:pos="0"/>
        </w:tabs>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b/>
          <w:sz w:val="24"/>
          <w:szCs w:val="24"/>
          <w:lang w:eastAsia="ru-RU"/>
        </w:rPr>
        <w:t xml:space="preserve">   4.12.5.</w:t>
      </w:r>
      <w:r w:rsidRPr="00A92596">
        <w:rPr>
          <w:rFonts w:ascii="Times New Roman" w:hAnsi="Times New Roman"/>
          <w:sz w:val="24"/>
          <w:szCs w:val="24"/>
          <w:lang w:eastAsia="ru-RU"/>
        </w:rPr>
        <w:t>Расстояние от зданий, сооружений и объектов инженерного благоустройства до деревьев и кустарников.</w:t>
      </w:r>
    </w:p>
    <w:p w:rsidR="00A92596" w:rsidRPr="00A92596" w:rsidRDefault="00A92596" w:rsidP="00A92596">
      <w:pPr>
        <w:tabs>
          <w:tab w:val="num" w:pos="0"/>
        </w:tabs>
        <w:autoSpaceDE w:val="0"/>
        <w:autoSpaceDN w:val="0"/>
        <w:adjustRightInd w:val="0"/>
        <w:spacing w:after="0" w:line="240" w:lineRule="auto"/>
        <w:ind w:firstLine="540"/>
        <w:jc w:val="both"/>
        <w:rPr>
          <w:rFonts w:ascii="Times New Roman" w:hAnsi="Times New Roman"/>
          <w:sz w:val="24"/>
          <w:szCs w:val="24"/>
          <w:lang w:eastAsia="ru-RU"/>
        </w:rPr>
      </w:pPr>
    </w:p>
    <w:p w:rsidR="00A92596" w:rsidRPr="00A92596" w:rsidRDefault="00A92596" w:rsidP="00A92596">
      <w:pPr>
        <w:tabs>
          <w:tab w:val="num" w:pos="0"/>
        </w:tabs>
        <w:autoSpaceDE w:val="0"/>
        <w:autoSpaceDN w:val="0"/>
        <w:adjustRightInd w:val="0"/>
        <w:spacing w:after="0" w:line="240" w:lineRule="auto"/>
        <w:ind w:firstLine="540"/>
        <w:jc w:val="right"/>
        <w:rPr>
          <w:rFonts w:ascii="Times New Roman" w:hAnsi="Times New Roman"/>
          <w:sz w:val="24"/>
          <w:szCs w:val="24"/>
          <w:lang w:eastAsia="ru-RU"/>
        </w:rPr>
      </w:pPr>
      <w:r w:rsidRPr="00A92596">
        <w:rPr>
          <w:rFonts w:ascii="Times New Roman" w:hAnsi="Times New Roman"/>
          <w:sz w:val="24"/>
          <w:szCs w:val="24"/>
          <w:lang w:eastAsia="ru-RU"/>
        </w:rPr>
        <w:t>Таблица 47</w:t>
      </w:r>
    </w:p>
    <w:tbl>
      <w:tblPr>
        <w:tblW w:w="5000" w:type="pct"/>
        <w:jc w:val="center"/>
        <w:tblLook w:val="0000" w:firstRow="0" w:lastRow="0" w:firstColumn="0" w:lastColumn="0" w:noHBand="0" w:noVBand="0"/>
      </w:tblPr>
      <w:tblGrid>
        <w:gridCol w:w="3745"/>
        <w:gridCol w:w="1819"/>
        <w:gridCol w:w="2001"/>
        <w:gridCol w:w="2008"/>
      </w:tblGrid>
      <w:tr w:rsidR="00A92596" w:rsidRPr="00A92596" w:rsidTr="00A92596">
        <w:trPr>
          <w:jc w:val="center"/>
        </w:trPr>
        <w:tc>
          <w:tcPr>
            <w:tcW w:w="1956" w:type="pct"/>
            <w:vMerge w:val="restar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Здания, сооружения и объекты инженерного благоустройства</w:t>
            </w:r>
          </w:p>
        </w:tc>
        <w:tc>
          <w:tcPr>
            <w:tcW w:w="1995" w:type="pct"/>
            <w:gridSpan w:val="2"/>
            <w:tcBorders>
              <w:top w:val="single" w:sz="4" w:space="0" w:color="000000"/>
              <w:left w:val="single" w:sz="4" w:space="0" w:color="000000"/>
              <w:bottom w:val="single" w:sz="4" w:space="0" w:color="000000"/>
            </w:tcBorders>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Расстояние (м) от зданий, сооружений и объектов инженерного благоустройства до оси</w:t>
            </w:r>
          </w:p>
        </w:tc>
        <w:tc>
          <w:tcPr>
            <w:tcW w:w="1049" w:type="pct"/>
            <w:vMerge w:val="restart"/>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Примечание</w:t>
            </w:r>
          </w:p>
        </w:tc>
      </w:tr>
      <w:tr w:rsidR="00A92596" w:rsidRPr="00A92596" w:rsidTr="00A92596">
        <w:trPr>
          <w:jc w:val="center"/>
        </w:trPr>
        <w:tc>
          <w:tcPr>
            <w:tcW w:w="1956" w:type="pct"/>
            <w:vMerge/>
            <w:tcBorders>
              <w:top w:val="single" w:sz="4" w:space="0" w:color="000000"/>
              <w:left w:val="single" w:sz="4" w:space="0" w:color="000000"/>
              <w:bottom w:val="single" w:sz="4" w:space="0" w:color="000000"/>
            </w:tcBorders>
          </w:tcPr>
          <w:p w:rsidR="00A92596" w:rsidRPr="00A92596" w:rsidRDefault="00A92596" w:rsidP="00A92596">
            <w:pPr>
              <w:spacing w:after="0" w:line="240" w:lineRule="auto"/>
              <w:jc w:val="both"/>
              <w:rPr>
                <w:rFonts w:ascii="Times New Roman" w:hAnsi="Times New Roman"/>
                <w:lang w:eastAsia="ru-RU"/>
              </w:rPr>
            </w:pPr>
          </w:p>
        </w:tc>
        <w:tc>
          <w:tcPr>
            <w:tcW w:w="950" w:type="pct"/>
            <w:tcBorders>
              <w:top w:val="single" w:sz="4" w:space="0" w:color="000000"/>
              <w:left w:val="single" w:sz="4" w:space="0" w:color="000000"/>
              <w:bottom w:val="single" w:sz="4" w:space="0" w:color="000000"/>
            </w:tcBorders>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ствола дерева</w:t>
            </w:r>
          </w:p>
        </w:tc>
        <w:tc>
          <w:tcPr>
            <w:tcW w:w="1045" w:type="pct"/>
            <w:tcBorders>
              <w:top w:val="single" w:sz="4" w:space="0" w:color="000000"/>
              <w:left w:val="single" w:sz="4" w:space="0" w:color="000000"/>
              <w:bottom w:val="single" w:sz="4" w:space="0" w:color="000000"/>
            </w:tcBorders>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кустарника</w:t>
            </w:r>
          </w:p>
        </w:tc>
        <w:tc>
          <w:tcPr>
            <w:tcW w:w="1049" w:type="pct"/>
            <w:vMerge/>
            <w:tcBorders>
              <w:top w:val="single" w:sz="4" w:space="0" w:color="000000"/>
              <w:left w:val="single" w:sz="4" w:space="0" w:color="000000"/>
              <w:bottom w:val="single" w:sz="4" w:space="0" w:color="000000"/>
              <w:right w:val="single" w:sz="4" w:space="0" w:color="000000"/>
            </w:tcBorders>
          </w:tcPr>
          <w:p w:rsidR="00A92596" w:rsidRPr="00A92596" w:rsidRDefault="00A92596" w:rsidP="00A92596">
            <w:pPr>
              <w:spacing w:after="0" w:line="240" w:lineRule="auto"/>
              <w:jc w:val="both"/>
              <w:rPr>
                <w:rFonts w:ascii="Times New Roman" w:hAnsi="Times New Roman"/>
                <w:lang w:eastAsia="ru-RU"/>
              </w:rPr>
            </w:pPr>
          </w:p>
        </w:tc>
      </w:tr>
      <w:tr w:rsidR="00A92596" w:rsidRPr="00A92596" w:rsidTr="00A92596">
        <w:trPr>
          <w:jc w:val="center"/>
        </w:trPr>
        <w:tc>
          <w:tcPr>
            <w:tcW w:w="1956" w:type="pct"/>
            <w:tcBorders>
              <w:top w:val="single" w:sz="4" w:space="0" w:color="000000"/>
              <w:left w:val="single" w:sz="4" w:space="0" w:color="000000"/>
              <w:bottom w:val="single" w:sz="4" w:space="0" w:color="000000"/>
            </w:tcBorders>
          </w:tcPr>
          <w:p w:rsidR="00A92596" w:rsidRPr="00A92596" w:rsidRDefault="00A92596" w:rsidP="00A92596">
            <w:pPr>
              <w:snapToGrid w:val="0"/>
              <w:spacing w:after="0" w:line="240" w:lineRule="auto"/>
              <w:jc w:val="both"/>
              <w:rPr>
                <w:rFonts w:ascii="Times New Roman" w:hAnsi="Times New Roman"/>
                <w:lang w:eastAsia="ru-RU"/>
              </w:rPr>
            </w:pPr>
            <w:r w:rsidRPr="00A92596">
              <w:rPr>
                <w:rFonts w:ascii="Times New Roman" w:hAnsi="Times New Roman"/>
                <w:lang w:eastAsia="ru-RU"/>
              </w:rPr>
              <w:t>Наружная стена здания и сооружения</w:t>
            </w:r>
          </w:p>
        </w:tc>
        <w:tc>
          <w:tcPr>
            <w:tcW w:w="950"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b/>
                <w:lang w:eastAsia="ru-RU"/>
              </w:rPr>
            </w:pPr>
            <w:r w:rsidRPr="00A92596">
              <w:rPr>
                <w:rFonts w:ascii="Times New Roman" w:hAnsi="Times New Roman"/>
                <w:b/>
                <w:lang w:eastAsia="ru-RU"/>
              </w:rPr>
              <w:t>5</w:t>
            </w:r>
          </w:p>
        </w:tc>
        <w:tc>
          <w:tcPr>
            <w:tcW w:w="1045"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b/>
                <w:lang w:eastAsia="ru-RU"/>
              </w:rPr>
            </w:pPr>
            <w:r w:rsidRPr="00A92596">
              <w:rPr>
                <w:rFonts w:ascii="Times New Roman" w:hAnsi="Times New Roman"/>
                <w:b/>
                <w:lang w:eastAsia="ru-RU"/>
              </w:rPr>
              <w:t>1,5</w:t>
            </w:r>
          </w:p>
        </w:tc>
        <w:tc>
          <w:tcPr>
            <w:tcW w:w="1049" w:type="pct"/>
            <w:vMerge w:val="restart"/>
            <w:tcBorders>
              <w:top w:val="single" w:sz="4" w:space="0" w:color="000000"/>
              <w:left w:val="single" w:sz="4" w:space="0" w:color="000000"/>
              <w:bottom w:val="single" w:sz="4" w:space="0" w:color="000000"/>
              <w:right w:val="single" w:sz="4" w:space="0" w:color="000000"/>
            </w:tcBorders>
          </w:tcPr>
          <w:p w:rsidR="00A92596" w:rsidRPr="00A92596" w:rsidRDefault="00A92596" w:rsidP="00A92596">
            <w:pPr>
              <w:snapToGrid w:val="0"/>
              <w:spacing w:after="0" w:line="240" w:lineRule="auto"/>
              <w:jc w:val="both"/>
              <w:rPr>
                <w:rFonts w:ascii="Times New Roman" w:hAnsi="Times New Roman"/>
                <w:lang w:eastAsia="ru-RU"/>
              </w:rPr>
            </w:pPr>
            <w:r w:rsidRPr="00A92596">
              <w:rPr>
                <w:rFonts w:ascii="Times New Roman" w:hAnsi="Times New Roman"/>
                <w:lang w:eastAsia="ru-RU"/>
              </w:rPr>
              <w:t xml:space="preserve">Приведенные нормы относятся к деревьям с диаметром кроны не более </w:t>
            </w:r>
            <w:smartTag w:uri="urn:schemas-microsoft-com:office:smarttags" w:element="metricconverter">
              <w:smartTagPr>
                <w:attr w:name="ProductID" w:val="5 м"/>
              </w:smartTagPr>
              <w:r w:rsidRPr="00A92596">
                <w:rPr>
                  <w:rFonts w:ascii="Times New Roman" w:hAnsi="Times New Roman"/>
                  <w:lang w:eastAsia="ru-RU"/>
                </w:rPr>
                <w:t>5 м</w:t>
              </w:r>
            </w:smartTag>
            <w:r w:rsidRPr="00A92596">
              <w:rPr>
                <w:rFonts w:ascii="Times New Roman" w:hAnsi="Times New Roman"/>
                <w:lang w:eastAsia="ru-RU"/>
              </w:rPr>
              <w:t xml:space="preserve"> и увеличиваются для деревьев с кроной большего диаметра</w:t>
            </w:r>
          </w:p>
        </w:tc>
      </w:tr>
      <w:tr w:rsidR="00A92596" w:rsidRPr="00A92596" w:rsidTr="00A92596">
        <w:trPr>
          <w:jc w:val="center"/>
        </w:trPr>
        <w:tc>
          <w:tcPr>
            <w:tcW w:w="1956" w:type="pct"/>
            <w:tcBorders>
              <w:top w:val="single" w:sz="4" w:space="0" w:color="000000"/>
              <w:left w:val="single" w:sz="4" w:space="0" w:color="000000"/>
              <w:bottom w:val="single" w:sz="4" w:space="0" w:color="000000"/>
            </w:tcBorders>
          </w:tcPr>
          <w:p w:rsidR="00A92596" w:rsidRPr="00A92596" w:rsidRDefault="00A92596" w:rsidP="00A92596">
            <w:pPr>
              <w:snapToGrid w:val="0"/>
              <w:spacing w:after="0" w:line="240" w:lineRule="auto"/>
              <w:jc w:val="both"/>
              <w:rPr>
                <w:rFonts w:ascii="Times New Roman" w:hAnsi="Times New Roman"/>
                <w:lang w:eastAsia="ru-RU"/>
              </w:rPr>
            </w:pPr>
            <w:r w:rsidRPr="00A92596">
              <w:rPr>
                <w:rFonts w:ascii="Times New Roman" w:hAnsi="Times New Roman"/>
                <w:lang w:eastAsia="ru-RU"/>
              </w:rPr>
              <w:t>Край тротуара и садовой дорожки</w:t>
            </w:r>
          </w:p>
        </w:tc>
        <w:tc>
          <w:tcPr>
            <w:tcW w:w="950"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b/>
                <w:lang w:eastAsia="ru-RU"/>
              </w:rPr>
            </w:pPr>
            <w:r w:rsidRPr="00A92596">
              <w:rPr>
                <w:rFonts w:ascii="Times New Roman" w:hAnsi="Times New Roman"/>
                <w:b/>
                <w:lang w:eastAsia="ru-RU"/>
              </w:rPr>
              <w:t>0,7</w:t>
            </w:r>
          </w:p>
        </w:tc>
        <w:tc>
          <w:tcPr>
            <w:tcW w:w="1045"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b/>
                <w:lang w:eastAsia="ru-RU"/>
              </w:rPr>
            </w:pPr>
            <w:r w:rsidRPr="00A92596">
              <w:rPr>
                <w:rFonts w:ascii="Times New Roman" w:hAnsi="Times New Roman"/>
                <w:b/>
                <w:lang w:eastAsia="ru-RU"/>
              </w:rPr>
              <w:t>0,5</w:t>
            </w:r>
          </w:p>
        </w:tc>
        <w:tc>
          <w:tcPr>
            <w:tcW w:w="1049" w:type="pct"/>
            <w:vMerge/>
            <w:tcBorders>
              <w:top w:val="single" w:sz="4" w:space="0" w:color="000000"/>
              <w:left w:val="single" w:sz="4" w:space="0" w:color="000000"/>
              <w:bottom w:val="single" w:sz="4" w:space="0" w:color="000000"/>
              <w:right w:val="single" w:sz="4" w:space="0" w:color="000000"/>
            </w:tcBorders>
          </w:tcPr>
          <w:p w:rsidR="00A92596" w:rsidRPr="00A92596" w:rsidRDefault="00A92596" w:rsidP="00A92596">
            <w:pPr>
              <w:spacing w:after="0" w:line="240" w:lineRule="auto"/>
              <w:jc w:val="both"/>
              <w:rPr>
                <w:rFonts w:ascii="Times New Roman" w:hAnsi="Times New Roman"/>
                <w:lang w:eastAsia="ru-RU"/>
              </w:rPr>
            </w:pPr>
          </w:p>
        </w:tc>
      </w:tr>
      <w:tr w:rsidR="00A92596" w:rsidRPr="00A92596" w:rsidTr="00A92596">
        <w:trPr>
          <w:jc w:val="center"/>
        </w:trPr>
        <w:tc>
          <w:tcPr>
            <w:tcW w:w="1956" w:type="pct"/>
            <w:tcBorders>
              <w:top w:val="single" w:sz="4" w:space="0" w:color="000000"/>
              <w:left w:val="single" w:sz="4" w:space="0" w:color="000000"/>
              <w:bottom w:val="single" w:sz="4" w:space="0" w:color="000000"/>
            </w:tcBorders>
          </w:tcPr>
          <w:p w:rsidR="00A92596" w:rsidRPr="00A92596" w:rsidRDefault="00A92596" w:rsidP="00A92596">
            <w:pPr>
              <w:snapToGrid w:val="0"/>
              <w:spacing w:after="0" w:line="240" w:lineRule="auto"/>
              <w:jc w:val="both"/>
              <w:rPr>
                <w:rFonts w:ascii="Times New Roman" w:hAnsi="Times New Roman"/>
                <w:lang w:eastAsia="ru-RU"/>
              </w:rPr>
            </w:pPr>
            <w:r w:rsidRPr="00A92596">
              <w:rPr>
                <w:rFonts w:ascii="Times New Roman" w:hAnsi="Times New Roman"/>
                <w:lang w:eastAsia="ru-RU"/>
              </w:rPr>
              <w:t>Край проезжей части улиц, кромка укрепленной полосы обочины дороги или бровки канавы</w:t>
            </w:r>
          </w:p>
        </w:tc>
        <w:tc>
          <w:tcPr>
            <w:tcW w:w="950"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b/>
                <w:lang w:eastAsia="ru-RU"/>
              </w:rPr>
            </w:pPr>
            <w:r w:rsidRPr="00A92596">
              <w:rPr>
                <w:rFonts w:ascii="Times New Roman" w:hAnsi="Times New Roman"/>
                <w:b/>
                <w:lang w:eastAsia="ru-RU"/>
              </w:rPr>
              <w:t>2</w:t>
            </w:r>
          </w:p>
        </w:tc>
        <w:tc>
          <w:tcPr>
            <w:tcW w:w="1045"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b/>
                <w:lang w:eastAsia="ru-RU"/>
              </w:rPr>
            </w:pPr>
            <w:r w:rsidRPr="00A92596">
              <w:rPr>
                <w:rFonts w:ascii="Times New Roman" w:hAnsi="Times New Roman"/>
                <w:b/>
                <w:lang w:eastAsia="ru-RU"/>
              </w:rPr>
              <w:t>1</w:t>
            </w:r>
          </w:p>
        </w:tc>
        <w:tc>
          <w:tcPr>
            <w:tcW w:w="1049" w:type="pct"/>
            <w:vMerge/>
            <w:tcBorders>
              <w:top w:val="single" w:sz="4" w:space="0" w:color="000000"/>
              <w:left w:val="single" w:sz="4" w:space="0" w:color="000000"/>
              <w:bottom w:val="single" w:sz="4" w:space="0" w:color="000000"/>
              <w:right w:val="single" w:sz="4" w:space="0" w:color="000000"/>
            </w:tcBorders>
          </w:tcPr>
          <w:p w:rsidR="00A92596" w:rsidRPr="00A92596" w:rsidRDefault="00A92596" w:rsidP="00A92596">
            <w:pPr>
              <w:spacing w:after="0" w:line="240" w:lineRule="auto"/>
              <w:jc w:val="both"/>
              <w:rPr>
                <w:rFonts w:ascii="Times New Roman" w:hAnsi="Times New Roman"/>
                <w:lang w:eastAsia="ru-RU"/>
              </w:rPr>
            </w:pPr>
          </w:p>
        </w:tc>
      </w:tr>
      <w:tr w:rsidR="00A92596" w:rsidRPr="00A92596" w:rsidTr="00A92596">
        <w:trPr>
          <w:jc w:val="center"/>
        </w:trPr>
        <w:tc>
          <w:tcPr>
            <w:tcW w:w="1956" w:type="pct"/>
            <w:tcBorders>
              <w:top w:val="single" w:sz="4" w:space="0" w:color="000000"/>
              <w:left w:val="single" w:sz="4" w:space="0" w:color="000000"/>
              <w:bottom w:val="single" w:sz="4" w:space="0" w:color="000000"/>
            </w:tcBorders>
          </w:tcPr>
          <w:p w:rsidR="00A92596" w:rsidRPr="00A92596" w:rsidRDefault="00A92596" w:rsidP="00A92596">
            <w:pPr>
              <w:snapToGrid w:val="0"/>
              <w:spacing w:after="0" w:line="240" w:lineRule="auto"/>
              <w:jc w:val="both"/>
              <w:rPr>
                <w:rFonts w:ascii="Times New Roman" w:hAnsi="Times New Roman"/>
                <w:lang w:eastAsia="ru-RU"/>
              </w:rPr>
            </w:pPr>
            <w:r w:rsidRPr="00A92596">
              <w:rPr>
                <w:rFonts w:ascii="Times New Roman" w:hAnsi="Times New Roman"/>
                <w:lang w:eastAsia="ru-RU"/>
              </w:rPr>
              <w:t>Мачта и опора осветительной сети, мостовая опора и эстакада</w:t>
            </w:r>
          </w:p>
        </w:tc>
        <w:tc>
          <w:tcPr>
            <w:tcW w:w="950"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b/>
                <w:lang w:eastAsia="ru-RU"/>
              </w:rPr>
            </w:pPr>
            <w:r w:rsidRPr="00A92596">
              <w:rPr>
                <w:rFonts w:ascii="Times New Roman" w:hAnsi="Times New Roman"/>
                <w:b/>
                <w:lang w:eastAsia="ru-RU"/>
              </w:rPr>
              <w:t>4</w:t>
            </w:r>
          </w:p>
        </w:tc>
        <w:tc>
          <w:tcPr>
            <w:tcW w:w="1045"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b/>
                <w:lang w:eastAsia="ru-RU"/>
              </w:rPr>
            </w:pPr>
            <w:r w:rsidRPr="00A92596">
              <w:rPr>
                <w:rFonts w:ascii="Times New Roman" w:hAnsi="Times New Roman"/>
                <w:b/>
                <w:lang w:eastAsia="ru-RU"/>
              </w:rPr>
              <w:t>-</w:t>
            </w:r>
          </w:p>
        </w:tc>
        <w:tc>
          <w:tcPr>
            <w:tcW w:w="1049" w:type="pct"/>
            <w:vMerge/>
            <w:tcBorders>
              <w:top w:val="single" w:sz="4" w:space="0" w:color="000000"/>
              <w:left w:val="single" w:sz="4" w:space="0" w:color="000000"/>
              <w:bottom w:val="single" w:sz="4" w:space="0" w:color="000000"/>
              <w:right w:val="single" w:sz="4" w:space="0" w:color="000000"/>
            </w:tcBorders>
          </w:tcPr>
          <w:p w:rsidR="00A92596" w:rsidRPr="00A92596" w:rsidRDefault="00A92596" w:rsidP="00A92596">
            <w:pPr>
              <w:spacing w:after="0" w:line="240" w:lineRule="auto"/>
              <w:jc w:val="both"/>
              <w:rPr>
                <w:rFonts w:ascii="Times New Roman" w:hAnsi="Times New Roman"/>
                <w:lang w:eastAsia="ru-RU"/>
              </w:rPr>
            </w:pPr>
          </w:p>
        </w:tc>
      </w:tr>
      <w:tr w:rsidR="00A92596" w:rsidRPr="00A92596" w:rsidTr="00A92596">
        <w:trPr>
          <w:jc w:val="center"/>
        </w:trPr>
        <w:tc>
          <w:tcPr>
            <w:tcW w:w="1956" w:type="pct"/>
            <w:tcBorders>
              <w:top w:val="single" w:sz="4" w:space="0" w:color="000000"/>
              <w:left w:val="single" w:sz="4" w:space="0" w:color="000000"/>
              <w:bottom w:val="single" w:sz="4" w:space="0" w:color="000000"/>
            </w:tcBorders>
          </w:tcPr>
          <w:p w:rsidR="00A92596" w:rsidRPr="00A92596" w:rsidRDefault="00A92596" w:rsidP="00A92596">
            <w:pPr>
              <w:snapToGrid w:val="0"/>
              <w:spacing w:after="0" w:line="240" w:lineRule="auto"/>
              <w:jc w:val="both"/>
              <w:rPr>
                <w:rFonts w:ascii="Times New Roman" w:hAnsi="Times New Roman"/>
                <w:lang w:eastAsia="ru-RU"/>
              </w:rPr>
            </w:pPr>
            <w:r w:rsidRPr="00A92596">
              <w:rPr>
                <w:rFonts w:ascii="Times New Roman" w:hAnsi="Times New Roman"/>
                <w:lang w:eastAsia="ru-RU"/>
              </w:rPr>
              <w:t>Подошва откоса, террасы и др.</w:t>
            </w:r>
          </w:p>
        </w:tc>
        <w:tc>
          <w:tcPr>
            <w:tcW w:w="950"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b/>
                <w:lang w:eastAsia="ru-RU"/>
              </w:rPr>
            </w:pPr>
            <w:r w:rsidRPr="00A92596">
              <w:rPr>
                <w:rFonts w:ascii="Times New Roman" w:hAnsi="Times New Roman"/>
                <w:b/>
                <w:lang w:eastAsia="ru-RU"/>
              </w:rPr>
              <w:t>1</w:t>
            </w:r>
          </w:p>
        </w:tc>
        <w:tc>
          <w:tcPr>
            <w:tcW w:w="1045"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b/>
                <w:lang w:eastAsia="ru-RU"/>
              </w:rPr>
            </w:pPr>
            <w:r w:rsidRPr="00A92596">
              <w:rPr>
                <w:rFonts w:ascii="Times New Roman" w:hAnsi="Times New Roman"/>
                <w:b/>
                <w:lang w:eastAsia="ru-RU"/>
              </w:rPr>
              <w:t>0,5</w:t>
            </w:r>
          </w:p>
        </w:tc>
        <w:tc>
          <w:tcPr>
            <w:tcW w:w="1049" w:type="pct"/>
            <w:vMerge/>
            <w:tcBorders>
              <w:top w:val="single" w:sz="4" w:space="0" w:color="000000"/>
              <w:left w:val="single" w:sz="4" w:space="0" w:color="000000"/>
              <w:bottom w:val="single" w:sz="4" w:space="0" w:color="000000"/>
              <w:right w:val="single" w:sz="4" w:space="0" w:color="000000"/>
            </w:tcBorders>
          </w:tcPr>
          <w:p w:rsidR="00A92596" w:rsidRPr="00A92596" w:rsidRDefault="00A92596" w:rsidP="00A92596">
            <w:pPr>
              <w:spacing w:after="0" w:line="240" w:lineRule="auto"/>
              <w:jc w:val="both"/>
              <w:rPr>
                <w:rFonts w:ascii="Times New Roman" w:hAnsi="Times New Roman"/>
                <w:lang w:eastAsia="ru-RU"/>
              </w:rPr>
            </w:pPr>
          </w:p>
        </w:tc>
      </w:tr>
      <w:tr w:rsidR="00A92596" w:rsidRPr="00A92596" w:rsidTr="00A92596">
        <w:trPr>
          <w:jc w:val="center"/>
        </w:trPr>
        <w:tc>
          <w:tcPr>
            <w:tcW w:w="1956" w:type="pct"/>
            <w:tcBorders>
              <w:top w:val="single" w:sz="4" w:space="0" w:color="000000"/>
              <w:left w:val="single" w:sz="4" w:space="0" w:color="000000"/>
              <w:bottom w:val="single" w:sz="4" w:space="0" w:color="000000"/>
            </w:tcBorders>
          </w:tcPr>
          <w:p w:rsidR="00A92596" w:rsidRPr="00A92596" w:rsidRDefault="00A92596" w:rsidP="00A92596">
            <w:pPr>
              <w:snapToGrid w:val="0"/>
              <w:spacing w:after="0" w:line="240" w:lineRule="auto"/>
              <w:jc w:val="both"/>
              <w:rPr>
                <w:rFonts w:ascii="Times New Roman" w:hAnsi="Times New Roman"/>
                <w:lang w:eastAsia="ru-RU"/>
              </w:rPr>
            </w:pPr>
            <w:r w:rsidRPr="00A92596">
              <w:rPr>
                <w:rFonts w:ascii="Times New Roman" w:hAnsi="Times New Roman"/>
                <w:lang w:eastAsia="ru-RU"/>
              </w:rPr>
              <w:t>Подошва или внутренняя грань подпорной стенки</w:t>
            </w:r>
          </w:p>
        </w:tc>
        <w:tc>
          <w:tcPr>
            <w:tcW w:w="950"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b/>
                <w:lang w:eastAsia="ru-RU"/>
              </w:rPr>
            </w:pPr>
            <w:r w:rsidRPr="00A92596">
              <w:rPr>
                <w:rFonts w:ascii="Times New Roman" w:hAnsi="Times New Roman"/>
                <w:b/>
                <w:lang w:eastAsia="ru-RU"/>
              </w:rPr>
              <w:t>3</w:t>
            </w:r>
          </w:p>
        </w:tc>
        <w:tc>
          <w:tcPr>
            <w:tcW w:w="1045"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b/>
                <w:lang w:eastAsia="ru-RU"/>
              </w:rPr>
            </w:pPr>
            <w:r w:rsidRPr="00A92596">
              <w:rPr>
                <w:rFonts w:ascii="Times New Roman" w:hAnsi="Times New Roman"/>
                <w:b/>
                <w:lang w:eastAsia="ru-RU"/>
              </w:rPr>
              <w:t>1</w:t>
            </w:r>
          </w:p>
        </w:tc>
        <w:tc>
          <w:tcPr>
            <w:tcW w:w="1049" w:type="pct"/>
            <w:vMerge/>
            <w:tcBorders>
              <w:top w:val="single" w:sz="4" w:space="0" w:color="000000"/>
              <w:left w:val="single" w:sz="4" w:space="0" w:color="000000"/>
              <w:bottom w:val="single" w:sz="4" w:space="0" w:color="000000"/>
              <w:right w:val="single" w:sz="4" w:space="0" w:color="000000"/>
            </w:tcBorders>
          </w:tcPr>
          <w:p w:rsidR="00A92596" w:rsidRPr="00A92596" w:rsidRDefault="00A92596" w:rsidP="00A92596">
            <w:pPr>
              <w:spacing w:after="0" w:line="240" w:lineRule="auto"/>
              <w:jc w:val="both"/>
              <w:rPr>
                <w:rFonts w:ascii="Times New Roman" w:hAnsi="Times New Roman"/>
                <w:lang w:eastAsia="ru-RU"/>
              </w:rPr>
            </w:pPr>
          </w:p>
        </w:tc>
      </w:tr>
      <w:tr w:rsidR="00A92596" w:rsidRPr="00A92596" w:rsidTr="00A92596">
        <w:trPr>
          <w:jc w:val="center"/>
        </w:trPr>
        <w:tc>
          <w:tcPr>
            <w:tcW w:w="1956" w:type="pct"/>
            <w:tcBorders>
              <w:top w:val="single" w:sz="4" w:space="0" w:color="000000"/>
              <w:left w:val="single" w:sz="4" w:space="0" w:color="000000"/>
              <w:bottom w:val="single" w:sz="4" w:space="0" w:color="000000"/>
            </w:tcBorders>
          </w:tcPr>
          <w:p w:rsidR="00A92596" w:rsidRPr="00A92596" w:rsidRDefault="00A92596" w:rsidP="00A92596">
            <w:pPr>
              <w:snapToGrid w:val="0"/>
              <w:spacing w:after="0" w:line="240" w:lineRule="auto"/>
              <w:jc w:val="both"/>
              <w:rPr>
                <w:rFonts w:ascii="Times New Roman" w:hAnsi="Times New Roman"/>
                <w:lang w:eastAsia="ru-RU"/>
              </w:rPr>
            </w:pPr>
            <w:r w:rsidRPr="00A92596">
              <w:rPr>
                <w:rFonts w:ascii="Times New Roman" w:hAnsi="Times New Roman"/>
                <w:lang w:eastAsia="ru-RU"/>
              </w:rPr>
              <w:t>Подземной сети газопровода, канализации</w:t>
            </w:r>
          </w:p>
        </w:tc>
        <w:tc>
          <w:tcPr>
            <w:tcW w:w="950"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b/>
                <w:lang w:eastAsia="ru-RU"/>
              </w:rPr>
            </w:pPr>
            <w:r w:rsidRPr="00A92596">
              <w:rPr>
                <w:rFonts w:ascii="Times New Roman" w:hAnsi="Times New Roman"/>
                <w:b/>
                <w:lang w:eastAsia="ru-RU"/>
              </w:rPr>
              <w:t>1,5</w:t>
            </w:r>
          </w:p>
        </w:tc>
        <w:tc>
          <w:tcPr>
            <w:tcW w:w="1045"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b/>
                <w:lang w:eastAsia="ru-RU"/>
              </w:rPr>
            </w:pPr>
            <w:r w:rsidRPr="00A92596">
              <w:rPr>
                <w:rFonts w:ascii="Times New Roman" w:hAnsi="Times New Roman"/>
                <w:b/>
                <w:lang w:eastAsia="ru-RU"/>
              </w:rPr>
              <w:t>-</w:t>
            </w:r>
          </w:p>
        </w:tc>
        <w:tc>
          <w:tcPr>
            <w:tcW w:w="1049" w:type="pct"/>
            <w:vMerge/>
            <w:tcBorders>
              <w:top w:val="single" w:sz="4" w:space="0" w:color="000000"/>
              <w:left w:val="single" w:sz="4" w:space="0" w:color="000000"/>
              <w:bottom w:val="single" w:sz="4" w:space="0" w:color="000000"/>
              <w:right w:val="single" w:sz="4" w:space="0" w:color="000000"/>
            </w:tcBorders>
          </w:tcPr>
          <w:p w:rsidR="00A92596" w:rsidRPr="00A92596" w:rsidRDefault="00A92596" w:rsidP="00A92596">
            <w:pPr>
              <w:spacing w:after="0" w:line="240" w:lineRule="auto"/>
              <w:jc w:val="both"/>
              <w:rPr>
                <w:rFonts w:ascii="Times New Roman" w:hAnsi="Times New Roman"/>
                <w:lang w:eastAsia="ru-RU"/>
              </w:rPr>
            </w:pPr>
          </w:p>
        </w:tc>
      </w:tr>
      <w:tr w:rsidR="00A92596" w:rsidRPr="00A92596" w:rsidTr="00A92596">
        <w:trPr>
          <w:jc w:val="center"/>
        </w:trPr>
        <w:tc>
          <w:tcPr>
            <w:tcW w:w="1956" w:type="pct"/>
            <w:tcBorders>
              <w:top w:val="single" w:sz="4" w:space="0" w:color="000000"/>
              <w:left w:val="single" w:sz="4" w:space="0" w:color="000000"/>
              <w:bottom w:val="single" w:sz="4" w:space="0" w:color="000000"/>
            </w:tcBorders>
          </w:tcPr>
          <w:p w:rsidR="00A92596" w:rsidRPr="00A92596" w:rsidRDefault="00A92596" w:rsidP="00A92596">
            <w:pPr>
              <w:snapToGrid w:val="0"/>
              <w:spacing w:after="0" w:line="240" w:lineRule="auto"/>
              <w:jc w:val="both"/>
              <w:rPr>
                <w:rFonts w:ascii="Times New Roman" w:hAnsi="Times New Roman"/>
                <w:lang w:eastAsia="ru-RU"/>
              </w:rPr>
            </w:pPr>
            <w:r w:rsidRPr="00A92596">
              <w:rPr>
                <w:rFonts w:ascii="Times New Roman" w:hAnsi="Times New Roman"/>
                <w:lang w:eastAsia="ru-RU"/>
              </w:rPr>
              <w:t xml:space="preserve">Подземной тепловой сети (стенка канала, тоннеля или оболочки при </w:t>
            </w:r>
            <w:proofErr w:type="spellStart"/>
            <w:r w:rsidRPr="00A92596">
              <w:rPr>
                <w:rFonts w:ascii="Times New Roman" w:hAnsi="Times New Roman"/>
                <w:lang w:eastAsia="ru-RU"/>
              </w:rPr>
              <w:t>бесканальной</w:t>
            </w:r>
            <w:proofErr w:type="spellEnd"/>
            <w:r w:rsidRPr="00A92596">
              <w:rPr>
                <w:rFonts w:ascii="Times New Roman" w:hAnsi="Times New Roman"/>
                <w:lang w:eastAsia="ru-RU"/>
              </w:rPr>
              <w:t xml:space="preserve"> прокладке)</w:t>
            </w:r>
          </w:p>
        </w:tc>
        <w:tc>
          <w:tcPr>
            <w:tcW w:w="950"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b/>
                <w:lang w:eastAsia="ru-RU"/>
              </w:rPr>
            </w:pPr>
            <w:r w:rsidRPr="00A92596">
              <w:rPr>
                <w:rFonts w:ascii="Times New Roman" w:hAnsi="Times New Roman"/>
                <w:b/>
                <w:lang w:eastAsia="ru-RU"/>
              </w:rPr>
              <w:t>2</w:t>
            </w:r>
          </w:p>
        </w:tc>
        <w:tc>
          <w:tcPr>
            <w:tcW w:w="1045"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b/>
                <w:lang w:eastAsia="ru-RU"/>
              </w:rPr>
            </w:pPr>
            <w:r w:rsidRPr="00A92596">
              <w:rPr>
                <w:rFonts w:ascii="Times New Roman" w:hAnsi="Times New Roman"/>
                <w:b/>
                <w:lang w:eastAsia="ru-RU"/>
              </w:rPr>
              <w:t>1</w:t>
            </w:r>
          </w:p>
        </w:tc>
        <w:tc>
          <w:tcPr>
            <w:tcW w:w="1049" w:type="pct"/>
            <w:vMerge/>
            <w:tcBorders>
              <w:top w:val="single" w:sz="4" w:space="0" w:color="000000"/>
              <w:left w:val="single" w:sz="4" w:space="0" w:color="000000"/>
              <w:bottom w:val="single" w:sz="4" w:space="0" w:color="000000"/>
              <w:right w:val="single" w:sz="4" w:space="0" w:color="000000"/>
            </w:tcBorders>
          </w:tcPr>
          <w:p w:rsidR="00A92596" w:rsidRPr="00A92596" w:rsidRDefault="00A92596" w:rsidP="00A92596">
            <w:pPr>
              <w:spacing w:after="0" w:line="240" w:lineRule="auto"/>
              <w:jc w:val="both"/>
              <w:rPr>
                <w:rFonts w:ascii="Times New Roman" w:hAnsi="Times New Roman"/>
                <w:lang w:eastAsia="ru-RU"/>
              </w:rPr>
            </w:pPr>
          </w:p>
        </w:tc>
      </w:tr>
      <w:tr w:rsidR="00A92596" w:rsidRPr="00A92596" w:rsidTr="00A92596">
        <w:trPr>
          <w:jc w:val="center"/>
        </w:trPr>
        <w:tc>
          <w:tcPr>
            <w:tcW w:w="1956" w:type="pct"/>
            <w:tcBorders>
              <w:top w:val="single" w:sz="4" w:space="0" w:color="000000"/>
              <w:left w:val="single" w:sz="4" w:space="0" w:color="000000"/>
              <w:bottom w:val="single" w:sz="4" w:space="0" w:color="000000"/>
            </w:tcBorders>
          </w:tcPr>
          <w:p w:rsidR="00A92596" w:rsidRPr="00A92596" w:rsidRDefault="00A92596" w:rsidP="00A92596">
            <w:pPr>
              <w:snapToGrid w:val="0"/>
              <w:spacing w:after="0" w:line="240" w:lineRule="auto"/>
              <w:jc w:val="both"/>
              <w:rPr>
                <w:rFonts w:ascii="Times New Roman" w:hAnsi="Times New Roman"/>
                <w:lang w:eastAsia="ru-RU"/>
              </w:rPr>
            </w:pPr>
            <w:r w:rsidRPr="00A92596">
              <w:rPr>
                <w:rFonts w:ascii="Times New Roman" w:hAnsi="Times New Roman"/>
                <w:lang w:eastAsia="ru-RU"/>
              </w:rPr>
              <w:t>Подземные сети водопровода, дренажа</w:t>
            </w:r>
          </w:p>
        </w:tc>
        <w:tc>
          <w:tcPr>
            <w:tcW w:w="950"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b/>
                <w:lang w:eastAsia="ru-RU"/>
              </w:rPr>
            </w:pPr>
            <w:r w:rsidRPr="00A92596">
              <w:rPr>
                <w:rFonts w:ascii="Times New Roman" w:hAnsi="Times New Roman"/>
                <w:b/>
                <w:lang w:eastAsia="ru-RU"/>
              </w:rPr>
              <w:t>2</w:t>
            </w:r>
          </w:p>
        </w:tc>
        <w:tc>
          <w:tcPr>
            <w:tcW w:w="1045"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b/>
                <w:lang w:eastAsia="ru-RU"/>
              </w:rPr>
            </w:pPr>
            <w:r w:rsidRPr="00A92596">
              <w:rPr>
                <w:rFonts w:ascii="Times New Roman" w:hAnsi="Times New Roman"/>
                <w:b/>
                <w:lang w:eastAsia="ru-RU"/>
              </w:rPr>
              <w:t>-</w:t>
            </w:r>
          </w:p>
        </w:tc>
        <w:tc>
          <w:tcPr>
            <w:tcW w:w="1049" w:type="pct"/>
            <w:vMerge/>
            <w:tcBorders>
              <w:top w:val="single" w:sz="4" w:space="0" w:color="000000"/>
              <w:left w:val="single" w:sz="4" w:space="0" w:color="000000"/>
              <w:bottom w:val="single" w:sz="4" w:space="0" w:color="000000"/>
              <w:right w:val="single" w:sz="4" w:space="0" w:color="000000"/>
            </w:tcBorders>
          </w:tcPr>
          <w:p w:rsidR="00A92596" w:rsidRPr="00A92596" w:rsidRDefault="00A92596" w:rsidP="00A92596">
            <w:pPr>
              <w:spacing w:after="0" w:line="240" w:lineRule="auto"/>
              <w:jc w:val="both"/>
              <w:rPr>
                <w:rFonts w:ascii="Times New Roman" w:hAnsi="Times New Roman"/>
                <w:lang w:eastAsia="ru-RU"/>
              </w:rPr>
            </w:pPr>
          </w:p>
        </w:tc>
      </w:tr>
      <w:tr w:rsidR="00A92596" w:rsidRPr="00A92596" w:rsidTr="00A92596">
        <w:trPr>
          <w:jc w:val="center"/>
        </w:trPr>
        <w:tc>
          <w:tcPr>
            <w:tcW w:w="1956" w:type="pct"/>
            <w:tcBorders>
              <w:top w:val="single" w:sz="4" w:space="0" w:color="000000"/>
              <w:left w:val="single" w:sz="4" w:space="0" w:color="000000"/>
              <w:bottom w:val="single" w:sz="4" w:space="0" w:color="000000"/>
            </w:tcBorders>
          </w:tcPr>
          <w:p w:rsidR="00A92596" w:rsidRPr="00A92596" w:rsidRDefault="00A92596" w:rsidP="00A92596">
            <w:pPr>
              <w:snapToGrid w:val="0"/>
              <w:spacing w:after="0" w:line="240" w:lineRule="auto"/>
              <w:jc w:val="both"/>
              <w:rPr>
                <w:rFonts w:ascii="Times New Roman" w:hAnsi="Times New Roman"/>
                <w:lang w:eastAsia="ru-RU"/>
              </w:rPr>
            </w:pPr>
            <w:r w:rsidRPr="00A92596">
              <w:rPr>
                <w:rFonts w:ascii="Times New Roman" w:hAnsi="Times New Roman"/>
                <w:lang w:eastAsia="ru-RU"/>
              </w:rPr>
              <w:t>Подземный силовой кабель, кабель связи</w:t>
            </w:r>
          </w:p>
        </w:tc>
        <w:tc>
          <w:tcPr>
            <w:tcW w:w="950"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b/>
                <w:lang w:eastAsia="ru-RU"/>
              </w:rPr>
            </w:pPr>
            <w:r w:rsidRPr="00A92596">
              <w:rPr>
                <w:rFonts w:ascii="Times New Roman" w:hAnsi="Times New Roman"/>
                <w:b/>
                <w:lang w:eastAsia="ru-RU"/>
              </w:rPr>
              <w:t>2</w:t>
            </w:r>
          </w:p>
        </w:tc>
        <w:tc>
          <w:tcPr>
            <w:tcW w:w="1045"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b/>
                <w:lang w:eastAsia="ru-RU"/>
              </w:rPr>
            </w:pPr>
            <w:r w:rsidRPr="00A92596">
              <w:rPr>
                <w:rFonts w:ascii="Times New Roman" w:hAnsi="Times New Roman"/>
                <w:b/>
                <w:lang w:eastAsia="ru-RU"/>
              </w:rPr>
              <w:t>0,7</w:t>
            </w:r>
          </w:p>
        </w:tc>
        <w:tc>
          <w:tcPr>
            <w:tcW w:w="1049" w:type="pct"/>
            <w:vMerge/>
            <w:tcBorders>
              <w:top w:val="single" w:sz="4" w:space="0" w:color="000000"/>
              <w:left w:val="single" w:sz="4" w:space="0" w:color="000000"/>
              <w:bottom w:val="single" w:sz="4" w:space="0" w:color="000000"/>
              <w:right w:val="single" w:sz="4" w:space="0" w:color="000000"/>
            </w:tcBorders>
          </w:tcPr>
          <w:p w:rsidR="00A92596" w:rsidRPr="00A92596" w:rsidRDefault="00A92596" w:rsidP="00A92596">
            <w:pPr>
              <w:spacing w:after="0" w:line="240" w:lineRule="auto"/>
              <w:jc w:val="both"/>
              <w:rPr>
                <w:rFonts w:ascii="Times New Roman" w:hAnsi="Times New Roman"/>
                <w:lang w:eastAsia="ru-RU"/>
              </w:rPr>
            </w:pPr>
          </w:p>
        </w:tc>
      </w:tr>
    </w:tbl>
    <w:p w:rsidR="00A92596" w:rsidRPr="00A92596" w:rsidRDefault="00A92596" w:rsidP="00A92596">
      <w:pPr>
        <w:shd w:val="clear" w:color="auto" w:fill="FFFFFF"/>
        <w:spacing w:after="0" w:line="240" w:lineRule="auto"/>
        <w:ind w:firstLine="709"/>
        <w:jc w:val="both"/>
        <w:rPr>
          <w:rFonts w:ascii="Times New Roman" w:hAnsi="Times New Roman"/>
          <w:lang w:eastAsia="ru-RU"/>
        </w:rPr>
      </w:pPr>
    </w:p>
    <w:p w:rsidR="00A92596" w:rsidRPr="00A92596" w:rsidRDefault="00A92596" w:rsidP="00A92596">
      <w:pPr>
        <w:shd w:val="clear" w:color="auto" w:fill="FFFFFF"/>
        <w:spacing w:after="0" w:line="240" w:lineRule="auto"/>
        <w:ind w:firstLine="709"/>
        <w:jc w:val="both"/>
        <w:rPr>
          <w:rFonts w:ascii="Times New Roman" w:hAnsi="Times New Roman"/>
          <w:sz w:val="24"/>
          <w:szCs w:val="24"/>
          <w:lang w:eastAsia="ru-RU"/>
        </w:rPr>
      </w:pPr>
      <w:r w:rsidRPr="00A92596">
        <w:rPr>
          <w:rFonts w:ascii="Times New Roman" w:hAnsi="Times New Roman"/>
          <w:lang w:eastAsia="ru-RU"/>
        </w:rPr>
        <w:lastRenderedPageBreak/>
        <w:t xml:space="preserve">  </w:t>
      </w:r>
      <w:r w:rsidRPr="00A92596">
        <w:rPr>
          <w:rFonts w:ascii="Times New Roman" w:hAnsi="Times New Roman"/>
          <w:b/>
          <w:sz w:val="24"/>
          <w:szCs w:val="24"/>
          <w:lang w:eastAsia="ru-RU"/>
        </w:rPr>
        <w:t>4.12.6.</w:t>
      </w:r>
      <w:r w:rsidRPr="00A92596">
        <w:rPr>
          <w:rFonts w:ascii="Times New Roman" w:hAnsi="Times New Roman"/>
          <w:sz w:val="24"/>
          <w:szCs w:val="24"/>
          <w:lang w:eastAsia="ru-RU"/>
        </w:rPr>
        <w:t>Доступность зон массового кратковременного отдыха на транспорте – не более 1,5 часа.</w:t>
      </w:r>
    </w:p>
    <w:p w:rsidR="00A92596" w:rsidRPr="00A92596" w:rsidRDefault="00A92596" w:rsidP="00A92596">
      <w:pPr>
        <w:shd w:val="clear" w:color="auto" w:fill="FFFFFF"/>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4.12.7.</w:t>
      </w:r>
      <w:r w:rsidRPr="00A92596">
        <w:rPr>
          <w:rFonts w:ascii="Times New Roman" w:hAnsi="Times New Roman"/>
          <w:sz w:val="24"/>
          <w:szCs w:val="24"/>
          <w:lang w:eastAsia="ru-RU"/>
        </w:rPr>
        <w:t xml:space="preserve">Площадь территории зон массового кратковременного отдыха – не менее  </w:t>
      </w:r>
      <w:smartTag w:uri="urn:schemas-microsoft-com:office:smarttags" w:element="metricconverter">
        <w:smartTagPr>
          <w:attr w:name="ProductID" w:val="50 га"/>
        </w:smartTagPr>
        <w:r w:rsidRPr="00A92596">
          <w:rPr>
            <w:rFonts w:ascii="Times New Roman" w:hAnsi="Times New Roman"/>
            <w:sz w:val="24"/>
            <w:szCs w:val="24"/>
            <w:lang w:eastAsia="ru-RU"/>
          </w:rPr>
          <w:t>50 га</w:t>
        </w:r>
      </w:smartTag>
      <w:r w:rsidRPr="00A92596">
        <w:rPr>
          <w:rFonts w:ascii="Times New Roman" w:hAnsi="Times New Roman"/>
          <w:sz w:val="24"/>
          <w:szCs w:val="24"/>
          <w:lang w:eastAsia="ru-RU"/>
        </w:rPr>
        <w:t>.</w:t>
      </w:r>
    </w:p>
    <w:p w:rsidR="00A92596" w:rsidRPr="00A92596" w:rsidRDefault="00A92596" w:rsidP="00A92596">
      <w:pPr>
        <w:spacing w:after="0" w:line="240" w:lineRule="auto"/>
        <w:ind w:firstLine="709"/>
        <w:jc w:val="center"/>
        <w:rPr>
          <w:rFonts w:ascii="Times New Roman" w:hAnsi="Times New Roman"/>
          <w:sz w:val="24"/>
          <w:szCs w:val="24"/>
          <w:lang w:eastAsia="ru-RU"/>
        </w:rPr>
      </w:pPr>
    </w:p>
    <w:p w:rsidR="00A92596" w:rsidRPr="00A92596" w:rsidRDefault="00A92596" w:rsidP="00A92596">
      <w:pPr>
        <w:spacing w:after="0" w:line="240" w:lineRule="auto"/>
        <w:ind w:firstLine="709"/>
        <w:jc w:val="center"/>
        <w:rPr>
          <w:rFonts w:ascii="Times New Roman" w:hAnsi="Times New Roman"/>
          <w:sz w:val="24"/>
          <w:szCs w:val="24"/>
          <w:lang w:eastAsia="ru-RU"/>
        </w:rPr>
      </w:pPr>
      <w:r w:rsidRPr="00A92596">
        <w:rPr>
          <w:rFonts w:ascii="Times New Roman" w:hAnsi="Times New Roman"/>
          <w:sz w:val="24"/>
          <w:szCs w:val="24"/>
          <w:lang w:eastAsia="ru-RU"/>
        </w:rPr>
        <w:t>Размеры зон на территории массового кратковременного отдыха</w:t>
      </w:r>
    </w:p>
    <w:p w:rsidR="00A92596" w:rsidRPr="00A92596" w:rsidRDefault="00A92596" w:rsidP="00A92596">
      <w:pPr>
        <w:spacing w:after="0" w:line="240" w:lineRule="auto"/>
        <w:ind w:firstLine="709"/>
        <w:jc w:val="center"/>
        <w:rPr>
          <w:rFonts w:ascii="Times New Roman" w:hAnsi="Times New Roman"/>
          <w:sz w:val="24"/>
          <w:szCs w:val="24"/>
          <w:lang w:eastAsia="ru-RU"/>
        </w:rPr>
      </w:pPr>
    </w:p>
    <w:p w:rsidR="00A92596" w:rsidRPr="00A92596" w:rsidRDefault="00A92596" w:rsidP="00A92596">
      <w:pPr>
        <w:spacing w:after="0" w:line="240" w:lineRule="auto"/>
        <w:ind w:firstLine="709"/>
        <w:jc w:val="right"/>
        <w:rPr>
          <w:rFonts w:ascii="Times New Roman" w:hAnsi="Times New Roman"/>
          <w:sz w:val="24"/>
          <w:szCs w:val="24"/>
          <w:lang w:eastAsia="ru-RU"/>
        </w:rPr>
      </w:pPr>
      <w:r w:rsidRPr="00A92596">
        <w:rPr>
          <w:rFonts w:ascii="Times New Roman" w:hAnsi="Times New Roman"/>
          <w:sz w:val="24"/>
          <w:szCs w:val="24"/>
          <w:lang w:eastAsia="ru-RU"/>
        </w:rPr>
        <w:t>Таблица 48</w:t>
      </w:r>
    </w:p>
    <w:tbl>
      <w:tblPr>
        <w:tblW w:w="5000" w:type="pct"/>
        <w:jc w:val="center"/>
        <w:tblLook w:val="0000" w:firstRow="0" w:lastRow="0" w:firstColumn="0" w:lastColumn="0" w:noHBand="0" w:noVBand="0"/>
      </w:tblPr>
      <w:tblGrid>
        <w:gridCol w:w="3188"/>
        <w:gridCol w:w="3188"/>
        <w:gridCol w:w="3197"/>
      </w:tblGrid>
      <w:tr w:rsidR="00A92596" w:rsidRPr="00A92596" w:rsidTr="00A92596">
        <w:trPr>
          <w:jc w:val="center"/>
        </w:trPr>
        <w:tc>
          <w:tcPr>
            <w:tcW w:w="1665"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Интенсивность использования</w:t>
            </w:r>
          </w:p>
        </w:tc>
        <w:tc>
          <w:tcPr>
            <w:tcW w:w="1665"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Норма обеспеченности</w:t>
            </w:r>
          </w:p>
        </w:tc>
        <w:tc>
          <w:tcPr>
            <w:tcW w:w="1670" w:type="pct"/>
            <w:tcBorders>
              <w:top w:val="single" w:sz="4" w:space="0" w:color="000000"/>
              <w:left w:val="single" w:sz="4" w:space="0" w:color="000000"/>
              <w:bottom w:val="single" w:sz="4" w:space="0" w:color="000000"/>
              <w:right w:val="single" w:sz="4" w:space="0" w:color="000000"/>
            </w:tcBorders>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Единица измерения</w:t>
            </w:r>
          </w:p>
        </w:tc>
      </w:tr>
      <w:tr w:rsidR="00A92596" w:rsidRPr="00A92596" w:rsidTr="00A92596">
        <w:trPr>
          <w:jc w:val="center"/>
        </w:trPr>
        <w:tc>
          <w:tcPr>
            <w:tcW w:w="1665" w:type="pct"/>
            <w:tcBorders>
              <w:top w:val="single" w:sz="4" w:space="0" w:color="000000"/>
              <w:left w:val="single" w:sz="4" w:space="0" w:color="000000"/>
              <w:bottom w:val="single" w:sz="4" w:space="0" w:color="000000"/>
            </w:tcBorders>
          </w:tcPr>
          <w:p w:rsidR="00A92596" w:rsidRPr="00A92596" w:rsidRDefault="00A92596" w:rsidP="00A92596">
            <w:pPr>
              <w:snapToGrid w:val="0"/>
              <w:spacing w:after="0" w:line="240" w:lineRule="auto"/>
              <w:jc w:val="both"/>
              <w:rPr>
                <w:rFonts w:ascii="Times New Roman" w:hAnsi="Times New Roman"/>
                <w:lang w:eastAsia="ru-RU"/>
              </w:rPr>
            </w:pPr>
            <w:r w:rsidRPr="00A92596">
              <w:rPr>
                <w:rFonts w:ascii="Times New Roman" w:hAnsi="Times New Roman"/>
                <w:lang w:eastAsia="ru-RU"/>
              </w:rPr>
              <w:t>Зона активного отдыха</w:t>
            </w:r>
          </w:p>
        </w:tc>
        <w:tc>
          <w:tcPr>
            <w:tcW w:w="1665"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100</w:t>
            </w:r>
          </w:p>
        </w:tc>
        <w:tc>
          <w:tcPr>
            <w:tcW w:w="1670" w:type="pct"/>
            <w:vMerge w:val="restart"/>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м2 на 1 посетителя</w:t>
            </w:r>
          </w:p>
        </w:tc>
      </w:tr>
      <w:tr w:rsidR="00A92596" w:rsidRPr="00A92596" w:rsidTr="00A92596">
        <w:trPr>
          <w:jc w:val="center"/>
        </w:trPr>
        <w:tc>
          <w:tcPr>
            <w:tcW w:w="1665" w:type="pct"/>
            <w:tcBorders>
              <w:top w:val="single" w:sz="4" w:space="0" w:color="000000"/>
              <w:left w:val="single" w:sz="4" w:space="0" w:color="000000"/>
              <w:bottom w:val="single" w:sz="4" w:space="0" w:color="000000"/>
            </w:tcBorders>
          </w:tcPr>
          <w:p w:rsidR="00A92596" w:rsidRPr="00A92596" w:rsidRDefault="00A92596" w:rsidP="00A92596">
            <w:pPr>
              <w:snapToGrid w:val="0"/>
              <w:spacing w:after="0" w:line="240" w:lineRule="auto"/>
              <w:jc w:val="both"/>
              <w:rPr>
                <w:rFonts w:ascii="Times New Roman" w:hAnsi="Times New Roman"/>
                <w:lang w:eastAsia="ru-RU"/>
              </w:rPr>
            </w:pPr>
            <w:r w:rsidRPr="00A92596">
              <w:rPr>
                <w:rFonts w:ascii="Times New Roman" w:hAnsi="Times New Roman"/>
                <w:lang w:eastAsia="ru-RU"/>
              </w:rPr>
              <w:t>Зона средней и низкой активности</w:t>
            </w:r>
          </w:p>
        </w:tc>
        <w:tc>
          <w:tcPr>
            <w:tcW w:w="1665"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500-1000</w:t>
            </w:r>
          </w:p>
        </w:tc>
        <w:tc>
          <w:tcPr>
            <w:tcW w:w="1670" w:type="pct"/>
            <w:vMerge/>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spacing w:after="0" w:line="240" w:lineRule="auto"/>
              <w:jc w:val="both"/>
              <w:rPr>
                <w:rFonts w:ascii="Times New Roman" w:hAnsi="Times New Roman"/>
                <w:lang w:eastAsia="ru-RU"/>
              </w:rPr>
            </w:pPr>
          </w:p>
        </w:tc>
      </w:tr>
    </w:tbl>
    <w:p w:rsidR="00A92596" w:rsidRPr="00A92596" w:rsidRDefault="00A92596" w:rsidP="00A92596">
      <w:pPr>
        <w:spacing w:after="0" w:line="240" w:lineRule="auto"/>
        <w:jc w:val="both"/>
        <w:rPr>
          <w:rFonts w:ascii="Times New Roman" w:hAnsi="Times New Roman"/>
          <w:b/>
          <w:lang w:eastAsia="ru-RU"/>
        </w:rPr>
      </w:pPr>
      <w:r w:rsidRPr="00A92596">
        <w:rPr>
          <w:rFonts w:ascii="Times New Roman" w:hAnsi="Times New Roman"/>
          <w:b/>
          <w:lang w:eastAsia="ru-RU"/>
        </w:rPr>
        <w:t xml:space="preserve">          </w:t>
      </w:r>
    </w:p>
    <w:p w:rsidR="00A92596" w:rsidRPr="00A92596" w:rsidRDefault="00A92596" w:rsidP="00A92596">
      <w:pPr>
        <w:spacing w:after="0" w:line="240" w:lineRule="auto"/>
        <w:jc w:val="both"/>
        <w:rPr>
          <w:rFonts w:ascii="Times New Roman" w:hAnsi="Times New Roman"/>
          <w:sz w:val="24"/>
          <w:szCs w:val="24"/>
          <w:lang w:eastAsia="ru-RU"/>
        </w:rPr>
      </w:pPr>
      <w:r w:rsidRPr="00A92596">
        <w:rPr>
          <w:rFonts w:ascii="Times New Roman" w:hAnsi="Times New Roman"/>
          <w:b/>
          <w:lang w:eastAsia="ru-RU"/>
        </w:rPr>
        <w:t xml:space="preserve">             </w:t>
      </w:r>
      <w:r w:rsidRPr="00A92596">
        <w:rPr>
          <w:rFonts w:ascii="Times New Roman" w:hAnsi="Times New Roman"/>
          <w:b/>
          <w:sz w:val="24"/>
          <w:szCs w:val="24"/>
          <w:lang w:eastAsia="ru-RU"/>
        </w:rPr>
        <w:t>4.12.8.</w:t>
      </w:r>
      <w:r w:rsidRPr="00A92596">
        <w:rPr>
          <w:rFonts w:ascii="Times New Roman" w:hAnsi="Times New Roman"/>
          <w:sz w:val="24"/>
          <w:szCs w:val="24"/>
          <w:lang w:eastAsia="ru-RU"/>
        </w:rPr>
        <w:t xml:space="preserve">Норма обеспеченности учреждениями отдыха и размер их земельного участка. </w:t>
      </w:r>
    </w:p>
    <w:p w:rsidR="00A92596" w:rsidRPr="00A92596" w:rsidRDefault="00A92596" w:rsidP="00A92596">
      <w:pPr>
        <w:spacing w:after="0" w:line="240" w:lineRule="auto"/>
        <w:jc w:val="right"/>
        <w:rPr>
          <w:rFonts w:ascii="Times New Roman" w:hAnsi="Times New Roman"/>
          <w:sz w:val="24"/>
          <w:szCs w:val="24"/>
          <w:lang w:eastAsia="ru-RU"/>
        </w:rPr>
      </w:pPr>
      <w:r w:rsidRPr="00A92596">
        <w:rPr>
          <w:rFonts w:ascii="Times New Roman" w:hAnsi="Times New Roman"/>
          <w:sz w:val="24"/>
          <w:szCs w:val="24"/>
          <w:lang w:eastAsia="ru-RU"/>
        </w:rPr>
        <w:t>Таблица 49</w:t>
      </w:r>
    </w:p>
    <w:tbl>
      <w:tblPr>
        <w:tblW w:w="5000" w:type="pct"/>
        <w:jc w:val="center"/>
        <w:tblLook w:val="0000" w:firstRow="0" w:lastRow="0" w:firstColumn="0" w:lastColumn="0" w:noHBand="0" w:noVBand="0"/>
      </w:tblPr>
      <w:tblGrid>
        <w:gridCol w:w="3062"/>
        <w:gridCol w:w="2096"/>
        <w:gridCol w:w="1468"/>
        <w:gridCol w:w="2947"/>
      </w:tblGrid>
      <w:tr w:rsidR="00A92596" w:rsidRPr="00A92596" w:rsidTr="00A92596">
        <w:trPr>
          <w:jc w:val="center"/>
        </w:trPr>
        <w:tc>
          <w:tcPr>
            <w:tcW w:w="1599"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Учреждение</w:t>
            </w:r>
          </w:p>
        </w:tc>
        <w:tc>
          <w:tcPr>
            <w:tcW w:w="1095"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Норма обеспеченности</w:t>
            </w:r>
          </w:p>
        </w:tc>
        <w:tc>
          <w:tcPr>
            <w:tcW w:w="767" w:type="pct"/>
            <w:tcBorders>
              <w:top w:val="single" w:sz="4" w:space="0" w:color="000000"/>
              <w:left w:val="single" w:sz="4" w:space="0" w:color="000000"/>
              <w:bottom w:val="single" w:sz="4" w:space="0" w:color="000000"/>
            </w:tcBorders>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 xml:space="preserve">Единица </w:t>
            </w:r>
            <w:proofErr w:type="spellStart"/>
            <w:r w:rsidRPr="00A92596">
              <w:rPr>
                <w:rFonts w:ascii="Times New Roman" w:hAnsi="Times New Roman"/>
                <w:lang w:eastAsia="ru-RU"/>
              </w:rPr>
              <w:t>измере</w:t>
            </w:r>
            <w:proofErr w:type="spellEnd"/>
            <w:r w:rsidRPr="00A92596">
              <w:rPr>
                <w:rFonts w:ascii="Times New Roman" w:hAnsi="Times New Roman"/>
                <w:lang w:eastAsia="ru-RU"/>
              </w:rPr>
              <w:t xml:space="preserve"> </w:t>
            </w:r>
            <w:proofErr w:type="spellStart"/>
            <w:r w:rsidRPr="00A92596">
              <w:rPr>
                <w:rFonts w:ascii="Times New Roman" w:hAnsi="Times New Roman"/>
                <w:lang w:eastAsia="ru-RU"/>
              </w:rPr>
              <w:t>ния</w:t>
            </w:r>
            <w:proofErr w:type="spellEnd"/>
          </w:p>
        </w:tc>
        <w:tc>
          <w:tcPr>
            <w:tcW w:w="1539" w:type="pct"/>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Размер земельного участка, м2</w:t>
            </w:r>
          </w:p>
        </w:tc>
      </w:tr>
      <w:tr w:rsidR="00A92596" w:rsidRPr="00A92596" w:rsidTr="00A92596">
        <w:trPr>
          <w:jc w:val="center"/>
        </w:trPr>
        <w:tc>
          <w:tcPr>
            <w:tcW w:w="1599" w:type="pct"/>
            <w:tcBorders>
              <w:top w:val="single" w:sz="4" w:space="0" w:color="000000"/>
              <w:left w:val="single" w:sz="4" w:space="0" w:color="000000"/>
              <w:bottom w:val="single" w:sz="4" w:space="0" w:color="000000"/>
            </w:tcBorders>
          </w:tcPr>
          <w:p w:rsidR="00A92596" w:rsidRPr="00A92596" w:rsidRDefault="00A92596" w:rsidP="00A92596">
            <w:pPr>
              <w:snapToGrid w:val="0"/>
              <w:spacing w:after="0" w:line="240" w:lineRule="auto"/>
              <w:jc w:val="both"/>
              <w:rPr>
                <w:rFonts w:ascii="Times New Roman" w:hAnsi="Times New Roman"/>
                <w:lang w:eastAsia="ru-RU"/>
              </w:rPr>
            </w:pPr>
            <w:r w:rsidRPr="00A92596">
              <w:rPr>
                <w:rFonts w:ascii="Times New Roman" w:hAnsi="Times New Roman"/>
                <w:lang w:eastAsia="ru-RU"/>
              </w:rPr>
              <w:t>Базы отдыха, санатории</w:t>
            </w:r>
          </w:p>
        </w:tc>
        <w:tc>
          <w:tcPr>
            <w:tcW w:w="1095" w:type="pct"/>
            <w:tcBorders>
              <w:top w:val="single" w:sz="4" w:space="0" w:color="000000"/>
              <w:left w:val="single" w:sz="4" w:space="0" w:color="000000"/>
              <w:bottom w:val="single" w:sz="4" w:space="0" w:color="000000"/>
            </w:tcBorders>
          </w:tcPr>
          <w:p w:rsidR="00A92596" w:rsidRPr="00A92596" w:rsidRDefault="00A92596" w:rsidP="00A92596">
            <w:pPr>
              <w:snapToGrid w:val="0"/>
              <w:spacing w:after="0" w:line="240" w:lineRule="auto"/>
              <w:jc w:val="both"/>
              <w:rPr>
                <w:rFonts w:ascii="Times New Roman" w:hAnsi="Times New Roman"/>
                <w:lang w:eastAsia="ru-RU"/>
              </w:rPr>
            </w:pPr>
            <w:r w:rsidRPr="00A92596">
              <w:rPr>
                <w:rFonts w:ascii="Times New Roman" w:hAnsi="Times New Roman"/>
                <w:lang w:eastAsia="ru-RU"/>
              </w:rPr>
              <w:t xml:space="preserve">по заданию на проектирование </w:t>
            </w:r>
          </w:p>
        </w:tc>
        <w:tc>
          <w:tcPr>
            <w:tcW w:w="767"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место</w:t>
            </w:r>
          </w:p>
        </w:tc>
        <w:tc>
          <w:tcPr>
            <w:tcW w:w="1539" w:type="pct"/>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на 1 место 140-160</w:t>
            </w:r>
          </w:p>
        </w:tc>
      </w:tr>
      <w:tr w:rsidR="00A92596" w:rsidRPr="00A92596" w:rsidTr="00A92596">
        <w:trPr>
          <w:jc w:val="center"/>
        </w:trPr>
        <w:tc>
          <w:tcPr>
            <w:tcW w:w="1599" w:type="pct"/>
            <w:tcBorders>
              <w:top w:val="single" w:sz="4" w:space="0" w:color="000000"/>
              <w:left w:val="single" w:sz="4" w:space="0" w:color="000000"/>
              <w:bottom w:val="single" w:sz="4" w:space="0" w:color="000000"/>
            </w:tcBorders>
          </w:tcPr>
          <w:p w:rsidR="00A92596" w:rsidRPr="00A92596" w:rsidRDefault="00A92596" w:rsidP="00A92596">
            <w:pPr>
              <w:snapToGrid w:val="0"/>
              <w:spacing w:after="0" w:line="240" w:lineRule="auto"/>
              <w:jc w:val="both"/>
              <w:rPr>
                <w:rFonts w:ascii="Times New Roman" w:hAnsi="Times New Roman"/>
                <w:lang w:eastAsia="ru-RU"/>
              </w:rPr>
            </w:pPr>
            <w:r w:rsidRPr="00A92596">
              <w:rPr>
                <w:rFonts w:ascii="Times New Roman" w:hAnsi="Times New Roman"/>
                <w:lang w:eastAsia="ru-RU"/>
              </w:rPr>
              <w:t xml:space="preserve">Туристские базы </w:t>
            </w:r>
          </w:p>
        </w:tc>
        <w:tc>
          <w:tcPr>
            <w:tcW w:w="1095" w:type="pct"/>
            <w:tcBorders>
              <w:top w:val="single" w:sz="4" w:space="0" w:color="000000"/>
              <w:left w:val="single" w:sz="4" w:space="0" w:color="000000"/>
              <w:bottom w:val="single" w:sz="4" w:space="0" w:color="000000"/>
            </w:tcBorders>
          </w:tcPr>
          <w:p w:rsidR="00A92596" w:rsidRPr="00A92596" w:rsidRDefault="00A92596" w:rsidP="00A92596">
            <w:pPr>
              <w:snapToGrid w:val="0"/>
              <w:spacing w:after="0" w:line="240" w:lineRule="auto"/>
              <w:jc w:val="both"/>
              <w:rPr>
                <w:rFonts w:ascii="Times New Roman" w:hAnsi="Times New Roman"/>
                <w:lang w:eastAsia="ru-RU"/>
              </w:rPr>
            </w:pPr>
            <w:r w:rsidRPr="00A92596">
              <w:rPr>
                <w:rFonts w:ascii="Times New Roman" w:hAnsi="Times New Roman"/>
                <w:lang w:eastAsia="ru-RU"/>
              </w:rPr>
              <w:t xml:space="preserve">по заданию на проектирование </w:t>
            </w:r>
          </w:p>
        </w:tc>
        <w:tc>
          <w:tcPr>
            <w:tcW w:w="767"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место</w:t>
            </w:r>
          </w:p>
        </w:tc>
        <w:tc>
          <w:tcPr>
            <w:tcW w:w="1539" w:type="pct"/>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на 1 место 65-80</w:t>
            </w:r>
          </w:p>
        </w:tc>
      </w:tr>
      <w:tr w:rsidR="00A92596" w:rsidRPr="00A92596" w:rsidTr="00A92596">
        <w:trPr>
          <w:jc w:val="center"/>
        </w:trPr>
        <w:tc>
          <w:tcPr>
            <w:tcW w:w="1599" w:type="pct"/>
            <w:tcBorders>
              <w:top w:val="single" w:sz="4" w:space="0" w:color="000000"/>
              <w:left w:val="single" w:sz="4" w:space="0" w:color="000000"/>
              <w:bottom w:val="single" w:sz="4" w:space="0" w:color="000000"/>
            </w:tcBorders>
          </w:tcPr>
          <w:p w:rsidR="00A92596" w:rsidRPr="00A92596" w:rsidRDefault="00A92596" w:rsidP="00A92596">
            <w:pPr>
              <w:snapToGrid w:val="0"/>
              <w:spacing w:after="0" w:line="240" w:lineRule="auto"/>
              <w:jc w:val="both"/>
              <w:rPr>
                <w:rFonts w:ascii="Times New Roman" w:hAnsi="Times New Roman"/>
                <w:lang w:eastAsia="ru-RU"/>
              </w:rPr>
            </w:pPr>
            <w:r w:rsidRPr="00A92596">
              <w:rPr>
                <w:rFonts w:ascii="Times New Roman" w:hAnsi="Times New Roman"/>
                <w:lang w:eastAsia="ru-RU"/>
              </w:rPr>
              <w:t>Туристские базы для семей с детьми</w:t>
            </w:r>
          </w:p>
        </w:tc>
        <w:tc>
          <w:tcPr>
            <w:tcW w:w="1095" w:type="pct"/>
            <w:tcBorders>
              <w:top w:val="single" w:sz="4" w:space="0" w:color="000000"/>
              <w:left w:val="single" w:sz="4" w:space="0" w:color="000000"/>
              <w:bottom w:val="single" w:sz="4" w:space="0" w:color="000000"/>
            </w:tcBorders>
          </w:tcPr>
          <w:p w:rsidR="00A92596" w:rsidRPr="00A92596" w:rsidRDefault="00A92596" w:rsidP="00A92596">
            <w:pPr>
              <w:snapToGrid w:val="0"/>
              <w:spacing w:after="0" w:line="240" w:lineRule="auto"/>
              <w:jc w:val="both"/>
              <w:rPr>
                <w:rFonts w:ascii="Times New Roman" w:hAnsi="Times New Roman"/>
                <w:lang w:eastAsia="ru-RU"/>
              </w:rPr>
            </w:pPr>
            <w:r w:rsidRPr="00A92596">
              <w:rPr>
                <w:rFonts w:ascii="Times New Roman" w:hAnsi="Times New Roman"/>
                <w:lang w:eastAsia="ru-RU"/>
              </w:rPr>
              <w:t xml:space="preserve">по заданию на проектирование </w:t>
            </w:r>
          </w:p>
        </w:tc>
        <w:tc>
          <w:tcPr>
            <w:tcW w:w="767" w:type="pct"/>
            <w:tcBorders>
              <w:top w:val="single" w:sz="4" w:space="0" w:color="000000"/>
              <w:left w:val="single" w:sz="4" w:space="0" w:color="000000"/>
              <w:bottom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место</w:t>
            </w:r>
          </w:p>
        </w:tc>
        <w:tc>
          <w:tcPr>
            <w:tcW w:w="1539" w:type="pct"/>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snapToGrid w:val="0"/>
              <w:spacing w:after="0" w:line="240" w:lineRule="auto"/>
              <w:jc w:val="center"/>
              <w:rPr>
                <w:rFonts w:ascii="Times New Roman" w:hAnsi="Times New Roman"/>
                <w:lang w:eastAsia="ru-RU"/>
              </w:rPr>
            </w:pPr>
            <w:r w:rsidRPr="00A92596">
              <w:rPr>
                <w:rFonts w:ascii="Times New Roman" w:hAnsi="Times New Roman"/>
                <w:lang w:eastAsia="ru-RU"/>
              </w:rPr>
              <w:t>на 1 место 95-120</w:t>
            </w:r>
          </w:p>
        </w:tc>
      </w:tr>
    </w:tbl>
    <w:p w:rsidR="00A92596" w:rsidRPr="00A92596" w:rsidRDefault="00A92596" w:rsidP="00A92596">
      <w:pPr>
        <w:spacing w:after="0" w:line="240" w:lineRule="auto"/>
        <w:ind w:firstLine="567"/>
        <w:jc w:val="both"/>
        <w:rPr>
          <w:rFonts w:ascii="Times New Roman" w:hAnsi="Times New Roman"/>
          <w:b/>
          <w:sz w:val="24"/>
          <w:szCs w:val="24"/>
          <w:lang w:eastAsia="ru-RU"/>
        </w:rPr>
      </w:pPr>
    </w:p>
    <w:p w:rsidR="00A92596" w:rsidRPr="00A92596" w:rsidRDefault="00A92596" w:rsidP="00A92596">
      <w:pPr>
        <w:spacing w:after="0" w:line="240" w:lineRule="auto"/>
        <w:ind w:firstLine="567"/>
        <w:jc w:val="both"/>
        <w:rPr>
          <w:rFonts w:ascii="Times New Roman" w:hAnsi="Times New Roman"/>
          <w:sz w:val="24"/>
          <w:szCs w:val="24"/>
          <w:lang w:eastAsia="ru-RU"/>
        </w:rPr>
      </w:pPr>
      <w:r w:rsidRPr="00A92596">
        <w:rPr>
          <w:rFonts w:ascii="Times New Roman" w:hAnsi="Times New Roman"/>
          <w:b/>
          <w:sz w:val="24"/>
          <w:szCs w:val="24"/>
          <w:lang w:eastAsia="ru-RU"/>
        </w:rPr>
        <w:t>4.12.9.</w:t>
      </w:r>
      <w:r w:rsidRPr="00A92596">
        <w:rPr>
          <w:rFonts w:ascii="Times New Roman" w:hAnsi="Times New Roman"/>
          <w:sz w:val="24"/>
          <w:szCs w:val="24"/>
          <w:lang w:eastAsia="ru-RU"/>
        </w:rPr>
        <w:t xml:space="preserve">Расстояние от зон отдыха до санаториев, дошкольных санитарно-оздоровительных учреждений, садоводческих и огороднических объединений, автомобильных дорог общей сети и железных дорог – не менее </w:t>
      </w:r>
      <w:smartTag w:uri="urn:schemas-microsoft-com:office:smarttags" w:element="metricconverter">
        <w:smartTagPr>
          <w:attr w:name="ProductID" w:val="500 м"/>
        </w:smartTagPr>
        <w:r w:rsidRPr="00A92596">
          <w:rPr>
            <w:rFonts w:ascii="Times New Roman" w:hAnsi="Times New Roman"/>
            <w:sz w:val="24"/>
            <w:szCs w:val="24"/>
            <w:lang w:eastAsia="ru-RU"/>
          </w:rPr>
          <w:t>500 м</w:t>
        </w:r>
      </w:smartTag>
      <w:r w:rsidRPr="00A92596">
        <w:rPr>
          <w:rFonts w:ascii="Times New Roman" w:hAnsi="Times New Roman"/>
          <w:sz w:val="24"/>
          <w:szCs w:val="24"/>
          <w:lang w:eastAsia="ru-RU"/>
        </w:rPr>
        <w:t>.</w:t>
      </w:r>
    </w:p>
    <w:p w:rsidR="00A92596" w:rsidRPr="00A92596" w:rsidRDefault="00A92596" w:rsidP="00A92596">
      <w:pPr>
        <w:spacing w:after="0" w:line="240" w:lineRule="auto"/>
        <w:ind w:firstLine="567"/>
        <w:jc w:val="both"/>
        <w:rPr>
          <w:rFonts w:ascii="Times New Roman" w:hAnsi="Times New Roman"/>
          <w:sz w:val="24"/>
          <w:szCs w:val="24"/>
          <w:lang w:eastAsia="ru-RU"/>
        </w:rPr>
      </w:pPr>
      <w:r w:rsidRPr="00A92596">
        <w:rPr>
          <w:rFonts w:ascii="Times New Roman" w:hAnsi="Times New Roman"/>
          <w:b/>
          <w:sz w:val="24"/>
          <w:szCs w:val="24"/>
          <w:lang w:eastAsia="ru-RU"/>
        </w:rPr>
        <w:t>4.12.10.</w:t>
      </w:r>
      <w:r w:rsidRPr="00A92596">
        <w:rPr>
          <w:rFonts w:ascii="Times New Roman" w:hAnsi="Times New Roman"/>
          <w:sz w:val="24"/>
          <w:szCs w:val="24"/>
          <w:lang w:eastAsia="ru-RU"/>
        </w:rPr>
        <w:t xml:space="preserve">Расстояние от зон отдыха до домов отдыха – не менее </w:t>
      </w:r>
      <w:smartTag w:uri="urn:schemas-microsoft-com:office:smarttags" w:element="metricconverter">
        <w:smartTagPr>
          <w:attr w:name="ProductID" w:val="300 м"/>
        </w:smartTagPr>
        <w:r w:rsidRPr="00A92596">
          <w:rPr>
            <w:rFonts w:ascii="Times New Roman" w:hAnsi="Times New Roman"/>
            <w:sz w:val="24"/>
            <w:szCs w:val="24"/>
            <w:lang w:eastAsia="ru-RU"/>
          </w:rPr>
          <w:t>300 м</w:t>
        </w:r>
      </w:smartTag>
      <w:r w:rsidRPr="00A92596">
        <w:rPr>
          <w:rFonts w:ascii="Times New Roman" w:hAnsi="Times New Roman"/>
          <w:sz w:val="24"/>
          <w:szCs w:val="24"/>
          <w:lang w:eastAsia="ru-RU"/>
        </w:rPr>
        <w:t>.</w:t>
      </w:r>
    </w:p>
    <w:p w:rsidR="00A92596" w:rsidRPr="00A92596" w:rsidRDefault="00A92596" w:rsidP="00A92596">
      <w:pPr>
        <w:suppressAutoHyphens/>
        <w:autoSpaceDE w:val="0"/>
        <w:spacing w:after="0" w:line="240" w:lineRule="auto"/>
        <w:ind w:firstLine="567"/>
        <w:jc w:val="both"/>
        <w:rPr>
          <w:rFonts w:ascii="Times New Roman" w:eastAsia="Arial" w:hAnsi="Times New Roman"/>
          <w:sz w:val="24"/>
          <w:szCs w:val="24"/>
          <w:lang w:eastAsia="ar-SA"/>
        </w:rPr>
      </w:pPr>
      <w:r w:rsidRPr="00A92596">
        <w:rPr>
          <w:rFonts w:ascii="Times New Roman" w:eastAsia="Arial" w:hAnsi="Times New Roman"/>
          <w:b/>
          <w:sz w:val="24"/>
          <w:szCs w:val="24"/>
          <w:lang w:eastAsia="ar-SA"/>
        </w:rPr>
        <w:t>4.12.11.</w:t>
      </w:r>
      <w:r w:rsidRPr="00A92596">
        <w:rPr>
          <w:rFonts w:ascii="Times New Roman" w:eastAsia="Arial" w:hAnsi="Times New Roman"/>
          <w:sz w:val="24"/>
          <w:szCs w:val="24"/>
          <w:lang w:eastAsia="ar-SA"/>
        </w:rPr>
        <w:t>Нормы обслуживания открытой сети для районов кратковременного отдыха</w:t>
      </w:r>
    </w:p>
    <w:p w:rsidR="00A92596" w:rsidRPr="00A92596" w:rsidRDefault="00A92596" w:rsidP="00A92596">
      <w:pPr>
        <w:suppressAutoHyphens/>
        <w:autoSpaceDE w:val="0"/>
        <w:spacing w:after="0" w:line="240" w:lineRule="auto"/>
        <w:ind w:firstLine="567"/>
        <w:jc w:val="both"/>
        <w:rPr>
          <w:rFonts w:ascii="Times New Roman" w:eastAsia="Arial" w:hAnsi="Times New Roman"/>
          <w:sz w:val="24"/>
          <w:szCs w:val="24"/>
          <w:lang w:eastAsia="ar-SA"/>
        </w:rPr>
      </w:pPr>
    </w:p>
    <w:p w:rsidR="00A92596" w:rsidRPr="00A92596" w:rsidRDefault="00A92596" w:rsidP="00A92596">
      <w:pPr>
        <w:suppressAutoHyphens/>
        <w:autoSpaceDE w:val="0"/>
        <w:spacing w:after="0" w:line="240" w:lineRule="auto"/>
        <w:ind w:firstLine="567"/>
        <w:jc w:val="right"/>
        <w:rPr>
          <w:rFonts w:ascii="Times New Roman" w:eastAsia="Arial" w:hAnsi="Times New Roman"/>
          <w:sz w:val="24"/>
          <w:szCs w:val="24"/>
          <w:lang w:eastAsia="ar-SA"/>
        </w:rPr>
      </w:pPr>
      <w:r w:rsidRPr="00A92596">
        <w:rPr>
          <w:rFonts w:ascii="Times New Roman" w:eastAsia="Arial" w:hAnsi="Times New Roman"/>
          <w:sz w:val="24"/>
          <w:szCs w:val="24"/>
          <w:lang w:eastAsia="ar-SA"/>
        </w:rPr>
        <w:t>Таблица 50</w:t>
      </w:r>
    </w:p>
    <w:tbl>
      <w:tblPr>
        <w:tblW w:w="5000" w:type="pct"/>
        <w:tblCellMar>
          <w:left w:w="70" w:type="dxa"/>
          <w:right w:w="70" w:type="dxa"/>
        </w:tblCellMar>
        <w:tblLook w:val="0000" w:firstRow="0" w:lastRow="0" w:firstColumn="0" w:lastColumn="0" w:noHBand="0" w:noVBand="0"/>
      </w:tblPr>
      <w:tblGrid>
        <w:gridCol w:w="5282"/>
        <w:gridCol w:w="1966"/>
        <w:gridCol w:w="2249"/>
      </w:tblGrid>
      <w:tr w:rsidR="00A92596" w:rsidRPr="00A92596" w:rsidTr="00A92596">
        <w:trPr>
          <w:cantSplit/>
          <w:trHeight w:val="486"/>
        </w:trPr>
        <w:tc>
          <w:tcPr>
            <w:tcW w:w="2781" w:type="pct"/>
            <w:tcBorders>
              <w:top w:val="single" w:sz="4" w:space="0" w:color="000000"/>
              <w:left w:val="single" w:sz="4" w:space="0" w:color="000000"/>
              <w:bottom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center"/>
              <w:rPr>
                <w:rFonts w:ascii="Times New Roman" w:hAnsi="Times New Roman" w:cs="Arial"/>
                <w:sz w:val="20"/>
                <w:szCs w:val="20"/>
                <w:lang w:eastAsia="ru-RU"/>
              </w:rPr>
            </w:pPr>
            <w:r w:rsidRPr="00A92596">
              <w:rPr>
                <w:rFonts w:ascii="Times New Roman" w:hAnsi="Times New Roman" w:cs="Arial"/>
                <w:sz w:val="20"/>
                <w:szCs w:val="20"/>
                <w:lang w:eastAsia="ru-RU"/>
              </w:rPr>
              <w:t>Организация, сооружение</w:t>
            </w:r>
          </w:p>
        </w:tc>
        <w:tc>
          <w:tcPr>
            <w:tcW w:w="1035" w:type="pct"/>
            <w:tcBorders>
              <w:top w:val="single" w:sz="4" w:space="0" w:color="000000"/>
              <w:left w:val="single" w:sz="4" w:space="0" w:color="000000"/>
              <w:bottom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center"/>
              <w:rPr>
                <w:rFonts w:ascii="Times New Roman" w:hAnsi="Times New Roman" w:cs="Arial"/>
                <w:sz w:val="20"/>
                <w:szCs w:val="20"/>
                <w:lang w:eastAsia="ru-RU"/>
              </w:rPr>
            </w:pPr>
            <w:r w:rsidRPr="00A92596">
              <w:rPr>
                <w:rFonts w:ascii="Times New Roman" w:hAnsi="Times New Roman" w:cs="Arial"/>
                <w:sz w:val="20"/>
                <w:szCs w:val="20"/>
                <w:lang w:eastAsia="ru-RU"/>
              </w:rPr>
              <w:t xml:space="preserve">Единица    </w:t>
            </w:r>
            <w:r w:rsidRPr="00A92596">
              <w:rPr>
                <w:rFonts w:ascii="Times New Roman" w:hAnsi="Times New Roman" w:cs="Arial"/>
                <w:sz w:val="20"/>
                <w:szCs w:val="20"/>
                <w:lang w:eastAsia="ru-RU"/>
              </w:rPr>
              <w:br/>
              <w:t>измерения</w:t>
            </w:r>
          </w:p>
        </w:tc>
        <w:tc>
          <w:tcPr>
            <w:tcW w:w="1184" w:type="pct"/>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center"/>
              <w:rPr>
                <w:rFonts w:ascii="Times New Roman" w:hAnsi="Times New Roman" w:cs="Arial"/>
                <w:sz w:val="20"/>
                <w:szCs w:val="20"/>
                <w:lang w:eastAsia="ru-RU"/>
              </w:rPr>
            </w:pPr>
            <w:r w:rsidRPr="00A92596">
              <w:rPr>
                <w:rFonts w:ascii="Times New Roman" w:hAnsi="Times New Roman" w:cs="Arial"/>
                <w:sz w:val="20"/>
                <w:szCs w:val="20"/>
                <w:lang w:eastAsia="ru-RU"/>
              </w:rPr>
              <w:t>Обеспеченность</w:t>
            </w:r>
            <w:r w:rsidRPr="00A92596">
              <w:rPr>
                <w:rFonts w:ascii="Times New Roman" w:hAnsi="Times New Roman" w:cs="Arial"/>
                <w:sz w:val="20"/>
                <w:szCs w:val="20"/>
                <w:lang w:eastAsia="ru-RU"/>
              </w:rPr>
              <w:br/>
              <w:t xml:space="preserve">на 1000    </w:t>
            </w:r>
            <w:r w:rsidRPr="00A92596">
              <w:rPr>
                <w:rFonts w:ascii="Times New Roman" w:hAnsi="Times New Roman" w:cs="Arial"/>
                <w:sz w:val="20"/>
                <w:szCs w:val="20"/>
                <w:lang w:eastAsia="ru-RU"/>
              </w:rPr>
              <w:br/>
              <w:t>отдыхающих</w:t>
            </w:r>
          </w:p>
        </w:tc>
      </w:tr>
      <w:tr w:rsidR="00A92596" w:rsidRPr="00A92596" w:rsidTr="00A92596">
        <w:trPr>
          <w:cantSplit/>
          <w:trHeight w:val="364"/>
        </w:trPr>
        <w:tc>
          <w:tcPr>
            <w:tcW w:w="2781" w:type="pct"/>
            <w:tcBorders>
              <w:top w:val="single" w:sz="4" w:space="0" w:color="000000"/>
              <w:left w:val="single" w:sz="4" w:space="0" w:color="000000"/>
              <w:bottom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both"/>
              <w:rPr>
                <w:rFonts w:ascii="Times New Roman" w:hAnsi="Times New Roman" w:cs="Arial"/>
                <w:sz w:val="20"/>
                <w:szCs w:val="20"/>
                <w:lang w:eastAsia="ru-RU"/>
              </w:rPr>
            </w:pPr>
            <w:r w:rsidRPr="00A92596">
              <w:rPr>
                <w:rFonts w:ascii="Times New Roman" w:hAnsi="Times New Roman" w:cs="Arial"/>
                <w:sz w:val="20"/>
                <w:szCs w:val="20"/>
                <w:lang w:eastAsia="ru-RU"/>
              </w:rPr>
              <w:t xml:space="preserve">Организации общественного питания: (кафе, закусочные, столовые рестораны)           </w:t>
            </w:r>
          </w:p>
        </w:tc>
        <w:tc>
          <w:tcPr>
            <w:tcW w:w="1035" w:type="pct"/>
            <w:tcBorders>
              <w:top w:val="single" w:sz="4" w:space="0" w:color="000000"/>
              <w:left w:val="single" w:sz="4" w:space="0" w:color="000000"/>
              <w:bottom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center"/>
              <w:rPr>
                <w:rFonts w:ascii="Times New Roman" w:hAnsi="Times New Roman" w:cs="Arial"/>
                <w:sz w:val="20"/>
                <w:szCs w:val="20"/>
                <w:lang w:eastAsia="ru-RU"/>
              </w:rPr>
            </w:pPr>
            <w:r w:rsidRPr="00A92596">
              <w:rPr>
                <w:rFonts w:ascii="Times New Roman" w:hAnsi="Times New Roman" w:cs="Arial"/>
                <w:sz w:val="20"/>
                <w:szCs w:val="20"/>
                <w:lang w:eastAsia="ru-RU"/>
              </w:rPr>
              <w:t xml:space="preserve">посадочное     </w:t>
            </w:r>
            <w:r w:rsidRPr="00A92596">
              <w:rPr>
                <w:rFonts w:ascii="Times New Roman" w:hAnsi="Times New Roman" w:cs="Arial"/>
                <w:sz w:val="20"/>
                <w:szCs w:val="20"/>
                <w:lang w:eastAsia="ru-RU"/>
              </w:rPr>
              <w:br/>
              <w:t>место</w:t>
            </w:r>
          </w:p>
        </w:tc>
        <w:tc>
          <w:tcPr>
            <w:tcW w:w="1184" w:type="pct"/>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center"/>
              <w:rPr>
                <w:rFonts w:ascii="Times New Roman" w:hAnsi="Times New Roman" w:cs="Arial"/>
                <w:sz w:val="20"/>
                <w:szCs w:val="20"/>
                <w:lang w:eastAsia="ru-RU"/>
              </w:rPr>
            </w:pPr>
            <w:r w:rsidRPr="00A92596">
              <w:rPr>
                <w:rFonts w:ascii="Times New Roman" w:hAnsi="Times New Roman" w:cs="Arial"/>
                <w:sz w:val="20"/>
                <w:szCs w:val="20"/>
                <w:lang w:eastAsia="ru-RU"/>
              </w:rPr>
              <w:t>80</w:t>
            </w:r>
          </w:p>
        </w:tc>
      </w:tr>
      <w:tr w:rsidR="00A92596" w:rsidRPr="00A92596" w:rsidTr="00A92596">
        <w:trPr>
          <w:cantSplit/>
          <w:trHeight w:val="243"/>
        </w:trPr>
        <w:tc>
          <w:tcPr>
            <w:tcW w:w="2781" w:type="pct"/>
            <w:tcBorders>
              <w:top w:val="single" w:sz="4" w:space="0" w:color="000000"/>
              <w:left w:val="single" w:sz="4" w:space="0" w:color="000000"/>
              <w:bottom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both"/>
              <w:rPr>
                <w:rFonts w:ascii="Times New Roman" w:hAnsi="Times New Roman" w:cs="Arial"/>
                <w:sz w:val="20"/>
                <w:szCs w:val="20"/>
                <w:lang w:eastAsia="ru-RU"/>
              </w:rPr>
            </w:pPr>
            <w:r w:rsidRPr="00A92596">
              <w:rPr>
                <w:rFonts w:ascii="Times New Roman" w:hAnsi="Times New Roman" w:cs="Arial"/>
                <w:sz w:val="20"/>
                <w:szCs w:val="20"/>
                <w:lang w:eastAsia="ru-RU"/>
              </w:rPr>
              <w:t xml:space="preserve">Очаги самостоятельного приготовления пищи </w:t>
            </w:r>
          </w:p>
        </w:tc>
        <w:tc>
          <w:tcPr>
            <w:tcW w:w="1035" w:type="pct"/>
            <w:tcBorders>
              <w:top w:val="single" w:sz="4" w:space="0" w:color="000000"/>
              <w:left w:val="single" w:sz="4" w:space="0" w:color="000000"/>
              <w:bottom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center"/>
              <w:rPr>
                <w:rFonts w:ascii="Times New Roman" w:hAnsi="Times New Roman" w:cs="Arial"/>
                <w:sz w:val="20"/>
                <w:szCs w:val="20"/>
                <w:lang w:eastAsia="ru-RU"/>
              </w:rPr>
            </w:pPr>
            <w:r w:rsidRPr="00A92596">
              <w:rPr>
                <w:rFonts w:ascii="Times New Roman" w:hAnsi="Times New Roman" w:cs="Arial"/>
                <w:sz w:val="20"/>
                <w:szCs w:val="20"/>
                <w:lang w:eastAsia="ru-RU"/>
              </w:rPr>
              <w:t>шт.</w:t>
            </w:r>
          </w:p>
        </w:tc>
        <w:tc>
          <w:tcPr>
            <w:tcW w:w="1184" w:type="pct"/>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center"/>
              <w:rPr>
                <w:rFonts w:ascii="Times New Roman" w:hAnsi="Times New Roman" w:cs="Arial"/>
                <w:sz w:val="20"/>
                <w:szCs w:val="20"/>
                <w:lang w:eastAsia="ru-RU"/>
              </w:rPr>
            </w:pPr>
            <w:r w:rsidRPr="00A92596">
              <w:rPr>
                <w:rFonts w:ascii="Times New Roman" w:hAnsi="Times New Roman" w:cs="Arial"/>
                <w:sz w:val="20"/>
                <w:szCs w:val="20"/>
                <w:lang w:eastAsia="ru-RU"/>
              </w:rPr>
              <w:t>5</w:t>
            </w:r>
          </w:p>
        </w:tc>
      </w:tr>
      <w:tr w:rsidR="00A92596" w:rsidRPr="00A92596" w:rsidTr="00A92596">
        <w:trPr>
          <w:cantSplit/>
          <w:trHeight w:val="243"/>
        </w:trPr>
        <w:tc>
          <w:tcPr>
            <w:tcW w:w="2781" w:type="pct"/>
            <w:tcBorders>
              <w:top w:val="single" w:sz="4" w:space="0" w:color="000000"/>
              <w:left w:val="single" w:sz="4" w:space="0" w:color="000000"/>
              <w:bottom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both"/>
              <w:rPr>
                <w:rFonts w:ascii="Times New Roman" w:hAnsi="Times New Roman" w:cs="Arial"/>
                <w:sz w:val="20"/>
                <w:szCs w:val="20"/>
                <w:lang w:eastAsia="ru-RU"/>
              </w:rPr>
            </w:pPr>
            <w:r w:rsidRPr="00A92596">
              <w:rPr>
                <w:rFonts w:ascii="Times New Roman" w:hAnsi="Times New Roman" w:cs="Arial"/>
                <w:sz w:val="20"/>
                <w:szCs w:val="20"/>
                <w:lang w:eastAsia="ru-RU"/>
              </w:rPr>
              <w:t xml:space="preserve">Магазины: продовольственные               </w:t>
            </w:r>
          </w:p>
        </w:tc>
        <w:tc>
          <w:tcPr>
            <w:tcW w:w="1035" w:type="pct"/>
            <w:tcBorders>
              <w:top w:val="single" w:sz="4" w:space="0" w:color="000000"/>
              <w:left w:val="single" w:sz="4" w:space="0" w:color="000000"/>
              <w:bottom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center"/>
              <w:rPr>
                <w:rFonts w:ascii="Times New Roman" w:hAnsi="Times New Roman" w:cs="Arial"/>
                <w:sz w:val="20"/>
                <w:szCs w:val="20"/>
                <w:lang w:eastAsia="ru-RU"/>
              </w:rPr>
            </w:pPr>
            <w:r w:rsidRPr="00A92596">
              <w:rPr>
                <w:rFonts w:ascii="Times New Roman" w:hAnsi="Times New Roman" w:cs="Arial"/>
                <w:sz w:val="20"/>
                <w:szCs w:val="20"/>
                <w:lang w:eastAsia="ru-RU"/>
              </w:rPr>
              <w:t>рабочее место</w:t>
            </w:r>
          </w:p>
        </w:tc>
        <w:tc>
          <w:tcPr>
            <w:tcW w:w="1184" w:type="pct"/>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center"/>
              <w:rPr>
                <w:rFonts w:ascii="Times New Roman" w:hAnsi="Times New Roman" w:cs="Arial"/>
                <w:sz w:val="20"/>
                <w:szCs w:val="20"/>
                <w:lang w:eastAsia="ru-RU"/>
              </w:rPr>
            </w:pPr>
            <w:r w:rsidRPr="00A92596">
              <w:rPr>
                <w:rFonts w:ascii="Times New Roman" w:hAnsi="Times New Roman" w:cs="Arial"/>
                <w:sz w:val="20"/>
                <w:szCs w:val="20"/>
                <w:lang w:eastAsia="ru-RU"/>
              </w:rPr>
              <w:t>1 - 1,5</w:t>
            </w:r>
          </w:p>
        </w:tc>
      </w:tr>
      <w:tr w:rsidR="00A92596" w:rsidRPr="00A92596" w:rsidTr="00A92596">
        <w:trPr>
          <w:cantSplit/>
          <w:trHeight w:val="243"/>
        </w:trPr>
        <w:tc>
          <w:tcPr>
            <w:tcW w:w="2781" w:type="pct"/>
            <w:tcBorders>
              <w:top w:val="single" w:sz="4" w:space="0" w:color="000000"/>
              <w:left w:val="single" w:sz="4" w:space="0" w:color="000000"/>
              <w:bottom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both"/>
              <w:rPr>
                <w:rFonts w:ascii="Times New Roman" w:hAnsi="Times New Roman" w:cs="Arial"/>
                <w:sz w:val="20"/>
                <w:szCs w:val="20"/>
                <w:lang w:eastAsia="ru-RU"/>
              </w:rPr>
            </w:pPr>
            <w:r w:rsidRPr="00A92596">
              <w:rPr>
                <w:rFonts w:ascii="Times New Roman" w:hAnsi="Times New Roman" w:cs="Arial"/>
                <w:sz w:val="20"/>
                <w:szCs w:val="20"/>
                <w:lang w:eastAsia="ru-RU"/>
              </w:rPr>
              <w:t xml:space="preserve">непродовольственные                       </w:t>
            </w:r>
          </w:p>
        </w:tc>
        <w:tc>
          <w:tcPr>
            <w:tcW w:w="1035" w:type="pct"/>
            <w:tcBorders>
              <w:top w:val="single" w:sz="4" w:space="0" w:color="000000"/>
              <w:left w:val="single" w:sz="4" w:space="0" w:color="000000"/>
              <w:bottom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center"/>
              <w:rPr>
                <w:rFonts w:ascii="Times New Roman" w:hAnsi="Times New Roman" w:cs="Arial"/>
                <w:sz w:val="20"/>
                <w:szCs w:val="20"/>
                <w:lang w:eastAsia="ru-RU"/>
              </w:rPr>
            </w:pPr>
          </w:p>
        </w:tc>
        <w:tc>
          <w:tcPr>
            <w:tcW w:w="1184" w:type="pct"/>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center"/>
              <w:rPr>
                <w:rFonts w:ascii="Times New Roman" w:hAnsi="Times New Roman" w:cs="Arial"/>
                <w:sz w:val="20"/>
                <w:szCs w:val="20"/>
                <w:lang w:eastAsia="ru-RU"/>
              </w:rPr>
            </w:pPr>
            <w:r w:rsidRPr="00A92596">
              <w:rPr>
                <w:rFonts w:ascii="Times New Roman" w:hAnsi="Times New Roman" w:cs="Arial"/>
                <w:sz w:val="20"/>
                <w:szCs w:val="20"/>
                <w:lang w:eastAsia="ru-RU"/>
              </w:rPr>
              <w:t>0,5 - 0,8</w:t>
            </w:r>
          </w:p>
        </w:tc>
      </w:tr>
      <w:tr w:rsidR="00A92596" w:rsidRPr="00A92596" w:rsidTr="00A92596">
        <w:trPr>
          <w:cantSplit/>
          <w:trHeight w:val="243"/>
        </w:trPr>
        <w:tc>
          <w:tcPr>
            <w:tcW w:w="2781" w:type="pct"/>
            <w:tcBorders>
              <w:top w:val="single" w:sz="4" w:space="0" w:color="000000"/>
              <w:left w:val="single" w:sz="4" w:space="0" w:color="000000"/>
              <w:bottom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both"/>
              <w:rPr>
                <w:rFonts w:ascii="Times New Roman" w:hAnsi="Times New Roman" w:cs="Arial"/>
                <w:sz w:val="20"/>
                <w:szCs w:val="20"/>
                <w:lang w:eastAsia="ru-RU"/>
              </w:rPr>
            </w:pPr>
            <w:r w:rsidRPr="00A92596">
              <w:rPr>
                <w:rFonts w:ascii="Times New Roman" w:hAnsi="Times New Roman" w:cs="Arial"/>
                <w:sz w:val="20"/>
                <w:szCs w:val="20"/>
                <w:lang w:eastAsia="ru-RU"/>
              </w:rPr>
              <w:t xml:space="preserve">Пункты проката                            </w:t>
            </w:r>
          </w:p>
        </w:tc>
        <w:tc>
          <w:tcPr>
            <w:tcW w:w="1035" w:type="pct"/>
            <w:tcBorders>
              <w:top w:val="single" w:sz="4" w:space="0" w:color="000000"/>
              <w:left w:val="single" w:sz="4" w:space="0" w:color="000000"/>
              <w:bottom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center"/>
              <w:rPr>
                <w:rFonts w:ascii="Times New Roman" w:hAnsi="Times New Roman" w:cs="Arial"/>
                <w:sz w:val="20"/>
                <w:szCs w:val="20"/>
                <w:lang w:eastAsia="ru-RU"/>
              </w:rPr>
            </w:pPr>
            <w:r w:rsidRPr="00A92596">
              <w:rPr>
                <w:rFonts w:ascii="Times New Roman" w:hAnsi="Times New Roman" w:cs="Arial"/>
                <w:sz w:val="20"/>
                <w:szCs w:val="20"/>
                <w:lang w:eastAsia="ru-RU"/>
              </w:rPr>
              <w:t>рабочее место</w:t>
            </w:r>
          </w:p>
        </w:tc>
        <w:tc>
          <w:tcPr>
            <w:tcW w:w="1184" w:type="pct"/>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center"/>
              <w:rPr>
                <w:rFonts w:ascii="Times New Roman" w:hAnsi="Times New Roman" w:cs="Arial"/>
                <w:sz w:val="20"/>
                <w:szCs w:val="20"/>
                <w:lang w:eastAsia="ru-RU"/>
              </w:rPr>
            </w:pPr>
            <w:r w:rsidRPr="00A92596">
              <w:rPr>
                <w:rFonts w:ascii="Times New Roman" w:hAnsi="Times New Roman" w:cs="Arial"/>
                <w:sz w:val="20"/>
                <w:szCs w:val="20"/>
                <w:lang w:eastAsia="ru-RU"/>
              </w:rPr>
              <w:t>0,2</w:t>
            </w:r>
          </w:p>
        </w:tc>
      </w:tr>
      <w:tr w:rsidR="00A92596" w:rsidRPr="00A92596" w:rsidTr="00A92596">
        <w:trPr>
          <w:cantSplit/>
          <w:trHeight w:val="364"/>
        </w:trPr>
        <w:tc>
          <w:tcPr>
            <w:tcW w:w="2781" w:type="pct"/>
            <w:tcBorders>
              <w:top w:val="single" w:sz="4" w:space="0" w:color="000000"/>
              <w:left w:val="single" w:sz="4" w:space="0" w:color="000000"/>
              <w:bottom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both"/>
              <w:rPr>
                <w:rFonts w:ascii="Times New Roman" w:hAnsi="Times New Roman" w:cs="Arial"/>
                <w:sz w:val="20"/>
                <w:szCs w:val="20"/>
                <w:lang w:eastAsia="ru-RU"/>
              </w:rPr>
            </w:pPr>
            <w:r w:rsidRPr="00A92596">
              <w:rPr>
                <w:rFonts w:ascii="Times New Roman" w:hAnsi="Times New Roman" w:cs="Arial"/>
                <w:sz w:val="20"/>
                <w:szCs w:val="20"/>
                <w:lang w:eastAsia="ru-RU"/>
              </w:rPr>
              <w:t xml:space="preserve">Киноплощадки                              </w:t>
            </w:r>
          </w:p>
        </w:tc>
        <w:tc>
          <w:tcPr>
            <w:tcW w:w="1035" w:type="pct"/>
            <w:tcBorders>
              <w:top w:val="single" w:sz="4" w:space="0" w:color="000000"/>
              <w:left w:val="single" w:sz="4" w:space="0" w:color="000000"/>
              <w:bottom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center"/>
              <w:rPr>
                <w:rFonts w:ascii="Times New Roman" w:hAnsi="Times New Roman" w:cs="Arial"/>
                <w:sz w:val="20"/>
                <w:szCs w:val="20"/>
                <w:lang w:eastAsia="ru-RU"/>
              </w:rPr>
            </w:pPr>
            <w:r w:rsidRPr="00A92596">
              <w:rPr>
                <w:rFonts w:ascii="Times New Roman" w:hAnsi="Times New Roman" w:cs="Arial"/>
                <w:sz w:val="20"/>
                <w:szCs w:val="20"/>
                <w:lang w:eastAsia="ru-RU"/>
              </w:rPr>
              <w:t xml:space="preserve">зрительское    </w:t>
            </w:r>
            <w:r w:rsidRPr="00A92596">
              <w:rPr>
                <w:rFonts w:ascii="Times New Roman" w:hAnsi="Times New Roman" w:cs="Arial"/>
                <w:sz w:val="20"/>
                <w:szCs w:val="20"/>
                <w:lang w:eastAsia="ru-RU"/>
              </w:rPr>
              <w:br/>
              <w:t>место</w:t>
            </w:r>
          </w:p>
        </w:tc>
        <w:tc>
          <w:tcPr>
            <w:tcW w:w="1184" w:type="pct"/>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center"/>
              <w:rPr>
                <w:rFonts w:ascii="Times New Roman" w:hAnsi="Times New Roman" w:cs="Arial"/>
                <w:sz w:val="20"/>
                <w:szCs w:val="20"/>
                <w:lang w:eastAsia="ru-RU"/>
              </w:rPr>
            </w:pPr>
            <w:r w:rsidRPr="00A92596">
              <w:rPr>
                <w:rFonts w:ascii="Times New Roman" w:hAnsi="Times New Roman" w:cs="Arial"/>
                <w:sz w:val="20"/>
                <w:szCs w:val="20"/>
                <w:lang w:eastAsia="ru-RU"/>
              </w:rPr>
              <w:t>20</w:t>
            </w:r>
          </w:p>
        </w:tc>
      </w:tr>
      <w:tr w:rsidR="00A92596" w:rsidRPr="00A92596" w:rsidTr="00A92596">
        <w:trPr>
          <w:cantSplit/>
          <w:trHeight w:val="243"/>
        </w:trPr>
        <w:tc>
          <w:tcPr>
            <w:tcW w:w="2781" w:type="pct"/>
            <w:tcBorders>
              <w:top w:val="single" w:sz="4" w:space="0" w:color="000000"/>
              <w:left w:val="single" w:sz="4" w:space="0" w:color="000000"/>
              <w:bottom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both"/>
              <w:rPr>
                <w:rFonts w:ascii="Times New Roman" w:hAnsi="Times New Roman" w:cs="Arial"/>
                <w:sz w:val="20"/>
                <w:szCs w:val="20"/>
                <w:lang w:eastAsia="ru-RU"/>
              </w:rPr>
            </w:pPr>
            <w:r w:rsidRPr="00A92596">
              <w:rPr>
                <w:rFonts w:ascii="Times New Roman" w:hAnsi="Times New Roman" w:cs="Arial"/>
                <w:sz w:val="20"/>
                <w:szCs w:val="20"/>
                <w:lang w:eastAsia="ru-RU"/>
              </w:rPr>
              <w:t xml:space="preserve">Танцевальные площадки                     </w:t>
            </w:r>
          </w:p>
        </w:tc>
        <w:tc>
          <w:tcPr>
            <w:tcW w:w="1035" w:type="pct"/>
            <w:tcBorders>
              <w:top w:val="single" w:sz="4" w:space="0" w:color="000000"/>
              <w:left w:val="single" w:sz="4" w:space="0" w:color="000000"/>
              <w:bottom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center"/>
              <w:rPr>
                <w:rFonts w:ascii="Times New Roman" w:hAnsi="Times New Roman" w:cs="Arial"/>
                <w:sz w:val="20"/>
                <w:szCs w:val="20"/>
                <w:lang w:eastAsia="ru-RU"/>
              </w:rPr>
            </w:pPr>
            <w:r w:rsidRPr="00A92596">
              <w:rPr>
                <w:rFonts w:ascii="Times New Roman" w:hAnsi="Times New Roman" w:cs="Arial"/>
                <w:sz w:val="20"/>
                <w:szCs w:val="20"/>
                <w:lang w:eastAsia="ru-RU"/>
              </w:rPr>
              <w:t>м2</w:t>
            </w:r>
          </w:p>
        </w:tc>
        <w:tc>
          <w:tcPr>
            <w:tcW w:w="1184" w:type="pct"/>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center"/>
              <w:rPr>
                <w:rFonts w:ascii="Times New Roman" w:hAnsi="Times New Roman" w:cs="Arial"/>
                <w:sz w:val="20"/>
                <w:szCs w:val="20"/>
                <w:lang w:eastAsia="ru-RU"/>
              </w:rPr>
            </w:pPr>
            <w:r w:rsidRPr="00A92596">
              <w:rPr>
                <w:rFonts w:ascii="Times New Roman" w:hAnsi="Times New Roman" w:cs="Arial"/>
                <w:sz w:val="20"/>
                <w:szCs w:val="20"/>
                <w:lang w:eastAsia="ru-RU"/>
              </w:rPr>
              <w:t>20 - 35</w:t>
            </w:r>
          </w:p>
        </w:tc>
      </w:tr>
      <w:tr w:rsidR="00A92596" w:rsidRPr="00A92596" w:rsidTr="00A92596">
        <w:trPr>
          <w:cantSplit/>
          <w:trHeight w:val="243"/>
        </w:trPr>
        <w:tc>
          <w:tcPr>
            <w:tcW w:w="2781" w:type="pct"/>
            <w:tcBorders>
              <w:top w:val="single" w:sz="4" w:space="0" w:color="000000"/>
              <w:left w:val="single" w:sz="4" w:space="0" w:color="000000"/>
              <w:bottom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both"/>
              <w:rPr>
                <w:rFonts w:ascii="Times New Roman" w:hAnsi="Times New Roman" w:cs="Arial"/>
                <w:sz w:val="20"/>
                <w:szCs w:val="20"/>
                <w:lang w:eastAsia="ru-RU"/>
              </w:rPr>
            </w:pPr>
            <w:r w:rsidRPr="00A92596">
              <w:rPr>
                <w:rFonts w:ascii="Times New Roman" w:hAnsi="Times New Roman" w:cs="Arial"/>
                <w:sz w:val="20"/>
                <w:szCs w:val="20"/>
                <w:lang w:eastAsia="ru-RU"/>
              </w:rPr>
              <w:t xml:space="preserve">Спортгородки                              </w:t>
            </w:r>
          </w:p>
        </w:tc>
        <w:tc>
          <w:tcPr>
            <w:tcW w:w="1035" w:type="pct"/>
            <w:tcBorders>
              <w:top w:val="single" w:sz="4" w:space="0" w:color="000000"/>
              <w:left w:val="single" w:sz="4" w:space="0" w:color="000000"/>
              <w:bottom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center"/>
              <w:rPr>
                <w:rFonts w:ascii="Times New Roman" w:hAnsi="Times New Roman" w:cs="Arial"/>
                <w:sz w:val="20"/>
                <w:szCs w:val="20"/>
                <w:lang w:eastAsia="ru-RU"/>
              </w:rPr>
            </w:pPr>
            <w:r w:rsidRPr="00A92596">
              <w:rPr>
                <w:rFonts w:ascii="Times New Roman" w:hAnsi="Times New Roman" w:cs="Arial"/>
                <w:sz w:val="20"/>
                <w:szCs w:val="20"/>
                <w:lang w:eastAsia="ru-RU"/>
              </w:rPr>
              <w:t>м2</w:t>
            </w:r>
          </w:p>
        </w:tc>
        <w:tc>
          <w:tcPr>
            <w:tcW w:w="1184" w:type="pct"/>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center"/>
              <w:rPr>
                <w:rFonts w:ascii="Times New Roman" w:hAnsi="Times New Roman" w:cs="Arial"/>
                <w:sz w:val="20"/>
                <w:szCs w:val="20"/>
                <w:lang w:eastAsia="ru-RU"/>
              </w:rPr>
            </w:pPr>
            <w:r w:rsidRPr="00A92596">
              <w:rPr>
                <w:rFonts w:ascii="Times New Roman" w:hAnsi="Times New Roman" w:cs="Arial"/>
                <w:sz w:val="20"/>
                <w:szCs w:val="20"/>
                <w:lang w:eastAsia="ru-RU"/>
              </w:rPr>
              <w:t>3800 - 4000</w:t>
            </w:r>
          </w:p>
        </w:tc>
      </w:tr>
      <w:tr w:rsidR="00A92596" w:rsidRPr="00A92596" w:rsidTr="00A92596">
        <w:trPr>
          <w:cantSplit/>
          <w:trHeight w:val="243"/>
        </w:trPr>
        <w:tc>
          <w:tcPr>
            <w:tcW w:w="2781" w:type="pct"/>
            <w:tcBorders>
              <w:top w:val="single" w:sz="4" w:space="0" w:color="000000"/>
              <w:left w:val="single" w:sz="4" w:space="0" w:color="000000"/>
              <w:bottom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both"/>
              <w:rPr>
                <w:rFonts w:ascii="Times New Roman" w:hAnsi="Times New Roman" w:cs="Arial"/>
                <w:sz w:val="20"/>
                <w:szCs w:val="20"/>
                <w:lang w:eastAsia="ru-RU"/>
              </w:rPr>
            </w:pPr>
            <w:r w:rsidRPr="00A92596">
              <w:rPr>
                <w:rFonts w:ascii="Times New Roman" w:hAnsi="Times New Roman" w:cs="Arial"/>
                <w:sz w:val="20"/>
                <w:szCs w:val="20"/>
                <w:lang w:eastAsia="ru-RU"/>
              </w:rPr>
              <w:t xml:space="preserve">Лодочные станции                          </w:t>
            </w:r>
          </w:p>
        </w:tc>
        <w:tc>
          <w:tcPr>
            <w:tcW w:w="1035" w:type="pct"/>
            <w:tcBorders>
              <w:top w:val="single" w:sz="4" w:space="0" w:color="000000"/>
              <w:left w:val="single" w:sz="4" w:space="0" w:color="000000"/>
              <w:bottom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center"/>
              <w:rPr>
                <w:rFonts w:ascii="Times New Roman" w:hAnsi="Times New Roman" w:cs="Arial"/>
                <w:sz w:val="20"/>
                <w:szCs w:val="20"/>
                <w:lang w:eastAsia="ru-RU"/>
              </w:rPr>
            </w:pPr>
            <w:r w:rsidRPr="00A92596">
              <w:rPr>
                <w:rFonts w:ascii="Times New Roman" w:hAnsi="Times New Roman" w:cs="Arial"/>
                <w:sz w:val="20"/>
                <w:szCs w:val="20"/>
                <w:lang w:eastAsia="ru-RU"/>
              </w:rPr>
              <w:t>лодки, шт.</w:t>
            </w:r>
          </w:p>
        </w:tc>
        <w:tc>
          <w:tcPr>
            <w:tcW w:w="1184" w:type="pct"/>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center"/>
              <w:rPr>
                <w:rFonts w:ascii="Times New Roman" w:hAnsi="Times New Roman" w:cs="Arial"/>
                <w:sz w:val="20"/>
                <w:szCs w:val="20"/>
                <w:lang w:eastAsia="ru-RU"/>
              </w:rPr>
            </w:pPr>
            <w:r w:rsidRPr="00A92596">
              <w:rPr>
                <w:rFonts w:ascii="Times New Roman" w:hAnsi="Times New Roman" w:cs="Arial"/>
                <w:sz w:val="20"/>
                <w:szCs w:val="20"/>
                <w:lang w:eastAsia="ru-RU"/>
              </w:rPr>
              <w:t>15</w:t>
            </w:r>
          </w:p>
        </w:tc>
      </w:tr>
      <w:tr w:rsidR="00A92596" w:rsidRPr="00A92596" w:rsidTr="00A92596">
        <w:trPr>
          <w:cantSplit/>
          <w:trHeight w:val="364"/>
        </w:trPr>
        <w:tc>
          <w:tcPr>
            <w:tcW w:w="2781" w:type="pct"/>
            <w:tcBorders>
              <w:top w:val="single" w:sz="4" w:space="0" w:color="000000"/>
              <w:left w:val="single" w:sz="4" w:space="0" w:color="000000"/>
              <w:bottom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both"/>
              <w:rPr>
                <w:rFonts w:ascii="Times New Roman" w:hAnsi="Times New Roman" w:cs="Arial"/>
                <w:sz w:val="20"/>
                <w:szCs w:val="20"/>
                <w:lang w:eastAsia="ru-RU"/>
              </w:rPr>
            </w:pPr>
            <w:r w:rsidRPr="00A92596">
              <w:rPr>
                <w:rFonts w:ascii="Times New Roman" w:hAnsi="Times New Roman" w:cs="Arial"/>
                <w:sz w:val="20"/>
                <w:szCs w:val="20"/>
                <w:lang w:eastAsia="ru-RU"/>
              </w:rPr>
              <w:t xml:space="preserve">Бассейн                                   </w:t>
            </w:r>
          </w:p>
        </w:tc>
        <w:tc>
          <w:tcPr>
            <w:tcW w:w="1035" w:type="pct"/>
            <w:tcBorders>
              <w:top w:val="single" w:sz="4" w:space="0" w:color="000000"/>
              <w:left w:val="single" w:sz="4" w:space="0" w:color="000000"/>
              <w:bottom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center"/>
              <w:rPr>
                <w:rFonts w:ascii="Times New Roman" w:hAnsi="Times New Roman" w:cs="Arial"/>
                <w:sz w:val="20"/>
                <w:szCs w:val="20"/>
                <w:lang w:eastAsia="ru-RU"/>
              </w:rPr>
            </w:pPr>
            <w:r w:rsidRPr="00A92596">
              <w:rPr>
                <w:rFonts w:ascii="Times New Roman" w:hAnsi="Times New Roman" w:cs="Arial"/>
                <w:sz w:val="20"/>
                <w:szCs w:val="20"/>
                <w:lang w:eastAsia="ru-RU"/>
              </w:rPr>
              <w:t xml:space="preserve">м2 водного     </w:t>
            </w:r>
            <w:r w:rsidRPr="00A92596">
              <w:rPr>
                <w:rFonts w:ascii="Times New Roman" w:hAnsi="Times New Roman" w:cs="Arial"/>
                <w:sz w:val="20"/>
                <w:szCs w:val="20"/>
                <w:lang w:eastAsia="ru-RU"/>
              </w:rPr>
              <w:br/>
              <w:t>зеркала</w:t>
            </w:r>
          </w:p>
        </w:tc>
        <w:tc>
          <w:tcPr>
            <w:tcW w:w="1184" w:type="pct"/>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center"/>
              <w:rPr>
                <w:rFonts w:ascii="Times New Roman" w:hAnsi="Times New Roman" w:cs="Arial"/>
                <w:sz w:val="20"/>
                <w:szCs w:val="20"/>
                <w:lang w:eastAsia="ru-RU"/>
              </w:rPr>
            </w:pPr>
            <w:r w:rsidRPr="00A92596">
              <w:rPr>
                <w:rFonts w:ascii="Times New Roman" w:hAnsi="Times New Roman" w:cs="Arial"/>
                <w:sz w:val="20"/>
                <w:szCs w:val="20"/>
                <w:lang w:eastAsia="ru-RU"/>
              </w:rPr>
              <w:t>250</w:t>
            </w:r>
          </w:p>
        </w:tc>
      </w:tr>
      <w:tr w:rsidR="00A92596" w:rsidRPr="00A92596" w:rsidTr="00A92596">
        <w:trPr>
          <w:cantSplit/>
          <w:trHeight w:val="243"/>
        </w:trPr>
        <w:tc>
          <w:tcPr>
            <w:tcW w:w="2781" w:type="pct"/>
            <w:tcBorders>
              <w:top w:val="single" w:sz="4" w:space="0" w:color="000000"/>
              <w:left w:val="single" w:sz="4" w:space="0" w:color="000000"/>
              <w:bottom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both"/>
              <w:rPr>
                <w:rFonts w:ascii="Times New Roman" w:hAnsi="Times New Roman" w:cs="Arial"/>
                <w:sz w:val="20"/>
                <w:szCs w:val="20"/>
                <w:lang w:eastAsia="ru-RU"/>
              </w:rPr>
            </w:pPr>
            <w:r w:rsidRPr="00A92596">
              <w:rPr>
                <w:rFonts w:ascii="Times New Roman" w:hAnsi="Times New Roman" w:cs="Arial"/>
                <w:sz w:val="20"/>
                <w:szCs w:val="20"/>
                <w:lang w:eastAsia="ru-RU"/>
              </w:rPr>
              <w:t xml:space="preserve">Автостоянки-паркинги                      </w:t>
            </w:r>
          </w:p>
        </w:tc>
        <w:tc>
          <w:tcPr>
            <w:tcW w:w="1035" w:type="pct"/>
            <w:tcBorders>
              <w:top w:val="single" w:sz="4" w:space="0" w:color="000000"/>
              <w:left w:val="single" w:sz="4" w:space="0" w:color="000000"/>
              <w:bottom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center"/>
              <w:rPr>
                <w:rFonts w:ascii="Times New Roman" w:hAnsi="Times New Roman" w:cs="Arial"/>
                <w:sz w:val="20"/>
                <w:szCs w:val="20"/>
                <w:lang w:eastAsia="ru-RU"/>
              </w:rPr>
            </w:pPr>
            <w:r w:rsidRPr="00A92596">
              <w:rPr>
                <w:rFonts w:ascii="Times New Roman" w:hAnsi="Times New Roman" w:cs="Arial"/>
                <w:sz w:val="20"/>
                <w:szCs w:val="20"/>
                <w:lang w:eastAsia="ru-RU"/>
              </w:rPr>
              <w:t>место</w:t>
            </w:r>
          </w:p>
        </w:tc>
        <w:tc>
          <w:tcPr>
            <w:tcW w:w="1184" w:type="pct"/>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center"/>
              <w:rPr>
                <w:rFonts w:ascii="Times New Roman" w:hAnsi="Times New Roman" w:cs="Arial"/>
                <w:sz w:val="20"/>
                <w:szCs w:val="20"/>
                <w:lang w:eastAsia="ru-RU"/>
              </w:rPr>
            </w:pPr>
            <w:r w:rsidRPr="00A92596">
              <w:rPr>
                <w:rFonts w:ascii="Times New Roman" w:hAnsi="Times New Roman" w:cs="Arial"/>
                <w:sz w:val="20"/>
                <w:szCs w:val="20"/>
                <w:lang w:eastAsia="ru-RU"/>
              </w:rPr>
              <w:t>150</w:t>
            </w:r>
          </w:p>
        </w:tc>
      </w:tr>
      <w:tr w:rsidR="00A92596" w:rsidRPr="00A92596" w:rsidTr="00A92596">
        <w:trPr>
          <w:cantSplit/>
          <w:trHeight w:val="243"/>
        </w:trPr>
        <w:tc>
          <w:tcPr>
            <w:tcW w:w="2781" w:type="pct"/>
            <w:tcBorders>
              <w:top w:val="single" w:sz="4" w:space="0" w:color="000000"/>
              <w:left w:val="single" w:sz="4" w:space="0" w:color="000000"/>
              <w:bottom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both"/>
              <w:rPr>
                <w:rFonts w:ascii="Times New Roman" w:hAnsi="Times New Roman" w:cs="Arial"/>
                <w:sz w:val="20"/>
                <w:szCs w:val="20"/>
                <w:lang w:eastAsia="ru-RU"/>
              </w:rPr>
            </w:pPr>
            <w:r w:rsidRPr="00A92596">
              <w:rPr>
                <w:rFonts w:ascii="Times New Roman" w:hAnsi="Times New Roman" w:cs="Arial"/>
                <w:sz w:val="20"/>
                <w:szCs w:val="20"/>
                <w:lang w:eastAsia="ru-RU"/>
              </w:rPr>
              <w:t xml:space="preserve">Общественные туалеты:                     </w:t>
            </w:r>
          </w:p>
        </w:tc>
        <w:tc>
          <w:tcPr>
            <w:tcW w:w="1035" w:type="pct"/>
            <w:tcBorders>
              <w:top w:val="single" w:sz="4" w:space="0" w:color="000000"/>
              <w:left w:val="single" w:sz="4" w:space="0" w:color="000000"/>
              <w:bottom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center"/>
              <w:rPr>
                <w:rFonts w:ascii="Times New Roman" w:hAnsi="Times New Roman" w:cs="Arial"/>
                <w:sz w:val="20"/>
                <w:szCs w:val="20"/>
                <w:lang w:eastAsia="ru-RU"/>
              </w:rPr>
            </w:pPr>
            <w:r w:rsidRPr="00A92596">
              <w:rPr>
                <w:rFonts w:ascii="Times New Roman" w:hAnsi="Times New Roman" w:cs="Arial"/>
                <w:sz w:val="20"/>
                <w:szCs w:val="20"/>
                <w:lang w:eastAsia="ru-RU"/>
              </w:rPr>
              <w:t>прибор</w:t>
            </w:r>
          </w:p>
        </w:tc>
        <w:tc>
          <w:tcPr>
            <w:tcW w:w="1184" w:type="pct"/>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center"/>
              <w:rPr>
                <w:rFonts w:ascii="Times New Roman" w:hAnsi="Times New Roman" w:cs="Arial"/>
                <w:sz w:val="20"/>
                <w:szCs w:val="20"/>
                <w:lang w:eastAsia="ru-RU"/>
              </w:rPr>
            </w:pPr>
          </w:p>
        </w:tc>
      </w:tr>
      <w:tr w:rsidR="00A92596" w:rsidRPr="00A92596" w:rsidTr="00A92596">
        <w:trPr>
          <w:cantSplit/>
          <w:trHeight w:val="243"/>
        </w:trPr>
        <w:tc>
          <w:tcPr>
            <w:tcW w:w="2781" w:type="pct"/>
            <w:tcBorders>
              <w:top w:val="single" w:sz="4" w:space="0" w:color="000000"/>
              <w:left w:val="single" w:sz="4" w:space="0" w:color="000000"/>
              <w:bottom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both"/>
              <w:rPr>
                <w:rFonts w:ascii="Times New Roman" w:hAnsi="Times New Roman" w:cs="Arial"/>
                <w:sz w:val="20"/>
                <w:szCs w:val="20"/>
                <w:lang w:eastAsia="ru-RU"/>
              </w:rPr>
            </w:pPr>
            <w:r w:rsidRPr="00A92596">
              <w:rPr>
                <w:rFonts w:ascii="Times New Roman" w:hAnsi="Times New Roman" w:cs="Arial"/>
                <w:sz w:val="20"/>
                <w:szCs w:val="20"/>
                <w:lang w:eastAsia="ru-RU"/>
              </w:rPr>
              <w:t xml:space="preserve">Парк (лесопарк)                           </w:t>
            </w:r>
          </w:p>
        </w:tc>
        <w:tc>
          <w:tcPr>
            <w:tcW w:w="1035" w:type="pct"/>
            <w:tcBorders>
              <w:top w:val="single" w:sz="4" w:space="0" w:color="000000"/>
              <w:left w:val="single" w:sz="4" w:space="0" w:color="000000"/>
              <w:bottom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center"/>
              <w:rPr>
                <w:rFonts w:ascii="Times New Roman" w:hAnsi="Times New Roman" w:cs="Arial"/>
                <w:sz w:val="20"/>
                <w:szCs w:val="20"/>
                <w:lang w:eastAsia="ru-RU"/>
              </w:rPr>
            </w:pPr>
          </w:p>
        </w:tc>
        <w:tc>
          <w:tcPr>
            <w:tcW w:w="1184" w:type="pct"/>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center"/>
              <w:rPr>
                <w:rFonts w:ascii="Times New Roman" w:hAnsi="Times New Roman" w:cs="Arial"/>
                <w:sz w:val="20"/>
                <w:szCs w:val="20"/>
                <w:lang w:eastAsia="ru-RU"/>
              </w:rPr>
            </w:pPr>
            <w:r w:rsidRPr="00A92596">
              <w:rPr>
                <w:rFonts w:ascii="Times New Roman" w:hAnsi="Times New Roman" w:cs="Arial"/>
                <w:sz w:val="20"/>
                <w:szCs w:val="20"/>
                <w:lang w:eastAsia="ru-RU"/>
              </w:rPr>
              <w:t>3</w:t>
            </w:r>
          </w:p>
        </w:tc>
      </w:tr>
      <w:tr w:rsidR="00A92596" w:rsidRPr="00A92596" w:rsidTr="00A92596">
        <w:trPr>
          <w:cantSplit/>
          <w:trHeight w:val="243"/>
        </w:trPr>
        <w:tc>
          <w:tcPr>
            <w:tcW w:w="2781" w:type="pct"/>
            <w:tcBorders>
              <w:top w:val="single" w:sz="4" w:space="0" w:color="000000"/>
              <w:left w:val="single" w:sz="4" w:space="0" w:color="000000"/>
              <w:bottom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both"/>
              <w:rPr>
                <w:rFonts w:ascii="Times New Roman" w:hAnsi="Times New Roman" w:cs="Arial"/>
                <w:sz w:val="20"/>
                <w:szCs w:val="20"/>
                <w:lang w:eastAsia="ru-RU"/>
              </w:rPr>
            </w:pPr>
            <w:r w:rsidRPr="00A92596">
              <w:rPr>
                <w:rFonts w:ascii="Times New Roman" w:hAnsi="Times New Roman" w:cs="Arial"/>
                <w:sz w:val="20"/>
                <w:szCs w:val="20"/>
                <w:lang w:eastAsia="ru-RU"/>
              </w:rPr>
              <w:t xml:space="preserve">Пляж                                      </w:t>
            </w:r>
          </w:p>
        </w:tc>
        <w:tc>
          <w:tcPr>
            <w:tcW w:w="1035" w:type="pct"/>
            <w:tcBorders>
              <w:top w:val="single" w:sz="4" w:space="0" w:color="000000"/>
              <w:left w:val="single" w:sz="4" w:space="0" w:color="000000"/>
              <w:bottom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center"/>
              <w:rPr>
                <w:rFonts w:ascii="Times New Roman" w:hAnsi="Times New Roman" w:cs="Arial"/>
                <w:sz w:val="20"/>
                <w:szCs w:val="20"/>
                <w:lang w:eastAsia="ru-RU"/>
              </w:rPr>
            </w:pPr>
          </w:p>
        </w:tc>
        <w:tc>
          <w:tcPr>
            <w:tcW w:w="1184" w:type="pct"/>
            <w:tcBorders>
              <w:top w:val="single" w:sz="4" w:space="0" w:color="000000"/>
              <w:left w:val="single" w:sz="4" w:space="0" w:color="000000"/>
              <w:bottom w:val="single" w:sz="4" w:space="0" w:color="000000"/>
              <w:right w:val="single" w:sz="4" w:space="0" w:color="000000"/>
            </w:tcBorders>
            <w:vAlign w:val="center"/>
          </w:tcPr>
          <w:p w:rsidR="00A92596" w:rsidRPr="00A92596" w:rsidRDefault="00A92596" w:rsidP="00A92596">
            <w:pPr>
              <w:numPr>
                <w:ilvl w:val="0"/>
                <w:numId w:val="9"/>
              </w:numPr>
              <w:autoSpaceDE w:val="0"/>
              <w:autoSpaceDN w:val="0"/>
              <w:adjustRightInd w:val="0"/>
              <w:snapToGrid w:val="0"/>
              <w:spacing w:after="0" w:line="240" w:lineRule="auto"/>
              <w:ind w:left="0" w:firstLine="0"/>
              <w:jc w:val="center"/>
              <w:rPr>
                <w:rFonts w:ascii="Times New Roman" w:hAnsi="Times New Roman" w:cs="Arial"/>
                <w:sz w:val="20"/>
                <w:szCs w:val="20"/>
                <w:lang w:eastAsia="ru-RU"/>
              </w:rPr>
            </w:pPr>
            <w:r w:rsidRPr="00A92596">
              <w:rPr>
                <w:rFonts w:ascii="Times New Roman" w:hAnsi="Times New Roman" w:cs="Arial"/>
                <w:sz w:val="20"/>
                <w:szCs w:val="20"/>
                <w:lang w:eastAsia="ru-RU"/>
              </w:rPr>
              <w:t>14</w:t>
            </w:r>
          </w:p>
        </w:tc>
      </w:tr>
    </w:tbl>
    <w:p w:rsidR="00A92596" w:rsidRPr="00A92596" w:rsidRDefault="00A92596" w:rsidP="00A92596">
      <w:pPr>
        <w:suppressAutoHyphens/>
        <w:autoSpaceDE w:val="0"/>
        <w:spacing w:after="0" w:line="240" w:lineRule="auto"/>
        <w:jc w:val="both"/>
        <w:rPr>
          <w:rFonts w:ascii="Times New Roman" w:eastAsia="Arial" w:hAnsi="Times New Roman"/>
          <w:lang w:eastAsia="ar-SA"/>
        </w:rPr>
      </w:pPr>
      <w:r w:rsidRPr="00A92596">
        <w:rPr>
          <w:rFonts w:ascii="Times New Roman" w:eastAsia="Arial" w:hAnsi="Times New Roman"/>
          <w:lang w:eastAsia="ar-SA"/>
        </w:rPr>
        <w:t>Примечание:</w:t>
      </w:r>
    </w:p>
    <w:p w:rsidR="00A92596" w:rsidRPr="00A92596" w:rsidRDefault="00A92596" w:rsidP="00A92596">
      <w:pPr>
        <w:suppressAutoHyphens/>
        <w:autoSpaceDE w:val="0"/>
        <w:spacing w:after="0" w:line="240" w:lineRule="auto"/>
        <w:jc w:val="both"/>
        <w:rPr>
          <w:rFonts w:ascii="Times New Roman" w:eastAsia="Arial" w:hAnsi="Times New Roman"/>
          <w:lang w:eastAsia="ar-SA"/>
        </w:rPr>
      </w:pPr>
      <w:r w:rsidRPr="00A92596">
        <w:rPr>
          <w:rFonts w:ascii="Times New Roman" w:eastAsia="Arial" w:hAnsi="Times New Roman"/>
          <w:lang w:eastAsia="ar-SA"/>
        </w:rPr>
        <w:t>При размещении объектов и комплексов на берегах рек, водоемов необходимо предусматривать природоохранные меры в соответствии с требованиями настоящих нормативов.</w:t>
      </w:r>
    </w:p>
    <w:p w:rsidR="00A92596" w:rsidRPr="00A92596" w:rsidRDefault="00A92596" w:rsidP="00A92596">
      <w:pPr>
        <w:suppressAutoHyphens/>
        <w:autoSpaceDE w:val="0"/>
        <w:spacing w:after="0" w:line="240" w:lineRule="auto"/>
        <w:jc w:val="both"/>
        <w:rPr>
          <w:rFonts w:ascii="Times New Roman" w:eastAsia="Arial" w:hAnsi="Times New Roman"/>
          <w:lang w:eastAsia="ar-SA"/>
        </w:rPr>
      </w:pPr>
    </w:p>
    <w:p w:rsidR="00A92596" w:rsidRPr="00A92596" w:rsidRDefault="00A92596" w:rsidP="00A92596">
      <w:pPr>
        <w:spacing w:after="0" w:line="240" w:lineRule="auto"/>
        <w:jc w:val="both"/>
        <w:rPr>
          <w:rFonts w:ascii="Times New Roman" w:hAnsi="Times New Roman"/>
          <w:b/>
          <w:lang w:eastAsia="ru-RU"/>
        </w:rPr>
      </w:pPr>
      <w:r w:rsidRPr="00A92596">
        <w:rPr>
          <w:rFonts w:ascii="Times New Roman" w:hAnsi="Times New Roman"/>
          <w:b/>
          <w:lang w:eastAsia="ru-RU"/>
        </w:rPr>
        <w:lastRenderedPageBreak/>
        <w:t xml:space="preserve">             Нормативные требования, обеспечивающие доступность для населения (включая инвалидов) объектов социальной, транспортной, инженерной инфраструктур, территорий общего пользования, общественных пространств </w:t>
      </w:r>
    </w:p>
    <w:p w:rsidR="00A92596" w:rsidRPr="00A92596" w:rsidRDefault="00A92596" w:rsidP="00A92596">
      <w:pPr>
        <w:spacing w:after="0" w:line="240" w:lineRule="auto"/>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4.12.12</w:t>
      </w:r>
      <w:r w:rsidRPr="00A92596">
        <w:rPr>
          <w:rFonts w:ascii="Times New Roman" w:hAnsi="Times New Roman"/>
          <w:sz w:val="24"/>
          <w:szCs w:val="24"/>
          <w:lang w:eastAsia="ru-RU"/>
        </w:rPr>
        <w:t>.Специальные жилые дома и группы квартир для ветеранов войны и труда и одиноких престарелых (кол. мест на 1000 чел. населения с 60 лет) -  60 мест.</w:t>
      </w:r>
    </w:p>
    <w:p w:rsidR="00A92596" w:rsidRPr="00A92596" w:rsidRDefault="00A92596" w:rsidP="00A92596">
      <w:pPr>
        <w:spacing w:after="0" w:line="240" w:lineRule="auto"/>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4.12.13.</w:t>
      </w:r>
      <w:r w:rsidRPr="00A92596">
        <w:rPr>
          <w:rFonts w:ascii="Times New Roman" w:hAnsi="Times New Roman"/>
          <w:sz w:val="24"/>
          <w:szCs w:val="24"/>
          <w:lang w:eastAsia="ru-RU"/>
        </w:rPr>
        <w:t>Специализированные жилые дома или группа квартир для инвалидов колясочников и их семей (кол. мест на 1000 чел. всего населения) - 0,5 мест.</w:t>
      </w:r>
    </w:p>
    <w:p w:rsidR="00A92596" w:rsidRPr="00A92596" w:rsidRDefault="00A92596" w:rsidP="00A92596">
      <w:pPr>
        <w:spacing w:after="0" w:line="240" w:lineRule="auto"/>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4.12.14.</w:t>
      </w:r>
      <w:r w:rsidRPr="00A92596">
        <w:rPr>
          <w:rFonts w:ascii="Times New Roman" w:hAnsi="Times New Roman"/>
          <w:sz w:val="24"/>
          <w:szCs w:val="24"/>
          <w:lang w:eastAsia="ru-RU"/>
        </w:rPr>
        <w:t>Показатели плотности застройки территорий и специальных участков (зон территории) зданиями, имеющими жилища для инвалидов, рекомендуется принимать:</w:t>
      </w:r>
    </w:p>
    <w:p w:rsidR="00A92596" w:rsidRPr="00A92596" w:rsidRDefault="00A92596" w:rsidP="00A92596">
      <w:pPr>
        <w:spacing w:after="0" w:line="240" w:lineRule="auto"/>
        <w:jc w:val="both"/>
        <w:rPr>
          <w:rFonts w:ascii="Times New Roman" w:hAnsi="Times New Roman"/>
          <w:sz w:val="24"/>
          <w:szCs w:val="24"/>
          <w:lang w:eastAsia="ru-RU"/>
        </w:rPr>
      </w:pPr>
      <w:r w:rsidRPr="00A92596">
        <w:rPr>
          <w:rFonts w:ascii="Times New Roman" w:hAnsi="Times New Roman"/>
          <w:sz w:val="24"/>
          <w:szCs w:val="24"/>
          <w:lang w:eastAsia="ru-RU"/>
        </w:rPr>
        <w:t xml:space="preserve">            - не более 25% площади участка;</w:t>
      </w:r>
    </w:p>
    <w:p w:rsidR="00A92596" w:rsidRPr="00A92596" w:rsidRDefault="00A92596" w:rsidP="00A92596">
      <w:pPr>
        <w:spacing w:after="0" w:line="240" w:lineRule="auto"/>
        <w:jc w:val="both"/>
        <w:rPr>
          <w:rFonts w:ascii="Times New Roman" w:hAnsi="Times New Roman"/>
          <w:sz w:val="24"/>
          <w:szCs w:val="24"/>
          <w:lang w:eastAsia="ru-RU"/>
        </w:rPr>
      </w:pPr>
      <w:r w:rsidRPr="00A92596">
        <w:rPr>
          <w:rFonts w:ascii="Times New Roman" w:hAnsi="Times New Roman"/>
          <w:sz w:val="24"/>
          <w:szCs w:val="24"/>
          <w:lang w:eastAsia="ru-RU"/>
        </w:rPr>
        <w:t xml:space="preserve">            - озеленение - 60% площади участка.</w:t>
      </w:r>
    </w:p>
    <w:p w:rsidR="00A92596" w:rsidRPr="00A92596" w:rsidRDefault="00A92596" w:rsidP="00A92596">
      <w:pPr>
        <w:spacing w:after="0" w:line="240" w:lineRule="auto"/>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4.12.15.</w:t>
      </w:r>
      <w:r w:rsidRPr="00A92596">
        <w:rPr>
          <w:rFonts w:ascii="Times New Roman" w:hAnsi="Times New Roman"/>
          <w:sz w:val="24"/>
          <w:szCs w:val="24"/>
          <w:lang w:eastAsia="ru-RU"/>
        </w:rPr>
        <w:t>При принятии решения встраивать объекты социального обслуживания в жилые дома и общественные здания необходимо учитывать, что для доступа маломобильных групп населения к объекту в здании должен быть как минимум один приспособленный вход с поверхности земли.</w:t>
      </w:r>
    </w:p>
    <w:p w:rsidR="00A92596" w:rsidRPr="00A92596" w:rsidRDefault="00A92596" w:rsidP="00A92596">
      <w:pPr>
        <w:spacing w:after="0" w:line="240" w:lineRule="auto"/>
        <w:jc w:val="both"/>
        <w:rPr>
          <w:rFonts w:ascii="Times New Roman"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4.12.16.</w:t>
      </w:r>
      <w:r w:rsidRPr="00A92596">
        <w:rPr>
          <w:rFonts w:ascii="Times New Roman" w:hAnsi="Times New Roman"/>
          <w:sz w:val="24"/>
          <w:szCs w:val="24"/>
          <w:lang w:eastAsia="ru-RU"/>
        </w:rPr>
        <w:t>Количество мест парковки для индивидуального автотранспорта инвалида (не менее).</w:t>
      </w:r>
    </w:p>
    <w:p w:rsidR="00A92596" w:rsidRPr="00A92596" w:rsidRDefault="00A92596" w:rsidP="00A92596">
      <w:pPr>
        <w:spacing w:after="0" w:line="240" w:lineRule="auto"/>
        <w:jc w:val="right"/>
        <w:rPr>
          <w:rFonts w:ascii="Times New Roman" w:hAnsi="Times New Roman"/>
          <w:sz w:val="24"/>
          <w:szCs w:val="24"/>
          <w:lang w:eastAsia="ru-RU"/>
        </w:rPr>
      </w:pPr>
      <w:r w:rsidRPr="00A92596">
        <w:rPr>
          <w:rFonts w:ascii="Times New Roman" w:hAnsi="Times New Roman"/>
          <w:sz w:val="24"/>
          <w:szCs w:val="24"/>
          <w:lang w:eastAsia="ru-RU"/>
        </w:rPr>
        <w:t>Таблица 51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2"/>
        <w:gridCol w:w="1974"/>
        <w:gridCol w:w="1671"/>
        <w:gridCol w:w="1486"/>
      </w:tblGrid>
      <w:tr w:rsidR="00A92596" w:rsidRPr="00A92596" w:rsidTr="00A92596">
        <w:tc>
          <w:tcPr>
            <w:tcW w:w="2320" w:type="pct"/>
            <w:vAlign w:val="center"/>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Место размещения</w:t>
            </w:r>
          </w:p>
        </w:tc>
        <w:tc>
          <w:tcPr>
            <w:tcW w:w="1031" w:type="pct"/>
            <w:vAlign w:val="center"/>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Норма обеспеченности</w:t>
            </w:r>
          </w:p>
        </w:tc>
        <w:tc>
          <w:tcPr>
            <w:tcW w:w="873" w:type="pct"/>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Единица измерения</w:t>
            </w:r>
          </w:p>
        </w:tc>
        <w:tc>
          <w:tcPr>
            <w:tcW w:w="777" w:type="pct"/>
            <w:vAlign w:val="center"/>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Примечание</w:t>
            </w:r>
          </w:p>
        </w:tc>
      </w:tr>
      <w:tr w:rsidR="00A92596" w:rsidRPr="00A92596" w:rsidTr="00A92596">
        <w:tc>
          <w:tcPr>
            <w:tcW w:w="2320" w:type="pct"/>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на открытых стоянках для кратковременного хранения легковых автомобилей около учреждений и предприятий обслуживания</w:t>
            </w:r>
          </w:p>
        </w:tc>
        <w:tc>
          <w:tcPr>
            <w:tcW w:w="1031" w:type="pct"/>
            <w:vAlign w:val="center"/>
          </w:tcPr>
          <w:p w:rsidR="00A92596" w:rsidRPr="00A92596" w:rsidRDefault="00A92596" w:rsidP="00A92596">
            <w:pPr>
              <w:spacing w:after="0" w:line="240" w:lineRule="auto"/>
              <w:jc w:val="center"/>
              <w:rPr>
                <w:rFonts w:ascii="Times New Roman" w:hAnsi="Times New Roman"/>
                <w:b/>
                <w:lang w:eastAsia="ru-RU"/>
              </w:rPr>
            </w:pPr>
            <w:r w:rsidRPr="00A92596">
              <w:rPr>
                <w:rFonts w:ascii="Times New Roman" w:hAnsi="Times New Roman"/>
                <w:b/>
                <w:lang w:eastAsia="ru-RU"/>
              </w:rPr>
              <w:t>10%</w:t>
            </w:r>
          </w:p>
        </w:tc>
        <w:tc>
          <w:tcPr>
            <w:tcW w:w="873" w:type="pct"/>
            <w:vMerge w:val="restart"/>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мест от общего количества парковочных мест</w:t>
            </w:r>
          </w:p>
        </w:tc>
        <w:tc>
          <w:tcPr>
            <w:tcW w:w="777" w:type="pct"/>
            <w:vAlign w:val="center"/>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Но не менее одного места.</w:t>
            </w:r>
          </w:p>
        </w:tc>
      </w:tr>
      <w:tr w:rsidR="00A92596" w:rsidRPr="00A92596" w:rsidTr="00A92596">
        <w:tc>
          <w:tcPr>
            <w:tcW w:w="2320" w:type="pct"/>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в том числе 5% специализированных мест для автотранспорта инвалидов на кресле-коляске из расчета, при числе мест:</w:t>
            </w:r>
          </w:p>
        </w:tc>
        <w:tc>
          <w:tcPr>
            <w:tcW w:w="1031" w:type="pct"/>
            <w:vAlign w:val="center"/>
          </w:tcPr>
          <w:p w:rsidR="00A92596" w:rsidRPr="00A92596" w:rsidRDefault="00A92596" w:rsidP="00A92596">
            <w:pPr>
              <w:spacing w:after="0" w:line="240" w:lineRule="auto"/>
              <w:jc w:val="center"/>
              <w:rPr>
                <w:rFonts w:ascii="Times New Roman" w:hAnsi="Times New Roman"/>
                <w:lang w:eastAsia="ru-RU"/>
              </w:rPr>
            </w:pPr>
          </w:p>
        </w:tc>
        <w:tc>
          <w:tcPr>
            <w:tcW w:w="873" w:type="pct"/>
            <w:vMerge/>
          </w:tcPr>
          <w:p w:rsidR="00A92596" w:rsidRPr="00A92596" w:rsidRDefault="00A92596" w:rsidP="00A92596">
            <w:pPr>
              <w:spacing w:after="0" w:line="240" w:lineRule="auto"/>
              <w:jc w:val="both"/>
              <w:rPr>
                <w:rFonts w:ascii="Times New Roman" w:hAnsi="Times New Roman"/>
                <w:lang w:eastAsia="ru-RU"/>
              </w:rPr>
            </w:pPr>
          </w:p>
        </w:tc>
        <w:tc>
          <w:tcPr>
            <w:tcW w:w="777" w:type="pct"/>
            <w:vAlign w:val="center"/>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Но не менее одного места.</w:t>
            </w:r>
          </w:p>
        </w:tc>
      </w:tr>
      <w:tr w:rsidR="00A92596" w:rsidRPr="00A92596" w:rsidTr="00A92596">
        <w:tc>
          <w:tcPr>
            <w:tcW w:w="2320" w:type="pct"/>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 xml:space="preserve">до 100 включительно </w:t>
            </w:r>
          </w:p>
          <w:p w:rsidR="00A92596" w:rsidRPr="00A92596" w:rsidRDefault="00A92596" w:rsidP="00A92596">
            <w:pPr>
              <w:spacing w:after="0" w:line="240" w:lineRule="auto"/>
              <w:jc w:val="both"/>
              <w:rPr>
                <w:rFonts w:ascii="Times New Roman" w:hAnsi="Times New Roman"/>
                <w:lang w:eastAsia="ru-RU"/>
              </w:rPr>
            </w:pPr>
          </w:p>
        </w:tc>
        <w:tc>
          <w:tcPr>
            <w:tcW w:w="1031" w:type="pct"/>
            <w:vAlign w:val="center"/>
          </w:tcPr>
          <w:p w:rsidR="00A92596" w:rsidRPr="00A92596" w:rsidRDefault="00A92596" w:rsidP="00A92596">
            <w:pPr>
              <w:spacing w:after="0" w:line="240" w:lineRule="auto"/>
              <w:jc w:val="center"/>
              <w:rPr>
                <w:rFonts w:ascii="Times New Roman" w:hAnsi="Times New Roman"/>
                <w:b/>
                <w:lang w:eastAsia="ru-RU"/>
              </w:rPr>
            </w:pPr>
            <w:r w:rsidRPr="00A92596">
              <w:rPr>
                <w:rFonts w:ascii="Times New Roman" w:hAnsi="Times New Roman"/>
                <w:b/>
                <w:lang w:eastAsia="ru-RU"/>
              </w:rPr>
              <w:t>5%</w:t>
            </w:r>
          </w:p>
        </w:tc>
        <w:tc>
          <w:tcPr>
            <w:tcW w:w="873" w:type="pct"/>
            <w:vMerge/>
          </w:tcPr>
          <w:p w:rsidR="00A92596" w:rsidRPr="00A92596" w:rsidRDefault="00A92596" w:rsidP="00A92596">
            <w:pPr>
              <w:spacing w:after="0" w:line="240" w:lineRule="auto"/>
              <w:jc w:val="both"/>
              <w:rPr>
                <w:rFonts w:ascii="Times New Roman" w:hAnsi="Times New Roman"/>
                <w:lang w:eastAsia="ru-RU"/>
              </w:rPr>
            </w:pPr>
          </w:p>
        </w:tc>
        <w:tc>
          <w:tcPr>
            <w:tcW w:w="777" w:type="pct"/>
            <w:vAlign w:val="center"/>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Но не менее одного места.</w:t>
            </w:r>
          </w:p>
        </w:tc>
      </w:tr>
      <w:tr w:rsidR="00A92596" w:rsidRPr="00A92596" w:rsidTr="00A92596">
        <w:tc>
          <w:tcPr>
            <w:tcW w:w="2320" w:type="pct"/>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 xml:space="preserve">от 101 до 200 </w:t>
            </w:r>
          </w:p>
        </w:tc>
        <w:tc>
          <w:tcPr>
            <w:tcW w:w="1031" w:type="pct"/>
            <w:vAlign w:val="center"/>
          </w:tcPr>
          <w:p w:rsidR="00A92596" w:rsidRPr="00A92596" w:rsidRDefault="00A92596" w:rsidP="00A92596">
            <w:pPr>
              <w:spacing w:after="0" w:line="240" w:lineRule="auto"/>
              <w:jc w:val="center"/>
              <w:rPr>
                <w:rFonts w:ascii="Times New Roman" w:hAnsi="Times New Roman"/>
                <w:b/>
                <w:lang w:eastAsia="ru-RU"/>
              </w:rPr>
            </w:pPr>
            <w:r w:rsidRPr="00A92596">
              <w:rPr>
                <w:rFonts w:ascii="Times New Roman" w:hAnsi="Times New Roman"/>
                <w:b/>
                <w:lang w:eastAsia="ru-RU"/>
              </w:rPr>
              <w:t>5 мест и дополнительно 3%</w:t>
            </w:r>
          </w:p>
        </w:tc>
        <w:tc>
          <w:tcPr>
            <w:tcW w:w="873" w:type="pct"/>
            <w:vMerge/>
          </w:tcPr>
          <w:p w:rsidR="00A92596" w:rsidRPr="00A92596" w:rsidRDefault="00A92596" w:rsidP="00A92596">
            <w:pPr>
              <w:spacing w:after="0" w:line="240" w:lineRule="auto"/>
              <w:jc w:val="both"/>
              <w:rPr>
                <w:rFonts w:ascii="Times New Roman" w:hAnsi="Times New Roman"/>
                <w:lang w:eastAsia="ru-RU"/>
              </w:rPr>
            </w:pPr>
          </w:p>
        </w:tc>
        <w:tc>
          <w:tcPr>
            <w:tcW w:w="777" w:type="pct"/>
          </w:tcPr>
          <w:p w:rsidR="00A92596" w:rsidRPr="00A92596" w:rsidRDefault="00A92596" w:rsidP="00A92596">
            <w:pPr>
              <w:spacing w:after="0" w:line="240" w:lineRule="auto"/>
              <w:jc w:val="both"/>
              <w:rPr>
                <w:rFonts w:ascii="Times New Roman" w:hAnsi="Times New Roman"/>
                <w:lang w:eastAsia="ru-RU"/>
              </w:rPr>
            </w:pPr>
          </w:p>
        </w:tc>
      </w:tr>
      <w:tr w:rsidR="00A92596" w:rsidRPr="00A92596" w:rsidTr="00A92596">
        <w:tc>
          <w:tcPr>
            <w:tcW w:w="2320" w:type="pct"/>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от 201 до 1000</w:t>
            </w:r>
          </w:p>
        </w:tc>
        <w:tc>
          <w:tcPr>
            <w:tcW w:w="1031" w:type="pct"/>
            <w:vAlign w:val="center"/>
          </w:tcPr>
          <w:p w:rsidR="00A92596" w:rsidRPr="00A92596" w:rsidRDefault="00A92596" w:rsidP="00A92596">
            <w:pPr>
              <w:spacing w:after="0" w:line="240" w:lineRule="auto"/>
              <w:jc w:val="center"/>
              <w:rPr>
                <w:rFonts w:ascii="Times New Roman" w:hAnsi="Times New Roman"/>
                <w:b/>
                <w:lang w:eastAsia="ru-RU"/>
              </w:rPr>
            </w:pPr>
            <w:r w:rsidRPr="00A92596">
              <w:rPr>
                <w:rFonts w:ascii="Times New Roman" w:hAnsi="Times New Roman"/>
                <w:b/>
                <w:lang w:eastAsia="ru-RU"/>
              </w:rPr>
              <w:t>8 мест и дополнительно 2%</w:t>
            </w:r>
          </w:p>
        </w:tc>
        <w:tc>
          <w:tcPr>
            <w:tcW w:w="873" w:type="pct"/>
            <w:vMerge/>
          </w:tcPr>
          <w:p w:rsidR="00A92596" w:rsidRPr="00A92596" w:rsidRDefault="00A92596" w:rsidP="00A92596">
            <w:pPr>
              <w:spacing w:after="0" w:line="240" w:lineRule="auto"/>
              <w:jc w:val="both"/>
              <w:rPr>
                <w:rFonts w:ascii="Times New Roman" w:hAnsi="Times New Roman"/>
                <w:lang w:eastAsia="ru-RU"/>
              </w:rPr>
            </w:pPr>
          </w:p>
        </w:tc>
        <w:tc>
          <w:tcPr>
            <w:tcW w:w="777" w:type="pct"/>
          </w:tcPr>
          <w:p w:rsidR="00A92596" w:rsidRPr="00A92596" w:rsidRDefault="00A92596" w:rsidP="00A92596">
            <w:pPr>
              <w:spacing w:after="0" w:line="240" w:lineRule="auto"/>
              <w:jc w:val="both"/>
              <w:rPr>
                <w:rFonts w:ascii="Times New Roman" w:hAnsi="Times New Roman"/>
                <w:lang w:eastAsia="ru-RU"/>
              </w:rPr>
            </w:pPr>
          </w:p>
        </w:tc>
      </w:tr>
      <w:tr w:rsidR="00A92596" w:rsidRPr="00A92596" w:rsidTr="00A92596">
        <w:tc>
          <w:tcPr>
            <w:tcW w:w="2320" w:type="pct"/>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на открытых стоянках для кратковременного хранения легковых автомобилей при специализированных зданиях</w:t>
            </w:r>
          </w:p>
        </w:tc>
        <w:tc>
          <w:tcPr>
            <w:tcW w:w="1031" w:type="pct"/>
            <w:vAlign w:val="center"/>
          </w:tcPr>
          <w:p w:rsidR="00A92596" w:rsidRPr="00A92596" w:rsidRDefault="00A92596" w:rsidP="00A92596">
            <w:pPr>
              <w:spacing w:after="0" w:line="240" w:lineRule="auto"/>
              <w:jc w:val="center"/>
              <w:rPr>
                <w:rFonts w:ascii="Times New Roman" w:hAnsi="Times New Roman"/>
                <w:b/>
                <w:lang w:eastAsia="ru-RU"/>
              </w:rPr>
            </w:pPr>
            <w:r w:rsidRPr="00A92596">
              <w:rPr>
                <w:rFonts w:ascii="Times New Roman" w:hAnsi="Times New Roman"/>
                <w:b/>
                <w:lang w:eastAsia="ru-RU"/>
              </w:rPr>
              <w:t>10%</w:t>
            </w:r>
          </w:p>
        </w:tc>
        <w:tc>
          <w:tcPr>
            <w:tcW w:w="873" w:type="pct"/>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мест от общего количества парковочных мест</w:t>
            </w:r>
          </w:p>
        </w:tc>
        <w:tc>
          <w:tcPr>
            <w:tcW w:w="777" w:type="pct"/>
            <w:vAlign w:val="center"/>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Но не менее одного места.</w:t>
            </w:r>
          </w:p>
        </w:tc>
      </w:tr>
      <w:tr w:rsidR="00A92596" w:rsidRPr="00A92596" w:rsidTr="00A92596">
        <w:tc>
          <w:tcPr>
            <w:tcW w:w="2320" w:type="pct"/>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на открытых стоянках для кратковременного хранения легковых автомобилей около учреждений, специализирующихся на лечении опорно-двигательного аппарата</w:t>
            </w:r>
          </w:p>
        </w:tc>
        <w:tc>
          <w:tcPr>
            <w:tcW w:w="1031" w:type="pct"/>
            <w:vAlign w:val="center"/>
          </w:tcPr>
          <w:p w:rsidR="00A92596" w:rsidRPr="00A92596" w:rsidRDefault="00A92596" w:rsidP="00A92596">
            <w:pPr>
              <w:spacing w:after="0" w:line="240" w:lineRule="auto"/>
              <w:jc w:val="center"/>
              <w:rPr>
                <w:rFonts w:ascii="Times New Roman" w:hAnsi="Times New Roman"/>
                <w:b/>
                <w:lang w:eastAsia="ru-RU"/>
              </w:rPr>
            </w:pPr>
            <w:r w:rsidRPr="00A92596">
              <w:rPr>
                <w:rFonts w:ascii="Times New Roman" w:hAnsi="Times New Roman"/>
                <w:b/>
                <w:lang w:eastAsia="ru-RU"/>
              </w:rPr>
              <w:t>20%</w:t>
            </w:r>
          </w:p>
        </w:tc>
        <w:tc>
          <w:tcPr>
            <w:tcW w:w="873" w:type="pct"/>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мест от общего количества парковочных мест</w:t>
            </w:r>
          </w:p>
        </w:tc>
        <w:tc>
          <w:tcPr>
            <w:tcW w:w="777" w:type="pct"/>
            <w:vAlign w:val="center"/>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hAnsi="Times New Roman"/>
                <w:lang w:eastAsia="ru-RU"/>
              </w:rPr>
              <w:t>Но не менее одного места.</w:t>
            </w:r>
          </w:p>
        </w:tc>
      </w:tr>
    </w:tbl>
    <w:p w:rsidR="00A92596" w:rsidRPr="00A92596" w:rsidRDefault="00A92596" w:rsidP="00A92596">
      <w:pPr>
        <w:spacing w:after="0" w:line="240" w:lineRule="auto"/>
        <w:ind w:firstLine="567"/>
        <w:jc w:val="both"/>
        <w:rPr>
          <w:rFonts w:ascii="Times New Roman" w:hAnsi="Times New Roman"/>
          <w:lang w:eastAsia="ru-RU"/>
        </w:rPr>
      </w:pPr>
      <w:r w:rsidRPr="00A92596">
        <w:rPr>
          <w:rFonts w:ascii="Times New Roman" w:hAnsi="Times New Roman"/>
          <w:lang w:eastAsia="ru-RU"/>
        </w:rPr>
        <w:t xml:space="preserve">   Примечание:</w:t>
      </w:r>
    </w:p>
    <w:p w:rsidR="00A92596" w:rsidRPr="00A92596" w:rsidRDefault="00A92596" w:rsidP="00A92596">
      <w:pPr>
        <w:spacing w:after="0" w:line="240" w:lineRule="auto"/>
        <w:ind w:firstLine="567"/>
        <w:jc w:val="both"/>
        <w:rPr>
          <w:rFonts w:ascii="Times New Roman" w:hAnsi="Times New Roman"/>
          <w:lang w:eastAsia="ru-RU"/>
        </w:rPr>
      </w:pPr>
      <w:r w:rsidRPr="00A92596">
        <w:rPr>
          <w:rFonts w:ascii="Times New Roman" w:hAnsi="Times New Roman"/>
          <w:lang w:eastAsia="ru-RU"/>
        </w:rPr>
        <w:t xml:space="preserve">   Выделяемые места должны обозначаться знаками, на поверхности покрытия стоянки и продублированы знаком на вертикальной поверхности (стене, столбе, стойке и т.п.), расположенным на высоте не менее </w:t>
      </w:r>
      <w:smartTag w:uri="urn:schemas-microsoft-com:office:smarttags" w:element="metricconverter">
        <w:smartTagPr>
          <w:attr w:name="ProductID" w:val="1,5 м"/>
        </w:smartTagPr>
        <w:r w:rsidRPr="00A92596">
          <w:rPr>
            <w:rFonts w:ascii="Times New Roman" w:hAnsi="Times New Roman"/>
            <w:lang w:eastAsia="ru-RU"/>
          </w:rPr>
          <w:t>1,5 м</w:t>
        </w:r>
      </w:smartTag>
      <w:r w:rsidRPr="00A92596">
        <w:rPr>
          <w:rFonts w:ascii="Times New Roman" w:hAnsi="Times New Roman"/>
          <w:lang w:eastAsia="ru-RU"/>
        </w:rPr>
        <w:t>.</w:t>
      </w:r>
    </w:p>
    <w:p w:rsidR="00A92596" w:rsidRPr="00A92596" w:rsidRDefault="00A92596" w:rsidP="00A92596">
      <w:pPr>
        <w:spacing w:after="0" w:line="240" w:lineRule="auto"/>
        <w:ind w:firstLine="567"/>
        <w:jc w:val="both"/>
        <w:rPr>
          <w:rFonts w:ascii="Times New Roman" w:hAnsi="Times New Roman"/>
          <w:color w:val="FF0000"/>
          <w:sz w:val="24"/>
          <w:szCs w:val="24"/>
          <w:lang w:eastAsia="ru-RU"/>
        </w:rPr>
      </w:pPr>
      <w:r w:rsidRPr="00A92596">
        <w:rPr>
          <w:rFonts w:ascii="Times New Roman" w:hAnsi="Times New Roman"/>
          <w:lang w:eastAsia="ru-RU"/>
        </w:rPr>
        <w:t xml:space="preserve">   </w:t>
      </w:r>
      <w:r w:rsidRPr="00A92596">
        <w:rPr>
          <w:rFonts w:ascii="Times New Roman" w:hAnsi="Times New Roman"/>
          <w:b/>
          <w:lang w:eastAsia="ru-RU"/>
        </w:rPr>
        <w:t>4</w:t>
      </w:r>
      <w:r w:rsidRPr="00A92596">
        <w:rPr>
          <w:rFonts w:ascii="Times New Roman" w:hAnsi="Times New Roman"/>
          <w:b/>
          <w:bCs/>
          <w:sz w:val="24"/>
          <w:szCs w:val="24"/>
          <w:lang w:eastAsia="ru-RU"/>
        </w:rPr>
        <w:t>.12.17.</w:t>
      </w:r>
      <w:r w:rsidRPr="00A92596">
        <w:rPr>
          <w:rFonts w:ascii="Times New Roman" w:hAnsi="Times New Roman"/>
          <w:bCs/>
          <w:sz w:val="24"/>
          <w:szCs w:val="24"/>
          <w:lang w:eastAsia="ru-RU"/>
        </w:rPr>
        <w:t xml:space="preserve">Расстояние от специализированной автостоянки (гаража-стоянки), обслуживающей инвалидов, должно быть не более </w:t>
      </w:r>
      <w:smartTag w:uri="urn:schemas-microsoft-com:office:smarttags" w:element="metricconverter">
        <w:smartTagPr>
          <w:attr w:name="ProductID" w:val="200 м"/>
        </w:smartTagPr>
        <w:r w:rsidRPr="00A92596">
          <w:rPr>
            <w:rFonts w:ascii="Times New Roman" w:hAnsi="Times New Roman"/>
            <w:bCs/>
            <w:sz w:val="24"/>
            <w:szCs w:val="24"/>
            <w:lang w:eastAsia="ru-RU"/>
          </w:rPr>
          <w:t>200 м</w:t>
        </w:r>
      </w:smartTag>
      <w:r w:rsidRPr="00A92596">
        <w:rPr>
          <w:rFonts w:ascii="Times New Roman" w:hAnsi="Times New Roman"/>
          <w:bCs/>
          <w:sz w:val="24"/>
          <w:szCs w:val="24"/>
          <w:lang w:eastAsia="ru-RU"/>
        </w:rPr>
        <w:t xml:space="preserve"> до наиболее удаленного входа, но не менее </w:t>
      </w:r>
      <w:smartTag w:uri="urn:schemas-microsoft-com:office:smarttags" w:element="metricconverter">
        <w:smartTagPr>
          <w:attr w:name="ProductID" w:val="15 м"/>
        </w:smartTagPr>
        <w:r w:rsidRPr="00A92596">
          <w:rPr>
            <w:rFonts w:ascii="Times New Roman" w:hAnsi="Times New Roman"/>
            <w:bCs/>
            <w:sz w:val="24"/>
            <w:szCs w:val="24"/>
            <w:lang w:eastAsia="ru-RU"/>
          </w:rPr>
          <w:t>15 м</w:t>
        </w:r>
      </w:smartTag>
      <w:r w:rsidRPr="00A92596">
        <w:rPr>
          <w:rFonts w:ascii="Times New Roman" w:hAnsi="Times New Roman"/>
          <w:bCs/>
          <w:sz w:val="24"/>
          <w:szCs w:val="24"/>
          <w:lang w:eastAsia="ru-RU"/>
        </w:rPr>
        <w:t xml:space="preserve"> до близлежащего дома.</w:t>
      </w:r>
      <w:r w:rsidRPr="00A92596">
        <w:rPr>
          <w:rFonts w:ascii="Times New Roman" w:hAnsi="Times New Roman"/>
          <w:color w:val="FF0000"/>
          <w:sz w:val="24"/>
          <w:szCs w:val="24"/>
          <w:lang w:eastAsia="ru-RU"/>
        </w:rPr>
        <w:t xml:space="preserve"> </w:t>
      </w:r>
    </w:p>
    <w:p w:rsidR="00A92596" w:rsidRPr="00A92596" w:rsidRDefault="00A92596" w:rsidP="00A92596">
      <w:pPr>
        <w:spacing w:after="0" w:line="240" w:lineRule="auto"/>
        <w:ind w:firstLine="567"/>
        <w:jc w:val="both"/>
        <w:rPr>
          <w:rFonts w:ascii="Times New Roman" w:hAnsi="Times New Roman"/>
          <w:sz w:val="24"/>
          <w:szCs w:val="24"/>
          <w:lang w:eastAsia="ru-RU"/>
        </w:rPr>
      </w:pPr>
      <w:r w:rsidRPr="00A92596">
        <w:rPr>
          <w:rFonts w:ascii="Times New Roman" w:hAnsi="Times New Roman"/>
          <w:color w:val="FF0000"/>
          <w:sz w:val="24"/>
          <w:szCs w:val="24"/>
          <w:lang w:eastAsia="ru-RU"/>
        </w:rPr>
        <w:t xml:space="preserve">   </w:t>
      </w:r>
      <w:r w:rsidRPr="00A92596">
        <w:rPr>
          <w:rFonts w:ascii="Times New Roman" w:hAnsi="Times New Roman"/>
          <w:b/>
          <w:sz w:val="24"/>
          <w:szCs w:val="24"/>
          <w:lang w:eastAsia="ru-RU"/>
        </w:rPr>
        <w:t>4.12.18.</w:t>
      </w:r>
      <w:r w:rsidRPr="00A92596">
        <w:rPr>
          <w:rFonts w:ascii="Times New Roman" w:hAnsi="Times New Roman"/>
          <w:sz w:val="24"/>
          <w:szCs w:val="24"/>
          <w:lang w:eastAsia="ru-RU"/>
        </w:rPr>
        <w:t xml:space="preserve">Расстояние от жилых зданий, в которых проживают инвалиды, до остановки специализированных средств общественного транспорта, перевозящих инвалидов (не более) – </w:t>
      </w:r>
      <w:smartTag w:uri="urn:schemas-microsoft-com:office:smarttags" w:element="metricconverter">
        <w:smartTagPr>
          <w:attr w:name="ProductID" w:val="300 м"/>
        </w:smartTagPr>
        <w:r w:rsidRPr="00A92596">
          <w:rPr>
            <w:rFonts w:ascii="Times New Roman" w:hAnsi="Times New Roman"/>
            <w:sz w:val="24"/>
            <w:szCs w:val="24"/>
            <w:lang w:eastAsia="ru-RU"/>
          </w:rPr>
          <w:t>300 м</w:t>
        </w:r>
      </w:smartTag>
      <w:r w:rsidRPr="00A92596">
        <w:rPr>
          <w:rFonts w:ascii="Times New Roman" w:hAnsi="Times New Roman"/>
          <w:sz w:val="24"/>
          <w:szCs w:val="24"/>
          <w:lang w:eastAsia="ru-RU"/>
        </w:rPr>
        <w:t>.</w:t>
      </w:r>
    </w:p>
    <w:p w:rsidR="00A92596" w:rsidRPr="00A92596" w:rsidRDefault="00A92596" w:rsidP="00A92596">
      <w:pPr>
        <w:spacing w:after="0" w:line="240" w:lineRule="auto"/>
        <w:ind w:firstLine="567"/>
        <w:jc w:val="both"/>
        <w:rPr>
          <w:rFonts w:ascii="Times New Roman" w:hAnsi="Times New Roman"/>
          <w:sz w:val="24"/>
          <w:szCs w:val="24"/>
          <w:lang w:eastAsia="ru-RU"/>
        </w:rPr>
      </w:pPr>
      <w:r w:rsidRPr="00A92596">
        <w:rPr>
          <w:rFonts w:ascii="Times New Roman" w:hAnsi="Times New Roman"/>
          <w:sz w:val="24"/>
          <w:szCs w:val="24"/>
          <w:lang w:eastAsia="ru-RU"/>
        </w:rPr>
        <w:lastRenderedPageBreak/>
        <w:t xml:space="preserve">   </w:t>
      </w:r>
      <w:r w:rsidRPr="00A92596">
        <w:rPr>
          <w:rFonts w:ascii="Times New Roman" w:hAnsi="Times New Roman"/>
          <w:b/>
          <w:sz w:val="24"/>
          <w:szCs w:val="24"/>
          <w:lang w:eastAsia="ru-RU"/>
        </w:rPr>
        <w:t>4.12.19.</w:t>
      </w:r>
      <w:r w:rsidRPr="00A92596">
        <w:rPr>
          <w:rFonts w:ascii="Times New Roman" w:hAnsi="Times New Roman"/>
          <w:sz w:val="24"/>
          <w:szCs w:val="24"/>
          <w:lang w:eastAsia="ru-RU"/>
        </w:rPr>
        <w:t xml:space="preserve">Расстояние от входа в общественное здание, доступное для инвалидов, до остановки специализированных средств общественного транспорта, перевозящих инвалидов (не более) – </w:t>
      </w:r>
      <w:smartTag w:uri="urn:schemas-microsoft-com:office:smarttags" w:element="metricconverter">
        <w:smartTagPr>
          <w:attr w:name="ProductID" w:val="100 м"/>
        </w:smartTagPr>
        <w:r w:rsidRPr="00A92596">
          <w:rPr>
            <w:rFonts w:ascii="Times New Roman" w:hAnsi="Times New Roman"/>
            <w:sz w:val="24"/>
            <w:szCs w:val="24"/>
            <w:lang w:eastAsia="ru-RU"/>
          </w:rPr>
          <w:t>100 м</w:t>
        </w:r>
      </w:smartTag>
      <w:r w:rsidRPr="00A92596">
        <w:rPr>
          <w:rFonts w:ascii="Times New Roman" w:hAnsi="Times New Roman"/>
          <w:sz w:val="24"/>
          <w:szCs w:val="24"/>
          <w:lang w:eastAsia="ru-RU"/>
        </w:rPr>
        <w:t xml:space="preserve">. </w:t>
      </w:r>
    </w:p>
    <w:p w:rsidR="00A92596" w:rsidRPr="00A92596" w:rsidRDefault="00A92596" w:rsidP="00A92596">
      <w:pPr>
        <w:autoSpaceDE w:val="0"/>
        <w:autoSpaceDN w:val="0"/>
        <w:adjustRightInd w:val="0"/>
        <w:spacing w:after="0" w:line="240" w:lineRule="auto"/>
        <w:ind w:firstLine="709"/>
        <w:jc w:val="both"/>
        <w:outlineLvl w:val="2"/>
        <w:rPr>
          <w:rFonts w:ascii="Times New Roman" w:hAnsi="Times New Roman"/>
          <w:b/>
          <w:bCs/>
          <w:sz w:val="24"/>
          <w:szCs w:val="24"/>
          <w:lang w:eastAsia="ru-RU"/>
        </w:rPr>
      </w:pPr>
    </w:p>
    <w:p w:rsidR="00A92596" w:rsidRPr="00A92596" w:rsidRDefault="00A92596" w:rsidP="00A92596">
      <w:pPr>
        <w:autoSpaceDE w:val="0"/>
        <w:autoSpaceDN w:val="0"/>
        <w:adjustRightInd w:val="0"/>
        <w:spacing w:after="0" w:line="240" w:lineRule="auto"/>
        <w:ind w:firstLine="709"/>
        <w:jc w:val="both"/>
        <w:outlineLvl w:val="2"/>
        <w:rPr>
          <w:rFonts w:ascii="Times New Roman" w:hAnsi="Times New Roman"/>
          <w:b/>
          <w:bCs/>
          <w:color w:val="26282F"/>
          <w:sz w:val="24"/>
          <w:szCs w:val="24"/>
          <w:lang w:eastAsia="ru-RU"/>
        </w:rPr>
      </w:pPr>
      <w:bookmarkStart w:id="88" w:name="_Toc405559942"/>
      <w:r w:rsidRPr="00A92596">
        <w:rPr>
          <w:rFonts w:ascii="Times New Roman" w:hAnsi="Times New Roman"/>
          <w:b/>
          <w:bCs/>
          <w:sz w:val="24"/>
          <w:szCs w:val="24"/>
          <w:lang w:eastAsia="ru-RU"/>
        </w:rPr>
        <w:t xml:space="preserve">4.13.Расчетные показатели градостроительного проектирования </w:t>
      </w:r>
      <w:r w:rsidRPr="00A92596">
        <w:rPr>
          <w:rFonts w:ascii="Times New Roman" w:hAnsi="Times New Roman"/>
          <w:b/>
          <w:bCs/>
          <w:color w:val="26282F"/>
          <w:sz w:val="24"/>
          <w:szCs w:val="24"/>
          <w:lang w:eastAsia="ru-RU"/>
        </w:rPr>
        <w:t>объектов специального назначения</w:t>
      </w:r>
      <w:bookmarkEnd w:id="88"/>
    </w:p>
    <w:p w:rsidR="00A92596" w:rsidRPr="00A92596" w:rsidRDefault="00A92596" w:rsidP="00A92596">
      <w:pPr>
        <w:autoSpaceDE w:val="0"/>
        <w:autoSpaceDN w:val="0"/>
        <w:adjustRightInd w:val="0"/>
        <w:spacing w:after="0" w:line="240" w:lineRule="auto"/>
        <w:ind w:left="720"/>
        <w:jc w:val="both"/>
        <w:outlineLvl w:val="0"/>
        <w:rPr>
          <w:rFonts w:ascii="Times New Roman" w:hAnsi="Times New Roman"/>
          <w:b/>
          <w:sz w:val="24"/>
          <w:szCs w:val="24"/>
          <w:lang w:eastAsia="ru-RU"/>
        </w:rPr>
      </w:pPr>
    </w:p>
    <w:p w:rsidR="00A92596" w:rsidRPr="00A92596" w:rsidRDefault="00A92596" w:rsidP="00A92596">
      <w:pPr>
        <w:autoSpaceDE w:val="0"/>
        <w:autoSpaceDN w:val="0"/>
        <w:adjustRightInd w:val="0"/>
        <w:spacing w:after="0" w:line="240" w:lineRule="auto"/>
        <w:ind w:left="720"/>
        <w:jc w:val="both"/>
        <w:rPr>
          <w:rFonts w:ascii="Times New Roman" w:hAnsi="Times New Roman"/>
          <w:b/>
          <w:sz w:val="24"/>
          <w:szCs w:val="24"/>
          <w:lang w:eastAsia="ru-RU"/>
        </w:rPr>
      </w:pPr>
      <w:r w:rsidRPr="00A92596">
        <w:rPr>
          <w:rFonts w:ascii="Times New Roman" w:hAnsi="Times New Roman"/>
          <w:b/>
          <w:sz w:val="24"/>
          <w:szCs w:val="24"/>
          <w:lang w:eastAsia="ru-RU"/>
        </w:rPr>
        <w:t>Санитарная очистка</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89" w:name="sub_3442"/>
      <w:r w:rsidRPr="00A92596">
        <w:rPr>
          <w:rFonts w:ascii="Times New Roman" w:hAnsi="Times New Roman"/>
          <w:b/>
          <w:sz w:val="24"/>
          <w:szCs w:val="24"/>
          <w:lang w:eastAsia="ru-RU"/>
        </w:rPr>
        <w:t>4.13.1.</w:t>
      </w:r>
      <w:r w:rsidRPr="00A92596">
        <w:rPr>
          <w:rFonts w:ascii="Times New Roman" w:hAnsi="Times New Roman"/>
          <w:sz w:val="24"/>
          <w:szCs w:val="24"/>
          <w:lang w:eastAsia="ru-RU"/>
        </w:rPr>
        <w:t xml:space="preserve">При разработке генеральных планов муниципального образования следует предусматривать мероприятия по регулярному </w:t>
      </w:r>
      <w:proofErr w:type="spellStart"/>
      <w:r w:rsidRPr="00A92596">
        <w:rPr>
          <w:rFonts w:ascii="Times New Roman" w:hAnsi="Times New Roman"/>
          <w:sz w:val="24"/>
          <w:szCs w:val="24"/>
          <w:lang w:eastAsia="ru-RU"/>
        </w:rPr>
        <w:t>мусороудалению</w:t>
      </w:r>
      <w:proofErr w:type="spellEnd"/>
      <w:r w:rsidRPr="00A92596">
        <w:rPr>
          <w:rFonts w:ascii="Times New Roman" w:hAnsi="Times New Roman"/>
          <w:sz w:val="24"/>
          <w:szCs w:val="24"/>
          <w:lang w:eastAsia="ru-RU"/>
        </w:rPr>
        <w:t xml:space="preserve"> - санитарной очистке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bookmarkEnd w:id="89"/>
    <w:p w:rsidR="00A92596" w:rsidRPr="00A92596" w:rsidRDefault="00A92596" w:rsidP="00A92596">
      <w:pPr>
        <w:spacing w:after="0" w:line="240" w:lineRule="auto"/>
        <w:ind w:firstLine="709"/>
        <w:jc w:val="both"/>
        <w:rPr>
          <w:rFonts w:ascii="Times New Roman" w:hAnsi="Times New Roman"/>
          <w:bCs/>
          <w:sz w:val="24"/>
          <w:szCs w:val="24"/>
          <w:lang w:eastAsia="ru-RU"/>
        </w:rPr>
      </w:pPr>
      <w:r w:rsidRPr="00A92596">
        <w:rPr>
          <w:rFonts w:ascii="Times New Roman" w:hAnsi="Times New Roman"/>
          <w:b/>
          <w:bCs/>
          <w:sz w:val="24"/>
          <w:szCs w:val="24"/>
          <w:lang w:eastAsia="ru-RU"/>
        </w:rPr>
        <w:t>4.13.2.</w:t>
      </w:r>
      <w:r w:rsidRPr="00A92596">
        <w:rPr>
          <w:rFonts w:ascii="Times New Roman" w:hAnsi="Times New Roman"/>
          <w:bCs/>
          <w:sz w:val="24"/>
          <w:szCs w:val="24"/>
          <w:lang w:eastAsia="ru-RU"/>
        </w:rPr>
        <w:t>Санитарную очистку территорий населенных пунктов следует осуществлять в соответствии с требованиями СанПиН 42-128-4690-88, СНиП 2.07.01-89*, Правил и норм технической эксплуатации жилищного фонда, утв. Постановлением Госстроя России от 27.09.2003 № 170, а также нормативных правовых актов органов местного самоуправления.</w:t>
      </w:r>
    </w:p>
    <w:p w:rsidR="00A92596" w:rsidRPr="00A92596" w:rsidRDefault="00A92596" w:rsidP="00A92596">
      <w:pPr>
        <w:spacing w:after="0" w:line="240" w:lineRule="auto"/>
        <w:ind w:firstLine="709"/>
        <w:jc w:val="both"/>
        <w:rPr>
          <w:rFonts w:ascii="Times New Roman" w:hAnsi="Times New Roman"/>
          <w:bCs/>
          <w:sz w:val="24"/>
          <w:szCs w:val="24"/>
          <w:lang w:eastAsia="ru-RU"/>
        </w:rPr>
      </w:pPr>
      <w:r w:rsidRPr="00A92596">
        <w:rPr>
          <w:rFonts w:ascii="Times New Roman" w:hAnsi="Times New Roman"/>
          <w:b/>
          <w:bCs/>
          <w:sz w:val="24"/>
          <w:szCs w:val="24"/>
          <w:lang w:eastAsia="ru-RU"/>
        </w:rPr>
        <w:t>4.13.3.</w:t>
      </w:r>
      <w:r w:rsidRPr="00A92596">
        <w:rPr>
          <w:rFonts w:ascii="Times New Roman" w:hAnsi="Times New Roman"/>
          <w:bCs/>
          <w:sz w:val="24"/>
          <w:szCs w:val="24"/>
          <w:lang w:eastAsia="ru-RU"/>
        </w:rPr>
        <w:t>Нормы накопления бытовых отходов принимаются в соответствии с утвержденными нормативами накопления твердых бытовых отходов, действующими на территории поселения, а в случае отсутствия утвержденных нормативов - по таблице 46. Расчетное количество накапливающихся бытовых отходов должно периодически (раз в пять лет) уточняться по фактическим данным, а норма корректироваться.</w:t>
      </w:r>
    </w:p>
    <w:p w:rsidR="00A92596" w:rsidRPr="00A92596" w:rsidRDefault="00A92596" w:rsidP="00A92596">
      <w:pPr>
        <w:spacing w:after="0" w:line="240" w:lineRule="auto"/>
        <w:ind w:firstLine="709"/>
        <w:jc w:val="right"/>
        <w:rPr>
          <w:rFonts w:ascii="Times New Roman" w:hAnsi="Times New Roman"/>
          <w:bCs/>
          <w:sz w:val="24"/>
          <w:szCs w:val="24"/>
          <w:lang w:eastAsia="ru-RU"/>
        </w:rPr>
      </w:pPr>
      <w:bookmarkStart w:id="90" w:name="_Toc395281995"/>
    </w:p>
    <w:p w:rsidR="00A92596" w:rsidRPr="00A92596" w:rsidRDefault="00A92596" w:rsidP="00A92596">
      <w:pPr>
        <w:spacing w:after="0" w:line="240" w:lineRule="auto"/>
        <w:ind w:firstLine="709"/>
        <w:jc w:val="right"/>
        <w:rPr>
          <w:rFonts w:ascii="Times New Roman" w:hAnsi="Times New Roman"/>
          <w:bCs/>
          <w:sz w:val="24"/>
          <w:szCs w:val="24"/>
          <w:lang w:eastAsia="ru-RU"/>
        </w:rPr>
      </w:pPr>
      <w:r w:rsidRPr="00A92596">
        <w:rPr>
          <w:rFonts w:ascii="Times New Roman" w:hAnsi="Times New Roman"/>
          <w:bCs/>
          <w:sz w:val="24"/>
          <w:szCs w:val="24"/>
          <w:lang w:eastAsia="ru-RU"/>
        </w:rPr>
        <w:t>Таблица 52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6414"/>
        <w:gridCol w:w="1370"/>
        <w:gridCol w:w="1653"/>
      </w:tblGrid>
      <w:tr w:rsidR="00A92596" w:rsidRPr="00A92596" w:rsidTr="00A92596">
        <w:trPr>
          <w:jc w:val="center"/>
        </w:trPr>
        <w:tc>
          <w:tcPr>
            <w:tcW w:w="3398" w:type="pct"/>
            <w:vMerge w:val="restart"/>
            <w:vAlign w:val="center"/>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Бытовые отходы</w:t>
            </w:r>
          </w:p>
        </w:tc>
        <w:tc>
          <w:tcPr>
            <w:tcW w:w="1602" w:type="pct"/>
            <w:gridSpan w:val="2"/>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 xml:space="preserve">Количество бытовых отходов </w:t>
            </w:r>
          </w:p>
          <w:p w:rsidR="00A92596" w:rsidRPr="00A92596" w:rsidRDefault="00A92596" w:rsidP="00A92596">
            <w:pPr>
              <w:spacing w:after="0" w:line="240" w:lineRule="auto"/>
              <w:jc w:val="center"/>
              <w:rPr>
                <w:rFonts w:ascii="Times New Roman" w:hAnsi="Times New Roman"/>
                <w:bCs/>
                <w:lang w:eastAsia="ru-RU"/>
              </w:rPr>
            </w:pPr>
            <w:r w:rsidRPr="00A92596">
              <w:rPr>
                <w:rFonts w:ascii="Times New Roman" w:hAnsi="Times New Roman"/>
                <w:lang w:eastAsia="ru-RU"/>
              </w:rPr>
              <w:t>на 1 человека в год</w:t>
            </w:r>
          </w:p>
        </w:tc>
      </w:tr>
      <w:tr w:rsidR="00A92596" w:rsidRPr="00A92596" w:rsidTr="00A92596">
        <w:trPr>
          <w:jc w:val="center"/>
        </w:trPr>
        <w:tc>
          <w:tcPr>
            <w:tcW w:w="3398" w:type="pct"/>
            <w:vMerge/>
          </w:tcPr>
          <w:p w:rsidR="00A92596" w:rsidRPr="00A92596" w:rsidRDefault="00A92596" w:rsidP="00A92596">
            <w:pPr>
              <w:spacing w:after="0" w:line="240" w:lineRule="auto"/>
              <w:jc w:val="center"/>
              <w:rPr>
                <w:rFonts w:ascii="Times New Roman" w:hAnsi="Times New Roman"/>
                <w:bCs/>
                <w:lang w:eastAsia="ru-RU"/>
              </w:rPr>
            </w:pPr>
          </w:p>
        </w:tc>
        <w:tc>
          <w:tcPr>
            <w:tcW w:w="726" w:type="pct"/>
          </w:tcPr>
          <w:p w:rsidR="00A92596" w:rsidRPr="00A92596" w:rsidRDefault="00A92596" w:rsidP="00A92596">
            <w:pPr>
              <w:spacing w:after="0" w:line="240" w:lineRule="auto"/>
              <w:jc w:val="center"/>
              <w:rPr>
                <w:rFonts w:ascii="Times New Roman" w:hAnsi="Times New Roman"/>
                <w:bCs/>
                <w:lang w:eastAsia="ru-RU"/>
              </w:rPr>
            </w:pPr>
            <w:r w:rsidRPr="00A92596">
              <w:rPr>
                <w:rFonts w:ascii="Times New Roman" w:hAnsi="Times New Roman"/>
                <w:bCs/>
                <w:lang w:eastAsia="ru-RU"/>
              </w:rPr>
              <w:t>кг</w:t>
            </w:r>
          </w:p>
        </w:tc>
        <w:tc>
          <w:tcPr>
            <w:tcW w:w="876" w:type="pct"/>
          </w:tcPr>
          <w:p w:rsidR="00A92596" w:rsidRPr="00A92596" w:rsidRDefault="00A92596" w:rsidP="00A92596">
            <w:pPr>
              <w:spacing w:after="0" w:line="240" w:lineRule="auto"/>
              <w:jc w:val="center"/>
              <w:rPr>
                <w:rFonts w:ascii="Times New Roman" w:hAnsi="Times New Roman"/>
                <w:bCs/>
                <w:lang w:eastAsia="ru-RU"/>
              </w:rPr>
            </w:pPr>
            <w:r w:rsidRPr="00A92596">
              <w:rPr>
                <w:rFonts w:ascii="Times New Roman" w:hAnsi="Times New Roman"/>
                <w:bCs/>
                <w:lang w:eastAsia="ru-RU"/>
              </w:rPr>
              <w:t>л</w:t>
            </w:r>
          </w:p>
        </w:tc>
      </w:tr>
      <w:tr w:rsidR="00A92596" w:rsidRPr="00A92596" w:rsidTr="00A92596">
        <w:trPr>
          <w:jc w:val="center"/>
        </w:trPr>
        <w:tc>
          <w:tcPr>
            <w:tcW w:w="3398" w:type="pct"/>
            <w:tcBorders>
              <w:bottom w:val="nil"/>
            </w:tcBorders>
          </w:tcPr>
          <w:p w:rsidR="00A92596" w:rsidRPr="00A92596" w:rsidRDefault="00A92596" w:rsidP="00A92596">
            <w:pPr>
              <w:spacing w:after="0" w:line="240" w:lineRule="auto"/>
              <w:ind w:left="57"/>
              <w:jc w:val="both"/>
              <w:rPr>
                <w:rFonts w:ascii="Times New Roman" w:hAnsi="Times New Roman"/>
                <w:bCs/>
                <w:lang w:eastAsia="ru-RU"/>
              </w:rPr>
            </w:pPr>
            <w:r w:rsidRPr="00A92596">
              <w:rPr>
                <w:rFonts w:ascii="Times New Roman" w:hAnsi="Times New Roman"/>
                <w:bCs/>
                <w:lang w:eastAsia="ru-RU"/>
              </w:rPr>
              <w:t xml:space="preserve">Твердые: </w:t>
            </w:r>
          </w:p>
        </w:tc>
        <w:tc>
          <w:tcPr>
            <w:tcW w:w="726" w:type="pct"/>
            <w:tcBorders>
              <w:bottom w:val="nil"/>
            </w:tcBorders>
          </w:tcPr>
          <w:p w:rsidR="00A92596" w:rsidRPr="00A92596" w:rsidRDefault="00A92596" w:rsidP="00A92596">
            <w:pPr>
              <w:spacing w:after="0" w:line="240" w:lineRule="auto"/>
              <w:jc w:val="center"/>
              <w:rPr>
                <w:rFonts w:ascii="Times New Roman" w:hAnsi="Times New Roman"/>
                <w:bCs/>
                <w:lang w:eastAsia="ru-RU"/>
              </w:rPr>
            </w:pPr>
          </w:p>
        </w:tc>
        <w:tc>
          <w:tcPr>
            <w:tcW w:w="876" w:type="pct"/>
            <w:tcBorders>
              <w:bottom w:val="nil"/>
            </w:tcBorders>
          </w:tcPr>
          <w:p w:rsidR="00A92596" w:rsidRPr="00A92596" w:rsidRDefault="00A92596" w:rsidP="00A92596">
            <w:pPr>
              <w:spacing w:after="0" w:line="240" w:lineRule="auto"/>
              <w:jc w:val="center"/>
              <w:rPr>
                <w:rFonts w:ascii="Times New Roman" w:hAnsi="Times New Roman"/>
                <w:bCs/>
                <w:lang w:eastAsia="ru-RU"/>
              </w:rPr>
            </w:pPr>
          </w:p>
        </w:tc>
      </w:tr>
      <w:tr w:rsidR="00A92596" w:rsidRPr="00A92596" w:rsidTr="00A92596">
        <w:trPr>
          <w:jc w:val="center"/>
        </w:trPr>
        <w:tc>
          <w:tcPr>
            <w:tcW w:w="3398" w:type="pct"/>
            <w:tcBorders>
              <w:top w:val="nil"/>
              <w:bottom w:val="nil"/>
            </w:tcBorders>
          </w:tcPr>
          <w:p w:rsidR="00A92596" w:rsidRPr="00A92596" w:rsidRDefault="00A92596" w:rsidP="00A92596">
            <w:pPr>
              <w:spacing w:after="0" w:line="240" w:lineRule="auto"/>
              <w:rPr>
                <w:rFonts w:ascii="Times New Roman" w:hAnsi="Times New Roman"/>
                <w:bCs/>
                <w:lang w:eastAsia="ru-RU"/>
              </w:rPr>
            </w:pPr>
            <w:r w:rsidRPr="00A92596">
              <w:rPr>
                <w:rFonts w:ascii="Times New Roman" w:hAnsi="Times New Roman"/>
                <w:bCs/>
                <w:lang w:eastAsia="ru-RU"/>
              </w:rPr>
              <w:t>от жилых зданий, оборудованных водопроводом, канализацией, центральным отоплением и газом;</w:t>
            </w:r>
          </w:p>
        </w:tc>
        <w:tc>
          <w:tcPr>
            <w:tcW w:w="726" w:type="pct"/>
            <w:tcBorders>
              <w:top w:val="nil"/>
              <w:bottom w:val="nil"/>
            </w:tcBorders>
          </w:tcPr>
          <w:p w:rsidR="00A92596" w:rsidRPr="00A92596" w:rsidRDefault="00A92596" w:rsidP="00A92596">
            <w:pPr>
              <w:spacing w:after="0" w:line="240" w:lineRule="auto"/>
              <w:jc w:val="center"/>
              <w:rPr>
                <w:rFonts w:ascii="Times New Roman" w:hAnsi="Times New Roman"/>
                <w:bCs/>
                <w:lang w:eastAsia="ru-RU"/>
              </w:rPr>
            </w:pPr>
            <w:r w:rsidRPr="00A92596">
              <w:rPr>
                <w:rFonts w:ascii="Times New Roman" w:hAnsi="Times New Roman"/>
                <w:bCs/>
                <w:lang w:eastAsia="ru-RU"/>
              </w:rPr>
              <w:t>190-225</w:t>
            </w:r>
          </w:p>
        </w:tc>
        <w:tc>
          <w:tcPr>
            <w:tcW w:w="876" w:type="pct"/>
            <w:tcBorders>
              <w:top w:val="nil"/>
              <w:bottom w:val="nil"/>
            </w:tcBorders>
          </w:tcPr>
          <w:p w:rsidR="00A92596" w:rsidRPr="00A92596" w:rsidRDefault="00A92596" w:rsidP="00A92596">
            <w:pPr>
              <w:spacing w:after="0" w:line="240" w:lineRule="auto"/>
              <w:jc w:val="center"/>
              <w:rPr>
                <w:rFonts w:ascii="Times New Roman" w:hAnsi="Times New Roman"/>
                <w:bCs/>
                <w:lang w:eastAsia="ru-RU"/>
              </w:rPr>
            </w:pPr>
            <w:r w:rsidRPr="00A92596">
              <w:rPr>
                <w:rFonts w:ascii="Times New Roman" w:hAnsi="Times New Roman"/>
                <w:bCs/>
                <w:lang w:eastAsia="ru-RU"/>
              </w:rPr>
              <w:t>900-1000</w:t>
            </w:r>
          </w:p>
        </w:tc>
      </w:tr>
      <w:tr w:rsidR="00A92596" w:rsidRPr="00A92596" w:rsidTr="00A92596">
        <w:trPr>
          <w:jc w:val="center"/>
        </w:trPr>
        <w:tc>
          <w:tcPr>
            <w:tcW w:w="3398" w:type="pct"/>
            <w:tcBorders>
              <w:top w:val="nil"/>
            </w:tcBorders>
          </w:tcPr>
          <w:p w:rsidR="00A92596" w:rsidRPr="00A92596" w:rsidRDefault="00A92596" w:rsidP="00A92596">
            <w:pPr>
              <w:spacing w:after="0" w:line="240" w:lineRule="auto"/>
              <w:jc w:val="both"/>
              <w:rPr>
                <w:rFonts w:ascii="Times New Roman" w:hAnsi="Times New Roman"/>
                <w:bCs/>
                <w:lang w:eastAsia="ru-RU"/>
              </w:rPr>
            </w:pPr>
            <w:r w:rsidRPr="00A92596">
              <w:rPr>
                <w:rFonts w:ascii="Times New Roman" w:hAnsi="Times New Roman"/>
                <w:bCs/>
                <w:lang w:eastAsia="ru-RU"/>
              </w:rPr>
              <w:t>от прочих жилых зданий</w:t>
            </w:r>
          </w:p>
        </w:tc>
        <w:tc>
          <w:tcPr>
            <w:tcW w:w="726" w:type="pct"/>
            <w:tcBorders>
              <w:top w:val="nil"/>
            </w:tcBorders>
          </w:tcPr>
          <w:p w:rsidR="00A92596" w:rsidRPr="00A92596" w:rsidRDefault="00A92596" w:rsidP="00A92596">
            <w:pPr>
              <w:spacing w:after="0" w:line="240" w:lineRule="auto"/>
              <w:jc w:val="center"/>
              <w:rPr>
                <w:rFonts w:ascii="Times New Roman" w:hAnsi="Times New Roman"/>
                <w:bCs/>
                <w:lang w:eastAsia="ru-RU"/>
              </w:rPr>
            </w:pPr>
            <w:r w:rsidRPr="00A92596">
              <w:rPr>
                <w:rFonts w:ascii="Times New Roman" w:hAnsi="Times New Roman"/>
                <w:bCs/>
                <w:lang w:eastAsia="ru-RU"/>
              </w:rPr>
              <w:t>300-450</w:t>
            </w:r>
          </w:p>
        </w:tc>
        <w:tc>
          <w:tcPr>
            <w:tcW w:w="876" w:type="pct"/>
            <w:tcBorders>
              <w:top w:val="nil"/>
            </w:tcBorders>
          </w:tcPr>
          <w:p w:rsidR="00A92596" w:rsidRPr="00A92596" w:rsidRDefault="00A92596" w:rsidP="00A92596">
            <w:pPr>
              <w:spacing w:after="0" w:line="240" w:lineRule="auto"/>
              <w:jc w:val="center"/>
              <w:rPr>
                <w:rFonts w:ascii="Times New Roman" w:hAnsi="Times New Roman"/>
                <w:bCs/>
                <w:lang w:eastAsia="ru-RU"/>
              </w:rPr>
            </w:pPr>
            <w:r w:rsidRPr="00A92596">
              <w:rPr>
                <w:rFonts w:ascii="Times New Roman" w:hAnsi="Times New Roman"/>
                <w:bCs/>
                <w:lang w:eastAsia="ru-RU"/>
              </w:rPr>
              <w:t>1100-1500</w:t>
            </w:r>
          </w:p>
        </w:tc>
      </w:tr>
      <w:tr w:rsidR="00A92596" w:rsidRPr="00A92596" w:rsidTr="00A92596">
        <w:trPr>
          <w:jc w:val="center"/>
        </w:trPr>
        <w:tc>
          <w:tcPr>
            <w:tcW w:w="3398" w:type="pct"/>
          </w:tcPr>
          <w:p w:rsidR="00A92596" w:rsidRPr="00A92596" w:rsidRDefault="00A92596" w:rsidP="00A92596">
            <w:pPr>
              <w:spacing w:after="0" w:line="240" w:lineRule="auto"/>
              <w:ind w:left="57"/>
              <w:rPr>
                <w:rFonts w:ascii="Times New Roman" w:hAnsi="Times New Roman"/>
                <w:bCs/>
                <w:lang w:eastAsia="ru-RU"/>
              </w:rPr>
            </w:pPr>
            <w:r w:rsidRPr="00A92596">
              <w:rPr>
                <w:rFonts w:ascii="Times New Roman" w:hAnsi="Times New Roman"/>
                <w:bCs/>
                <w:lang w:eastAsia="ru-RU"/>
              </w:rPr>
              <w:t>Общее количество по населенному пункту с учетом общественных зданий</w:t>
            </w:r>
          </w:p>
        </w:tc>
        <w:tc>
          <w:tcPr>
            <w:tcW w:w="726" w:type="pct"/>
          </w:tcPr>
          <w:p w:rsidR="00A92596" w:rsidRPr="00A92596" w:rsidRDefault="00A92596" w:rsidP="00A92596">
            <w:pPr>
              <w:spacing w:after="0" w:line="240" w:lineRule="auto"/>
              <w:jc w:val="center"/>
              <w:rPr>
                <w:rFonts w:ascii="Times New Roman" w:hAnsi="Times New Roman"/>
                <w:bCs/>
                <w:lang w:eastAsia="ru-RU"/>
              </w:rPr>
            </w:pPr>
            <w:r w:rsidRPr="00A92596">
              <w:rPr>
                <w:rFonts w:ascii="Times New Roman" w:hAnsi="Times New Roman"/>
                <w:bCs/>
                <w:lang w:eastAsia="ru-RU"/>
              </w:rPr>
              <w:t>280-300</w:t>
            </w:r>
          </w:p>
        </w:tc>
        <w:tc>
          <w:tcPr>
            <w:tcW w:w="876" w:type="pct"/>
          </w:tcPr>
          <w:p w:rsidR="00A92596" w:rsidRPr="00A92596" w:rsidRDefault="00A92596" w:rsidP="00A92596">
            <w:pPr>
              <w:spacing w:after="0" w:line="240" w:lineRule="auto"/>
              <w:jc w:val="center"/>
              <w:rPr>
                <w:rFonts w:ascii="Times New Roman" w:hAnsi="Times New Roman"/>
                <w:bCs/>
                <w:lang w:eastAsia="ru-RU"/>
              </w:rPr>
            </w:pPr>
            <w:r w:rsidRPr="00A92596">
              <w:rPr>
                <w:rFonts w:ascii="Times New Roman" w:hAnsi="Times New Roman"/>
                <w:bCs/>
                <w:lang w:eastAsia="ru-RU"/>
              </w:rPr>
              <w:t>1400-1500</w:t>
            </w:r>
          </w:p>
        </w:tc>
      </w:tr>
      <w:tr w:rsidR="00A92596" w:rsidRPr="00A92596" w:rsidTr="00A92596">
        <w:trPr>
          <w:jc w:val="center"/>
        </w:trPr>
        <w:tc>
          <w:tcPr>
            <w:tcW w:w="3398" w:type="pct"/>
          </w:tcPr>
          <w:p w:rsidR="00A92596" w:rsidRPr="00A92596" w:rsidRDefault="00A92596" w:rsidP="00A92596">
            <w:pPr>
              <w:spacing w:after="0" w:line="240" w:lineRule="auto"/>
              <w:ind w:left="57"/>
              <w:jc w:val="both"/>
              <w:rPr>
                <w:rFonts w:ascii="Times New Roman" w:hAnsi="Times New Roman"/>
                <w:bCs/>
                <w:lang w:eastAsia="ru-RU"/>
              </w:rPr>
            </w:pPr>
            <w:r w:rsidRPr="00A92596">
              <w:rPr>
                <w:rFonts w:ascii="Times New Roman" w:hAnsi="Times New Roman"/>
                <w:bCs/>
                <w:lang w:eastAsia="ru-RU"/>
              </w:rPr>
              <w:t>Жидкие из выгребов (при отсутствии канализации)</w:t>
            </w:r>
          </w:p>
        </w:tc>
        <w:tc>
          <w:tcPr>
            <w:tcW w:w="726" w:type="pct"/>
          </w:tcPr>
          <w:p w:rsidR="00A92596" w:rsidRPr="00A92596" w:rsidRDefault="00A92596" w:rsidP="00A92596">
            <w:pPr>
              <w:spacing w:after="0" w:line="240" w:lineRule="auto"/>
              <w:jc w:val="center"/>
              <w:rPr>
                <w:rFonts w:ascii="Times New Roman" w:hAnsi="Times New Roman"/>
                <w:bCs/>
                <w:lang w:eastAsia="ru-RU"/>
              </w:rPr>
            </w:pPr>
            <w:r w:rsidRPr="00A92596">
              <w:rPr>
                <w:rFonts w:ascii="Times New Roman" w:hAnsi="Times New Roman"/>
                <w:bCs/>
                <w:lang w:eastAsia="ru-RU"/>
              </w:rPr>
              <w:noBreakHyphen/>
            </w:r>
          </w:p>
        </w:tc>
        <w:tc>
          <w:tcPr>
            <w:tcW w:w="876" w:type="pct"/>
          </w:tcPr>
          <w:p w:rsidR="00A92596" w:rsidRPr="00A92596" w:rsidRDefault="00A92596" w:rsidP="00A92596">
            <w:pPr>
              <w:spacing w:after="0" w:line="240" w:lineRule="auto"/>
              <w:jc w:val="center"/>
              <w:rPr>
                <w:rFonts w:ascii="Times New Roman" w:hAnsi="Times New Roman"/>
                <w:bCs/>
                <w:lang w:eastAsia="ru-RU"/>
              </w:rPr>
            </w:pPr>
            <w:r w:rsidRPr="00A92596">
              <w:rPr>
                <w:rFonts w:ascii="Times New Roman" w:hAnsi="Times New Roman"/>
                <w:bCs/>
                <w:lang w:eastAsia="ru-RU"/>
              </w:rPr>
              <w:t>2000-3500</w:t>
            </w:r>
          </w:p>
        </w:tc>
      </w:tr>
      <w:tr w:rsidR="00A92596" w:rsidRPr="00A92596" w:rsidTr="00A92596">
        <w:trPr>
          <w:jc w:val="center"/>
        </w:trPr>
        <w:tc>
          <w:tcPr>
            <w:tcW w:w="3398" w:type="pct"/>
          </w:tcPr>
          <w:p w:rsidR="00A92596" w:rsidRPr="00A92596" w:rsidRDefault="00A92596" w:rsidP="00A92596">
            <w:pPr>
              <w:spacing w:after="0" w:line="240" w:lineRule="auto"/>
              <w:ind w:left="57"/>
              <w:jc w:val="both"/>
              <w:rPr>
                <w:rFonts w:ascii="Times New Roman" w:hAnsi="Times New Roman"/>
                <w:bCs/>
                <w:lang w:eastAsia="ru-RU"/>
              </w:rPr>
            </w:pPr>
            <w:proofErr w:type="spellStart"/>
            <w:r w:rsidRPr="00A92596">
              <w:rPr>
                <w:rFonts w:ascii="Times New Roman" w:hAnsi="Times New Roman"/>
                <w:bCs/>
                <w:lang w:eastAsia="ru-RU"/>
              </w:rPr>
              <w:t>Смёт</w:t>
            </w:r>
            <w:proofErr w:type="spellEnd"/>
            <w:r w:rsidRPr="00A92596">
              <w:rPr>
                <w:rFonts w:ascii="Times New Roman" w:hAnsi="Times New Roman"/>
                <w:bCs/>
                <w:lang w:eastAsia="ru-RU"/>
              </w:rPr>
              <w:t xml:space="preserve"> с 1 </w:t>
            </w:r>
            <w:proofErr w:type="spellStart"/>
            <w:r w:rsidRPr="00A92596">
              <w:rPr>
                <w:rFonts w:ascii="Times New Roman" w:hAnsi="Times New Roman"/>
                <w:bCs/>
                <w:lang w:eastAsia="ru-RU"/>
              </w:rPr>
              <w:t>кв.м</w:t>
            </w:r>
            <w:proofErr w:type="spellEnd"/>
            <w:r w:rsidRPr="00A92596">
              <w:rPr>
                <w:rFonts w:ascii="Times New Roman" w:hAnsi="Times New Roman"/>
                <w:bCs/>
                <w:lang w:eastAsia="ru-RU"/>
              </w:rPr>
              <w:t xml:space="preserve"> твердых покрытий улиц, площадей и парков</w:t>
            </w:r>
          </w:p>
        </w:tc>
        <w:tc>
          <w:tcPr>
            <w:tcW w:w="726" w:type="pct"/>
          </w:tcPr>
          <w:p w:rsidR="00A92596" w:rsidRPr="00A92596" w:rsidRDefault="00A92596" w:rsidP="00A92596">
            <w:pPr>
              <w:spacing w:after="0" w:line="240" w:lineRule="auto"/>
              <w:jc w:val="center"/>
              <w:rPr>
                <w:rFonts w:ascii="Times New Roman" w:hAnsi="Times New Roman"/>
                <w:bCs/>
                <w:lang w:eastAsia="ru-RU"/>
              </w:rPr>
            </w:pPr>
            <w:r w:rsidRPr="00A92596">
              <w:rPr>
                <w:rFonts w:ascii="Times New Roman" w:hAnsi="Times New Roman"/>
                <w:bCs/>
                <w:lang w:eastAsia="ru-RU"/>
              </w:rPr>
              <w:t>5-15</w:t>
            </w:r>
          </w:p>
        </w:tc>
        <w:tc>
          <w:tcPr>
            <w:tcW w:w="876" w:type="pct"/>
          </w:tcPr>
          <w:p w:rsidR="00A92596" w:rsidRPr="00A92596" w:rsidRDefault="00A92596" w:rsidP="00A92596">
            <w:pPr>
              <w:spacing w:after="0" w:line="240" w:lineRule="auto"/>
              <w:jc w:val="center"/>
              <w:rPr>
                <w:rFonts w:ascii="Times New Roman" w:hAnsi="Times New Roman"/>
                <w:bCs/>
                <w:lang w:eastAsia="ru-RU"/>
              </w:rPr>
            </w:pPr>
            <w:r w:rsidRPr="00A92596">
              <w:rPr>
                <w:rFonts w:ascii="Times New Roman" w:hAnsi="Times New Roman"/>
                <w:bCs/>
                <w:lang w:eastAsia="ru-RU"/>
              </w:rPr>
              <w:t>8-20</w:t>
            </w:r>
          </w:p>
        </w:tc>
      </w:tr>
    </w:tbl>
    <w:p w:rsidR="00A92596" w:rsidRPr="00A92596" w:rsidRDefault="00A92596" w:rsidP="00A92596">
      <w:pPr>
        <w:autoSpaceDE w:val="0"/>
        <w:autoSpaceDN w:val="0"/>
        <w:adjustRightInd w:val="0"/>
        <w:spacing w:after="0"/>
        <w:jc w:val="both"/>
        <w:rPr>
          <w:rFonts w:ascii="Times New Roman" w:hAnsi="Times New Roman"/>
          <w:bCs/>
          <w:sz w:val="24"/>
          <w:szCs w:val="24"/>
          <w:lang w:eastAsia="ru-RU"/>
        </w:rPr>
      </w:pPr>
      <w:r w:rsidRPr="00A92596">
        <w:rPr>
          <w:rFonts w:ascii="Times New Roman" w:hAnsi="Times New Roman"/>
          <w:bCs/>
          <w:i/>
          <w:sz w:val="24"/>
          <w:szCs w:val="24"/>
          <w:u w:val="single"/>
        </w:rPr>
        <w:t>Примечание</w:t>
      </w:r>
      <w:bookmarkEnd w:id="90"/>
      <w:r w:rsidRPr="00A92596">
        <w:rPr>
          <w:rFonts w:ascii="Times New Roman" w:hAnsi="Times New Roman"/>
          <w:bCs/>
          <w:i/>
          <w:sz w:val="24"/>
          <w:szCs w:val="24"/>
          <w:u w:val="single"/>
        </w:rPr>
        <w:t xml:space="preserve"> </w:t>
      </w:r>
      <w:r w:rsidRPr="00A92596">
        <w:rPr>
          <w:rFonts w:ascii="Times New Roman" w:hAnsi="Times New Roman"/>
          <w:bCs/>
          <w:sz w:val="24"/>
          <w:szCs w:val="24"/>
          <w:lang w:eastAsia="ru-RU"/>
        </w:rPr>
        <w:t>Нормы накопления крупногабаритных бытовых отходов следует принимать в размере 5 % в составе приведенных значений твердых бытовых отходов.</w:t>
      </w:r>
    </w:p>
    <w:p w:rsidR="00A92596" w:rsidRPr="00A92596" w:rsidRDefault="00A92596" w:rsidP="00A92596">
      <w:pPr>
        <w:spacing w:after="0" w:line="240" w:lineRule="auto"/>
        <w:ind w:firstLine="720"/>
        <w:jc w:val="both"/>
        <w:rPr>
          <w:rFonts w:ascii="Times New Roman" w:hAnsi="Times New Roman"/>
          <w:bCs/>
          <w:sz w:val="24"/>
          <w:szCs w:val="24"/>
          <w:lang w:eastAsia="ru-RU"/>
        </w:rPr>
      </w:pPr>
      <w:r w:rsidRPr="00A92596">
        <w:rPr>
          <w:rFonts w:ascii="Times New Roman" w:hAnsi="Times New Roman"/>
          <w:b/>
          <w:bCs/>
          <w:sz w:val="24"/>
          <w:szCs w:val="24"/>
          <w:lang w:eastAsia="ru-RU"/>
        </w:rPr>
        <w:t>4.13.4.</w:t>
      </w:r>
      <w:r w:rsidRPr="00A92596">
        <w:rPr>
          <w:rFonts w:ascii="Times New Roman" w:hAnsi="Times New Roman"/>
          <w:bCs/>
          <w:sz w:val="24"/>
          <w:szCs w:val="24"/>
          <w:lang w:eastAsia="ru-RU"/>
        </w:rPr>
        <w:t>В жилых зонах на придомовых территориях проектируются специальные площадки для размещения контейнеров для бытовых отходов с удобными подъездами для транспорта. Площадка проектируется открытой с водонепроницаемым покрытием и огражденной зелеными насаждениями.</w:t>
      </w:r>
    </w:p>
    <w:p w:rsidR="00A92596" w:rsidRPr="00A92596" w:rsidRDefault="00A92596" w:rsidP="00A92596">
      <w:pPr>
        <w:spacing w:after="0" w:line="240" w:lineRule="auto"/>
        <w:ind w:firstLine="709"/>
        <w:jc w:val="both"/>
        <w:rPr>
          <w:rFonts w:ascii="Times New Roman" w:hAnsi="Times New Roman"/>
          <w:bCs/>
          <w:sz w:val="24"/>
          <w:szCs w:val="24"/>
          <w:lang w:eastAsia="ru-RU"/>
        </w:rPr>
      </w:pPr>
      <w:r w:rsidRPr="00A92596">
        <w:rPr>
          <w:rFonts w:ascii="Times New Roman" w:hAnsi="Times New Roman"/>
          <w:b/>
          <w:bCs/>
          <w:sz w:val="24"/>
          <w:szCs w:val="24"/>
          <w:lang w:eastAsia="ru-RU"/>
        </w:rPr>
        <w:t>4.13.5.</w:t>
      </w:r>
      <w:r w:rsidRPr="00A92596">
        <w:rPr>
          <w:rFonts w:ascii="Times New Roman" w:hAnsi="Times New Roman"/>
          <w:bCs/>
          <w:sz w:val="24"/>
          <w:szCs w:val="24"/>
          <w:lang w:eastAsia="ru-RU"/>
        </w:rPr>
        <w:t xml:space="preserve">Площадки для установки контейнеров должны быть удалены от жилых домов, детских, лечебно-профилактических учреждений, спортивных площадок и от мест отдыха населения на расстояние не менее </w:t>
      </w:r>
      <w:smartTag w:uri="urn:schemas-microsoft-com:office:smarttags" w:element="metricconverter">
        <w:smartTagPr>
          <w:attr w:name="ProductID" w:val="20 м"/>
        </w:smartTagPr>
        <w:r w:rsidRPr="00A92596">
          <w:rPr>
            <w:rFonts w:ascii="Times New Roman" w:hAnsi="Times New Roman"/>
            <w:bCs/>
            <w:sz w:val="24"/>
            <w:szCs w:val="24"/>
            <w:lang w:eastAsia="ru-RU"/>
          </w:rPr>
          <w:t>20 м</w:t>
        </w:r>
      </w:smartTag>
      <w:r w:rsidRPr="00A92596">
        <w:rPr>
          <w:rFonts w:ascii="Times New Roman" w:hAnsi="Times New Roman"/>
          <w:bCs/>
          <w:sz w:val="24"/>
          <w:szCs w:val="24"/>
          <w:lang w:eastAsia="ru-RU"/>
        </w:rPr>
        <w:t xml:space="preserve">, но не более </w:t>
      </w:r>
      <w:smartTag w:uri="urn:schemas-microsoft-com:office:smarttags" w:element="metricconverter">
        <w:smartTagPr>
          <w:attr w:name="ProductID" w:val="100 м"/>
        </w:smartTagPr>
        <w:r w:rsidRPr="00A92596">
          <w:rPr>
            <w:rFonts w:ascii="Times New Roman" w:hAnsi="Times New Roman"/>
            <w:bCs/>
            <w:sz w:val="24"/>
            <w:szCs w:val="24"/>
            <w:lang w:eastAsia="ru-RU"/>
          </w:rPr>
          <w:t>100 м</w:t>
        </w:r>
      </w:smartTag>
      <w:r w:rsidRPr="00A92596">
        <w:rPr>
          <w:rFonts w:ascii="Times New Roman" w:hAnsi="Times New Roman"/>
          <w:bCs/>
          <w:sz w:val="24"/>
          <w:szCs w:val="24"/>
          <w:lang w:eastAsia="ru-RU"/>
        </w:rPr>
        <w:t xml:space="preserve">. Размер площадок принимается в соответствии с Региональными  нормативами градостроительного проектирования Оренбургской области и должен быть рассчитан на установку необходимого числа контейнеров, но не более 5. </w:t>
      </w:r>
    </w:p>
    <w:p w:rsidR="00A92596" w:rsidRPr="00A92596" w:rsidRDefault="00A92596" w:rsidP="00A92596">
      <w:pPr>
        <w:spacing w:after="0" w:line="240" w:lineRule="auto"/>
        <w:ind w:firstLine="709"/>
        <w:jc w:val="both"/>
        <w:rPr>
          <w:rFonts w:ascii="Times New Roman" w:hAnsi="Times New Roman"/>
          <w:bCs/>
          <w:sz w:val="24"/>
          <w:szCs w:val="24"/>
          <w:lang w:eastAsia="ru-RU"/>
        </w:rPr>
      </w:pPr>
      <w:r w:rsidRPr="00A92596">
        <w:rPr>
          <w:rFonts w:ascii="Times New Roman" w:hAnsi="Times New Roman"/>
          <w:bCs/>
          <w:sz w:val="24"/>
          <w:szCs w:val="24"/>
          <w:lang w:eastAsia="ru-RU"/>
        </w:rPr>
        <w:t xml:space="preserve">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A92596" w:rsidRPr="00A92596" w:rsidRDefault="00A92596" w:rsidP="00A92596">
      <w:pPr>
        <w:adjustRightInd w:val="0"/>
        <w:spacing w:after="0" w:line="240" w:lineRule="auto"/>
        <w:ind w:firstLine="709"/>
        <w:jc w:val="both"/>
        <w:rPr>
          <w:rFonts w:ascii="Times New Roman" w:hAnsi="Times New Roman"/>
          <w:bCs/>
          <w:sz w:val="24"/>
          <w:szCs w:val="24"/>
          <w:lang w:eastAsia="ru-RU"/>
        </w:rPr>
      </w:pPr>
      <w:r w:rsidRPr="00A92596">
        <w:rPr>
          <w:rFonts w:ascii="Times New Roman" w:hAnsi="Times New Roman"/>
          <w:b/>
          <w:bCs/>
          <w:sz w:val="24"/>
          <w:szCs w:val="24"/>
          <w:lang w:eastAsia="ru-RU"/>
        </w:rPr>
        <w:lastRenderedPageBreak/>
        <w:t>4.13.6.</w:t>
      </w:r>
      <w:r w:rsidRPr="00A92596">
        <w:rPr>
          <w:rFonts w:ascii="Times New Roman" w:hAnsi="Times New Roman"/>
          <w:bCs/>
          <w:sz w:val="24"/>
          <w:szCs w:val="24"/>
          <w:lang w:eastAsia="ru-RU"/>
        </w:rPr>
        <w:t xml:space="preserve">При производстве зимней уборки следует проектировать </w:t>
      </w:r>
      <w:proofErr w:type="spellStart"/>
      <w:r w:rsidRPr="00A92596">
        <w:rPr>
          <w:rFonts w:ascii="Times New Roman" w:hAnsi="Times New Roman"/>
          <w:bCs/>
          <w:sz w:val="24"/>
          <w:szCs w:val="24"/>
          <w:lang w:eastAsia="ru-RU"/>
        </w:rPr>
        <w:t>снегосвалки</w:t>
      </w:r>
      <w:proofErr w:type="spellEnd"/>
      <w:r w:rsidRPr="00A92596">
        <w:rPr>
          <w:rFonts w:ascii="Times New Roman" w:hAnsi="Times New Roman"/>
          <w:bCs/>
          <w:sz w:val="24"/>
          <w:szCs w:val="24"/>
          <w:lang w:eastAsia="ru-RU"/>
        </w:rPr>
        <w:t xml:space="preserve"> на специально отведенных территориях. Запрещается сброс снега в акватории водных объектов.</w:t>
      </w:r>
    </w:p>
    <w:p w:rsidR="00A92596" w:rsidRPr="00A92596" w:rsidRDefault="00A92596" w:rsidP="00A92596">
      <w:pPr>
        <w:adjustRightInd w:val="0"/>
        <w:spacing w:after="0" w:line="240" w:lineRule="auto"/>
        <w:ind w:firstLine="709"/>
        <w:jc w:val="both"/>
        <w:rPr>
          <w:rFonts w:ascii="Times New Roman" w:hAnsi="Times New Roman"/>
          <w:bCs/>
          <w:sz w:val="24"/>
          <w:szCs w:val="24"/>
          <w:lang w:eastAsia="ru-RU"/>
        </w:rPr>
      </w:pPr>
      <w:r w:rsidRPr="00A92596">
        <w:rPr>
          <w:rFonts w:ascii="Times New Roman" w:hAnsi="Times New Roman"/>
          <w:b/>
          <w:bCs/>
          <w:sz w:val="24"/>
          <w:szCs w:val="24"/>
          <w:lang w:eastAsia="ru-RU"/>
        </w:rPr>
        <w:t>4.13.7.</w:t>
      </w:r>
      <w:r w:rsidRPr="00A92596">
        <w:rPr>
          <w:rFonts w:ascii="Times New Roman" w:hAnsi="Times New Roman"/>
          <w:bCs/>
          <w:sz w:val="24"/>
          <w:szCs w:val="24"/>
          <w:lang w:eastAsia="ru-RU"/>
        </w:rPr>
        <w:t xml:space="preserve">Для сбора жидких отходов от </w:t>
      </w:r>
      <w:proofErr w:type="spellStart"/>
      <w:r w:rsidRPr="00A92596">
        <w:rPr>
          <w:rFonts w:ascii="Times New Roman" w:hAnsi="Times New Roman"/>
          <w:bCs/>
          <w:sz w:val="24"/>
          <w:szCs w:val="24"/>
          <w:lang w:eastAsia="ru-RU"/>
        </w:rPr>
        <w:t>неканализованных</w:t>
      </w:r>
      <w:proofErr w:type="spellEnd"/>
      <w:r w:rsidRPr="00A92596">
        <w:rPr>
          <w:rFonts w:ascii="Times New Roman" w:hAnsi="Times New Roman"/>
          <w:bCs/>
          <w:sz w:val="24"/>
          <w:szCs w:val="24"/>
          <w:lang w:eastAsia="ru-RU"/>
        </w:rPr>
        <w:t xml:space="preserve"> зданий устраиваются дворовые уборные, которые должны иметь водонепроницаемый выгреб и наземную часть в соответствии с требованиями СанПиН 42-128-4690-88. При наличии дворовых уборных выгреб может быть общим. Глубина выгреба зависит от уровня грунтовых вод, но не должна быть более </w:t>
      </w:r>
      <w:smartTag w:uri="urn:schemas-microsoft-com:office:smarttags" w:element="metricconverter">
        <w:smartTagPr>
          <w:attr w:name="ProductID" w:val="3 м"/>
        </w:smartTagPr>
        <w:r w:rsidRPr="00A92596">
          <w:rPr>
            <w:rFonts w:ascii="Times New Roman" w:hAnsi="Times New Roman"/>
            <w:bCs/>
            <w:sz w:val="24"/>
            <w:szCs w:val="24"/>
            <w:lang w:eastAsia="ru-RU"/>
          </w:rPr>
          <w:t>3 м</w:t>
        </w:r>
      </w:smartTag>
      <w:r w:rsidRPr="00A92596">
        <w:rPr>
          <w:rFonts w:ascii="Times New Roman" w:hAnsi="Times New Roman"/>
          <w:bCs/>
          <w:sz w:val="24"/>
          <w:szCs w:val="24"/>
          <w:lang w:eastAsia="ru-RU"/>
        </w:rPr>
        <w:t xml:space="preserve">. </w:t>
      </w:r>
    </w:p>
    <w:p w:rsidR="00A92596" w:rsidRPr="00A92596" w:rsidRDefault="00A92596" w:rsidP="00A92596">
      <w:pPr>
        <w:adjustRightInd w:val="0"/>
        <w:spacing w:after="0" w:line="240" w:lineRule="auto"/>
        <w:ind w:firstLine="709"/>
        <w:jc w:val="both"/>
        <w:rPr>
          <w:rFonts w:ascii="Times New Roman" w:hAnsi="Times New Roman"/>
          <w:bCs/>
          <w:sz w:val="24"/>
          <w:szCs w:val="24"/>
          <w:lang w:eastAsia="ru-RU"/>
        </w:rPr>
      </w:pPr>
      <w:r w:rsidRPr="00A92596">
        <w:rPr>
          <w:rFonts w:ascii="Times New Roman" w:hAnsi="Times New Roman"/>
          <w:bCs/>
          <w:sz w:val="24"/>
          <w:szCs w:val="24"/>
          <w:lang w:eastAsia="ru-RU"/>
        </w:rPr>
        <w:t xml:space="preserve">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A92596">
          <w:rPr>
            <w:rFonts w:ascii="Times New Roman" w:hAnsi="Times New Roman"/>
            <w:bCs/>
            <w:sz w:val="24"/>
            <w:szCs w:val="24"/>
            <w:lang w:eastAsia="ru-RU"/>
          </w:rPr>
          <w:t>100 м</w:t>
        </w:r>
      </w:smartTag>
      <w:r w:rsidRPr="00A92596">
        <w:rPr>
          <w:rFonts w:ascii="Times New Roman" w:hAnsi="Times New Roman"/>
          <w:bCs/>
          <w:sz w:val="24"/>
          <w:szCs w:val="24"/>
          <w:lang w:eastAsia="ru-RU"/>
        </w:rPr>
        <w:t>.</w:t>
      </w:r>
    </w:p>
    <w:p w:rsidR="00A92596" w:rsidRPr="00A92596" w:rsidRDefault="00A92596" w:rsidP="00A92596">
      <w:pPr>
        <w:adjustRightInd w:val="0"/>
        <w:spacing w:after="0" w:line="240" w:lineRule="auto"/>
        <w:ind w:firstLine="709"/>
        <w:jc w:val="both"/>
        <w:rPr>
          <w:rFonts w:ascii="Times New Roman" w:hAnsi="Times New Roman"/>
          <w:bCs/>
          <w:sz w:val="24"/>
          <w:szCs w:val="24"/>
          <w:lang w:eastAsia="ru-RU"/>
        </w:rPr>
      </w:pPr>
      <w:r w:rsidRPr="00A92596">
        <w:rPr>
          <w:rFonts w:ascii="Times New Roman" w:hAnsi="Times New Roman"/>
          <w:bCs/>
          <w:sz w:val="24"/>
          <w:szCs w:val="24"/>
          <w:lang w:eastAsia="ru-RU"/>
        </w:rPr>
        <w:t xml:space="preserve">В условиях нецентрализованного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A92596">
          <w:rPr>
            <w:rFonts w:ascii="Times New Roman" w:hAnsi="Times New Roman"/>
            <w:bCs/>
            <w:sz w:val="24"/>
            <w:szCs w:val="24"/>
            <w:lang w:eastAsia="ru-RU"/>
          </w:rPr>
          <w:t>50 м</w:t>
        </w:r>
      </w:smartTag>
      <w:r w:rsidRPr="00A92596">
        <w:rPr>
          <w:rFonts w:ascii="Times New Roman" w:hAnsi="Times New Roman"/>
          <w:bCs/>
          <w:sz w:val="24"/>
          <w:szCs w:val="24"/>
          <w:lang w:eastAsia="ru-RU"/>
        </w:rPr>
        <w:t xml:space="preserve">. </w:t>
      </w:r>
    </w:p>
    <w:p w:rsidR="00A92596" w:rsidRPr="00A92596" w:rsidRDefault="00A92596" w:rsidP="00A92596">
      <w:pPr>
        <w:adjustRightInd w:val="0"/>
        <w:spacing w:after="0" w:line="240" w:lineRule="auto"/>
        <w:ind w:firstLine="709"/>
        <w:jc w:val="both"/>
        <w:rPr>
          <w:rFonts w:ascii="Times New Roman" w:hAnsi="Times New Roman"/>
          <w:bCs/>
          <w:sz w:val="24"/>
          <w:szCs w:val="24"/>
          <w:lang w:eastAsia="ru-RU"/>
        </w:rPr>
      </w:pPr>
      <w:r w:rsidRPr="00A92596">
        <w:rPr>
          <w:rFonts w:ascii="Times New Roman" w:hAnsi="Times New Roman"/>
          <w:bCs/>
          <w:sz w:val="24"/>
          <w:szCs w:val="24"/>
          <w:lang w:eastAsia="ru-RU"/>
        </w:rPr>
        <w:t>На территории частного домовладения места расположения мусоросборников, дворовых туалетов и помойных ям должны определяться домовладельцами в соответствии с Правилами землепользования и застройки, такой разрыв может быть сокращен до 8-</w:t>
      </w:r>
      <w:smartTag w:uri="urn:schemas-microsoft-com:office:smarttags" w:element="metricconverter">
        <w:smartTagPr>
          <w:attr w:name="ProductID" w:val="10 м"/>
        </w:smartTagPr>
        <w:r w:rsidRPr="00A92596">
          <w:rPr>
            <w:rFonts w:ascii="Times New Roman" w:hAnsi="Times New Roman"/>
            <w:bCs/>
            <w:sz w:val="24"/>
            <w:szCs w:val="24"/>
            <w:lang w:eastAsia="ru-RU"/>
          </w:rPr>
          <w:t>10 м</w:t>
        </w:r>
      </w:smartTag>
      <w:r w:rsidRPr="00A92596">
        <w:rPr>
          <w:rFonts w:ascii="Times New Roman" w:hAnsi="Times New Roman"/>
          <w:bCs/>
          <w:sz w:val="24"/>
          <w:szCs w:val="24"/>
          <w:lang w:eastAsia="ru-RU"/>
        </w:rPr>
        <w:t xml:space="preserve">. </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xml:space="preserve">Дворовые туалеты, помойные ямы, выгребы, септики должны быть расположены на расстоянии не менее </w:t>
      </w:r>
      <w:smartTag w:uri="urn:schemas-microsoft-com:office:smarttags" w:element="metricconverter">
        <w:smartTagPr>
          <w:attr w:name="ProductID" w:val="4 м"/>
        </w:smartTagPr>
        <w:r w:rsidRPr="00A92596">
          <w:rPr>
            <w:rFonts w:ascii="Times New Roman" w:hAnsi="Times New Roman"/>
            <w:sz w:val="24"/>
            <w:szCs w:val="24"/>
            <w:lang w:eastAsia="ru-RU"/>
          </w:rPr>
          <w:t>4 м</w:t>
        </w:r>
      </w:smartTag>
      <w:r w:rsidRPr="00A92596">
        <w:rPr>
          <w:rFonts w:ascii="Times New Roman" w:hAnsi="Times New Roman"/>
          <w:sz w:val="24"/>
          <w:szCs w:val="24"/>
          <w:lang w:eastAsia="ru-RU"/>
        </w:rPr>
        <w:t xml:space="preserve"> от границ участка домовладения.</w:t>
      </w:r>
    </w:p>
    <w:p w:rsidR="00A92596" w:rsidRPr="00A92596" w:rsidRDefault="00A92596" w:rsidP="00A92596">
      <w:pPr>
        <w:spacing w:after="0" w:line="240" w:lineRule="auto"/>
        <w:ind w:firstLine="720"/>
        <w:jc w:val="both"/>
        <w:rPr>
          <w:rFonts w:ascii="Times New Roman" w:hAnsi="Times New Roman"/>
          <w:bCs/>
          <w:sz w:val="24"/>
          <w:szCs w:val="24"/>
          <w:lang w:eastAsia="ru-RU"/>
        </w:rPr>
      </w:pPr>
      <w:r w:rsidRPr="00A92596">
        <w:rPr>
          <w:rFonts w:ascii="Times New Roman" w:hAnsi="Times New Roman"/>
          <w:bCs/>
          <w:sz w:val="24"/>
          <w:szCs w:val="24"/>
          <w:lang w:eastAsia="ru-RU"/>
        </w:rPr>
        <w:t xml:space="preserve">Расстояние от мусоросборников до границ участков соседних жилых домов, детских учреждений, озелененных площадок следует устанавливать не менее </w:t>
      </w:r>
      <w:smartTag w:uri="urn:schemas-microsoft-com:office:smarttags" w:element="metricconverter">
        <w:smartTagPr>
          <w:attr w:name="ProductID" w:val="50 м"/>
        </w:smartTagPr>
        <w:r w:rsidRPr="00A92596">
          <w:rPr>
            <w:rFonts w:ascii="Times New Roman" w:hAnsi="Times New Roman"/>
            <w:bCs/>
            <w:sz w:val="24"/>
            <w:szCs w:val="24"/>
            <w:lang w:eastAsia="ru-RU"/>
          </w:rPr>
          <w:t>50 м</w:t>
        </w:r>
      </w:smartTag>
      <w:r w:rsidRPr="00A92596">
        <w:rPr>
          <w:rFonts w:ascii="Times New Roman" w:hAnsi="Times New Roman"/>
          <w:bCs/>
          <w:sz w:val="24"/>
          <w:szCs w:val="24"/>
          <w:lang w:eastAsia="ru-RU"/>
        </w:rPr>
        <w:t xml:space="preserve">, но не более </w:t>
      </w:r>
      <w:smartTag w:uri="urn:schemas-microsoft-com:office:smarttags" w:element="metricconverter">
        <w:smartTagPr>
          <w:attr w:name="ProductID" w:val="100 м"/>
        </w:smartTagPr>
        <w:r w:rsidRPr="00A92596">
          <w:rPr>
            <w:rFonts w:ascii="Times New Roman" w:hAnsi="Times New Roman"/>
            <w:bCs/>
            <w:sz w:val="24"/>
            <w:szCs w:val="24"/>
            <w:lang w:eastAsia="ru-RU"/>
          </w:rPr>
          <w:t>100 м</w:t>
        </w:r>
      </w:smartTag>
      <w:r w:rsidRPr="00A92596">
        <w:rPr>
          <w:rFonts w:ascii="Times New Roman" w:hAnsi="Times New Roman"/>
          <w:bCs/>
          <w:sz w:val="24"/>
          <w:szCs w:val="24"/>
          <w:lang w:eastAsia="ru-RU"/>
        </w:rPr>
        <w:t>.</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91" w:name="sub_3447"/>
      <w:r w:rsidRPr="00A92596">
        <w:rPr>
          <w:rFonts w:ascii="Times New Roman" w:hAnsi="Times New Roman"/>
          <w:b/>
          <w:sz w:val="24"/>
          <w:szCs w:val="24"/>
          <w:lang w:eastAsia="ru-RU"/>
        </w:rPr>
        <w:t>4.13.8.</w:t>
      </w:r>
      <w:r w:rsidRPr="00A92596">
        <w:rPr>
          <w:rFonts w:ascii="Times New Roman" w:hAnsi="Times New Roman"/>
          <w:sz w:val="24"/>
          <w:szCs w:val="24"/>
          <w:lang w:eastAsia="ru-RU"/>
        </w:rPr>
        <w:t xml:space="preserve">На территории рынков и комплексов объектов мелкорозничной торговли хозяйственные площадки для мусоросборников необходимо проектировать на расстоянии не менее </w:t>
      </w:r>
      <w:smartTag w:uri="urn:schemas-microsoft-com:office:smarttags" w:element="metricconverter">
        <w:smartTagPr>
          <w:attr w:name="ProductID" w:val="30 м"/>
        </w:smartTagPr>
        <w:r w:rsidRPr="00A92596">
          <w:rPr>
            <w:rFonts w:ascii="Times New Roman" w:hAnsi="Times New Roman"/>
            <w:sz w:val="24"/>
            <w:szCs w:val="24"/>
            <w:lang w:eastAsia="ru-RU"/>
          </w:rPr>
          <w:t>30 м</w:t>
        </w:r>
      </w:smartTag>
      <w:r w:rsidRPr="00A92596">
        <w:rPr>
          <w:rFonts w:ascii="Times New Roman" w:hAnsi="Times New Roman"/>
          <w:sz w:val="24"/>
          <w:szCs w:val="24"/>
          <w:lang w:eastAsia="ru-RU"/>
        </w:rPr>
        <w:t xml:space="preserve"> от мест торговли.</w:t>
      </w:r>
    </w:p>
    <w:bookmarkEnd w:id="91"/>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xml:space="preserve">На рынках без канализации общественные туалеты с непроницаемыми выгребами следует проектировать на расстоянии не менее </w:t>
      </w:r>
      <w:smartTag w:uri="urn:schemas-microsoft-com:office:smarttags" w:element="metricconverter">
        <w:smartTagPr>
          <w:attr w:name="ProductID" w:val="50 м"/>
        </w:smartTagPr>
        <w:r w:rsidRPr="00A92596">
          <w:rPr>
            <w:rFonts w:ascii="Times New Roman" w:hAnsi="Times New Roman"/>
            <w:sz w:val="24"/>
            <w:szCs w:val="24"/>
            <w:lang w:eastAsia="ru-RU"/>
          </w:rPr>
          <w:t>50 м</w:t>
        </w:r>
      </w:smartTag>
      <w:r w:rsidRPr="00A92596">
        <w:rPr>
          <w:rFonts w:ascii="Times New Roman" w:hAnsi="Times New Roman"/>
          <w:sz w:val="24"/>
          <w:szCs w:val="24"/>
          <w:lang w:eastAsia="ru-RU"/>
        </w:rPr>
        <w:t xml:space="preserve"> от места торговли. Расчетное количество мест в них следует принимать не менее одного на каждые 50 торговых мест.</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92" w:name="sub_3448"/>
      <w:r w:rsidRPr="00A92596">
        <w:rPr>
          <w:rFonts w:ascii="Times New Roman" w:hAnsi="Times New Roman"/>
          <w:b/>
          <w:sz w:val="24"/>
          <w:szCs w:val="24"/>
          <w:lang w:eastAsia="ru-RU"/>
        </w:rPr>
        <w:t>4.13.9.</w:t>
      </w:r>
      <w:r w:rsidRPr="00A92596">
        <w:rPr>
          <w:rFonts w:ascii="Times New Roman" w:hAnsi="Times New Roman"/>
          <w:sz w:val="24"/>
          <w:szCs w:val="24"/>
          <w:lang w:eastAsia="ru-RU"/>
        </w:rPr>
        <w:t xml:space="preserve">На территории лечебных учреждений площадку для мусоросборников следует проектировать в хозяйственной зоне на расстоянии не менее </w:t>
      </w:r>
      <w:smartTag w:uri="urn:schemas-microsoft-com:office:smarttags" w:element="metricconverter">
        <w:smartTagPr>
          <w:attr w:name="ProductID" w:val="25 м"/>
        </w:smartTagPr>
        <w:r w:rsidRPr="00A92596">
          <w:rPr>
            <w:rFonts w:ascii="Times New Roman" w:hAnsi="Times New Roman"/>
            <w:sz w:val="24"/>
            <w:szCs w:val="24"/>
            <w:lang w:eastAsia="ru-RU"/>
          </w:rPr>
          <w:t>25 м</w:t>
        </w:r>
      </w:smartTag>
      <w:r w:rsidRPr="00A92596">
        <w:rPr>
          <w:rFonts w:ascii="Times New Roman" w:hAnsi="Times New Roman"/>
          <w:sz w:val="24"/>
          <w:szCs w:val="24"/>
          <w:lang w:eastAsia="ru-RU"/>
        </w:rPr>
        <w:t xml:space="preserve"> от лечебного корпуса и не менее </w:t>
      </w:r>
      <w:smartTag w:uri="urn:schemas-microsoft-com:office:smarttags" w:element="metricconverter">
        <w:smartTagPr>
          <w:attr w:name="ProductID" w:val="100 м"/>
        </w:smartTagPr>
        <w:r w:rsidRPr="00A92596">
          <w:rPr>
            <w:rFonts w:ascii="Times New Roman" w:hAnsi="Times New Roman"/>
            <w:sz w:val="24"/>
            <w:szCs w:val="24"/>
            <w:lang w:eastAsia="ru-RU"/>
          </w:rPr>
          <w:t>100 м</w:t>
        </w:r>
      </w:smartTag>
      <w:r w:rsidRPr="00A92596">
        <w:rPr>
          <w:rFonts w:ascii="Times New Roman" w:hAnsi="Times New Roman"/>
          <w:sz w:val="24"/>
          <w:szCs w:val="24"/>
          <w:lang w:eastAsia="ru-RU"/>
        </w:rPr>
        <w:t xml:space="preserve"> от пищеблока. Размеры площадки должны превышать размеры основания мусоросборников на </w:t>
      </w:r>
      <w:smartTag w:uri="urn:schemas-microsoft-com:office:smarttags" w:element="metricconverter">
        <w:smartTagPr>
          <w:attr w:name="ProductID" w:val="1,5 м"/>
        </w:smartTagPr>
        <w:r w:rsidRPr="00A92596">
          <w:rPr>
            <w:rFonts w:ascii="Times New Roman" w:hAnsi="Times New Roman"/>
            <w:sz w:val="24"/>
            <w:szCs w:val="24"/>
            <w:lang w:eastAsia="ru-RU"/>
          </w:rPr>
          <w:t>1,5 м</w:t>
        </w:r>
      </w:smartTag>
      <w:r w:rsidRPr="00A92596">
        <w:rPr>
          <w:rFonts w:ascii="Times New Roman" w:hAnsi="Times New Roman"/>
          <w:sz w:val="24"/>
          <w:szCs w:val="24"/>
          <w:lang w:eastAsia="ru-RU"/>
        </w:rPr>
        <w:t xml:space="preserve"> во все стороны. Площадка должна иметь твердое покрытие подъезд со стороны улицы.</w:t>
      </w:r>
    </w:p>
    <w:bookmarkEnd w:id="92"/>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b/>
          <w:sz w:val="24"/>
          <w:szCs w:val="24"/>
          <w:lang w:eastAsia="ru-RU"/>
        </w:rPr>
        <w:t>4.13.10.</w:t>
      </w:r>
      <w:r w:rsidRPr="00A92596">
        <w:rPr>
          <w:rFonts w:ascii="Times New Roman" w:hAnsi="Times New Roman"/>
          <w:sz w:val="24"/>
          <w:szCs w:val="24"/>
          <w:lang w:eastAsia="ru-RU"/>
        </w:rPr>
        <w:t>Сбор, хранение и удаление отходов лечебно-профилактических учреждений должны осуществляться в соответствии с требованиями СанПиН 2.1.7.2790-10.</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93" w:name="sub_3449"/>
      <w:r w:rsidRPr="00A92596">
        <w:rPr>
          <w:rFonts w:ascii="Times New Roman" w:hAnsi="Times New Roman"/>
          <w:b/>
          <w:sz w:val="24"/>
          <w:szCs w:val="24"/>
          <w:lang w:eastAsia="ru-RU"/>
        </w:rPr>
        <w:t>4.13.11.</w:t>
      </w:r>
      <w:r w:rsidRPr="00A92596">
        <w:rPr>
          <w:rFonts w:ascii="Times New Roman" w:hAnsi="Times New Roman"/>
          <w:sz w:val="24"/>
          <w:szCs w:val="24"/>
          <w:lang w:eastAsia="ru-RU"/>
        </w:rPr>
        <w:t xml:space="preserve">На территории парков хозяйственную зону с участками, выделенными для установки сменных мусоросборников, следует проектировать не ближе </w:t>
      </w:r>
      <w:smartTag w:uri="urn:schemas-microsoft-com:office:smarttags" w:element="metricconverter">
        <w:smartTagPr>
          <w:attr w:name="ProductID" w:val="50 м"/>
        </w:smartTagPr>
        <w:r w:rsidRPr="00A92596">
          <w:rPr>
            <w:rFonts w:ascii="Times New Roman" w:hAnsi="Times New Roman"/>
            <w:sz w:val="24"/>
            <w:szCs w:val="24"/>
            <w:lang w:eastAsia="ru-RU"/>
          </w:rPr>
          <w:t>50 м</w:t>
        </w:r>
      </w:smartTag>
      <w:r w:rsidRPr="00A92596">
        <w:rPr>
          <w:rFonts w:ascii="Times New Roman" w:hAnsi="Times New Roman"/>
          <w:sz w:val="24"/>
          <w:szCs w:val="24"/>
          <w:lang w:eastAsia="ru-RU"/>
        </w:rPr>
        <w:t xml:space="preserve"> от мест массового скопления отдыхающих (танцплощадки, эстрады, фонтаны, главные аллеи, зрелищные павильоны и др.). При определении числа контейнеров для хозяйственных площадок следует исходить из среднего накопления отходов за 3 дня.</w:t>
      </w:r>
    </w:p>
    <w:bookmarkEnd w:id="93"/>
    <w:p w:rsidR="00A92596" w:rsidRPr="00A92596" w:rsidRDefault="00A92596" w:rsidP="00A92596">
      <w:pPr>
        <w:autoSpaceDE w:val="0"/>
        <w:autoSpaceDN w:val="0"/>
        <w:adjustRightInd w:val="0"/>
        <w:spacing w:after="0" w:line="240" w:lineRule="auto"/>
        <w:ind w:firstLine="709"/>
        <w:jc w:val="both"/>
        <w:rPr>
          <w:rFonts w:ascii="Times New Roman" w:hAnsi="Times New Roman"/>
          <w:bCs/>
          <w:sz w:val="24"/>
          <w:szCs w:val="24"/>
          <w:lang w:eastAsia="ru-RU"/>
        </w:rPr>
      </w:pPr>
      <w:r w:rsidRPr="00A92596">
        <w:rPr>
          <w:rFonts w:ascii="Times New Roman" w:hAnsi="Times New Roman"/>
          <w:bCs/>
          <w:sz w:val="24"/>
          <w:szCs w:val="24"/>
          <w:lang w:eastAsia="ru-RU"/>
        </w:rPr>
        <w:t>Общественные туалеты должны устраиваться в местах массового скопления и посещения людей.</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xml:space="preserve">Выбор мест для размещения общественных туалетов, их устройство и оборудование должны согласовываться с территориальными органами </w:t>
      </w:r>
      <w:proofErr w:type="spellStart"/>
      <w:r w:rsidRPr="00A92596">
        <w:rPr>
          <w:rFonts w:ascii="Times New Roman" w:hAnsi="Times New Roman"/>
          <w:sz w:val="24"/>
          <w:szCs w:val="24"/>
          <w:lang w:eastAsia="ru-RU"/>
        </w:rPr>
        <w:t>Роспотребнадзора</w:t>
      </w:r>
      <w:proofErr w:type="spellEnd"/>
      <w:r w:rsidRPr="00A92596">
        <w:rPr>
          <w:rFonts w:ascii="Times New Roman" w:hAnsi="Times New Roman"/>
          <w:sz w:val="24"/>
          <w:szCs w:val="24"/>
          <w:lang w:eastAsia="ru-RU"/>
        </w:rPr>
        <w:t>.</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Вместимость общественных туалетов следует определять с учетом требований СанПиН 983-72.</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94" w:name="sub_34412"/>
      <w:r w:rsidRPr="00A92596">
        <w:rPr>
          <w:rFonts w:ascii="Times New Roman" w:hAnsi="Times New Roman"/>
          <w:sz w:val="24"/>
          <w:szCs w:val="24"/>
          <w:lang w:eastAsia="ru-RU"/>
        </w:rPr>
        <w:t>Проектирование и содержание общественных туалетов следует осуществлять в соответствии с требованиями СанПиН 983-72, СанПиН 42-128-4690-88.</w:t>
      </w:r>
    </w:p>
    <w:bookmarkEnd w:id="94"/>
    <w:p w:rsidR="00A92596" w:rsidRPr="00A92596" w:rsidRDefault="00A92596" w:rsidP="00A92596">
      <w:pPr>
        <w:autoSpaceDE w:val="0"/>
        <w:autoSpaceDN w:val="0"/>
        <w:adjustRightInd w:val="0"/>
        <w:spacing w:after="0" w:line="240" w:lineRule="auto"/>
        <w:ind w:firstLine="709"/>
        <w:jc w:val="both"/>
        <w:rPr>
          <w:rFonts w:ascii="Times New Roman" w:hAnsi="Times New Roman"/>
          <w:bCs/>
          <w:sz w:val="24"/>
          <w:szCs w:val="24"/>
          <w:lang w:eastAsia="ru-RU"/>
        </w:rPr>
      </w:pPr>
      <w:r w:rsidRPr="00A92596">
        <w:rPr>
          <w:rFonts w:ascii="Times New Roman" w:hAnsi="Times New Roman"/>
          <w:bCs/>
          <w:sz w:val="24"/>
          <w:szCs w:val="24"/>
          <w:lang w:eastAsia="ru-RU"/>
        </w:rPr>
        <w:t>Радиус обслуживания общественных туалетов крупных сельских населенных пунктов не должен превышать 500-</w:t>
      </w:r>
      <w:smartTag w:uri="urn:schemas-microsoft-com:office:smarttags" w:element="metricconverter">
        <w:smartTagPr>
          <w:attr w:name="ProductID" w:val="700 м"/>
        </w:smartTagPr>
        <w:r w:rsidRPr="00A92596">
          <w:rPr>
            <w:rFonts w:ascii="Times New Roman" w:hAnsi="Times New Roman"/>
            <w:bCs/>
            <w:sz w:val="24"/>
            <w:szCs w:val="24"/>
            <w:lang w:eastAsia="ru-RU"/>
          </w:rPr>
          <w:t>700 м</w:t>
        </w:r>
      </w:smartTag>
      <w:r w:rsidRPr="00A92596">
        <w:rPr>
          <w:rFonts w:ascii="Times New Roman" w:hAnsi="Times New Roman"/>
          <w:bCs/>
          <w:sz w:val="24"/>
          <w:szCs w:val="24"/>
          <w:lang w:eastAsia="ru-RU"/>
        </w:rPr>
        <w:t>.</w:t>
      </w:r>
    </w:p>
    <w:p w:rsidR="00A92596" w:rsidRPr="00A92596" w:rsidRDefault="00A92596" w:rsidP="00A92596">
      <w:pPr>
        <w:overflowPunct w:val="0"/>
        <w:autoSpaceDE w:val="0"/>
        <w:autoSpaceDN w:val="0"/>
        <w:adjustRightInd w:val="0"/>
        <w:spacing w:after="0" w:line="240" w:lineRule="auto"/>
        <w:ind w:firstLine="709"/>
        <w:jc w:val="both"/>
        <w:rPr>
          <w:rFonts w:ascii="Times New Roman" w:hAnsi="Times New Roman"/>
          <w:bCs/>
          <w:sz w:val="24"/>
          <w:szCs w:val="24"/>
          <w:lang w:eastAsia="ru-RU"/>
        </w:rPr>
      </w:pPr>
      <w:r w:rsidRPr="00A92596">
        <w:rPr>
          <w:rFonts w:ascii="Times New Roman" w:hAnsi="Times New Roman"/>
          <w:bCs/>
          <w:sz w:val="24"/>
          <w:szCs w:val="24"/>
          <w:lang w:eastAsia="ru-RU"/>
        </w:rPr>
        <w:t xml:space="preserve">В сельских населенных пунктах общественные туалеты должны устраиваться с   водонепроницаемым выгребом. Возможно также устройство </w:t>
      </w:r>
      <w:proofErr w:type="spellStart"/>
      <w:r w:rsidRPr="00A92596">
        <w:rPr>
          <w:rFonts w:ascii="Times New Roman" w:hAnsi="Times New Roman"/>
          <w:bCs/>
          <w:sz w:val="24"/>
          <w:szCs w:val="24"/>
          <w:lang w:eastAsia="ru-RU"/>
        </w:rPr>
        <w:t>неканализованных</w:t>
      </w:r>
      <w:proofErr w:type="spellEnd"/>
      <w:r w:rsidRPr="00A92596">
        <w:rPr>
          <w:rFonts w:ascii="Times New Roman" w:hAnsi="Times New Roman"/>
          <w:bCs/>
          <w:sz w:val="24"/>
          <w:szCs w:val="24"/>
          <w:lang w:eastAsia="ru-RU"/>
        </w:rPr>
        <w:t xml:space="preserve"> общественных туалетов в виде люфт-клозетов.</w:t>
      </w:r>
    </w:p>
    <w:p w:rsidR="00A92596" w:rsidRPr="00A92596" w:rsidRDefault="00A92596" w:rsidP="00A92596">
      <w:pPr>
        <w:spacing w:after="0" w:line="240" w:lineRule="auto"/>
        <w:ind w:firstLine="720"/>
        <w:jc w:val="both"/>
        <w:rPr>
          <w:rFonts w:ascii="Times New Roman" w:hAnsi="Times New Roman"/>
          <w:bCs/>
          <w:sz w:val="24"/>
          <w:szCs w:val="24"/>
          <w:lang w:eastAsia="ru-RU"/>
        </w:rPr>
      </w:pPr>
      <w:r w:rsidRPr="00A92596">
        <w:rPr>
          <w:rFonts w:ascii="Times New Roman" w:hAnsi="Times New Roman"/>
          <w:b/>
          <w:bCs/>
          <w:sz w:val="24"/>
          <w:szCs w:val="24"/>
          <w:lang w:eastAsia="ru-RU"/>
        </w:rPr>
        <w:lastRenderedPageBreak/>
        <w:t>4.13.12.</w:t>
      </w:r>
      <w:r w:rsidRPr="00A92596">
        <w:rPr>
          <w:rFonts w:ascii="Times New Roman" w:hAnsi="Times New Roman"/>
          <w:bCs/>
          <w:sz w:val="24"/>
          <w:szCs w:val="24"/>
          <w:lang w:eastAsia="ru-RU"/>
        </w:rPr>
        <w:t>Обезвреживание твердых и жидких бытовых отходов производится</w:t>
      </w:r>
      <w:r w:rsidRPr="00A92596">
        <w:rPr>
          <w:rFonts w:ascii="Times New Roman" w:hAnsi="Times New Roman"/>
          <w:sz w:val="28"/>
          <w:szCs w:val="28"/>
          <w:lang w:eastAsia="ru-RU"/>
        </w:rPr>
        <w:t xml:space="preserve"> </w:t>
      </w:r>
      <w:r w:rsidRPr="00A92596">
        <w:rPr>
          <w:rFonts w:ascii="Times New Roman" w:hAnsi="Times New Roman"/>
          <w:sz w:val="24"/>
          <w:szCs w:val="24"/>
          <w:lang w:eastAsia="ru-RU"/>
        </w:rPr>
        <w:t xml:space="preserve">по </w:t>
      </w:r>
      <w:hyperlink r:id="rId20" w:history="1">
        <w:r w:rsidRPr="00A92596">
          <w:rPr>
            <w:rFonts w:ascii="Times New Roman" w:hAnsi="Times New Roman"/>
            <w:sz w:val="24"/>
            <w:szCs w:val="24"/>
            <w:lang w:eastAsia="ru-RU"/>
          </w:rPr>
          <w:t>СНиП 2.01.09-91</w:t>
        </w:r>
      </w:hyperlink>
      <w:r w:rsidRPr="00A92596">
        <w:rPr>
          <w:rFonts w:ascii="Times New Roman" w:hAnsi="Times New Roman"/>
          <w:bCs/>
          <w:sz w:val="24"/>
          <w:szCs w:val="24"/>
          <w:lang w:eastAsia="ru-RU"/>
        </w:rPr>
        <w:t xml:space="preserve"> на специально отведенных полигонах. Проектирование и размещение полигонов и предприятий по переработке бытовых отходов следует осуществлять в соответствии с требованиями раздела «Зоны специального назначения» (подраздел «Зоны размещения полигонов для твердых бытовых отходов») Региональных нормативов градостроительного проектирования Оренбургской области.</w:t>
      </w:r>
    </w:p>
    <w:p w:rsidR="00A92596" w:rsidRPr="00A92596" w:rsidRDefault="00A92596" w:rsidP="00A92596">
      <w:pPr>
        <w:spacing w:after="0" w:line="240" w:lineRule="auto"/>
        <w:ind w:firstLine="720"/>
        <w:jc w:val="both"/>
        <w:rPr>
          <w:rFonts w:ascii="Times New Roman" w:hAnsi="Times New Roman"/>
          <w:bCs/>
          <w:sz w:val="24"/>
          <w:szCs w:val="24"/>
          <w:lang w:eastAsia="ru-RU"/>
        </w:rPr>
      </w:pPr>
      <w:r w:rsidRPr="00A92596">
        <w:rPr>
          <w:rFonts w:ascii="Times New Roman" w:hAnsi="Times New Roman"/>
          <w:b/>
          <w:bCs/>
          <w:sz w:val="24"/>
          <w:szCs w:val="24"/>
          <w:lang w:eastAsia="ru-RU"/>
        </w:rPr>
        <w:t>4.13.13.</w:t>
      </w:r>
      <w:r w:rsidRPr="00A92596">
        <w:rPr>
          <w:rFonts w:ascii="Times New Roman" w:hAnsi="Times New Roman"/>
          <w:bCs/>
          <w:sz w:val="24"/>
          <w:szCs w:val="24"/>
          <w:lang w:eastAsia="ru-RU"/>
        </w:rPr>
        <w:t>Размеры земельных участков и санитарно-защитных зон предприятий и сооружений по обезвреживанию и переработке бытовых отходов следует принимать не менее приведенных в таблице 53.</w:t>
      </w:r>
    </w:p>
    <w:p w:rsidR="00A92596" w:rsidRPr="00A92596" w:rsidRDefault="00A92596" w:rsidP="00A92596">
      <w:pPr>
        <w:spacing w:after="0" w:line="240" w:lineRule="auto"/>
        <w:ind w:firstLine="720"/>
        <w:jc w:val="both"/>
        <w:rPr>
          <w:rFonts w:ascii="Times New Roman" w:hAnsi="Times New Roman"/>
          <w:bCs/>
          <w:sz w:val="24"/>
          <w:szCs w:val="24"/>
          <w:lang w:eastAsia="ru-RU"/>
        </w:rPr>
      </w:pPr>
    </w:p>
    <w:p w:rsidR="00A92596" w:rsidRPr="00A92596" w:rsidRDefault="00A92596" w:rsidP="00A92596">
      <w:pPr>
        <w:spacing w:after="0" w:line="240" w:lineRule="auto"/>
        <w:ind w:firstLine="720"/>
        <w:jc w:val="right"/>
        <w:rPr>
          <w:rFonts w:ascii="Times New Roman" w:hAnsi="Times New Roman"/>
          <w:bCs/>
          <w:sz w:val="24"/>
          <w:szCs w:val="24"/>
          <w:lang w:eastAsia="ru-RU"/>
        </w:rPr>
      </w:pPr>
      <w:r w:rsidRPr="00A92596">
        <w:rPr>
          <w:rFonts w:ascii="Times New Roman" w:hAnsi="Times New Roman"/>
          <w:bCs/>
          <w:sz w:val="24"/>
          <w:szCs w:val="24"/>
          <w:lang w:eastAsia="ru-RU"/>
        </w:rPr>
        <w:t>Таблица 53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4"/>
        <w:gridCol w:w="3310"/>
        <w:gridCol w:w="2063"/>
      </w:tblGrid>
      <w:tr w:rsidR="00A92596" w:rsidRPr="00A92596" w:rsidTr="00A92596">
        <w:trPr>
          <w:trHeight w:val="566"/>
          <w:jc w:val="center"/>
        </w:trPr>
        <w:tc>
          <w:tcPr>
            <w:tcW w:w="2153" w:type="pct"/>
            <w:vAlign w:val="center"/>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Предприятия и сооружения</w:t>
            </w:r>
          </w:p>
        </w:tc>
        <w:tc>
          <w:tcPr>
            <w:tcW w:w="1754" w:type="pct"/>
            <w:vAlign w:val="center"/>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Размеры земельных участков на 1000 т твердых бытовых отходов в год, га</w:t>
            </w:r>
          </w:p>
        </w:tc>
        <w:tc>
          <w:tcPr>
            <w:tcW w:w="1093" w:type="pct"/>
            <w:vAlign w:val="center"/>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Размеры санитарно-защитных зон, м</w:t>
            </w:r>
          </w:p>
        </w:tc>
      </w:tr>
      <w:tr w:rsidR="00A92596" w:rsidRPr="00A92596" w:rsidTr="00A92596">
        <w:trPr>
          <w:jc w:val="center"/>
        </w:trPr>
        <w:tc>
          <w:tcPr>
            <w:tcW w:w="2153" w:type="pct"/>
            <w:tcBorders>
              <w:bottom w:val="nil"/>
            </w:tcBorders>
          </w:tcPr>
          <w:p w:rsidR="00A92596" w:rsidRPr="00A92596" w:rsidRDefault="00A92596" w:rsidP="00A92596">
            <w:pPr>
              <w:spacing w:after="0" w:line="240" w:lineRule="auto"/>
              <w:ind w:left="85"/>
              <w:rPr>
                <w:rFonts w:ascii="Times New Roman" w:hAnsi="Times New Roman"/>
                <w:bCs/>
                <w:lang w:eastAsia="ru-RU"/>
              </w:rPr>
            </w:pPr>
            <w:r w:rsidRPr="00A92596">
              <w:rPr>
                <w:rFonts w:ascii="Times New Roman" w:hAnsi="Times New Roman"/>
                <w:bCs/>
                <w:lang w:eastAsia="ru-RU"/>
              </w:rPr>
              <w:t>Мусоросжигательные и мусороперерабатывающие объекты мощностью, тыс. т в год:</w:t>
            </w:r>
          </w:p>
        </w:tc>
        <w:tc>
          <w:tcPr>
            <w:tcW w:w="1754" w:type="pct"/>
            <w:tcBorders>
              <w:bottom w:val="nil"/>
            </w:tcBorders>
          </w:tcPr>
          <w:p w:rsidR="00A92596" w:rsidRPr="00A92596" w:rsidRDefault="00A92596" w:rsidP="00A92596">
            <w:pPr>
              <w:spacing w:after="0" w:line="240" w:lineRule="auto"/>
              <w:jc w:val="center"/>
              <w:rPr>
                <w:rFonts w:ascii="Times New Roman" w:hAnsi="Times New Roman"/>
                <w:bCs/>
                <w:lang w:eastAsia="ru-RU"/>
              </w:rPr>
            </w:pPr>
          </w:p>
        </w:tc>
        <w:tc>
          <w:tcPr>
            <w:tcW w:w="1093" w:type="pct"/>
            <w:tcBorders>
              <w:bottom w:val="nil"/>
            </w:tcBorders>
          </w:tcPr>
          <w:p w:rsidR="00A92596" w:rsidRPr="00A92596" w:rsidRDefault="00A92596" w:rsidP="00A92596">
            <w:pPr>
              <w:spacing w:after="0" w:line="240" w:lineRule="auto"/>
              <w:jc w:val="center"/>
              <w:rPr>
                <w:rFonts w:ascii="Times New Roman" w:hAnsi="Times New Roman"/>
                <w:bCs/>
                <w:lang w:eastAsia="ru-RU"/>
              </w:rPr>
            </w:pPr>
          </w:p>
        </w:tc>
      </w:tr>
      <w:tr w:rsidR="00A92596" w:rsidRPr="00A92596" w:rsidTr="00A92596">
        <w:trPr>
          <w:trHeight w:val="227"/>
          <w:jc w:val="center"/>
        </w:trPr>
        <w:tc>
          <w:tcPr>
            <w:tcW w:w="2153" w:type="pct"/>
            <w:tcBorders>
              <w:top w:val="nil"/>
              <w:bottom w:val="nil"/>
            </w:tcBorders>
          </w:tcPr>
          <w:p w:rsidR="00A92596" w:rsidRPr="00A92596" w:rsidRDefault="00A92596" w:rsidP="00A92596">
            <w:pPr>
              <w:spacing w:after="0" w:line="240" w:lineRule="auto"/>
              <w:ind w:firstLine="320"/>
              <w:jc w:val="both"/>
              <w:rPr>
                <w:rFonts w:ascii="Times New Roman" w:hAnsi="Times New Roman"/>
                <w:bCs/>
                <w:lang w:eastAsia="ru-RU"/>
              </w:rPr>
            </w:pPr>
            <w:r w:rsidRPr="00A92596">
              <w:rPr>
                <w:rFonts w:ascii="Times New Roman" w:hAnsi="Times New Roman"/>
                <w:bCs/>
                <w:lang w:eastAsia="ru-RU"/>
              </w:rPr>
              <w:t>до 40</w:t>
            </w:r>
          </w:p>
        </w:tc>
        <w:tc>
          <w:tcPr>
            <w:tcW w:w="1754" w:type="pct"/>
            <w:tcBorders>
              <w:top w:val="nil"/>
              <w:bottom w:val="nil"/>
            </w:tcBorders>
          </w:tcPr>
          <w:p w:rsidR="00A92596" w:rsidRPr="00A92596" w:rsidRDefault="00A92596" w:rsidP="00A92596">
            <w:pPr>
              <w:spacing w:after="0" w:line="240" w:lineRule="auto"/>
              <w:jc w:val="center"/>
              <w:rPr>
                <w:rFonts w:ascii="Times New Roman" w:hAnsi="Times New Roman"/>
                <w:bCs/>
                <w:lang w:eastAsia="ru-RU"/>
              </w:rPr>
            </w:pPr>
            <w:r w:rsidRPr="00A92596">
              <w:rPr>
                <w:rFonts w:ascii="Times New Roman" w:hAnsi="Times New Roman"/>
                <w:bCs/>
                <w:lang w:eastAsia="ru-RU"/>
              </w:rPr>
              <w:t>0,05</w:t>
            </w:r>
          </w:p>
        </w:tc>
        <w:tc>
          <w:tcPr>
            <w:tcW w:w="1093" w:type="pct"/>
            <w:tcBorders>
              <w:top w:val="nil"/>
              <w:bottom w:val="nil"/>
            </w:tcBorders>
          </w:tcPr>
          <w:p w:rsidR="00A92596" w:rsidRPr="00A92596" w:rsidRDefault="00A92596" w:rsidP="00A92596">
            <w:pPr>
              <w:spacing w:after="0" w:line="240" w:lineRule="auto"/>
              <w:jc w:val="center"/>
              <w:rPr>
                <w:rFonts w:ascii="Times New Roman" w:hAnsi="Times New Roman"/>
                <w:bCs/>
                <w:lang w:eastAsia="ru-RU"/>
              </w:rPr>
            </w:pPr>
            <w:r w:rsidRPr="00A92596">
              <w:rPr>
                <w:rFonts w:ascii="Times New Roman" w:hAnsi="Times New Roman"/>
                <w:bCs/>
                <w:lang w:eastAsia="ru-RU"/>
              </w:rPr>
              <w:t>500</w:t>
            </w:r>
          </w:p>
        </w:tc>
      </w:tr>
      <w:tr w:rsidR="00A92596" w:rsidRPr="00A92596" w:rsidTr="00A92596">
        <w:trPr>
          <w:trHeight w:val="227"/>
          <w:jc w:val="center"/>
        </w:trPr>
        <w:tc>
          <w:tcPr>
            <w:tcW w:w="2153" w:type="pct"/>
            <w:tcBorders>
              <w:top w:val="nil"/>
            </w:tcBorders>
          </w:tcPr>
          <w:p w:rsidR="00A92596" w:rsidRPr="00A92596" w:rsidRDefault="00A92596" w:rsidP="00A92596">
            <w:pPr>
              <w:spacing w:after="0" w:line="240" w:lineRule="auto"/>
              <w:ind w:firstLine="320"/>
              <w:jc w:val="both"/>
              <w:rPr>
                <w:rFonts w:ascii="Times New Roman" w:hAnsi="Times New Roman"/>
                <w:bCs/>
                <w:lang w:eastAsia="ru-RU"/>
              </w:rPr>
            </w:pPr>
            <w:r w:rsidRPr="00A92596">
              <w:rPr>
                <w:rFonts w:ascii="Times New Roman" w:hAnsi="Times New Roman"/>
                <w:bCs/>
                <w:lang w:eastAsia="ru-RU"/>
              </w:rPr>
              <w:t>свыше 40</w:t>
            </w:r>
          </w:p>
        </w:tc>
        <w:tc>
          <w:tcPr>
            <w:tcW w:w="1754" w:type="pct"/>
            <w:tcBorders>
              <w:top w:val="nil"/>
            </w:tcBorders>
          </w:tcPr>
          <w:p w:rsidR="00A92596" w:rsidRPr="00A92596" w:rsidRDefault="00A92596" w:rsidP="00A92596">
            <w:pPr>
              <w:spacing w:after="0" w:line="240" w:lineRule="auto"/>
              <w:jc w:val="center"/>
              <w:rPr>
                <w:rFonts w:ascii="Times New Roman" w:hAnsi="Times New Roman"/>
                <w:bCs/>
                <w:lang w:eastAsia="ru-RU"/>
              </w:rPr>
            </w:pPr>
            <w:r w:rsidRPr="00A92596">
              <w:rPr>
                <w:rFonts w:ascii="Times New Roman" w:hAnsi="Times New Roman"/>
                <w:bCs/>
                <w:lang w:eastAsia="ru-RU"/>
              </w:rPr>
              <w:t>0,05</w:t>
            </w:r>
          </w:p>
        </w:tc>
        <w:tc>
          <w:tcPr>
            <w:tcW w:w="1093" w:type="pct"/>
            <w:tcBorders>
              <w:top w:val="nil"/>
            </w:tcBorders>
          </w:tcPr>
          <w:p w:rsidR="00A92596" w:rsidRPr="00A92596" w:rsidRDefault="00A92596" w:rsidP="00A92596">
            <w:pPr>
              <w:spacing w:after="0" w:line="240" w:lineRule="auto"/>
              <w:jc w:val="center"/>
              <w:rPr>
                <w:rFonts w:ascii="Times New Roman" w:hAnsi="Times New Roman"/>
                <w:bCs/>
                <w:lang w:eastAsia="ru-RU"/>
              </w:rPr>
            </w:pPr>
            <w:r w:rsidRPr="00A92596">
              <w:rPr>
                <w:rFonts w:ascii="Times New Roman" w:hAnsi="Times New Roman"/>
                <w:bCs/>
                <w:lang w:eastAsia="ru-RU"/>
              </w:rPr>
              <w:t>1000</w:t>
            </w:r>
          </w:p>
        </w:tc>
      </w:tr>
      <w:tr w:rsidR="00A92596" w:rsidRPr="00A92596" w:rsidTr="00A92596">
        <w:trPr>
          <w:trHeight w:val="227"/>
          <w:jc w:val="center"/>
        </w:trPr>
        <w:tc>
          <w:tcPr>
            <w:tcW w:w="2153" w:type="pct"/>
          </w:tcPr>
          <w:p w:rsidR="00A92596" w:rsidRPr="00A92596" w:rsidRDefault="00A92596" w:rsidP="00A92596">
            <w:pPr>
              <w:spacing w:after="0" w:line="240" w:lineRule="auto"/>
              <w:ind w:left="85"/>
              <w:jc w:val="both"/>
              <w:rPr>
                <w:rFonts w:ascii="Times New Roman" w:hAnsi="Times New Roman"/>
                <w:bCs/>
                <w:lang w:eastAsia="ru-RU"/>
              </w:rPr>
            </w:pPr>
            <w:r w:rsidRPr="00A92596">
              <w:rPr>
                <w:rFonts w:ascii="Times New Roman" w:hAnsi="Times New Roman"/>
                <w:bCs/>
                <w:lang w:eastAsia="ru-RU"/>
              </w:rPr>
              <w:t>Полигоны</w:t>
            </w:r>
            <w:r w:rsidRPr="00A92596">
              <w:rPr>
                <w:rFonts w:ascii="Times New Roman" w:hAnsi="Times New Roman"/>
                <w:bCs/>
                <w:vertAlign w:val="superscript"/>
                <w:lang w:eastAsia="ru-RU"/>
              </w:rPr>
              <w:t xml:space="preserve"> </w:t>
            </w:r>
            <w:r w:rsidRPr="00A92596">
              <w:rPr>
                <w:rFonts w:ascii="Times New Roman" w:hAnsi="Times New Roman"/>
                <w:bCs/>
                <w:lang w:eastAsia="ru-RU"/>
              </w:rPr>
              <w:t>*</w:t>
            </w:r>
          </w:p>
        </w:tc>
        <w:tc>
          <w:tcPr>
            <w:tcW w:w="1754" w:type="pct"/>
            <w:vAlign w:val="center"/>
          </w:tcPr>
          <w:p w:rsidR="00A92596" w:rsidRPr="00A92596" w:rsidRDefault="00A92596" w:rsidP="00A92596">
            <w:pPr>
              <w:spacing w:after="0" w:line="240" w:lineRule="auto"/>
              <w:jc w:val="center"/>
              <w:rPr>
                <w:rFonts w:ascii="Times New Roman" w:hAnsi="Times New Roman"/>
                <w:bCs/>
                <w:lang w:eastAsia="ru-RU"/>
              </w:rPr>
            </w:pPr>
            <w:r w:rsidRPr="00A92596">
              <w:rPr>
                <w:rFonts w:ascii="Times New Roman" w:hAnsi="Times New Roman"/>
                <w:bCs/>
                <w:lang w:eastAsia="ru-RU"/>
              </w:rPr>
              <w:t>0,02 - 0,05</w:t>
            </w:r>
          </w:p>
        </w:tc>
        <w:tc>
          <w:tcPr>
            <w:tcW w:w="1093" w:type="pct"/>
            <w:vAlign w:val="center"/>
          </w:tcPr>
          <w:p w:rsidR="00A92596" w:rsidRPr="00A92596" w:rsidRDefault="00A92596" w:rsidP="00A92596">
            <w:pPr>
              <w:spacing w:after="0" w:line="240" w:lineRule="auto"/>
              <w:jc w:val="center"/>
              <w:rPr>
                <w:rFonts w:ascii="Times New Roman" w:hAnsi="Times New Roman"/>
                <w:bCs/>
                <w:lang w:eastAsia="ru-RU"/>
              </w:rPr>
            </w:pPr>
            <w:r w:rsidRPr="00A92596">
              <w:rPr>
                <w:rFonts w:ascii="Times New Roman" w:hAnsi="Times New Roman"/>
                <w:bCs/>
                <w:lang w:eastAsia="ru-RU"/>
              </w:rPr>
              <w:t>500</w:t>
            </w:r>
          </w:p>
        </w:tc>
      </w:tr>
      <w:tr w:rsidR="00A92596" w:rsidRPr="00A92596" w:rsidTr="00A92596">
        <w:trPr>
          <w:trHeight w:val="227"/>
          <w:jc w:val="center"/>
        </w:trPr>
        <w:tc>
          <w:tcPr>
            <w:tcW w:w="2153" w:type="pct"/>
          </w:tcPr>
          <w:p w:rsidR="00A92596" w:rsidRPr="00A92596" w:rsidRDefault="00A92596" w:rsidP="00A92596">
            <w:pPr>
              <w:spacing w:after="0" w:line="240" w:lineRule="auto"/>
              <w:ind w:left="85"/>
              <w:jc w:val="both"/>
              <w:rPr>
                <w:rFonts w:ascii="Times New Roman" w:hAnsi="Times New Roman"/>
                <w:bCs/>
                <w:lang w:eastAsia="ru-RU"/>
              </w:rPr>
            </w:pPr>
            <w:r w:rsidRPr="00A92596">
              <w:rPr>
                <w:rFonts w:ascii="Times New Roman" w:hAnsi="Times New Roman"/>
                <w:bCs/>
                <w:lang w:eastAsia="ru-RU"/>
              </w:rPr>
              <w:t>Участки компостирования</w:t>
            </w:r>
          </w:p>
        </w:tc>
        <w:tc>
          <w:tcPr>
            <w:tcW w:w="1754" w:type="pct"/>
            <w:vAlign w:val="center"/>
          </w:tcPr>
          <w:p w:rsidR="00A92596" w:rsidRPr="00A92596" w:rsidRDefault="00A92596" w:rsidP="00A92596">
            <w:pPr>
              <w:spacing w:after="0" w:line="240" w:lineRule="auto"/>
              <w:jc w:val="center"/>
              <w:rPr>
                <w:rFonts w:ascii="Times New Roman" w:hAnsi="Times New Roman"/>
                <w:bCs/>
                <w:lang w:eastAsia="ru-RU"/>
              </w:rPr>
            </w:pPr>
            <w:r w:rsidRPr="00A92596">
              <w:rPr>
                <w:rFonts w:ascii="Times New Roman" w:hAnsi="Times New Roman"/>
                <w:bCs/>
                <w:lang w:eastAsia="ru-RU"/>
              </w:rPr>
              <w:t>0,5 - 1,0</w:t>
            </w:r>
          </w:p>
        </w:tc>
        <w:tc>
          <w:tcPr>
            <w:tcW w:w="1093" w:type="pct"/>
            <w:vAlign w:val="center"/>
          </w:tcPr>
          <w:p w:rsidR="00A92596" w:rsidRPr="00A92596" w:rsidRDefault="00A92596" w:rsidP="00A92596">
            <w:pPr>
              <w:spacing w:after="0" w:line="240" w:lineRule="auto"/>
              <w:jc w:val="center"/>
              <w:rPr>
                <w:rFonts w:ascii="Times New Roman" w:hAnsi="Times New Roman"/>
                <w:bCs/>
                <w:lang w:eastAsia="ru-RU"/>
              </w:rPr>
            </w:pPr>
            <w:r w:rsidRPr="00A92596">
              <w:rPr>
                <w:rFonts w:ascii="Times New Roman" w:hAnsi="Times New Roman"/>
                <w:bCs/>
                <w:lang w:eastAsia="ru-RU"/>
              </w:rPr>
              <w:t>500</w:t>
            </w:r>
          </w:p>
        </w:tc>
      </w:tr>
      <w:tr w:rsidR="00A92596" w:rsidRPr="00A92596" w:rsidTr="00A92596">
        <w:trPr>
          <w:trHeight w:val="227"/>
          <w:jc w:val="center"/>
        </w:trPr>
        <w:tc>
          <w:tcPr>
            <w:tcW w:w="2153" w:type="pct"/>
          </w:tcPr>
          <w:p w:rsidR="00A92596" w:rsidRPr="00A92596" w:rsidRDefault="00A92596" w:rsidP="00A92596">
            <w:pPr>
              <w:spacing w:after="0" w:line="240" w:lineRule="auto"/>
              <w:ind w:left="85"/>
              <w:jc w:val="both"/>
              <w:rPr>
                <w:rFonts w:ascii="Times New Roman" w:hAnsi="Times New Roman"/>
                <w:bCs/>
                <w:lang w:eastAsia="ru-RU"/>
              </w:rPr>
            </w:pPr>
            <w:r w:rsidRPr="00A92596">
              <w:rPr>
                <w:rFonts w:ascii="Times New Roman" w:hAnsi="Times New Roman"/>
                <w:bCs/>
                <w:lang w:eastAsia="ru-RU"/>
              </w:rPr>
              <w:t>Поля ассенизации</w:t>
            </w:r>
          </w:p>
        </w:tc>
        <w:tc>
          <w:tcPr>
            <w:tcW w:w="1754" w:type="pct"/>
            <w:vAlign w:val="center"/>
          </w:tcPr>
          <w:p w:rsidR="00A92596" w:rsidRPr="00A92596" w:rsidRDefault="00A92596" w:rsidP="00A92596">
            <w:pPr>
              <w:spacing w:after="0" w:line="240" w:lineRule="auto"/>
              <w:jc w:val="center"/>
              <w:rPr>
                <w:rFonts w:ascii="Times New Roman" w:hAnsi="Times New Roman"/>
                <w:bCs/>
                <w:lang w:eastAsia="ru-RU"/>
              </w:rPr>
            </w:pPr>
            <w:r w:rsidRPr="00A92596">
              <w:rPr>
                <w:rFonts w:ascii="Times New Roman" w:hAnsi="Times New Roman"/>
                <w:bCs/>
                <w:lang w:eastAsia="ru-RU"/>
              </w:rPr>
              <w:t>2 - 4</w:t>
            </w:r>
          </w:p>
        </w:tc>
        <w:tc>
          <w:tcPr>
            <w:tcW w:w="1093" w:type="pct"/>
            <w:vAlign w:val="center"/>
          </w:tcPr>
          <w:p w:rsidR="00A92596" w:rsidRPr="00A92596" w:rsidRDefault="00A92596" w:rsidP="00A92596">
            <w:pPr>
              <w:spacing w:after="0" w:line="240" w:lineRule="auto"/>
              <w:jc w:val="center"/>
              <w:rPr>
                <w:rFonts w:ascii="Times New Roman" w:hAnsi="Times New Roman"/>
                <w:bCs/>
                <w:lang w:eastAsia="ru-RU"/>
              </w:rPr>
            </w:pPr>
            <w:r w:rsidRPr="00A92596">
              <w:rPr>
                <w:rFonts w:ascii="Times New Roman" w:hAnsi="Times New Roman"/>
                <w:bCs/>
                <w:lang w:eastAsia="ru-RU"/>
              </w:rPr>
              <w:t>1000</w:t>
            </w:r>
          </w:p>
        </w:tc>
      </w:tr>
      <w:tr w:rsidR="00A92596" w:rsidRPr="00A92596" w:rsidTr="00A92596">
        <w:trPr>
          <w:trHeight w:val="227"/>
          <w:jc w:val="center"/>
        </w:trPr>
        <w:tc>
          <w:tcPr>
            <w:tcW w:w="2153" w:type="pct"/>
          </w:tcPr>
          <w:p w:rsidR="00A92596" w:rsidRPr="00A92596" w:rsidRDefault="00A92596" w:rsidP="00A92596">
            <w:pPr>
              <w:spacing w:after="0" w:line="240" w:lineRule="auto"/>
              <w:ind w:left="85"/>
              <w:jc w:val="both"/>
              <w:rPr>
                <w:rFonts w:ascii="Times New Roman" w:hAnsi="Times New Roman"/>
                <w:bCs/>
                <w:lang w:eastAsia="ru-RU"/>
              </w:rPr>
            </w:pPr>
            <w:r w:rsidRPr="00A92596">
              <w:rPr>
                <w:rFonts w:ascii="Times New Roman" w:hAnsi="Times New Roman"/>
                <w:bCs/>
                <w:lang w:eastAsia="ru-RU"/>
              </w:rPr>
              <w:t>Сливные станции</w:t>
            </w:r>
          </w:p>
        </w:tc>
        <w:tc>
          <w:tcPr>
            <w:tcW w:w="1754" w:type="pct"/>
            <w:vAlign w:val="center"/>
          </w:tcPr>
          <w:p w:rsidR="00A92596" w:rsidRPr="00A92596" w:rsidRDefault="00A92596" w:rsidP="00A92596">
            <w:pPr>
              <w:spacing w:after="0" w:line="240" w:lineRule="auto"/>
              <w:jc w:val="center"/>
              <w:rPr>
                <w:rFonts w:ascii="Times New Roman" w:hAnsi="Times New Roman"/>
                <w:bCs/>
                <w:lang w:eastAsia="ru-RU"/>
              </w:rPr>
            </w:pPr>
            <w:r w:rsidRPr="00A92596">
              <w:rPr>
                <w:rFonts w:ascii="Times New Roman" w:hAnsi="Times New Roman"/>
                <w:bCs/>
                <w:lang w:eastAsia="ru-RU"/>
              </w:rPr>
              <w:t>0,2</w:t>
            </w:r>
          </w:p>
        </w:tc>
        <w:tc>
          <w:tcPr>
            <w:tcW w:w="1093" w:type="pct"/>
            <w:vAlign w:val="center"/>
          </w:tcPr>
          <w:p w:rsidR="00A92596" w:rsidRPr="00A92596" w:rsidRDefault="00A92596" w:rsidP="00A92596">
            <w:pPr>
              <w:spacing w:after="0" w:line="240" w:lineRule="auto"/>
              <w:jc w:val="center"/>
              <w:rPr>
                <w:rFonts w:ascii="Times New Roman" w:hAnsi="Times New Roman"/>
                <w:bCs/>
                <w:lang w:eastAsia="ru-RU"/>
              </w:rPr>
            </w:pPr>
            <w:r w:rsidRPr="00A92596">
              <w:rPr>
                <w:rFonts w:ascii="Times New Roman" w:hAnsi="Times New Roman"/>
                <w:bCs/>
                <w:lang w:eastAsia="ru-RU"/>
              </w:rPr>
              <w:t>500</w:t>
            </w:r>
          </w:p>
        </w:tc>
      </w:tr>
      <w:tr w:rsidR="00A92596" w:rsidRPr="00A92596" w:rsidTr="00A92596">
        <w:trPr>
          <w:trHeight w:val="227"/>
          <w:jc w:val="center"/>
        </w:trPr>
        <w:tc>
          <w:tcPr>
            <w:tcW w:w="2153" w:type="pct"/>
          </w:tcPr>
          <w:p w:rsidR="00A92596" w:rsidRPr="00A92596" w:rsidRDefault="00A92596" w:rsidP="00A92596">
            <w:pPr>
              <w:spacing w:after="0" w:line="240" w:lineRule="auto"/>
              <w:ind w:left="85"/>
              <w:jc w:val="both"/>
              <w:rPr>
                <w:rFonts w:ascii="Times New Roman" w:hAnsi="Times New Roman"/>
                <w:bCs/>
                <w:lang w:eastAsia="ru-RU"/>
              </w:rPr>
            </w:pPr>
            <w:r w:rsidRPr="00A92596">
              <w:rPr>
                <w:rFonts w:ascii="Times New Roman" w:hAnsi="Times New Roman"/>
                <w:bCs/>
                <w:lang w:eastAsia="ru-RU"/>
              </w:rPr>
              <w:t>Мусороперегрузочные станции</w:t>
            </w:r>
          </w:p>
        </w:tc>
        <w:tc>
          <w:tcPr>
            <w:tcW w:w="1754" w:type="pct"/>
            <w:vAlign w:val="center"/>
          </w:tcPr>
          <w:p w:rsidR="00A92596" w:rsidRPr="00A92596" w:rsidRDefault="00A92596" w:rsidP="00A92596">
            <w:pPr>
              <w:spacing w:after="0" w:line="240" w:lineRule="auto"/>
              <w:jc w:val="center"/>
              <w:rPr>
                <w:rFonts w:ascii="Times New Roman" w:hAnsi="Times New Roman"/>
                <w:bCs/>
                <w:lang w:eastAsia="ru-RU"/>
              </w:rPr>
            </w:pPr>
            <w:r w:rsidRPr="00A92596">
              <w:rPr>
                <w:rFonts w:ascii="Times New Roman" w:hAnsi="Times New Roman"/>
                <w:bCs/>
                <w:lang w:eastAsia="ru-RU"/>
              </w:rPr>
              <w:t>0,04</w:t>
            </w:r>
          </w:p>
        </w:tc>
        <w:tc>
          <w:tcPr>
            <w:tcW w:w="1093" w:type="pct"/>
            <w:vAlign w:val="center"/>
          </w:tcPr>
          <w:p w:rsidR="00A92596" w:rsidRPr="00A92596" w:rsidRDefault="00A92596" w:rsidP="00A92596">
            <w:pPr>
              <w:spacing w:after="0" w:line="240" w:lineRule="auto"/>
              <w:jc w:val="center"/>
              <w:rPr>
                <w:rFonts w:ascii="Times New Roman" w:hAnsi="Times New Roman"/>
                <w:bCs/>
                <w:lang w:eastAsia="ru-RU"/>
              </w:rPr>
            </w:pPr>
            <w:r w:rsidRPr="00A92596">
              <w:rPr>
                <w:rFonts w:ascii="Times New Roman" w:hAnsi="Times New Roman"/>
                <w:bCs/>
                <w:lang w:eastAsia="ru-RU"/>
              </w:rPr>
              <w:t>100</w:t>
            </w:r>
          </w:p>
        </w:tc>
      </w:tr>
      <w:tr w:rsidR="00A92596" w:rsidRPr="00A92596" w:rsidTr="00A92596">
        <w:trPr>
          <w:jc w:val="center"/>
        </w:trPr>
        <w:tc>
          <w:tcPr>
            <w:tcW w:w="2153" w:type="pct"/>
          </w:tcPr>
          <w:p w:rsidR="00A92596" w:rsidRPr="00A92596" w:rsidRDefault="00A92596" w:rsidP="00A92596">
            <w:pPr>
              <w:spacing w:after="0" w:line="240" w:lineRule="auto"/>
              <w:ind w:left="85"/>
              <w:rPr>
                <w:rFonts w:ascii="Times New Roman" w:hAnsi="Times New Roman"/>
                <w:bCs/>
                <w:lang w:eastAsia="ru-RU"/>
              </w:rPr>
            </w:pPr>
            <w:r w:rsidRPr="00A92596">
              <w:rPr>
                <w:rFonts w:ascii="Times New Roman" w:hAnsi="Times New Roman"/>
                <w:bCs/>
                <w:lang w:eastAsia="ru-RU"/>
              </w:rPr>
              <w:t>Поля складирования и захоронения обезвреженных осадков (по сухому веществу)</w:t>
            </w:r>
          </w:p>
        </w:tc>
        <w:tc>
          <w:tcPr>
            <w:tcW w:w="1754" w:type="pct"/>
            <w:vAlign w:val="center"/>
          </w:tcPr>
          <w:p w:rsidR="00A92596" w:rsidRPr="00A92596" w:rsidRDefault="00A92596" w:rsidP="00A92596">
            <w:pPr>
              <w:spacing w:after="0" w:line="240" w:lineRule="auto"/>
              <w:jc w:val="center"/>
              <w:rPr>
                <w:rFonts w:ascii="Times New Roman" w:hAnsi="Times New Roman"/>
                <w:bCs/>
                <w:lang w:eastAsia="ru-RU"/>
              </w:rPr>
            </w:pPr>
            <w:r w:rsidRPr="00A92596">
              <w:rPr>
                <w:rFonts w:ascii="Times New Roman" w:hAnsi="Times New Roman"/>
                <w:bCs/>
                <w:lang w:eastAsia="ru-RU"/>
              </w:rPr>
              <w:t>0,3</w:t>
            </w:r>
          </w:p>
        </w:tc>
        <w:tc>
          <w:tcPr>
            <w:tcW w:w="1093" w:type="pct"/>
            <w:vAlign w:val="center"/>
          </w:tcPr>
          <w:p w:rsidR="00A92596" w:rsidRPr="00A92596" w:rsidRDefault="00A92596" w:rsidP="00A92596">
            <w:pPr>
              <w:spacing w:after="0" w:line="240" w:lineRule="auto"/>
              <w:jc w:val="center"/>
              <w:rPr>
                <w:rFonts w:ascii="Times New Roman" w:hAnsi="Times New Roman"/>
                <w:bCs/>
                <w:lang w:eastAsia="ru-RU"/>
              </w:rPr>
            </w:pPr>
            <w:r w:rsidRPr="00A92596">
              <w:rPr>
                <w:rFonts w:ascii="Times New Roman" w:hAnsi="Times New Roman"/>
                <w:bCs/>
                <w:lang w:eastAsia="ru-RU"/>
              </w:rPr>
              <w:t>100</w:t>
            </w:r>
          </w:p>
        </w:tc>
      </w:tr>
    </w:tbl>
    <w:p w:rsidR="00A92596" w:rsidRPr="00A92596" w:rsidRDefault="00A92596" w:rsidP="00A92596">
      <w:pPr>
        <w:adjustRightInd w:val="0"/>
        <w:spacing w:after="0" w:line="240" w:lineRule="auto"/>
        <w:jc w:val="both"/>
        <w:rPr>
          <w:rFonts w:ascii="Times New Roman" w:hAnsi="Times New Roman"/>
          <w:bCs/>
          <w:sz w:val="24"/>
          <w:szCs w:val="24"/>
          <w:lang w:eastAsia="ru-RU"/>
        </w:rPr>
      </w:pPr>
      <w:r w:rsidRPr="00A92596">
        <w:rPr>
          <w:rFonts w:ascii="Times New Roman" w:hAnsi="Times New Roman"/>
          <w:bCs/>
          <w:lang w:eastAsia="ru-RU"/>
        </w:rPr>
        <w:t xml:space="preserve">* </w:t>
      </w:r>
      <w:r w:rsidRPr="00A92596">
        <w:rPr>
          <w:rFonts w:ascii="Times New Roman" w:hAnsi="Times New Roman"/>
          <w:bCs/>
          <w:sz w:val="24"/>
          <w:szCs w:val="24"/>
          <w:lang w:eastAsia="ru-RU"/>
        </w:rPr>
        <w:t xml:space="preserve">Кроме полигонов по обезвреживанию и захоронению токсичных промышленных отходов, размещение которых следует принимать </w:t>
      </w:r>
      <w:r w:rsidRPr="00A92596">
        <w:rPr>
          <w:rFonts w:ascii="Times New Roman" w:hAnsi="Times New Roman"/>
          <w:sz w:val="24"/>
          <w:szCs w:val="24"/>
          <w:lang w:eastAsia="ru-RU"/>
        </w:rPr>
        <w:t xml:space="preserve">размещение которых следует принимать по СНиП 2.01.28-85. и </w:t>
      </w:r>
      <w:r w:rsidRPr="00A92596">
        <w:rPr>
          <w:rFonts w:ascii="Times New Roman" w:hAnsi="Times New Roman"/>
          <w:bCs/>
          <w:sz w:val="24"/>
          <w:szCs w:val="24"/>
          <w:lang w:eastAsia="ru-RU"/>
        </w:rPr>
        <w:t>в соответствии с требованиями Региональных нормативов градостроительного проектирования Оренбургской области.</w:t>
      </w:r>
    </w:p>
    <w:p w:rsidR="00A92596" w:rsidRPr="00A92596" w:rsidRDefault="00A92596" w:rsidP="00A92596">
      <w:pPr>
        <w:adjustRightInd w:val="0"/>
        <w:spacing w:after="0" w:line="240" w:lineRule="auto"/>
        <w:ind w:firstLine="709"/>
        <w:jc w:val="both"/>
        <w:rPr>
          <w:rFonts w:ascii="Times New Roman" w:hAnsi="Times New Roman"/>
          <w:bCs/>
          <w:sz w:val="24"/>
          <w:szCs w:val="24"/>
          <w:lang w:eastAsia="ru-RU"/>
        </w:rPr>
      </w:pPr>
      <w:r w:rsidRPr="00A92596">
        <w:rPr>
          <w:rFonts w:ascii="Times New Roman" w:hAnsi="Times New Roman"/>
          <w:b/>
          <w:bCs/>
          <w:sz w:val="24"/>
          <w:szCs w:val="24"/>
          <w:lang w:eastAsia="ru-RU"/>
        </w:rPr>
        <w:t>4.13.14.</w:t>
      </w:r>
      <w:r w:rsidRPr="00A92596">
        <w:rPr>
          <w:rFonts w:ascii="Times New Roman" w:hAnsi="Times New Roman"/>
          <w:bCs/>
          <w:sz w:val="24"/>
          <w:szCs w:val="24"/>
          <w:lang w:eastAsia="ru-RU"/>
        </w:rPr>
        <w:t>Размеры санитарно-защитных зон предприятий и сооружений по транспортировке, обезвреживанию, переработке и захоронению отходов потребления, не указанных в таблице 36, следует принимать в соответствии с санитарными нормами.</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b/>
          <w:sz w:val="24"/>
          <w:szCs w:val="24"/>
          <w:lang w:eastAsia="ru-RU"/>
        </w:rPr>
        <w:t>4.13.15.</w:t>
      </w:r>
      <w:r w:rsidRPr="00A92596">
        <w:rPr>
          <w:rFonts w:ascii="Times New Roman" w:hAnsi="Times New Roman"/>
          <w:sz w:val="24"/>
          <w:szCs w:val="24"/>
          <w:lang w:eastAsia="ru-RU"/>
        </w:rPr>
        <w:t>Производственные отходы, не подлежащие обеззараживанию и утилизации совместно с бытовыми отходами, должны направляться на полигоны для отходов производства. Резервирование территорий для таких полигонов должно предусматриваться на стадии разработки схем территориального планирования муниципальных образований Беляевского района, генеральных планов поселений, в схеме обезвреживания, утилизации и захоронения промышленных отходов муниципальных районов.</w:t>
      </w:r>
    </w:p>
    <w:p w:rsidR="00A92596" w:rsidRPr="00A92596" w:rsidRDefault="00A92596" w:rsidP="00A92596">
      <w:pPr>
        <w:adjustRightInd w:val="0"/>
        <w:spacing w:after="0" w:line="240" w:lineRule="auto"/>
        <w:ind w:firstLine="709"/>
        <w:jc w:val="both"/>
        <w:rPr>
          <w:rFonts w:ascii="Times New Roman" w:hAnsi="Times New Roman"/>
          <w:b/>
          <w:sz w:val="24"/>
          <w:szCs w:val="24"/>
          <w:lang w:eastAsia="ru-RU"/>
        </w:rPr>
      </w:pPr>
    </w:p>
    <w:p w:rsidR="00A92596" w:rsidRPr="00A92596" w:rsidRDefault="00A92596" w:rsidP="00A92596">
      <w:pPr>
        <w:adjustRightInd w:val="0"/>
        <w:spacing w:after="0" w:line="240" w:lineRule="auto"/>
        <w:ind w:firstLine="709"/>
        <w:jc w:val="both"/>
        <w:rPr>
          <w:rFonts w:ascii="Times New Roman" w:eastAsia="TimesNewRomanPSMT" w:hAnsi="Times New Roman"/>
          <w:b/>
          <w:sz w:val="24"/>
          <w:szCs w:val="24"/>
          <w:lang w:eastAsia="ru-RU"/>
        </w:rPr>
      </w:pPr>
      <w:r w:rsidRPr="00A92596">
        <w:rPr>
          <w:rFonts w:ascii="Times New Roman" w:hAnsi="Times New Roman"/>
          <w:b/>
          <w:sz w:val="24"/>
          <w:szCs w:val="24"/>
          <w:lang w:eastAsia="ru-RU"/>
        </w:rPr>
        <w:t>Условия размещения полигонов для твердых бытовых отходов</w:t>
      </w:r>
    </w:p>
    <w:p w:rsidR="00A92596" w:rsidRPr="00A92596" w:rsidRDefault="00A92596" w:rsidP="00A92596">
      <w:pPr>
        <w:spacing w:after="0" w:line="240" w:lineRule="auto"/>
        <w:ind w:firstLine="720"/>
        <w:jc w:val="both"/>
        <w:rPr>
          <w:rFonts w:ascii="Times New Roman" w:hAnsi="Times New Roman"/>
          <w:bCs/>
          <w:sz w:val="24"/>
          <w:szCs w:val="24"/>
          <w:lang w:eastAsia="ru-RU"/>
        </w:rPr>
      </w:pPr>
      <w:r w:rsidRPr="00A92596">
        <w:rPr>
          <w:rFonts w:ascii="Times New Roman" w:eastAsia="TimesNewRomanPSMT" w:hAnsi="Times New Roman"/>
          <w:b/>
          <w:sz w:val="24"/>
          <w:szCs w:val="24"/>
          <w:lang w:eastAsia="ru-RU"/>
        </w:rPr>
        <w:t>4.13.16.</w:t>
      </w:r>
      <w:r w:rsidRPr="00A92596">
        <w:rPr>
          <w:rFonts w:ascii="Times New Roman" w:eastAsia="TimesNewRomanPSMT" w:hAnsi="Times New Roman"/>
          <w:sz w:val="24"/>
          <w:szCs w:val="24"/>
          <w:lang w:eastAsia="ru-RU"/>
        </w:rPr>
        <w:t xml:space="preserve">Объекты размещения отходов производства (далее объекты) предназначены для длительного их хранения и захоронения при условии обеспечения санитарно-эпидемиологической безопасности населения на весь период их эксплуатации и после закрытия. Объекты размещения отходов производства проектируются в соответствии с требованиями СанПиН 2.1.7.1322-03, СНиП 2.01.28-85, </w:t>
      </w:r>
      <w:r w:rsidRPr="00A92596">
        <w:rPr>
          <w:rFonts w:ascii="Times New Roman" w:hAnsi="Times New Roman"/>
          <w:sz w:val="24"/>
          <w:szCs w:val="24"/>
          <w:lang w:eastAsia="ru-RU"/>
        </w:rPr>
        <w:t xml:space="preserve">СП 2.1.7.1038-01, Инструкции по проектированию, эксплуатации и рекультивации полигонов для твердых бытовых отходов, утвержденной Минстроем России от 2 ноября </w:t>
      </w:r>
      <w:smartTag w:uri="urn:schemas-microsoft-com:office:smarttags" w:element="metricconverter">
        <w:smartTagPr>
          <w:attr w:name="ProductID" w:val="1996 г"/>
        </w:smartTagPr>
        <w:r w:rsidRPr="00A92596">
          <w:rPr>
            <w:rFonts w:ascii="Times New Roman" w:hAnsi="Times New Roman"/>
            <w:sz w:val="24"/>
            <w:szCs w:val="24"/>
            <w:lang w:eastAsia="ru-RU"/>
          </w:rPr>
          <w:t>1996 г</w:t>
        </w:r>
      </w:smartTag>
      <w:r w:rsidRPr="00A92596">
        <w:rPr>
          <w:rFonts w:ascii="Times New Roman" w:hAnsi="Times New Roman"/>
          <w:sz w:val="24"/>
          <w:szCs w:val="24"/>
          <w:lang w:eastAsia="ru-RU"/>
        </w:rPr>
        <w:t xml:space="preserve">. </w:t>
      </w:r>
      <w:r w:rsidRPr="00A92596">
        <w:rPr>
          <w:rFonts w:ascii="Times New Roman" w:eastAsia="TimesNewRomanPSMT" w:hAnsi="Times New Roman"/>
          <w:sz w:val="24"/>
          <w:szCs w:val="24"/>
          <w:lang w:eastAsia="ru-RU"/>
        </w:rPr>
        <w:t xml:space="preserve"> и </w:t>
      </w:r>
      <w:r w:rsidRPr="00A92596">
        <w:rPr>
          <w:rFonts w:ascii="Times New Roman" w:hAnsi="Times New Roman"/>
          <w:bCs/>
          <w:sz w:val="24"/>
          <w:szCs w:val="24"/>
          <w:lang w:eastAsia="ru-RU"/>
        </w:rPr>
        <w:t>в соответствии с требованиями Региональных нормативов градостроительного проектирования Оренбургской области.</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95" w:name="sub_642"/>
      <w:r w:rsidRPr="00A92596">
        <w:rPr>
          <w:rFonts w:ascii="Times New Roman" w:hAnsi="Times New Roman"/>
          <w:b/>
          <w:sz w:val="24"/>
          <w:szCs w:val="24"/>
          <w:lang w:eastAsia="ru-RU"/>
        </w:rPr>
        <w:t>4.13.17.</w:t>
      </w:r>
      <w:r w:rsidRPr="00A92596">
        <w:rPr>
          <w:rFonts w:ascii="Times New Roman" w:hAnsi="Times New Roman"/>
          <w:sz w:val="24"/>
          <w:szCs w:val="24"/>
          <w:lang w:eastAsia="ru-RU"/>
        </w:rPr>
        <w:t>Полигоны ТБО размещаются за пределами жилой зоны, на обособленных территориях с обеспечением нормативных санитарно-защитных зон.</w:t>
      </w:r>
    </w:p>
    <w:bookmarkEnd w:id="95"/>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lastRenderedPageBreak/>
        <w:t>При отводе земельного участка определяется срок эксплуатации полигона и мероприятия по возвращению данной территории в состояние пригодное для хозяйственного использования (рекультивация).</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96" w:name="sub_643"/>
      <w:r w:rsidRPr="00A92596">
        <w:rPr>
          <w:rFonts w:ascii="Times New Roman" w:hAnsi="Times New Roman"/>
          <w:b/>
          <w:sz w:val="24"/>
          <w:szCs w:val="24"/>
          <w:lang w:eastAsia="ru-RU"/>
        </w:rPr>
        <w:t>4.13.18.</w:t>
      </w:r>
      <w:r w:rsidRPr="00A92596">
        <w:rPr>
          <w:rFonts w:ascii="Times New Roman" w:hAnsi="Times New Roman"/>
          <w:sz w:val="24"/>
          <w:szCs w:val="24"/>
          <w:lang w:eastAsia="ru-RU"/>
        </w:rPr>
        <w:t>Размер санитарно-защитной зоны составляет, м, для:</w:t>
      </w:r>
    </w:p>
    <w:bookmarkEnd w:id="96"/>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участков компостирования - 500;</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 совершенствованных свалок - 1000.</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Размер санитарно-защитной зоны должен быть уточнен расчетом рассеивания в атмосфере вредных выбросов с последующим проведением натурных исследований и измерений. Границы зоны устанавливаются по изолинии 1 ПДК, если она выходит из пределов нормативной зоны.</w:t>
      </w:r>
    </w:p>
    <w:p w:rsidR="00A92596" w:rsidRPr="00A92596" w:rsidRDefault="00A92596" w:rsidP="00A92596">
      <w:pPr>
        <w:tabs>
          <w:tab w:val="left" w:pos="680"/>
        </w:tabs>
        <w:spacing w:after="0" w:line="240" w:lineRule="auto"/>
        <w:jc w:val="both"/>
        <w:rPr>
          <w:rFonts w:ascii="Times New Roman" w:hAnsi="Times New Roman"/>
          <w:sz w:val="24"/>
          <w:szCs w:val="24"/>
          <w:lang w:eastAsia="ru-RU"/>
        </w:rPr>
      </w:pPr>
      <w:r w:rsidRPr="00A92596">
        <w:rPr>
          <w:rFonts w:ascii="Times New Roman" w:hAnsi="Times New Roman"/>
          <w:b/>
          <w:sz w:val="24"/>
          <w:szCs w:val="24"/>
          <w:lang w:eastAsia="ru-RU"/>
        </w:rPr>
        <w:t xml:space="preserve">            4.13.19.</w:t>
      </w:r>
      <w:r w:rsidRPr="00A92596">
        <w:rPr>
          <w:rFonts w:ascii="Times New Roman" w:hAnsi="Times New Roman"/>
          <w:sz w:val="24"/>
          <w:szCs w:val="24"/>
          <w:lang w:eastAsia="ru-RU"/>
        </w:rPr>
        <w:t>Основные критерии размещения полигона ТБО приведены в таблице 54.</w:t>
      </w:r>
    </w:p>
    <w:p w:rsidR="00A92596" w:rsidRPr="00A92596" w:rsidRDefault="00A92596" w:rsidP="00A92596">
      <w:pPr>
        <w:tabs>
          <w:tab w:val="left" w:pos="680"/>
        </w:tabs>
        <w:spacing w:after="0" w:line="240" w:lineRule="auto"/>
        <w:jc w:val="both"/>
        <w:rPr>
          <w:rFonts w:ascii="Times New Roman" w:hAnsi="Times New Roman"/>
          <w:sz w:val="24"/>
          <w:szCs w:val="24"/>
          <w:lang w:eastAsia="ru-RU"/>
        </w:rPr>
      </w:pPr>
    </w:p>
    <w:p w:rsidR="00A92596" w:rsidRPr="00A92596" w:rsidRDefault="00A92596" w:rsidP="00A92596">
      <w:pPr>
        <w:spacing w:after="0" w:line="240" w:lineRule="auto"/>
        <w:ind w:firstLine="720"/>
        <w:jc w:val="right"/>
        <w:rPr>
          <w:rFonts w:ascii="Times New Roman" w:hAnsi="Times New Roman"/>
          <w:bCs/>
          <w:sz w:val="24"/>
          <w:szCs w:val="24"/>
          <w:lang w:eastAsia="ru-RU"/>
        </w:rPr>
      </w:pPr>
      <w:r w:rsidRPr="00A92596">
        <w:rPr>
          <w:rFonts w:ascii="Times New Roman" w:hAnsi="Times New Roman"/>
          <w:bCs/>
          <w:sz w:val="24"/>
          <w:szCs w:val="24"/>
          <w:lang w:eastAsia="ru-RU"/>
        </w:rPr>
        <w:t>Таблица 54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0"/>
        <w:gridCol w:w="4913"/>
      </w:tblGrid>
      <w:tr w:rsidR="00A92596" w:rsidRPr="00A92596" w:rsidTr="00A92596">
        <w:tc>
          <w:tcPr>
            <w:tcW w:w="2434" w:type="pct"/>
            <w:vAlign w:val="center"/>
          </w:tcPr>
          <w:p w:rsidR="00A92596" w:rsidRPr="00A92596" w:rsidRDefault="00A92596" w:rsidP="00A92596">
            <w:pPr>
              <w:spacing w:after="0" w:line="360" w:lineRule="auto"/>
              <w:jc w:val="center"/>
              <w:rPr>
                <w:rFonts w:ascii="Times New Roman" w:hAnsi="Times New Roman"/>
                <w:lang w:eastAsia="ru-RU"/>
              </w:rPr>
            </w:pPr>
            <w:r w:rsidRPr="00A92596">
              <w:rPr>
                <w:rFonts w:ascii="Times New Roman" w:hAnsi="Times New Roman"/>
                <w:lang w:eastAsia="ru-RU"/>
              </w:rPr>
              <w:t>Критерии, исключающие организацию полигона ТБО</w:t>
            </w:r>
          </w:p>
        </w:tc>
        <w:tc>
          <w:tcPr>
            <w:tcW w:w="2566" w:type="pct"/>
            <w:vAlign w:val="center"/>
          </w:tcPr>
          <w:p w:rsidR="00A92596" w:rsidRPr="00A92596" w:rsidRDefault="00A92596" w:rsidP="00A92596">
            <w:pPr>
              <w:spacing w:after="0" w:line="360" w:lineRule="auto"/>
              <w:jc w:val="center"/>
              <w:rPr>
                <w:rFonts w:ascii="Times New Roman" w:hAnsi="Times New Roman"/>
                <w:lang w:eastAsia="ru-RU"/>
              </w:rPr>
            </w:pPr>
            <w:r w:rsidRPr="00A92596">
              <w:rPr>
                <w:rFonts w:ascii="Times New Roman" w:hAnsi="Times New Roman"/>
                <w:lang w:eastAsia="ru-RU"/>
              </w:rPr>
              <w:t>Критерии, благоприятствующие организации полигона ТБО</w:t>
            </w:r>
          </w:p>
        </w:tc>
      </w:tr>
      <w:tr w:rsidR="00A92596" w:rsidRPr="00A92596" w:rsidTr="00A92596">
        <w:tc>
          <w:tcPr>
            <w:tcW w:w="2434" w:type="pct"/>
          </w:tcPr>
          <w:p w:rsidR="00A92596" w:rsidRPr="00A92596" w:rsidRDefault="00A92596" w:rsidP="00A92596">
            <w:pPr>
              <w:spacing w:after="0" w:line="240" w:lineRule="auto"/>
              <w:contextualSpacing/>
              <w:rPr>
                <w:rFonts w:ascii="Times New Roman" w:eastAsia="Calibri" w:hAnsi="Times New Roman"/>
                <w:color w:val="000000"/>
              </w:rPr>
            </w:pPr>
            <w:r w:rsidRPr="00A92596">
              <w:rPr>
                <w:rFonts w:ascii="Times New Roman" w:eastAsia="Calibri" w:hAnsi="Times New Roman"/>
                <w:color w:val="000000"/>
              </w:rPr>
              <w:t>на территории природно-заповедного фонда РФ (особо охраняемые территории) и его охранной зоны, в пределах округов санитарной охраны курортных и лечебно-оздоровительных зон;</w:t>
            </w:r>
          </w:p>
          <w:p w:rsidR="00A92596" w:rsidRPr="00A92596" w:rsidRDefault="00A92596" w:rsidP="00A92596">
            <w:pPr>
              <w:spacing w:after="0" w:line="240" w:lineRule="auto"/>
              <w:contextualSpacing/>
              <w:rPr>
                <w:rFonts w:ascii="Times New Roman" w:eastAsia="Calibri" w:hAnsi="Times New Roman"/>
                <w:color w:val="000000"/>
              </w:rPr>
            </w:pPr>
            <w:r w:rsidRPr="00A92596">
              <w:rPr>
                <w:rFonts w:ascii="Times New Roman" w:eastAsia="Calibri" w:hAnsi="Times New Roman"/>
                <w:color w:val="000000"/>
              </w:rPr>
              <w:t>в местах массового отдыха населения и оздоровительных учреждений;</w:t>
            </w:r>
          </w:p>
          <w:p w:rsidR="00A92596" w:rsidRPr="00A92596" w:rsidRDefault="00A92596" w:rsidP="00A92596">
            <w:pPr>
              <w:spacing w:after="0" w:line="240" w:lineRule="auto"/>
              <w:contextualSpacing/>
              <w:rPr>
                <w:rFonts w:ascii="Times New Roman" w:eastAsia="Calibri" w:hAnsi="Times New Roman"/>
                <w:color w:val="000000"/>
              </w:rPr>
            </w:pPr>
            <w:r w:rsidRPr="00A92596">
              <w:rPr>
                <w:rFonts w:ascii="Times New Roman" w:eastAsia="Calibri" w:hAnsi="Times New Roman"/>
                <w:color w:val="000000"/>
              </w:rPr>
              <w:t xml:space="preserve">на территории зеленых зон городов и промышленных поселков, на землях, занятых или предназначенных под занятие лесами, лесопарками и другими зелеными насаждениями, выполняющими </w:t>
            </w:r>
            <w:proofErr w:type="spellStart"/>
            <w:r w:rsidRPr="00A92596">
              <w:rPr>
                <w:rFonts w:ascii="Times New Roman" w:eastAsia="Calibri" w:hAnsi="Times New Roman"/>
                <w:color w:val="000000"/>
              </w:rPr>
              <w:t>средозащитные</w:t>
            </w:r>
            <w:proofErr w:type="spellEnd"/>
            <w:r w:rsidRPr="00A92596">
              <w:rPr>
                <w:rFonts w:ascii="Times New Roman" w:eastAsia="Calibri" w:hAnsi="Times New Roman"/>
                <w:color w:val="000000"/>
              </w:rPr>
              <w:t>, санитарно-гигиенические и рекреационные функции;</w:t>
            </w:r>
          </w:p>
          <w:p w:rsidR="00A92596" w:rsidRPr="00A92596" w:rsidRDefault="00A92596" w:rsidP="00A92596">
            <w:pPr>
              <w:spacing w:after="0" w:line="240" w:lineRule="auto"/>
              <w:contextualSpacing/>
              <w:rPr>
                <w:rFonts w:ascii="Times New Roman" w:eastAsia="Calibri" w:hAnsi="Times New Roman"/>
                <w:color w:val="000000"/>
              </w:rPr>
            </w:pPr>
            <w:r w:rsidRPr="00A92596">
              <w:rPr>
                <w:rFonts w:ascii="Times New Roman" w:eastAsia="Calibri" w:hAnsi="Times New Roman"/>
                <w:color w:val="000000"/>
              </w:rPr>
              <w:t xml:space="preserve">на сельскохозяйственных угодьях с кадастровой оценкой выше </w:t>
            </w:r>
            <w:proofErr w:type="spellStart"/>
            <w:r w:rsidRPr="00A92596">
              <w:rPr>
                <w:rFonts w:ascii="Times New Roman" w:eastAsia="Calibri" w:hAnsi="Times New Roman"/>
                <w:color w:val="000000"/>
              </w:rPr>
              <w:t>среднерайонного</w:t>
            </w:r>
            <w:proofErr w:type="spellEnd"/>
            <w:r w:rsidRPr="00A92596">
              <w:rPr>
                <w:rFonts w:ascii="Times New Roman" w:eastAsia="Calibri" w:hAnsi="Times New Roman"/>
                <w:color w:val="000000"/>
              </w:rPr>
              <w:t xml:space="preserve"> уровня (Земельный кодекс РФ);</w:t>
            </w:r>
          </w:p>
          <w:p w:rsidR="00A92596" w:rsidRPr="00A92596" w:rsidRDefault="00A92596" w:rsidP="00A92596">
            <w:pPr>
              <w:spacing w:after="0" w:line="240" w:lineRule="auto"/>
              <w:contextualSpacing/>
              <w:rPr>
                <w:rFonts w:ascii="Times New Roman" w:eastAsia="Calibri" w:hAnsi="Times New Roman"/>
                <w:color w:val="000000"/>
              </w:rPr>
            </w:pPr>
            <w:r w:rsidRPr="00A92596">
              <w:rPr>
                <w:rFonts w:ascii="Times New Roman" w:eastAsia="Calibri" w:hAnsi="Times New Roman"/>
                <w:color w:val="000000"/>
              </w:rPr>
              <w:t>на землях историко-культурного назначения;</w:t>
            </w:r>
          </w:p>
          <w:p w:rsidR="00A92596" w:rsidRPr="00A92596" w:rsidRDefault="00A92596" w:rsidP="00A92596">
            <w:pPr>
              <w:spacing w:after="0" w:line="240" w:lineRule="auto"/>
              <w:contextualSpacing/>
              <w:rPr>
                <w:rFonts w:ascii="Times New Roman" w:eastAsia="Calibri" w:hAnsi="Times New Roman"/>
                <w:color w:val="000000"/>
              </w:rPr>
            </w:pPr>
            <w:r w:rsidRPr="00A92596">
              <w:rPr>
                <w:rFonts w:ascii="Times New Roman" w:eastAsia="Calibri" w:hAnsi="Times New Roman"/>
                <w:color w:val="000000"/>
              </w:rPr>
              <w:t xml:space="preserve">в пределах </w:t>
            </w:r>
            <w:proofErr w:type="spellStart"/>
            <w:r w:rsidRPr="00A92596">
              <w:rPr>
                <w:rFonts w:ascii="Times New Roman" w:eastAsia="Calibri" w:hAnsi="Times New Roman"/>
                <w:color w:val="000000"/>
              </w:rPr>
              <w:t>водоохранных</w:t>
            </w:r>
            <w:proofErr w:type="spellEnd"/>
            <w:r w:rsidRPr="00A92596">
              <w:rPr>
                <w:rFonts w:ascii="Times New Roman" w:eastAsia="Calibri" w:hAnsi="Times New Roman"/>
                <w:color w:val="000000"/>
              </w:rPr>
              <w:t xml:space="preserve"> зон водных объектов (Водный кодекс РФ);</w:t>
            </w:r>
          </w:p>
          <w:p w:rsidR="00A92596" w:rsidRPr="00A92596" w:rsidRDefault="00A92596" w:rsidP="00A92596">
            <w:pPr>
              <w:spacing w:after="0" w:line="240" w:lineRule="auto"/>
              <w:contextualSpacing/>
              <w:rPr>
                <w:rFonts w:ascii="Times New Roman" w:eastAsia="Calibri" w:hAnsi="Times New Roman"/>
                <w:color w:val="000000"/>
              </w:rPr>
            </w:pPr>
            <w:r w:rsidRPr="00A92596">
              <w:rPr>
                <w:rFonts w:ascii="Times New Roman" w:eastAsia="Calibri" w:hAnsi="Times New Roman"/>
                <w:color w:val="000000"/>
              </w:rPr>
              <w:t xml:space="preserve">на территории зон санитарной охраны </w:t>
            </w:r>
            <w:proofErr w:type="spellStart"/>
            <w:r w:rsidRPr="00A92596">
              <w:rPr>
                <w:rFonts w:ascii="Times New Roman" w:eastAsia="Calibri" w:hAnsi="Times New Roman"/>
                <w:color w:val="000000"/>
              </w:rPr>
              <w:t>водоисточников</w:t>
            </w:r>
            <w:proofErr w:type="spellEnd"/>
            <w:r w:rsidRPr="00A92596">
              <w:rPr>
                <w:rFonts w:ascii="Times New Roman" w:eastAsia="Calibri" w:hAnsi="Times New Roman"/>
                <w:color w:val="000000"/>
              </w:rPr>
              <w:t xml:space="preserve"> и минеральных источников;</w:t>
            </w:r>
          </w:p>
          <w:p w:rsidR="00A92596" w:rsidRPr="00A92596" w:rsidRDefault="00A92596" w:rsidP="00A92596">
            <w:pPr>
              <w:spacing w:after="0" w:line="240" w:lineRule="auto"/>
              <w:contextualSpacing/>
              <w:rPr>
                <w:rFonts w:ascii="Times New Roman" w:eastAsia="Calibri" w:hAnsi="Times New Roman"/>
                <w:color w:val="000000"/>
              </w:rPr>
            </w:pPr>
            <w:r w:rsidRPr="00A92596">
              <w:rPr>
                <w:rFonts w:ascii="Times New Roman" w:eastAsia="Calibri" w:hAnsi="Times New Roman"/>
                <w:color w:val="000000"/>
              </w:rPr>
              <w:t>в пределах городской черты (Федеральный закон «Об отходах производства и потребления»);</w:t>
            </w:r>
          </w:p>
          <w:p w:rsidR="00A92596" w:rsidRPr="00A92596" w:rsidRDefault="00A92596" w:rsidP="00A92596">
            <w:pPr>
              <w:spacing w:after="0" w:line="240" w:lineRule="auto"/>
              <w:contextualSpacing/>
              <w:rPr>
                <w:rFonts w:ascii="Times New Roman" w:eastAsia="Calibri" w:hAnsi="Times New Roman"/>
                <w:color w:val="000000"/>
              </w:rPr>
            </w:pPr>
            <w:r w:rsidRPr="00A92596">
              <w:rPr>
                <w:rFonts w:ascii="Times New Roman" w:eastAsia="Calibri" w:hAnsi="Times New Roman"/>
                <w:color w:val="000000"/>
              </w:rPr>
              <w:t xml:space="preserve">на территориях со сложными геологическими и гидрогеологическими условиями (в местах выхода на поверхность трещиноватых пород, развитых склоновых процессов, суффозионно-неустойчивых грунтов, в местах выклинивания водоносных горизонтов, заболоченных участках и зонах подтопления, болота глубиной более </w:t>
            </w:r>
            <w:smartTag w:uri="urn:schemas-microsoft-com:office:smarttags" w:element="metricconverter">
              <w:smartTagPr>
                <w:attr w:name="ProductID" w:val="1 м"/>
              </w:smartTagPr>
              <w:r w:rsidRPr="00A92596">
                <w:rPr>
                  <w:rFonts w:ascii="Times New Roman" w:eastAsia="Calibri" w:hAnsi="Times New Roman"/>
                  <w:color w:val="000000"/>
                </w:rPr>
                <w:t>1 м</w:t>
              </w:r>
            </w:smartTag>
            <w:r w:rsidRPr="00A92596">
              <w:rPr>
                <w:rFonts w:ascii="Times New Roman" w:eastAsia="Calibri" w:hAnsi="Times New Roman"/>
                <w:color w:val="000000"/>
              </w:rPr>
              <w:t xml:space="preserve"> и участки с выходами грунтовых вод в виде ключей и т.п.).</w:t>
            </w:r>
          </w:p>
        </w:tc>
        <w:tc>
          <w:tcPr>
            <w:tcW w:w="2566" w:type="pct"/>
          </w:tcPr>
          <w:p w:rsidR="00A92596" w:rsidRPr="00A92596" w:rsidRDefault="00A92596" w:rsidP="00A92596">
            <w:pPr>
              <w:spacing w:after="0" w:line="240" w:lineRule="auto"/>
              <w:contextualSpacing/>
              <w:rPr>
                <w:rFonts w:ascii="Times New Roman" w:eastAsia="Calibri" w:hAnsi="Times New Roman"/>
                <w:color w:val="000000"/>
              </w:rPr>
            </w:pPr>
            <w:r w:rsidRPr="00A92596">
              <w:rPr>
                <w:rFonts w:ascii="Times New Roman" w:eastAsia="Calibri" w:hAnsi="Times New Roman"/>
                <w:color w:val="000000"/>
              </w:rPr>
              <w:t xml:space="preserve">открытые, ровные, исключающие возможность смыва атмосферными осадками части отходов и загрязнения, хорошо проветриваемые, незатопляемые и </w:t>
            </w:r>
            <w:proofErr w:type="spellStart"/>
            <w:r w:rsidRPr="00A92596">
              <w:rPr>
                <w:rFonts w:ascii="Times New Roman" w:eastAsia="Calibri" w:hAnsi="Times New Roman"/>
                <w:color w:val="000000"/>
              </w:rPr>
              <w:t>неподтапливаемые</w:t>
            </w:r>
            <w:proofErr w:type="spellEnd"/>
            <w:r w:rsidRPr="00A92596">
              <w:rPr>
                <w:rFonts w:ascii="Times New Roman" w:eastAsia="Calibri" w:hAnsi="Times New Roman"/>
                <w:color w:val="000000"/>
              </w:rPr>
              <w:t xml:space="preserve">, допускающие осуществление мероприятий и инженерных решений, исключающих загрязнение окружающей среды </w:t>
            </w:r>
          </w:p>
          <w:p w:rsidR="00A92596" w:rsidRPr="00A92596" w:rsidRDefault="00A92596" w:rsidP="00A92596">
            <w:pPr>
              <w:spacing w:after="0" w:line="240" w:lineRule="auto"/>
              <w:contextualSpacing/>
              <w:rPr>
                <w:rFonts w:ascii="Times New Roman" w:eastAsia="Calibri" w:hAnsi="Times New Roman"/>
                <w:color w:val="000000"/>
              </w:rPr>
            </w:pPr>
            <w:r w:rsidRPr="00A92596">
              <w:rPr>
                <w:rFonts w:ascii="Times New Roman" w:eastAsia="Calibri" w:hAnsi="Times New Roman"/>
                <w:color w:val="000000"/>
              </w:rPr>
              <w:t>расположение с подветренной стороны (для ветров преобладающего направления) по отношению к рекреационным пунктам и рекреационным зонам;</w:t>
            </w:r>
          </w:p>
          <w:p w:rsidR="00A92596" w:rsidRPr="00A92596" w:rsidRDefault="00A92596" w:rsidP="00A92596">
            <w:pPr>
              <w:autoSpaceDE w:val="0"/>
              <w:autoSpaceDN w:val="0"/>
              <w:adjustRightInd w:val="0"/>
              <w:spacing w:after="0" w:line="240" w:lineRule="auto"/>
              <w:jc w:val="both"/>
              <w:rPr>
                <w:rFonts w:ascii="Times New Roman" w:eastAsia="TimesNewRomanPSMT" w:hAnsi="Times New Roman"/>
                <w:lang w:eastAsia="ru-RU"/>
              </w:rPr>
            </w:pPr>
          </w:p>
          <w:p w:rsidR="00A92596" w:rsidRPr="00A92596" w:rsidRDefault="00A92596" w:rsidP="00A92596">
            <w:pPr>
              <w:autoSpaceDE w:val="0"/>
              <w:autoSpaceDN w:val="0"/>
              <w:adjustRightInd w:val="0"/>
              <w:spacing w:after="0" w:line="240" w:lineRule="auto"/>
              <w:jc w:val="both"/>
              <w:rPr>
                <w:rFonts w:ascii="Times New Roman" w:eastAsia="TimesNewRomanPSMT" w:hAnsi="Times New Roman"/>
                <w:lang w:eastAsia="ru-RU"/>
              </w:rPr>
            </w:pPr>
            <w:r w:rsidRPr="00A92596">
              <w:rPr>
                <w:rFonts w:ascii="Times New Roman" w:eastAsia="TimesNewRomanPSMT" w:hAnsi="Times New Roman"/>
                <w:lang w:eastAsia="ru-RU"/>
              </w:rPr>
              <w:t>объекты следует размещать за пределами жилой зоны и на обособленных территориях с обеспечением нормативных санитарно-защитных зон. Объекты должны располагаться с подветренной стороны по отношению к жилой застройке;</w:t>
            </w:r>
          </w:p>
          <w:p w:rsidR="00A92596" w:rsidRPr="00A92596" w:rsidRDefault="00A92596" w:rsidP="00A92596">
            <w:pPr>
              <w:autoSpaceDE w:val="0"/>
              <w:autoSpaceDN w:val="0"/>
              <w:adjustRightInd w:val="0"/>
              <w:spacing w:after="0" w:line="240" w:lineRule="auto"/>
              <w:jc w:val="both"/>
              <w:rPr>
                <w:rFonts w:ascii="Times New Roman" w:hAnsi="Times New Roman"/>
                <w:lang w:eastAsia="ru-RU"/>
              </w:rPr>
            </w:pPr>
          </w:p>
          <w:p w:rsidR="00A92596" w:rsidRPr="00A92596" w:rsidRDefault="00A92596" w:rsidP="00A92596">
            <w:pPr>
              <w:autoSpaceDE w:val="0"/>
              <w:autoSpaceDN w:val="0"/>
              <w:adjustRightInd w:val="0"/>
              <w:spacing w:after="0" w:line="240" w:lineRule="auto"/>
              <w:jc w:val="both"/>
              <w:rPr>
                <w:rFonts w:ascii="Times New Roman" w:hAnsi="Times New Roman"/>
                <w:lang w:eastAsia="ru-RU"/>
              </w:rPr>
            </w:pPr>
            <w:r w:rsidRPr="00A92596">
              <w:rPr>
                <w:rFonts w:ascii="Times New Roman" w:hAnsi="Times New Roman"/>
                <w:lang w:eastAsia="ru-RU"/>
              </w:rPr>
              <w:t>расположение ниже мест водозаборов хозяйственно-питьевого водоснабжения, рыбоводных хозяйств, мест нереста, зимовальных ям рыбы;</w:t>
            </w:r>
          </w:p>
          <w:p w:rsidR="00A92596" w:rsidRPr="00A92596" w:rsidRDefault="00A92596" w:rsidP="00A92596">
            <w:pPr>
              <w:spacing w:after="0" w:line="240" w:lineRule="auto"/>
              <w:contextualSpacing/>
              <w:rPr>
                <w:rFonts w:ascii="Times New Roman" w:eastAsia="Calibri" w:hAnsi="Times New Roman"/>
                <w:color w:val="000000"/>
              </w:rPr>
            </w:pPr>
            <w:r w:rsidRPr="00A92596">
              <w:rPr>
                <w:rFonts w:ascii="Times New Roman" w:eastAsia="Calibri" w:hAnsi="Times New Roman"/>
                <w:color w:val="000000"/>
              </w:rPr>
              <w:t xml:space="preserve">удаление от аэропортов на расстоянии от 15км и более, от сельскохозяйственных угодий и транзитных магистральных дорог на 200м, от лесных массивов и лесопосадок, не предназначенных для рекреации на 50м </w:t>
            </w:r>
          </w:p>
          <w:p w:rsidR="00A92596" w:rsidRPr="00A92596" w:rsidRDefault="00A92596" w:rsidP="00A92596">
            <w:pPr>
              <w:spacing w:after="0" w:line="240" w:lineRule="auto"/>
              <w:contextualSpacing/>
              <w:rPr>
                <w:rFonts w:ascii="Times New Roman" w:eastAsia="Calibri" w:hAnsi="Times New Roman"/>
                <w:color w:val="000000"/>
              </w:rPr>
            </w:pPr>
            <w:r w:rsidRPr="00A92596">
              <w:rPr>
                <w:rFonts w:ascii="Times New Roman" w:eastAsia="Calibri" w:hAnsi="Times New Roman"/>
                <w:color w:val="000000"/>
              </w:rPr>
              <w:t>с уклоном в сторону населенных пунктов, промышленных предприятий, сельскохозяйственных угодий, лесных массивов не более 1,5 %;</w:t>
            </w:r>
          </w:p>
          <w:p w:rsidR="00A92596" w:rsidRPr="00A92596" w:rsidRDefault="00A92596" w:rsidP="00A92596">
            <w:pPr>
              <w:spacing w:after="0" w:line="240" w:lineRule="auto"/>
              <w:contextualSpacing/>
              <w:rPr>
                <w:rFonts w:ascii="Times New Roman" w:eastAsia="Calibri" w:hAnsi="Times New Roman"/>
                <w:color w:val="000000"/>
              </w:rPr>
            </w:pPr>
            <w:r w:rsidRPr="00A92596">
              <w:rPr>
                <w:rFonts w:ascii="Times New Roman" w:eastAsia="Calibri" w:hAnsi="Times New Roman"/>
                <w:color w:val="000000"/>
              </w:rPr>
              <w:t xml:space="preserve">на участках, где выявлены глины или тяжелые суглинки, а грунтовые воды находятся на глубине более </w:t>
            </w:r>
            <w:smartTag w:uri="urn:schemas-microsoft-com:office:smarttags" w:element="metricconverter">
              <w:smartTagPr>
                <w:attr w:name="ProductID" w:val="2 м"/>
              </w:smartTagPr>
              <w:r w:rsidRPr="00A92596">
                <w:rPr>
                  <w:rFonts w:ascii="Times New Roman" w:eastAsia="Calibri" w:hAnsi="Times New Roman"/>
                  <w:color w:val="000000"/>
                </w:rPr>
                <w:t>2 м</w:t>
              </w:r>
            </w:smartTag>
            <w:r w:rsidRPr="00A92596">
              <w:rPr>
                <w:rFonts w:ascii="Times New Roman" w:eastAsia="Calibri" w:hAnsi="Times New Roman"/>
                <w:color w:val="000000"/>
              </w:rPr>
              <w:t>.;</w:t>
            </w:r>
          </w:p>
          <w:p w:rsidR="00A92596" w:rsidRPr="00A92596" w:rsidRDefault="00A92596" w:rsidP="00A92596">
            <w:pPr>
              <w:spacing w:after="0" w:line="240" w:lineRule="auto"/>
              <w:contextualSpacing/>
              <w:rPr>
                <w:rFonts w:ascii="Times New Roman" w:eastAsia="Calibri" w:hAnsi="Times New Roman"/>
                <w:color w:val="000000"/>
              </w:rPr>
            </w:pPr>
            <w:r w:rsidRPr="00A92596">
              <w:rPr>
                <w:rFonts w:ascii="Times New Roman" w:eastAsia="Calibri" w:hAnsi="Times New Roman"/>
                <w:color w:val="000000"/>
              </w:rPr>
              <w:t xml:space="preserve">с преобладанием в разрезе четвертичных отложений экранирующих пород (в </w:t>
            </w:r>
            <w:proofErr w:type="spellStart"/>
            <w:r w:rsidRPr="00A92596">
              <w:rPr>
                <w:rFonts w:ascii="Times New Roman" w:eastAsia="Calibri" w:hAnsi="Times New Roman"/>
                <w:color w:val="000000"/>
              </w:rPr>
              <w:t>т.ч</w:t>
            </w:r>
            <w:proofErr w:type="spellEnd"/>
            <w:r w:rsidRPr="00A92596">
              <w:rPr>
                <w:rFonts w:ascii="Times New Roman" w:eastAsia="Calibri" w:hAnsi="Times New Roman"/>
                <w:color w:val="000000"/>
              </w:rPr>
              <w:t>. моренные суглинки), характеризующиеся коэффициентом фильтрации не более 10-7 м/с);</w:t>
            </w:r>
          </w:p>
          <w:p w:rsidR="00A92596" w:rsidRPr="00A92596" w:rsidRDefault="00A92596" w:rsidP="00A92596">
            <w:pPr>
              <w:spacing w:after="0" w:line="240" w:lineRule="auto"/>
              <w:contextualSpacing/>
              <w:rPr>
                <w:rFonts w:ascii="Times New Roman" w:eastAsia="Calibri" w:hAnsi="Times New Roman"/>
                <w:color w:val="000000"/>
              </w:rPr>
            </w:pPr>
            <w:r w:rsidRPr="00A92596">
              <w:rPr>
                <w:rFonts w:ascii="Times New Roman" w:eastAsia="Calibri" w:hAnsi="Times New Roman"/>
                <w:color w:val="000000"/>
              </w:rPr>
              <w:t xml:space="preserve">на участках карьеров и других искусственно </w:t>
            </w:r>
            <w:r w:rsidRPr="00A92596">
              <w:rPr>
                <w:rFonts w:ascii="Times New Roman" w:eastAsia="Calibri" w:hAnsi="Times New Roman"/>
                <w:color w:val="000000"/>
              </w:rPr>
              <w:lastRenderedPageBreak/>
              <w:t>созданных полостей.</w:t>
            </w:r>
          </w:p>
        </w:tc>
      </w:tr>
    </w:tbl>
    <w:p w:rsidR="00A92596" w:rsidRPr="00A92596" w:rsidRDefault="00A92596" w:rsidP="00A92596">
      <w:pPr>
        <w:autoSpaceDE w:val="0"/>
        <w:autoSpaceDN w:val="0"/>
        <w:adjustRightInd w:val="0"/>
        <w:spacing w:after="0" w:line="240" w:lineRule="auto"/>
        <w:jc w:val="both"/>
        <w:rPr>
          <w:rFonts w:ascii="Times New Roman" w:hAnsi="Times New Roman"/>
          <w:b/>
          <w:bCs/>
          <w:iCs/>
          <w:lang w:eastAsia="ru-RU"/>
        </w:rPr>
      </w:pP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97" w:name="sub_646"/>
      <w:r w:rsidRPr="00A92596">
        <w:rPr>
          <w:rFonts w:ascii="Times New Roman" w:hAnsi="Times New Roman"/>
          <w:b/>
          <w:sz w:val="24"/>
          <w:szCs w:val="24"/>
          <w:lang w:eastAsia="ru-RU"/>
        </w:rPr>
        <w:t>4.13.20.</w:t>
      </w:r>
      <w:r w:rsidRPr="00A92596">
        <w:rPr>
          <w:rFonts w:ascii="Times New Roman" w:hAnsi="Times New Roman"/>
          <w:sz w:val="24"/>
          <w:szCs w:val="24"/>
          <w:lang w:eastAsia="ru-RU"/>
        </w:rPr>
        <w:t>Полигон проектируют из двух взаимосвязанных территориальных частей: территории, занятой под складирование ТБО, и территории для размещения хозяйственно-бытовых объектов.</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98" w:name="sub_647"/>
      <w:bookmarkEnd w:id="97"/>
      <w:r w:rsidRPr="00A92596">
        <w:rPr>
          <w:rFonts w:ascii="Times New Roman" w:hAnsi="Times New Roman"/>
          <w:b/>
          <w:sz w:val="24"/>
          <w:szCs w:val="24"/>
          <w:lang w:eastAsia="ru-RU"/>
        </w:rPr>
        <w:t>4.13.21.</w:t>
      </w:r>
      <w:r w:rsidRPr="00A92596">
        <w:rPr>
          <w:rFonts w:ascii="Times New Roman" w:hAnsi="Times New Roman"/>
          <w:sz w:val="24"/>
          <w:szCs w:val="24"/>
          <w:lang w:eastAsia="ru-RU"/>
        </w:rPr>
        <w:t>Хозяйственная зона проектируется для размещения производственно-бытового здания для персонала, стоянки для размещения машин и механизмов. Для персонала предусматривается обеспечение питьевой и хозяйственно-бытовой водой в необходимом количестве, комната для приема пищи, туалет в соответствии с требованиями</w:t>
      </w:r>
      <w:bookmarkStart w:id="99" w:name="sub_648"/>
      <w:bookmarkEnd w:id="98"/>
      <w:r w:rsidRPr="00A92596">
        <w:rPr>
          <w:rFonts w:ascii="Times New Roman" w:hAnsi="Times New Roman"/>
          <w:sz w:val="24"/>
          <w:szCs w:val="24"/>
          <w:lang w:eastAsia="ru-RU"/>
        </w:rPr>
        <w:t>.</w:t>
      </w:r>
    </w:p>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b/>
          <w:sz w:val="24"/>
          <w:szCs w:val="24"/>
          <w:lang w:eastAsia="ru-RU"/>
        </w:rPr>
        <w:t>4.13.22.</w:t>
      </w:r>
      <w:r w:rsidRPr="00A92596">
        <w:rPr>
          <w:rFonts w:ascii="Times New Roman" w:hAnsi="Times New Roman"/>
          <w:sz w:val="24"/>
          <w:szCs w:val="24"/>
          <w:lang w:eastAsia="ru-RU"/>
        </w:rPr>
        <w:t xml:space="preserve">По периметру всей территории полигона ТБО проектируется ограждение или осушительная траншея глубиной более </w:t>
      </w:r>
      <w:smartTag w:uri="urn:schemas-microsoft-com:office:smarttags" w:element="metricconverter">
        <w:smartTagPr>
          <w:attr w:name="ProductID" w:val="2 м"/>
        </w:smartTagPr>
        <w:r w:rsidRPr="00A92596">
          <w:rPr>
            <w:rFonts w:ascii="Times New Roman" w:hAnsi="Times New Roman"/>
            <w:sz w:val="24"/>
            <w:szCs w:val="24"/>
            <w:lang w:eastAsia="ru-RU"/>
          </w:rPr>
          <w:t>2 м</w:t>
        </w:r>
      </w:smartTag>
      <w:r w:rsidRPr="00A92596">
        <w:rPr>
          <w:rFonts w:ascii="Times New Roman" w:hAnsi="Times New Roman"/>
          <w:sz w:val="24"/>
          <w:szCs w:val="24"/>
          <w:lang w:eastAsia="ru-RU"/>
        </w:rPr>
        <w:t xml:space="preserve"> или вал высотой не более </w:t>
      </w:r>
      <w:smartTag w:uri="urn:schemas-microsoft-com:office:smarttags" w:element="metricconverter">
        <w:smartTagPr>
          <w:attr w:name="ProductID" w:val="2 м"/>
        </w:smartTagPr>
        <w:r w:rsidRPr="00A92596">
          <w:rPr>
            <w:rFonts w:ascii="Times New Roman" w:hAnsi="Times New Roman"/>
            <w:sz w:val="24"/>
            <w:szCs w:val="24"/>
            <w:lang w:eastAsia="ru-RU"/>
          </w:rPr>
          <w:t>2 м</w:t>
        </w:r>
      </w:smartTag>
      <w:r w:rsidRPr="00A92596">
        <w:rPr>
          <w:rFonts w:ascii="Times New Roman" w:hAnsi="Times New Roman"/>
          <w:sz w:val="24"/>
          <w:szCs w:val="24"/>
          <w:lang w:eastAsia="ru-RU"/>
        </w:rPr>
        <w:t>.</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100" w:name="sub_649"/>
      <w:bookmarkEnd w:id="99"/>
      <w:r w:rsidRPr="00A92596">
        <w:rPr>
          <w:rFonts w:ascii="Times New Roman" w:hAnsi="Times New Roman"/>
          <w:b/>
          <w:sz w:val="24"/>
          <w:szCs w:val="24"/>
          <w:lang w:eastAsia="ru-RU"/>
        </w:rPr>
        <w:t>4.13.23.</w:t>
      </w:r>
      <w:r w:rsidRPr="00A92596">
        <w:rPr>
          <w:rFonts w:ascii="Times New Roman" w:hAnsi="Times New Roman"/>
          <w:sz w:val="24"/>
          <w:szCs w:val="24"/>
          <w:lang w:eastAsia="ru-RU"/>
        </w:rPr>
        <w:t>На выезде из полигона следует предусматривать контрольно-дезинфицирующую установку для обработки ходовой части мусоровозов.</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101" w:name="sub_6410"/>
      <w:bookmarkEnd w:id="100"/>
      <w:r w:rsidRPr="00A92596">
        <w:rPr>
          <w:rFonts w:ascii="Times New Roman" w:hAnsi="Times New Roman"/>
          <w:b/>
          <w:sz w:val="24"/>
          <w:szCs w:val="24"/>
          <w:lang w:eastAsia="ru-RU"/>
        </w:rPr>
        <w:t>4.13.24.</w:t>
      </w:r>
      <w:r w:rsidRPr="00A92596">
        <w:rPr>
          <w:rFonts w:ascii="Times New Roman" w:hAnsi="Times New Roman"/>
          <w:sz w:val="24"/>
          <w:szCs w:val="24"/>
          <w:lang w:eastAsia="ru-RU"/>
        </w:rPr>
        <w:t>В зеленой зоне полигона проектируются контрольные скважины, в том числе: одна контрольная скважина - выше полигона по потоку грунтовых вод, 1 - 2 скважины ниже полигона для учета влияния складирования ТБО на грунтовые воды.</w:t>
      </w:r>
    </w:p>
    <w:bookmarkEnd w:id="101"/>
    <w:p w:rsidR="00A92596" w:rsidRPr="00A92596" w:rsidRDefault="00A92596" w:rsidP="00A92596">
      <w:pPr>
        <w:spacing w:after="0" w:line="240" w:lineRule="auto"/>
        <w:ind w:firstLine="720"/>
        <w:jc w:val="both"/>
        <w:rPr>
          <w:rFonts w:ascii="Times New Roman" w:hAnsi="Times New Roman"/>
          <w:sz w:val="24"/>
          <w:szCs w:val="24"/>
          <w:lang w:eastAsia="ru-RU"/>
        </w:rPr>
      </w:pPr>
      <w:r w:rsidRPr="00A92596">
        <w:rPr>
          <w:rFonts w:ascii="Times New Roman" w:hAnsi="Times New Roman"/>
          <w:sz w:val="24"/>
          <w:szCs w:val="24"/>
          <w:lang w:eastAsia="ru-RU"/>
        </w:rPr>
        <w:t>Сооружения по контролю качества грунтовых и поверхностных вод должны иметь подъезды для автотранспорта.</w:t>
      </w:r>
    </w:p>
    <w:p w:rsidR="00A92596" w:rsidRPr="00A92596" w:rsidRDefault="00A92596" w:rsidP="00A92596">
      <w:pPr>
        <w:spacing w:after="0" w:line="240" w:lineRule="auto"/>
        <w:ind w:firstLine="720"/>
        <w:jc w:val="both"/>
        <w:rPr>
          <w:rFonts w:ascii="Times New Roman" w:hAnsi="Times New Roman"/>
          <w:sz w:val="24"/>
          <w:szCs w:val="24"/>
          <w:lang w:eastAsia="ru-RU"/>
        </w:rPr>
      </w:pPr>
      <w:bookmarkStart w:id="102" w:name="sub_6411"/>
      <w:r w:rsidRPr="00A92596">
        <w:rPr>
          <w:rFonts w:ascii="Times New Roman" w:hAnsi="Times New Roman"/>
          <w:b/>
          <w:sz w:val="24"/>
          <w:szCs w:val="24"/>
          <w:lang w:eastAsia="ru-RU"/>
        </w:rPr>
        <w:t>4.13.25.</w:t>
      </w:r>
      <w:r w:rsidRPr="00A92596">
        <w:rPr>
          <w:rFonts w:ascii="Times New Roman" w:hAnsi="Times New Roman"/>
          <w:sz w:val="24"/>
          <w:szCs w:val="24"/>
          <w:lang w:eastAsia="ru-RU"/>
        </w:rPr>
        <w:t>К полигонам ТБО проектируются подъездные пути в соответствии с требованиями раздела «Зоны транспортной инфраструктуры» Региональных нормативов Оренбургской области.</w:t>
      </w:r>
    </w:p>
    <w:p w:rsidR="00A92596" w:rsidRPr="00A92596" w:rsidRDefault="00A92596" w:rsidP="00A92596">
      <w:pPr>
        <w:tabs>
          <w:tab w:val="left" w:pos="709"/>
        </w:tabs>
        <w:spacing w:after="0" w:line="240" w:lineRule="auto"/>
        <w:contextualSpacing/>
        <w:jc w:val="both"/>
        <w:rPr>
          <w:rFonts w:ascii="Times New Roman" w:hAnsi="Times New Roman"/>
          <w:b/>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4.13.46.</w:t>
      </w:r>
      <w:r w:rsidRPr="00A92596">
        <w:rPr>
          <w:rFonts w:ascii="Times New Roman" w:hAnsi="Times New Roman"/>
          <w:kern w:val="28"/>
          <w:sz w:val="28"/>
          <w:szCs w:val="28"/>
          <w:lang w:eastAsia="ru-RU"/>
        </w:rPr>
        <w:t xml:space="preserve"> </w:t>
      </w:r>
      <w:r w:rsidRPr="00A92596">
        <w:rPr>
          <w:rFonts w:ascii="Times New Roman" w:hAnsi="Times New Roman"/>
          <w:kern w:val="28"/>
          <w:sz w:val="24"/>
          <w:szCs w:val="24"/>
          <w:lang w:eastAsia="ru-RU"/>
        </w:rPr>
        <w:t xml:space="preserve">В соответствии с концепцией управления бытовыми отходами, предложенной в СТП Оренбургской области в г. Оренбурге планируется строительство мусоросортировочного и мусороперерабатывающего заводов, охватывающих прилегающие территории, в том числе и </w:t>
      </w:r>
      <w:proofErr w:type="spellStart"/>
      <w:r w:rsidRPr="00A92596">
        <w:rPr>
          <w:rFonts w:ascii="Times New Roman" w:hAnsi="Times New Roman"/>
          <w:kern w:val="28"/>
          <w:sz w:val="24"/>
          <w:szCs w:val="24"/>
          <w:lang w:eastAsia="ru-RU"/>
        </w:rPr>
        <w:t>Беляевский</w:t>
      </w:r>
      <w:proofErr w:type="spellEnd"/>
      <w:r w:rsidRPr="00A92596">
        <w:rPr>
          <w:rFonts w:ascii="Times New Roman" w:hAnsi="Times New Roman"/>
          <w:kern w:val="28"/>
          <w:sz w:val="24"/>
          <w:szCs w:val="24"/>
          <w:lang w:eastAsia="ru-RU"/>
        </w:rPr>
        <w:t xml:space="preserve"> район</w:t>
      </w:r>
      <w:r w:rsidRPr="00A92596">
        <w:rPr>
          <w:rFonts w:ascii="Times New Roman" w:hAnsi="Times New Roman"/>
          <w:kern w:val="28"/>
          <w:sz w:val="28"/>
          <w:szCs w:val="28"/>
          <w:lang w:eastAsia="ru-RU"/>
        </w:rPr>
        <w:t xml:space="preserve"> (</w:t>
      </w:r>
      <w:r w:rsidRPr="00A92596">
        <w:rPr>
          <w:rFonts w:ascii="Times New Roman" w:hAnsi="Times New Roman"/>
          <w:sz w:val="24"/>
          <w:szCs w:val="24"/>
          <w:lang w:eastAsia="ru-RU"/>
        </w:rPr>
        <w:t>таблица 55)</w:t>
      </w:r>
      <w:r w:rsidRPr="00A92596">
        <w:rPr>
          <w:rFonts w:ascii="Times New Roman" w:hAnsi="Times New Roman"/>
          <w:b/>
          <w:sz w:val="24"/>
          <w:szCs w:val="24"/>
          <w:lang w:eastAsia="ru-RU"/>
        </w:rPr>
        <w:t>.</w:t>
      </w:r>
    </w:p>
    <w:bookmarkEnd w:id="102"/>
    <w:p w:rsidR="00A92596" w:rsidRPr="00A92596" w:rsidRDefault="00A92596" w:rsidP="00A92596">
      <w:pPr>
        <w:autoSpaceDE w:val="0"/>
        <w:autoSpaceDN w:val="0"/>
        <w:adjustRightInd w:val="0"/>
        <w:spacing w:after="0" w:line="240" w:lineRule="auto"/>
        <w:ind w:firstLine="709"/>
        <w:jc w:val="right"/>
        <w:rPr>
          <w:rFonts w:ascii="Times New Roman" w:eastAsia="TimesNewRomanPSMT" w:hAnsi="Times New Roman"/>
          <w:sz w:val="24"/>
          <w:szCs w:val="24"/>
          <w:lang w:eastAsia="ru-RU"/>
        </w:rPr>
      </w:pPr>
    </w:p>
    <w:p w:rsidR="00A92596" w:rsidRPr="00A92596" w:rsidRDefault="00A92596" w:rsidP="00A92596">
      <w:pPr>
        <w:autoSpaceDE w:val="0"/>
        <w:autoSpaceDN w:val="0"/>
        <w:adjustRightInd w:val="0"/>
        <w:spacing w:after="0" w:line="240" w:lineRule="auto"/>
        <w:ind w:firstLine="709"/>
        <w:jc w:val="right"/>
        <w:rPr>
          <w:rFonts w:ascii="Times New Roman" w:eastAsia="TimesNewRomanPSMT" w:hAnsi="Times New Roman"/>
          <w:sz w:val="24"/>
          <w:szCs w:val="24"/>
          <w:lang w:eastAsia="ru-RU"/>
        </w:rPr>
      </w:pPr>
      <w:r w:rsidRPr="00A92596">
        <w:rPr>
          <w:rFonts w:ascii="Times New Roman" w:eastAsia="TimesNewRomanPSMT" w:hAnsi="Times New Roman"/>
          <w:sz w:val="24"/>
          <w:szCs w:val="24"/>
          <w:lang w:eastAsia="ru-RU"/>
        </w:rPr>
        <w:t>Таблица 55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4677"/>
        <w:gridCol w:w="2447"/>
        <w:gridCol w:w="1953"/>
      </w:tblGrid>
      <w:tr w:rsidR="00A92596" w:rsidRPr="00A92596" w:rsidTr="00A92596">
        <w:trPr>
          <w:trHeight w:val="20"/>
          <w:tblHeader/>
        </w:trPr>
        <w:tc>
          <w:tcPr>
            <w:tcW w:w="259" w:type="pct"/>
            <w:vAlign w:val="center"/>
          </w:tcPr>
          <w:p w:rsidR="00A92596" w:rsidRPr="00A92596" w:rsidRDefault="00A92596" w:rsidP="00A92596">
            <w:pPr>
              <w:keepNext/>
              <w:keepLines/>
              <w:spacing w:after="0" w:line="240" w:lineRule="auto"/>
              <w:ind w:left="-113" w:right="-113"/>
              <w:jc w:val="center"/>
              <w:rPr>
                <w:rFonts w:ascii="Times New Roman" w:hAnsi="Times New Roman"/>
                <w:bCs/>
                <w:lang w:eastAsia="ru-RU"/>
              </w:rPr>
            </w:pPr>
            <w:bookmarkStart w:id="103" w:name="_Toc84240096"/>
            <w:r w:rsidRPr="00A92596">
              <w:rPr>
                <w:rFonts w:ascii="Times New Roman" w:hAnsi="Times New Roman"/>
                <w:bCs/>
                <w:lang w:eastAsia="ru-RU"/>
              </w:rPr>
              <w:t>№ п/п</w:t>
            </w:r>
          </w:p>
        </w:tc>
        <w:tc>
          <w:tcPr>
            <w:tcW w:w="2443" w:type="pct"/>
            <w:vAlign w:val="center"/>
          </w:tcPr>
          <w:p w:rsidR="00A92596" w:rsidRPr="00A92596" w:rsidRDefault="00A92596" w:rsidP="00A92596">
            <w:pPr>
              <w:keepNext/>
              <w:keepLines/>
              <w:spacing w:after="0" w:line="240" w:lineRule="auto"/>
              <w:ind w:left="-113" w:right="-113"/>
              <w:jc w:val="center"/>
              <w:rPr>
                <w:rFonts w:ascii="Times New Roman" w:hAnsi="Times New Roman"/>
                <w:bCs/>
                <w:lang w:eastAsia="ru-RU"/>
              </w:rPr>
            </w:pPr>
            <w:r w:rsidRPr="00A92596">
              <w:rPr>
                <w:rFonts w:ascii="Times New Roman" w:hAnsi="Times New Roman"/>
                <w:bCs/>
                <w:lang w:eastAsia="ru-RU"/>
              </w:rPr>
              <w:t>Перечень мероприятий</w:t>
            </w:r>
          </w:p>
        </w:tc>
        <w:tc>
          <w:tcPr>
            <w:tcW w:w="1278" w:type="pct"/>
            <w:vAlign w:val="center"/>
          </w:tcPr>
          <w:p w:rsidR="00A92596" w:rsidRPr="00A92596" w:rsidRDefault="00A92596" w:rsidP="00A92596">
            <w:pPr>
              <w:keepNext/>
              <w:keepLines/>
              <w:spacing w:after="0" w:line="240" w:lineRule="auto"/>
              <w:ind w:left="-113" w:right="-113"/>
              <w:jc w:val="center"/>
              <w:rPr>
                <w:rFonts w:ascii="Times New Roman" w:hAnsi="Times New Roman"/>
                <w:bCs/>
                <w:lang w:eastAsia="ru-RU"/>
              </w:rPr>
            </w:pPr>
            <w:r w:rsidRPr="00A92596">
              <w:rPr>
                <w:rFonts w:ascii="Times New Roman" w:hAnsi="Times New Roman"/>
                <w:bCs/>
                <w:lang w:eastAsia="ru-RU"/>
              </w:rPr>
              <w:t>Местоположение объекта, проведения мероприятия</w:t>
            </w:r>
          </w:p>
        </w:tc>
        <w:tc>
          <w:tcPr>
            <w:tcW w:w="1020" w:type="pct"/>
            <w:vAlign w:val="center"/>
          </w:tcPr>
          <w:p w:rsidR="00A92596" w:rsidRPr="00A92596" w:rsidRDefault="00A92596" w:rsidP="00A92596">
            <w:pPr>
              <w:keepNext/>
              <w:keepLines/>
              <w:spacing w:after="0" w:line="240" w:lineRule="auto"/>
              <w:ind w:left="-113" w:right="-113"/>
              <w:jc w:val="center"/>
              <w:rPr>
                <w:rFonts w:ascii="Times New Roman" w:hAnsi="Times New Roman"/>
                <w:bCs/>
                <w:lang w:eastAsia="ru-RU"/>
              </w:rPr>
            </w:pPr>
            <w:r w:rsidRPr="00A92596">
              <w:rPr>
                <w:rFonts w:ascii="Times New Roman" w:hAnsi="Times New Roman"/>
                <w:bCs/>
                <w:lang w:eastAsia="ru-RU"/>
              </w:rPr>
              <w:t>Последовательность выполнения мероприятий</w:t>
            </w:r>
          </w:p>
        </w:tc>
      </w:tr>
      <w:tr w:rsidR="00A92596" w:rsidRPr="00A92596" w:rsidTr="00A92596">
        <w:trPr>
          <w:trHeight w:val="20"/>
        </w:trPr>
        <w:tc>
          <w:tcPr>
            <w:tcW w:w="5000" w:type="pct"/>
            <w:gridSpan w:val="4"/>
          </w:tcPr>
          <w:p w:rsidR="00A92596" w:rsidRPr="00A92596" w:rsidRDefault="00A92596" w:rsidP="00A92596">
            <w:pPr>
              <w:widowControl w:val="0"/>
              <w:spacing w:after="0" w:line="240" w:lineRule="auto"/>
              <w:rPr>
                <w:rFonts w:ascii="Times New Roman" w:hAnsi="Times New Roman"/>
                <w:snapToGrid w:val="0"/>
                <w:lang w:eastAsia="ru-RU"/>
              </w:rPr>
            </w:pPr>
            <w:r w:rsidRPr="00A92596">
              <w:rPr>
                <w:rFonts w:ascii="Times New Roman" w:hAnsi="Times New Roman"/>
                <w:snapToGrid w:val="0"/>
                <w:lang w:eastAsia="ru-RU"/>
              </w:rPr>
              <w:t>Концепция управления отходами</w:t>
            </w:r>
          </w:p>
        </w:tc>
      </w:tr>
      <w:tr w:rsidR="00A92596" w:rsidRPr="00A92596" w:rsidTr="00A92596">
        <w:trPr>
          <w:trHeight w:val="20"/>
        </w:trPr>
        <w:tc>
          <w:tcPr>
            <w:tcW w:w="259" w:type="pct"/>
          </w:tcPr>
          <w:p w:rsidR="00A92596" w:rsidRPr="00A92596" w:rsidRDefault="00A92596" w:rsidP="008C510D">
            <w:pPr>
              <w:numPr>
                <w:ilvl w:val="0"/>
                <w:numId w:val="52"/>
              </w:numPr>
              <w:snapToGrid w:val="0"/>
              <w:spacing w:after="0" w:line="240" w:lineRule="auto"/>
              <w:jc w:val="both"/>
              <w:rPr>
                <w:rFonts w:ascii="Times New Roman" w:hAnsi="Times New Roman"/>
                <w:snapToGrid w:val="0"/>
                <w:lang w:eastAsia="ru-RU"/>
              </w:rPr>
            </w:pPr>
          </w:p>
        </w:tc>
        <w:tc>
          <w:tcPr>
            <w:tcW w:w="2443" w:type="pct"/>
          </w:tcPr>
          <w:p w:rsidR="00A92596" w:rsidRPr="00A92596" w:rsidRDefault="00A92596" w:rsidP="00A92596">
            <w:pPr>
              <w:widowControl w:val="0"/>
              <w:spacing w:after="0" w:line="240" w:lineRule="auto"/>
              <w:rPr>
                <w:rFonts w:ascii="Times New Roman" w:hAnsi="Times New Roman"/>
                <w:snapToGrid w:val="0"/>
                <w:lang w:eastAsia="ru-RU"/>
              </w:rPr>
            </w:pPr>
            <w:r w:rsidRPr="00A92596">
              <w:rPr>
                <w:rFonts w:ascii="Times New Roman" w:hAnsi="Times New Roman"/>
                <w:snapToGrid w:val="0"/>
                <w:lang w:eastAsia="ru-RU"/>
              </w:rPr>
              <w:t xml:space="preserve">Строительство мусоросортировочного и мусороперерабатывающего заводов (на </w:t>
            </w:r>
            <w:proofErr w:type="spellStart"/>
            <w:r w:rsidRPr="00A92596">
              <w:rPr>
                <w:rFonts w:ascii="Times New Roman" w:hAnsi="Times New Roman"/>
                <w:snapToGrid w:val="0"/>
                <w:lang w:eastAsia="ru-RU"/>
              </w:rPr>
              <w:t>Шарлыкский</w:t>
            </w:r>
            <w:proofErr w:type="spellEnd"/>
            <w:r w:rsidRPr="00A92596">
              <w:rPr>
                <w:rFonts w:ascii="Times New Roman" w:hAnsi="Times New Roman"/>
                <w:snapToGrid w:val="0"/>
                <w:lang w:eastAsia="ru-RU"/>
              </w:rPr>
              <w:t xml:space="preserve">, Александровский, Октябрьский, </w:t>
            </w:r>
            <w:proofErr w:type="spellStart"/>
            <w:r w:rsidRPr="00A92596">
              <w:rPr>
                <w:rFonts w:ascii="Times New Roman" w:hAnsi="Times New Roman"/>
                <w:snapToGrid w:val="0"/>
                <w:lang w:eastAsia="ru-RU"/>
              </w:rPr>
              <w:t>Новосергиевский</w:t>
            </w:r>
            <w:proofErr w:type="spellEnd"/>
            <w:r w:rsidRPr="00A92596">
              <w:rPr>
                <w:rFonts w:ascii="Times New Roman" w:hAnsi="Times New Roman"/>
                <w:snapToGrid w:val="0"/>
                <w:lang w:eastAsia="ru-RU"/>
              </w:rPr>
              <w:t xml:space="preserve">, </w:t>
            </w:r>
            <w:proofErr w:type="spellStart"/>
            <w:r w:rsidRPr="00A92596">
              <w:rPr>
                <w:rFonts w:ascii="Times New Roman" w:hAnsi="Times New Roman"/>
                <w:snapToGrid w:val="0"/>
                <w:lang w:eastAsia="ru-RU"/>
              </w:rPr>
              <w:t>Илекский</w:t>
            </w:r>
            <w:proofErr w:type="spellEnd"/>
            <w:r w:rsidRPr="00A92596">
              <w:rPr>
                <w:rFonts w:ascii="Times New Roman" w:hAnsi="Times New Roman"/>
                <w:snapToGrid w:val="0"/>
                <w:lang w:eastAsia="ru-RU"/>
              </w:rPr>
              <w:t>, Переволоцкий, Соль-</w:t>
            </w:r>
            <w:proofErr w:type="spellStart"/>
            <w:r w:rsidRPr="00A92596">
              <w:rPr>
                <w:rFonts w:ascii="Times New Roman" w:hAnsi="Times New Roman"/>
                <w:snapToGrid w:val="0"/>
                <w:lang w:eastAsia="ru-RU"/>
              </w:rPr>
              <w:t>Илекский</w:t>
            </w:r>
            <w:proofErr w:type="spellEnd"/>
            <w:r w:rsidRPr="00A92596">
              <w:rPr>
                <w:rFonts w:ascii="Times New Roman" w:hAnsi="Times New Roman"/>
                <w:snapToGrid w:val="0"/>
                <w:lang w:eastAsia="ru-RU"/>
              </w:rPr>
              <w:t xml:space="preserve">, </w:t>
            </w:r>
            <w:proofErr w:type="spellStart"/>
            <w:r w:rsidRPr="00A92596">
              <w:rPr>
                <w:rFonts w:ascii="Times New Roman" w:hAnsi="Times New Roman"/>
                <w:snapToGrid w:val="0"/>
                <w:lang w:eastAsia="ru-RU"/>
              </w:rPr>
              <w:t>Сакмарский</w:t>
            </w:r>
            <w:proofErr w:type="spellEnd"/>
            <w:r w:rsidRPr="00A92596">
              <w:rPr>
                <w:rFonts w:ascii="Times New Roman" w:hAnsi="Times New Roman"/>
                <w:snapToGrid w:val="0"/>
                <w:lang w:eastAsia="ru-RU"/>
              </w:rPr>
              <w:t xml:space="preserve">, </w:t>
            </w:r>
            <w:proofErr w:type="spellStart"/>
            <w:r w:rsidRPr="00A92596">
              <w:rPr>
                <w:rFonts w:ascii="Times New Roman" w:hAnsi="Times New Roman"/>
                <w:snapToGrid w:val="0"/>
                <w:lang w:eastAsia="ru-RU"/>
              </w:rPr>
              <w:t>Тюльганский</w:t>
            </w:r>
            <w:proofErr w:type="spellEnd"/>
            <w:r w:rsidRPr="00A92596">
              <w:rPr>
                <w:rFonts w:ascii="Times New Roman" w:hAnsi="Times New Roman"/>
                <w:snapToGrid w:val="0"/>
                <w:lang w:eastAsia="ru-RU"/>
              </w:rPr>
              <w:t xml:space="preserve">, </w:t>
            </w:r>
            <w:proofErr w:type="spellStart"/>
            <w:r w:rsidRPr="00A92596">
              <w:rPr>
                <w:rFonts w:ascii="Times New Roman" w:hAnsi="Times New Roman"/>
                <w:snapToGrid w:val="0"/>
                <w:lang w:eastAsia="ru-RU"/>
              </w:rPr>
              <w:t>Саракташский</w:t>
            </w:r>
            <w:proofErr w:type="spellEnd"/>
            <w:r w:rsidRPr="00A92596">
              <w:rPr>
                <w:rFonts w:ascii="Times New Roman" w:hAnsi="Times New Roman"/>
                <w:snapToGrid w:val="0"/>
                <w:lang w:eastAsia="ru-RU"/>
              </w:rPr>
              <w:t xml:space="preserve">, </w:t>
            </w:r>
            <w:proofErr w:type="spellStart"/>
            <w:r w:rsidRPr="00A92596">
              <w:rPr>
                <w:rFonts w:ascii="Times New Roman" w:hAnsi="Times New Roman"/>
                <w:snapToGrid w:val="0"/>
                <w:lang w:eastAsia="ru-RU"/>
              </w:rPr>
              <w:t>Беляевский</w:t>
            </w:r>
            <w:proofErr w:type="spellEnd"/>
            <w:r w:rsidRPr="00A92596">
              <w:rPr>
                <w:rFonts w:ascii="Times New Roman" w:hAnsi="Times New Roman"/>
                <w:snapToGrid w:val="0"/>
                <w:lang w:eastAsia="ru-RU"/>
              </w:rPr>
              <w:t xml:space="preserve"> и </w:t>
            </w:r>
            <w:proofErr w:type="spellStart"/>
            <w:r w:rsidRPr="00A92596">
              <w:rPr>
                <w:rFonts w:ascii="Times New Roman" w:hAnsi="Times New Roman"/>
                <w:snapToGrid w:val="0"/>
                <w:lang w:eastAsia="ru-RU"/>
              </w:rPr>
              <w:t>Акбулакский</w:t>
            </w:r>
            <w:proofErr w:type="spellEnd"/>
            <w:r w:rsidRPr="00A92596">
              <w:rPr>
                <w:rFonts w:ascii="Times New Roman" w:hAnsi="Times New Roman"/>
                <w:snapToGrid w:val="0"/>
                <w:lang w:eastAsia="ru-RU"/>
              </w:rPr>
              <w:t xml:space="preserve"> районы)</w:t>
            </w:r>
          </w:p>
        </w:tc>
        <w:tc>
          <w:tcPr>
            <w:tcW w:w="1278" w:type="pct"/>
          </w:tcPr>
          <w:p w:rsidR="00A92596" w:rsidRPr="00A92596" w:rsidRDefault="00A92596" w:rsidP="00A92596">
            <w:pPr>
              <w:widowControl w:val="0"/>
              <w:spacing w:after="0" w:line="240" w:lineRule="auto"/>
              <w:rPr>
                <w:rFonts w:ascii="Times New Roman" w:hAnsi="Times New Roman"/>
                <w:snapToGrid w:val="0"/>
                <w:lang w:eastAsia="ru-RU"/>
              </w:rPr>
            </w:pPr>
            <w:r w:rsidRPr="00A92596">
              <w:rPr>
                <w:rFonts w:ascii="Times New Roman" w:hAnsi="Times New Roman"/>
                <w:snapToGrid w:val="0"/>
                <w:lang w:eastAsia="ru-RU"/>
              </w:rPr>
              <w:t>Оренбургский район, на территории существующего городского полигона ТБО</w:t>
            </w:r>
          </w:p>
        </w:tc>
        <w:tc>
          <w:tcPr>
            <w:tcW w:w="1020" w:type="pct"/>
          </w:tcPr>
          <w:p w:rsidR="00A92596" w:rsidRPr="00A92596" w:rsidRDefault="00A92596" w:rsidP="00A92596">
            <w:pPr>
              <w:widowControl w:val="0"/>
              <w:spacing w:after="0" w:line="240" w:lineRule="auto"/>
              <w:rPr>
                <w:rFonts w:ascii="Times New Roman" w:hAnsi="Times New Roman"/>
                <w:snapToGrid w:val="0"/>
                <w:lang w:eastAsia="ru-RU"/>
              </w:rPr>
            </w:pPr>
            <w:r w:rsidRPr="00A92596">
              <w:rPr>
                <w:rFonts w:ascii="Times New Roman" w:hAnsi="Times New Roman"/>
                <w:snapToGrid w:val="0"/>
                <w:lang w:eastAsia="ru-RU"/>
              </w:rPr>
              <w:t>2008-2015</w:t>
            </w:r>
          </w:p>
        </w:tc>
      </w:tr>
      <w:tr w:rsidR="00A92596" w:rsidRPr="00A92596" w:rsidTr="00A92596">
        <w:trPr>
          <w:trHeight w:val="20"/>
        </w:trPr>
        <w:tc>
          <w:tcPr>
            <w:tcW w:w="259" w:type="pct"/>
          </w:tcPr>
          <w:p w:rsidR="00A92596" w:rsidRPr="00A92596" w:rsidRDefault="00A92596" w:rsidP="008C510D">
            <w:pPr>
              <w:numPr>
                <w:ilvl w:val="0"/>
                <w:numId w:val="52"/>
              </w:numPr>
              <w:snapToGrid w:val="0"/>
              <w:spacing w:after="0" w:line="240" w:lineRule="auto"/>
              <w:jc w:val="both"/>
              <w:rPr>
                <w:rFonts w:ascii="Times New Roman" w:hAnsi="Times New Roman"/>
                <w:snapToGrid w:val="0"/>
                <w:lang w:eastAsia="ru-RU"/>
              </w:rPr>
            </w:pPr>
          </w:p>
        </w:tc>
        <w:tc>
          <w:tcPr>
            <w:tcW w:w="2443" w:type="pct"/>
          </w:tcPr>
          <w:p w:rsidR="00A92596" w:rsidRPr="00A92596" w:rsidRDefault="00A92596" w:rsidP="00A92596">
            <w:pPr>
              <w:widowControl w:val="0"/>
              <w:spacing w:after="0" w:line="240" w:lineRule="auto"/>
              <w:rPr>
                <w:rFonts w:ascii="Times New Roman" w:hAnsi="Times New Roman"/>
                <w:snapToGrid w:val="0"/>
                <w:lang w:eastAsia="ru-RU"/>
              </w:rPr>
            </w:pPr>
            <w:r w:rsidRPr="00A92596">
              <w:rPr>
                <w:rFonts w:ascii="Times New Roman" w:hAnsi="Times New Roman"/>
                <w:snapToGrid w:val="0"/>
                <w:lang w:eastAsia="ru-RU"/>
              </w:rPr>
              <w:t xml:space="preserve">Строительство </w:t>
            </w:r>
            <w:proofErr w:type="spellStart"/>
            <w:r w:rsidRPr="00A92596">
              <w:rPr>
                <w:rFonts w:ascii="Times New Roman" w:hAnsi="Times New Roman"/>
                <w:snapToGrid w:val="0"/>
                <w:lang w:eastAsia="ru-RU"/>
              </w:rPr>
              <w:t>мусоронакопительных</w:t>
            </w:r>
            <w:proofErr w:type="spellEnd"/>
            <w:r w:rsidRPr="00A92596">
              <w:rPr>
                <w:rFonts w:ascii="Times New Roman" w:hAnsi="Times New Roman"/>
                <w:snapToGrid w:val="0"/>
                <w:lang w:eastAsia="ru-RU"/>
              </w:rPr>
              <w:t xml:space="preserve"> пунктов для сбора и дальнейшей транспортировки отходов на мусороперерабатывающие заводы</w:t>
            </w:r>
          </w:p>
        </w:tc>
        <w:tc>
          <w:tcPr>
            <w:tcW w:w="1278" w:type="pct"/>
          </w:tcPr>
          <w:p w:rsidR="00A92596" w:rsidRPr="00A92596" w:rsidRDefault="00A92596" w:rsidP="00A92596">
            <w:pPr>
              <w:widowControl w:val="0"/>
              <w:spacing w:after="0" w:line="240" w:lineRule="auto"/>
              <w:rPr>
                <w:rFonts w:ascii="Times New Roman" w:hAnsi="Times New Roman"/>
                <w:snapToGrid w:val="0"/>
                <w:lang w:eastAsia="ru-RU"/>
              </w:rPr>
            </w:pPr>
            <w:proofErr w:type="spellStart"/>
            <w:r w:rsidRPr="00A92596">
              <w:rPr>
                <w:rFonts w:ascii="Times New Roman" w:hAnsi="Times New Roman"/>
                <w:snapToGrid w:val="0"/>
                <w:lang w:eastAsia="ru-RU"/>
              </w:rPr>
              <w:t>Шарлыкский</w:t>
            </w:r>
            <w:proofErr w:type="spellEnd"/>
            <w:r w:rsidRPr="00A92596">
              <w:rPr>
                <w:rFonts w:ascii="Times New Roman" w:hAnsi="Times New Roman"/>
                <w:snapToGrid w:val="0"/>
                <w:lang w:eastAsia="ru-RU"/>
              </w:rPr>
              <w:t xml:space="preserve">, Александровский, Октябрьский, </w:t>
            </w:r>
            <w:proofErr w:type="spellStart"/>
            <w:r w:rsidRPr="00A92596">
              <w:rPr>
                <w:rFonts w:ascii="Times New Roman" w:hAnsi="Times New Roman"/>
                <w:snapToGrid w:val="0"/>
                <w:lang w:eastAsia="ru-RU"/>
              </w:rPr>
              <w:t>Новосергиевский</w:t>
            </w:r>
            <w:proofErr w:type="spellEnd"/>
            <w:r w:rsidRPr="00A92596">
              <w:rPr>
                <w:rFonts w:ascii="Times New Roman" w:hAnsi="Times New Roman"/>
                <w:snapToGrid w:val="0"/>
                <w:lang w:eastAsia="ru-RU"/>
              </w:rPr>
              <w:t xml:space="preserve">, </w:t>
            </w:r>
            <w:proofErr w:type="spellStart"/>
            <w:r w:rsidRPr="00A92596">
              <w:rPr>
                <w:rFonts w:ascii="Times New Roman" w:hAnsi="Times New Roman"/>
                <w:snapToGrid w:val="0"/>
                <w:lang w:eastAsia="ru-RU"/>
              </w:rPr>
              <w:t>Илекский</w:t>
            </w:r>
            <w:proofErr w:type="spellEnd"/>
            <w:r w:rsidRPr="00A92596">
              <w:rPr>
                <w:rFonts w:ascii="Times New Roman" w:hAnsi="Times New Roman"/>
                <w:snapToGrid w:val="0"/>
                <w:lang w:eastAsia="ru-RU"/>
              </w:rPr>
              <w:t>, Переволоцкий, Соль-</w:t>
            </w:r>
            <w:proofErr w:type="spellStart"/>
            <w:r w:rsidRPr="00A92596">
              <w:rPr>
                <w:rFonts w:ascii="Times New Roman" w:hAnsi="Times New Roman"/>
                <w:snapToGrid w:val="0"/>
                <w:lang w:eastAsia="ru-RU"/>
              </w:rPr>
              <w:t>Илекский</w:t>
            </w:r>
            <w:proofErr w:type="spellEnd"/>
            <w:r w:rsidRPr="00A92596">
              <w:rPr>
                <w:rFonts w:ascii="Times New Roman" w:hAnsi="Times New Roman"/>
                <w:snapToGrid w:val="0"/>
                <w:lang w:eastAsia="ru-RU"/>
              </w:rPr>
              <w:t xml:space="preserve">, </w:t>
            </w:r>
            <w:proofErr w:type="spellStart"/>
            <w:r w:rsidRPr="00A92596">
              <w:rPr>
                <w:rFonts w:ascii="Times New Roman" w:hAnsi="Times New Roman"/>
                <w:snapToGrid w:val="0"/>
                <w:lang w:eastAsia="ru-RU"/>
              </w:rPr>
              <w:t>Сакмарский</w:t>
            </w:r>
            <w:proofErr w:type="spellEnd"/>
            <w:r w:rsidRPr="00A92596">
              <w:rPr>
                <w:rFonts w:ascii="Times New Roman" w:hAnsi="Times New Roman"/>
                <w:snapToGrid w:val="0"/>
                <w:lang w:eastAsia="ru-RU"/>
              </w:rPr>
              <w:t xml:space="preserve">, </w:t>
            </w:r>
            <w:proofErr w:type="spellStart"/>
            <w:r w:rsidRPr="00A92596">
              <w:rPr>
                <w:rFonts w:ascii="Times New Roman" w:hAnsi="Times New Roman"/>
                <w:snapToGrid w:val="0"/>
                <w:lang w:eastAsia="ru-RU"/>
              </w:rPr>
              <w:t>Тюльганский</w:t>
            </w:r>
            <w:proofErr w:type="spellEnd"/>
            <w:r w:rsidRPr="00A92596">
              <w:rPr>
                <w:rFonts w:ascii="Times New Roman" w:hAnsi="Times New Roman"/>
                <w:snapToGrid w:val="0"/>
                <w:lang w:eastAsia="ru-RU"/>
              </w:rPr>
              <w:t xml:space="preserve">, </w:t>
            </w:r>
            <w:proofErr w:type="spellStart"/>
            <w:r w:rsidRPr="00A92596">
              <w:rPr>
                <w:rFonts w:ascii="Times New Roman" w:hAnsi="Times New Roman"/>
                <w:snapToGrid w:val="0"/>
                <w:lang w:eastAsia="ru-RU"/>
              </w:rPr>
              <w:t>Саракташский</w:t>
            </w:r>
            <w:proofErr w:type="spellEnd"/>
            <w:r w:rsidRPr="00A92596">
              <w:rPr>
                <w:rFonts w:ascii="Times New Roman" w:hAnsi="Times New Roman"/>
                <w:snapToGrid w:val="0"/>
                <w:lang w:eastAsia="ru-RU"/>
              </w:rPr>
              <w:t xml:space="preserve">, </w:t>
            </w:r>
            <w:proofErr w:type="spellStart"/>
            <w:r w:rsidRPr="00A92596">
              <w:rPr>
                <w:rFonts w:ascii="Times New Roman" w:hAnsi="Times New Roman"/>
                <w:snapToGrid w:val="0"/>
                <w:lang w:eastAsia="ru-RU"/>
              </w:rPr>
              <w:t>Беляевский</w:t>
            </w:r>
            <w:proofErr w:type="spellEnd"/>
            <w:r w:rsidRPr="00A92596">
              <w:rPr>
                <w:rFonts w:ascii="Times New Roman" w:hAnsi="Times New Roman"/>
                <w:snapToGrid w:val="0"/>
                <w:lang w:eastAsia="ru-RU"/>
              </w:rPr>
              <w:t xml:space="preserve">, </w:t>
            </w:r>
            <w:proofErr w:type="spellStart"/>
            <w:r w:rsidRPr="00A92596">
              <w:rPr>
                <w:rFonts w:ascii="Times New Roman" w:hAnsi="Times New Roman"/>
                <w:snapToGrid w:val="0"/>
                <w:lang w:eastAsia="ru-RU"/>
              </w:rPr>
              <w:t>Акбулакский</w:t>
            </w:r>
            <w:proofErr w:type="spellEnd"/>
            <w:r w:rsidRPr="00A92596">
              <w:rPr>
                <w:rFonts w:ascii="Times New Roman" w:hAnsi="Times New Roman"/>
                <w:snapToGrid w:val="0"/>
                <w:lang w:eastAsia="ru-RU"/>
              </w:rPr>
              <w:t xml:space="preserve">, Северный, </w:t>
            </w:r>
            <w:proofErr w:type="spellStart"/>
            <w:r w:rsidRPr="00A92596">
              <w:rPr>
                <w:rFonts w:ascii="Times New Roman" w:hAnsi="Times New Roman"/>
                <w:snapToGrid w:val="0"/>
                <w:lang w:eastAsia="ru-RU"/>
              </w:rPr>
              <w:t>Абдулинский</w:t>
            </w:r>
            <w:proofErr w:type="spellEnd"/>
            <w:r w:rsidRPr="00A92596">
              <w:rPr>
                <w:rFonts w:ascii="Times New Roman" w:hAnsi="Times New Roman"/>
                <w:snapToGrid w:val="0"/>
                <w:lang w:eastAsia="ru-RU"/>
              </w:rPr>
              <w:t xml:space="preserve">, </w:t>
            </w:r>
            <w:proofErr w:type="spellStart"/>
            <w:r w:rsidRPr="00A92596">
              <w:rPr>
                <w:rFonts w:ascii="Times New Roman" w:hAnsi="Times New Roman"/>
                <w:snapToGrid w:val="0"/>
                <w:lang w:eastAsia="ru-RU"/>
              </w:rPr>
              <w:t>Асекеевскй</w:t>
            </w:r>
            <w:proofErr w:type="spellEnd"/>
            <w:r w:rsidRPr="00A92596">
              <w:rPr>
                <w:rFonts w:ascii="Times New Roman" w:hAnsi="Times New Roman"/>
                <w:snapToGrid w:val="0"/>
                <w:lang w:eastAsia="ru-RU"/>
              </w:rPr>
              <w:t xml:space="preserve">, </w:t>
            </w:r>
            <w:proofErr w:type="spellStart"/>
            <w:r w:rsidRPr="00A92596">
              <w:rPr>
                <w:rFonts w:ascii="Times New Roman" w:hAnsi="Times New Roman"/>
                <w:snapToGrid w:val="0"/>
                <w:lang w:eastAsia="ru-RU"/>
              </w:rPr>
              <w:t>Матвеевский</w:t>
            </w:r>
            <w:proofErr w:type="spellEnd"/>
            <w:r w:rsidRPr="00A92596">
              <w:rPr>
                <w:rFonts w:ascii="Times New Roman" w:hAnsi="Times New Roman"/>
                <w:snapToGrid w:val="0"/>
                <w:lang w:eastAsia="ru-RU"/>
              </w:rPr>
              <w:t xml:space="preserve">, </w:t>
            </w:r>
            <w:proofErr w:type="spellStart"/>
            <w:r w:rsidRPr="00A92596">
              <w:rPr>
                <w:rFonts w:ascii="Times New Roman" w:hAnsi="Times New Roman"/>
                <w:snapToGrid w:val="0"/>
                <w:lang w:eastAsia="ru-RU"/>
              </w:rPr>
              <w:t>Пономаревский</w:t>
            </w:r>
            <w:proofErr w:type="spellEnd"/>
            <w:r w:rsidRPr="00A92596">
              <w:rPr>
                <w:rFonts w:ascii="Times New Roman" w:hAnsi="Times New Roman"/>
                <w:snapToGrid w:val="0"/>
                <w:lang w:eastAsia="ru-RU"/>
              </w:rPr>
              <w:t xml:space="preserve">, </w:t>
            </w:r>
            <w:proofErr w:type="spellStart"/>
            <w:r w:rsidRPr="00A92596">
              <w:rPr>
                <w:rFonts w:ascii="Times New Roman" w:hAnsi="Times New Roman"/>
                <w:snapToGrid w:val="0"/>
                <w:lang w:eastAsia="ru-RU"/>
              </w:rPr>
              <w:lastRenderedPageBreak/>
              <w:t>Грачевский</w:t>
            </w:r>
            <w:proofErr w:type="spellEnd"/>
            <w:r w:rsidRPr="00A92596">
              <w:rPr>
                <w:rFonts w:ascii="Times New Roman" w:hAnsi="Times New Roman"/>
                <w:snapToGrid w:val="0"/>
                <w:lang w:eastAsia="ru-RU"/>
              </w:rPr>
              <w:t xml:space="preserve">, Красногвардейский, </w:t>
            </w:r>
            <w:proofErr w:type="spellStart"/>
            <w:r w:rsidRPr="00A92596">
              <w:rPr>
                <w:rFonts w:ascii="Times New Roman" w:hAnsi="Times New Roman"/>
                <w:snapToGrid w:val="0"/>
                <w:lang w:eastAsia="ru-RU"/>
              </w:rPr>
              <w:t>Курманаевский</w:t>
            </w:r>
            <w:proofErr w:type="spellEnd"/>
            <w:r w:rsidRPr="00A92596">
              <w:rPr>
                <w:rFonts w:ascii="Times New Roman" w:hAnsi="Times New Roman"/>
                <w:snapToGrid w:val="0"/>
                <w:lang w:eastAsia="ru-RU"/>
              </w:rPr>
              <w:t xml:space="preserve">, </w:t>
            </w:r>
            <w:proofErr w:type="spellStart"/>
            <w:r w:rsidRPr="00A92596">
              <w:rPr>
                <w:rFonts w:ascii="Times New Roman" w:hAnsi="Times New Roman"/>
                <w:snapToGrid w:val="0"/>
                <w:lang w:eastAsia="ru-RU"/>
              </w:rPr>
              <w:t>Ташлинский</w:t>
            </w:r>
            <w:proofErr w:type="spellEnd"/>
            <w:r w:rsidRPr="00A92596">
              <w:rPr>
                <w:rFonts w:ascii="Times New Roman" w:hAnsi="Times New Roman"/>
                <w:snapToGrid w:val="0"/>
                <w:lang w:eastAsia="ru-RU"/>
              </w:rPr>
              <w:t xml:space="preserve">, </w:t>
            </w:r>
            <w:proofErr w:type="spellStart"/>
            <w:r w:rsidRPr="00A92596">
              <w:rPr>
                <w:rFonts w:ascii="Times New Roman" w:hAnsi="Times New Roman"/>
                <w:snapToGrid w:val="0"/>
                <w:lang w:eastAsia="ru-RU"/>
              </w:rPr>
              <w:t>Сорочинский</w:t>
            </w:r>
            <w:proofErr w:type="spellEnd"/>
            <w:r w:rsidRPr="00A92596">
              <w:rPr>
                <w:rFonts w:ascii="Times New Roman" w:hAnsi="Times New Roman"/>
                <w:snapToGrid w:val="0"/>
                <w:lang w:eastAsia="ru-RU"/>
              </w:rPr>
              <w:t xml:space="preserve">, Тоцкий, </w:t>
            </w:r>
            <w:proofErr w:type="spellStart"/>
            <w:r w:rsidRPr="00A92596">
              <w:rPr>
                <w:rFonts w:ascii="Times New Roman" w:hAnsi="Times New Roman"/>
                <w:snapToGrid w:val="0"/>
                <w:lang w:eastAsia="ru-RU"/>
              </w:rPr>
              <w:t>Кувандыкский</w:t>
            </w:r>
            <w:proofErr w:type="spellEnd"/>
            <w:r w:rsidRPr="00A92596">
              <w:rPr>
                <w:rFonts w:ascii="Times New Roman" w:hAnsi="Times New Roman"/>
                <w:snapToGrid w:val="0"/>
                <w:lang w:eastAsia="ru-RU"/>
              </w:rPr>
              <w:t xml:space="preserve">, </w:t>
            </w:r>
            <w:proofErr w:type="spellStart"/>
            <w:r w:rsidRPr="00A92596">
              <w:rPr>
                <w:rFonts w:ascii="Times New Roman" w:hAnsi="Times New Roman"/>
                <w:snapToGrid w:val="0"/>
                <w:lang w:eastAsia="ru-RU"/>
              </w:rPr>
              <w:t>Кваркенский</w:t>
            </w:r>
            <w:proofErr w:type="spellEnd"/>
            <w:r w:rsidRPr="00A92596">
              <w:rPr>
                <w:rFonts w:ascii="Times New Roman" w:hAnsi="Times New Roman"/>
                <w:snapToGrid w:val="0"/>
                <w:lang w:eastAsia="ru-RU"/>
              </w:rPr>
              <w:t xml:space="preserve">, </w:t>
            </w:r>
            <w:proofErr w:type="spellStart"/>
            <w:r w:rsidRPr="00A92596">
              <w:rPr>
                <w:rFonts w:ascii="Times New Roman" w:hAnsi="Times New Roman"/>
                <w:snapToGrid w:val="0"/>
                <w:lang w:eastAsia="ru-RU"/>
              </w:rPr>
              <w:t>Адамовский</w:t>
            </w:r>
            <w:proofErr w:type="spellEnd"/>
            <w:r w:rsidRPr="00A92596">
              <w:rPr>
                <w:rFonts w:ascii="Times New Roman" w:hAnsi="Times New Roman"/>
                <w:snapToGrid w:val="0"/>
                <w:lang w:eastAsia="ru-RU"/>
              </w:rPr>
              <w:t xml:space="preserve">, </w:t>
            </w:r>
            <w:proofErr w:type="spellStart"/>
            <w:r w:rsidRPr="00A92596">
              <w:rPr>
                <w:rFonts w:ascii="Times New Roman" w:hAnsi="Times New Roman"/>
                <w:snapToGrid w:val="0"/>
                <w:lang w:eastAsia="ru-RU"/>
              </w:rPr>
              <w:t>Новоорский</w:t>
            </w:r>
            <w:proofErr w:type="spellEnd"/>
            <w:r w:rsidRPr="00A92596">
              <w:rPr>
                <w:rFonts w:ascii="Times New Roman" w:hAnsi="Times New Roman"/>
                <w:snapToGrid w:val="0"/>
                <w:lang w:eastAsia="ru-RU"/>
              </w:rPr>
              <w:t xml:space="preserve">, </w:t>
            </w:r>
            <w:proofErr w:type="spellStart"/>
            <w:r w:rsidRPr="00A92596">
              <w:rPr>
                <w:rFonts w:ascii="Times New Roman" w:hAnsi="Times New Roman"/>
                <w:snapToGrid w:val="0"/>
                <w:lang w:eastAsia="ru-RU"/>
              </w:rPr>
              <w:t>Ясненский</w:t>
            </w:r>
            <w:proofErr w:type="spellEnd"/>
            <w:r w:rsidRPr="00A92596">
              <w:rPr>
                <w:rFonts w:ascii="Times New Roman" w:hAnsi="Times New Roman"/>
                <w:snapToGrid w:val="0"/>
                <w:lang w:eastAsia="ru-RU"/>
              </w:rPr>
              <w:t xml:space="preserve"> и Домбаровский районы, а также города Новотроицк и Орск</w:t>
            </w:r>
          </w:p>
        </w:tc>
        <w:tc>
          <w:tcPr>
            <w:tcW w:w="1020" w:type="pct"/>
          </w:tcPr>
          <w:p w:rsidR="00A92596" w:rsidRPr="00A92596" w:rsidRDefault="00A92596" w:rsidP="00A92596">
            <w:pPr>
              <w:widowControl w:val="0"/>
              <w:spacing w:after="0" w:line="240" w:lineRule="auto"/>
              <w:rPr>
                <w:rFonts w:ascii="Times New Roman" w:hAnsi="Times New Roman"/>
                <w:snapToGrid w:val="0"/>
                <w:lang w:eastAsia="ru-RU"/>
              </w:rPr>
            </w:pPr>
            <w:r w:rsidRPr="00A92596">
              <w:rPr>
                <w:rFonts w:ascii="Times New Roman" w:hAnsi="Times New Roman"/>
                <w:snapToGrid w:val="0"/>
                <w:lang w:eastAsia="ru-RU"/>
              </w:rPr>
              <w:lastRenderedPageBreak/>
              <w:t>2008-2015</w:t>
            </w:r>
          </w:p>
        </w:tc>
      </w:tr>
      <w:tr w:rsidR="00A92596" w:rsidRPr="00A92596" w:rsidTr="00A92596">
        <w:trPr>
          <w:trHeight w:val="20"/>
        </w:trPr>
        <w:tc>
          <w:tcPr>
            <w:tcW w:w="259" w:type="pct"/>
          </w:tcPr>
          <w:p w:rsidR="00A92596" w:rsidRPr="00A92596" w:rsidRDefault="00A92596" w:rsidP="008C510D">
            <w:pPr>
              <w:numPr>
                <w:ilvl w:val="0"/>
                <w:numId w:val="52"/>
              </w:numPr>
              <w:snapToGrid w:val="0"/>
              <w:spacing w:after="0" w:line="240" w:lineRule="auto"/>
              <w:jc w:val="both"/>
              <w:rPr>
                <w:rFonts w:ascii="Times New Roman" w:hAnsi="Times New Roman"/>
                <w:snapToGrid w:val="0"/>
                <w:lang w:eastAsia="ru-RU"/>
              </w:rPr>
            </w:pPr>
          </w:p>
        </w:tc>
        <w:tc>
          <w:tcPr>
            <w:tcW w:w="2443" w:type="pct"/>
          </w:tcPr>
          <w:p w:rsidR="00A92596" w:rsidRPr="00A92596" w:rsidRDefault="00A92596" w:rsidP="00A92596">
            <w:pPr>
              <w:widowControl w:val="0"/>
              <w:spacing w:after="0" w:line="240" w:lineRule="auto"/>
              <w:rPr>
                <w:rFonts w:ascii="Times New Roman" w:hAnsi="Times New Roman"/>
                <w:snapToGrid w:val="0"/>
                <w:lang w:eastAsia="ru-RU"/>
              </w:rPr>
            </w:pPr>
            <w:r w:rsidRPr="00A92596">
              <w:rPr>
                <w:rFonts w:ascii="Times New Roman" w:hAnsi="Times New Roman"/>
                <w:snapToGrid w:val="0"/>
                <w:lang w:eastAsia="ru-RU"/>
              </w:rPr>
              <w:t xml:space="preserve">Строительство мусороперерабатывающего завода с установками по сортировке утильной фракции, а также строительство нового полигона для захоронения не утилизируемой части отходов (на Северный, </w:t>
            </w:r>
            <w:proofErr w:type="spellStart"/>
            <w:r w:rsidRPr="00A92596">
              <w:rPr>
                <w:rFonts w:ascii="Times New Roman" w:hAnsi="Times New Roman"/>
                <w:snapToGrid w:val="0"/>
                <w:lang w:eastAsia="ru-RU"/>
              </w:rPr>
              <w:t>Бугурусланский</w:t>
            </w:r>
            <w:proofErr w:type="spellEnd"/>
            <w:r w:rsidRPr="00A92596">
              <w:rPr>
                <w:rFonts w:ascii="Times New Roman" w:hAnsi="Times New Roman"/>
                <w:snapToGrid w:val="0"/>
                <w:lang w:eastAsia="ru-RU"/>
              </w:rPr>
              <w:t xml:space="preserve">, </w:t>
            </w:r>
            <w:proofErr w:type="spellStart"/>
            <w:r w:rsidRPr="00A92596">
              <w:rPr>
                <w:rFonts w:ascii="Times New Roman" w:hAnsi="Times New Roman"/>
                <w:snapToGrid w:val="0"/>
                <w:lang w:eastAsia="ru-RU"/>
              </w:rPr>
              <w:t>Абдулинский</w:t>
            </w:r>
            <w:proofErr w:type="spellEnd"/>
            <w:r w:rsidRPr="00A92596">
              <w:rPr>
                <w:rFonts w:ascii="Times New Roman" w:hAnsi="Times New Roman"/>
                <w:snapToGrid w:val="0"/>
                <w:lang w:eastAsia="ru-RU"/>
              </w:rPr>
              <w:t xml:space="preserve">, </w:t>
            </w:r>
            <w:proofErr w:type="spellStart"/>
            <w:r w:rsidRPr="00A92596">
              <w:rPr>
                <w:rFonts w:ascii="Times New Roman" w:hAnsi="Times New Roman"/>
                <w:snapToGrid w:val="0"/>
                <w:lang w:eastAsia="ru-RU"/>
              </w:rPr>
              <w:t>Асекеевский</w:t>
            </w:r>
            <w:proofErr w:type="spellEnd"/>
            <w:r w:rsidRPr="00A92596">
              <w:rPr>
                <w:rFonts w:ascii="Times New Roman" w:hAnsi="Times New Roman"/>
                <w:snapToGrid w:val="0"/>
                <w:lang w:eastAsia="ru-RU"/>
              </w:rPr>
              <w:t xml:space="preserve">, </w:t>
            </w:r>
            <w:proofErr w:type="spellStart"/>
            <w:r w:rsidRPr="00A92596">
              <w:rPr>
                <w:rFonts w:ascii="Times New Roman" w:hAnsi="Times New Roman"/>
                <w:snapToGrid w:val="0"/>
                <w:lang w:eastAsia="ru-RU"/>
              </w:rPr>
              <w:t>Матвеевский</w:t>
            </w:r>
            <w:proofErr w:type="spellEnd"/>
            <w:r w:rsidRPr="00A92596">
              <w:rPr>
                <w:rFonts w:ascii="Times New Roman" w:hAnsi="Times New Roman"/>
                <w:snapToGrid w:val="0"/>
                <w:lang w:eastAsia="ru-RU"/>
              </w:rPr>
              <w:t xml:space="preserve"> и </w:t>
            </w:r>
            <w:proofErr w:type="spellStart"/>
            <w:r w:rsidRPr="00A92596">
              <w:rPr>
                <w:rFonts w:ascii="Times New Roman" w:hAnsi="Times New Roman"/>
                <w:snapToGrid w:val="0"/>
                <w:lang w:eastAsia="ru-RU"/>
              </w:rPr>
              <w:t>Пономаревский</w:t>
            </w:r>
            <w:proofErr w:type="spellEnd"/>
            <w:r w:rsidRPr="00A92596">
              <w:rPr>
                <w:rFonts w:ascii="Times New Roman" w:hAnsi="Times New Roman"/>
                <w:snapToGrid w:val="0"/>
                <w:lang w:eastAsia="ru-RU"/>
              </w:rPr>
              <w:t xml:space="preserve"> районы)</w:t>
            </w:r>
          </w:p>
        </w:tc>
        <w:tc>
          <w:tcPr>
            <w:tcW w:w="1278" w:type="pct"/>
          </w:tcPr>
          <w:p w:rsidR="00A92596" w:rsidRPr="00A92596" w:rsidRDefault="00A92596" w:rsidP="00A92596">
            <w:pPr>
              <w:widowControl w:val="0"/>
              <w:spacing w:after="0" w:line="240" w:lineRule="auto"/>
              <w:rPr>
                <w:rFonts w:ascii="Times New Roman" w:hAnsi="Times New Roman"/>
                <w:snapToGrid w:val="0"/>
                <w:lang w:eastAsia="ru-RU"/>
              </w:rPr>
            </w:pPr>
            <w:proofErr w:type="spellStart"/>
            <w:r w:rsidRPr="00A92596">
              <w:rPr>
                <w:rFonts w:ascii="Times New Roman" w:hAnsi="Times New Roman"/>
                <w:snapToGrid w:val="0"/>
                <w:lang w:eastAsia="ru-RU"/>
              </w:rPr>
              <w:t>Бугурусланский</w:t>
            </w:r>
            <w:proofErr w:type="spellEnd"/>
            <w:r w:rsidRPr="00A92596">
              <w:rPr>
                <w:rFonts w:ascii="Times New Roman" w:hAnsi="Times New Roman"/>
                <w:snapToGrid w:val="0"/>
                <w:lang w:eastAsia="ru-RU"/>
              </w:rPr>
              <w:t xml:space="preserve"> район, на северо-восток от города Бугуруслан</w:t>
            </w:r>
          </w:p>
        </w:tc>
        <w:tc>
          <w:tcPr>
            <w:tcW w:w="1020" w:type="pct"/>
          </w:tcPr>
          <w:p w:rsidR="00A92596" w:rsidRPr="00A92596" w:rsidRDefault="00A92596" w:rsidP="00A92596">
            <w:pPr>
              <w:widowControl w:val="0"/>
              <w:spacing w:after="0" w:line="240" w:lineRule="auto"/>
              <w:rPr>
                <w:rFonts w:ascii="Times New Roman" w:hAnsi="Times New Roman"/>
                <w:snapToGrid w:val="0"/>
                <w:lang w:eastAsia="ru-RU"/>
              </w:rPr>
            </w:pPr>
            <w:r w:rsidRPr="00A92596">
              <w:rPr>
                <w:rFonts w:ascii="Times New Roman" w:hAnsi="Times New Roman"/>
                <w:snapToGrid w:val="0"/>
                <w:lang w:eastAsia="ru-RU"/>
              </w:rPr>
              <w:t>2008-2015</w:t>
            </w:r>
          </w:p>
        </w:tc>
      </w:tr>
      <w:tr w:rsidR="00A92596" w:rsidRPr="00A92596" w:rsidTr="00A92596">
        <w:trPr>
          <w:trHeight w:val="20"/>
        </w:trPr>
        <w:tc>
          <w:tcPr>
            <w:tcW w:w="259" w:type="pct"/>
          </w:tcPr>
          <w:p w:rsidR="00A92596" w:rsidRPr="00A92596" w:rsidRDefault="00A92596" w:rsidP="008C510D">
            <w:pPr>
              <w:numPr>
                <w:ilvl w:val="0"/>
                <w:numId w:val="52"/>
              </w:numPr>
              <w:snapToGrid w:val="0"/>
              <w:spacing w:after="0" w:line="240" w:lineRule="auto"/>
              <w:jc w:val="both"/>
              <w:rPr>
                <w:rFonts w:ascii="Times New Roman" w:hAnsi="Times New Roman"/>
                <w:snapToGrid w:val="0"/>
                <w:lang w:eastAsia="ru-RU"/>
              </w:rPr>
            </w:pPr>
          </w:p>
        </w:tc>
        <w:tc>
          <w:tcPr>
            <w:tcW w:w="2443" w:type="pct"/>
          </w:tcPr>
          <w:p w:rsidR="00A92596" w:rsidRPr="00A92596" w:rsidRDefault="00A92596" w:rsidP="00A92596">
            <w:pPr>
              <w:widowControl w:val="0"/>
              <w:spacing w:after="0" w:line="240" w:lineRule="auto"/>
              <w:rPr>
                <w:rFonts w:ascii="Times New Roman" w:hAnsi="Times New Roman"/>
                <w:snapToGrid w:val="0"/>
                <w:lang w:eastAsia="ru-RU"/>
              </w:rPr>
            </w:pPr>
            <w:r w:rsidRPr="00A92596">
              <w:rPr>
                <w:rFonts w:ascii="Times New Roman" w:hAnsi="Times New Roman"/>
                <w:snapToGrid w:val="0"/>
                <w:lang w:eastAsia="ru-RU"/>
              </w:rPr>
              <w:t xml:space="preserve">Строительство небольшого мусороперерабатывающего завода с установками для сортировки втор сырья и строительство нового полигона ТБО (на </w:t>
            </w:r>
            <w:proofErr w:type="spellStart"/>
            <w:r w:rsidRPr="00A92596">
              <w:rPr>
                <w:rFonts w:ascii="Times New Roman" w:hAnsi="Times New Roman"/>
                <w:snapToGrid w:val="0"/>
                <w:lang w:eastAsia="ru-RU"/>
              </w:rPr>
              <w:t>Грачевский</w:t>
            </w:r>
            <w:proofErr w:type="spellEnd"/>
            <w:r w:rsidRPr="00A92596">
              <w:rPr>
                <w:rFonts w:ascii="Times New Roman" w:hAnsi="Times New Roman"/>
                <w:snapToGrid w:val="0"/>
                <w:lang w:eastAsia="ru-RU"/>
              </w:rPr>
              <w:t xml:space="preserve">, Красногвардейский, </w:t>
            </w:r>
            <w:proofErr w:type="spellStart"/>
            <w:r w:rsidRPr="00A92596">
              <w:rPr>
                <w:rFonts w:ascii="Times New Roman" w:hAnsi="Times New Roman"/>
                <w:snapToGrid w:val="0"/>
                <w:lang w:eastAsia="ru-RU"/>
              </w:rPr>
              <w:t>Бузулукский</w:t>
            </w:r>
            <w:proofErr w:type="spellEnd"/>
            <w:r w:rsidRPr="00A92596">
              <w:rPr>
                <w:rFonts w:ascii="Times New Roman" w:hAnsi="Times New Roman"/>
                <w:snapToGrid w:val="0"/>
                <w:lang w:eastAsia="ru-RU"/>
              </w:rPr>
              <w:t xml:space="preserve">, </w:t>
            </w:r>
            <w:proofErr w:type="spellStart"/>
            <w:r w:rsidRPr="00A92596">
              <w:rPr>
                <w:rFonts w:ascii="Times New Roman" w:hAnsi="Times New Roman"/>
                <w:snapToGrid w:val="0"/>
                <w:lang w:eastAsia="ru-RU"/>
              </w:rPr>
              <w:t>Курманаевский</w:t>
            </w:r>
            <w:proofErr w:type="spellEnd"/>
            <w:r w:rsidRPr="00A92596">
              <w:rPr>
                <w:rFonts w:ascii="Times New Roman" w:hAnsi="Times New Roman"/>
                <w:snapToGrid w:val="0"/>
                <w:lang w:eastAsia="ru-RU"/>
              </w:rPr>
              <w:t xml:space="preserve">, Первомайский, </w:t>
            </w:r>
            <w:proofErr w:type="spellStart"/>
            <w:r w:rsidRPr="00A92596">
              <w:rPr>
                <w:rFonts w:ascii="Times New Roman" w:hAnsi="Times New Roman"/>
                <w:snapToGrid w:val="0"/>
                <w:lang w:eastAsia="ru-RU"/>
              </w:rPr>
              <w:t>Ташлинский</w:t>
            </w:r>
            <w:proofErr w:type="spellEnd"/>
            <w:r w:rsidRPr="00A92596">
              <w:rPr>
                <w:rFonts w:ascii="Times New Roman" w:hAnsi="Times New Roman"/>
                <w:snapToGrid w:val="0"/>
                <w:lang w:eastAsia="ru-RU"/>
              </w:rPr>
              <w:t xml:space="preserve">, </w:t>
            </w:r>
            <w:proofErr w:type="spellStart"/>
            <w:r w:rsidRPr="00A92596">
              <w:rPr>
                <w:rFonts w:ascii="Times New Roman" w:hAnsi="Times New Roman"/>
                <w:snapToGrid w:val="0"/>
                <w:lang w:eastAsia="ru-RU"/>
              </w:rPr>
              <w:t>Сорочинский</w:t>
            </w:r>
            <w:proofErr w:type="spellEnd"/>
            <w:r w:rsidRPr="00A92596">
              <w:rPr>
                <w:rFonts w:ascii="Times New Roman" w:hAnsi="Times New Roman"/>
                <w:snapToGrid w:val="0"/>
                <w:lang w:eastAsia="ru-RU"/>
              </w:rPr>
              <w:t xml:space="preserve"> и Тоцкий районы)</w:t>
            </w:r>
          </w:p>
        </w:tc>
        <w:tc>
          <w:tcPr>
            <w:tcW w:w="1278" w:type="pct"/>
          </w:tcPr>
          <w:p w:rsidR="00A92596" w:rsidRPr="00A92596" w:rsidRDefault="00A92596" w:rsidP="00A92596">
            <w:pPr>
              <w:widowControl w:val="0"/>
              <w:spacing w:after="0" w:line="240" w:lineRule="auto"/>
              <w:rPr>
                <w:rFonts w:ascii="Times New Roman" w:hAnsi="Times New Roman"/>
                <w:snapToGrid w:val="0"/>
                <w:lang w:eastAsia="ru-RU"/>
              </w:rPr>
            </w:pPr>
            <w:proofErr w:type="spellStart"/>
            <w:r w:rsidRPr="00A92596">
              <w:rPr>
                <w:rFonts w:ascii="Times New Roman" w:hAnsi="Times New Roman"/>
                <w:snapToGrid w:val="0"/>
                <w:lang w:eastAsia="ru-RU"/>
              </w:rPr>
              <w:t>Бузулукский</w:t>
            </w:r>
            <w:proofErr w:type="spellEnd"/>
            <w:r w:rsidRPr="00A92596">
              <w:rPr>
                <w:rFonts w:ascii="Times New Roman" w:hAnsi="Times New Roman"/>
                <w:snapToGrid w:val="0"/>
                <w:lang w:eastAsia="ru-RU"/>
              </w:rPr>
              <w:t xml:space="preserve"> район по дороге на восток от города Бузулук</w:t>
            </w:r>
          </w:p>
        </w:tc>
        <w:tc>
          <w:tcPr>
            <w:tcW w:w="1020" w:type="pct"/>
          </w:tcPr>
          <w:p w:rsidR="00A92596" w:rsidRPr="00A92596" w:rsidRDefault="00A92596" w:rsidP="00A92596">
            <w:pPr>
              <w:widowControl w:val="0"/>
              <w:spacing w:after="0" w:line="240" w:lineRule="auto"/>
              <w:rPr>
                <w:rFonts w:ascii="Times New Roman" w:hAnsi="Times New Roman"/>
                <w:snapToGrid w:val="0"/>
                <w:lang w:eastAsia="ru-RU"/>
              </w:rPr>
            </w:pPr>
            <w:r w:rsidRPr="00A92596">
              <w:rPr>
                <w:rFonts w:ascii="Times New Roman" w:hAnsi="Times New Roman"/>
                <w:snapToGrid w:val="0"/>
                <w:lang w:eastAsia="ru-RU"/>
              </w:rPr>
              <w:t>2008-2015</w:t>
            </w:r>
          </w:p>
        </w:tc>
      </w:tr>
      <w:tr w:rsidR="00A92596" w:rsidRPr="00A92596" w:rsidTr="00A92596">
        <w:trPr>
          <w:trHeight w:val="20"/>
        </w:trPr>
        <w:tc>
          <w:tcPr>
            <w:tcW w:w="259" w:type="pct"/>
          </w:tcPr>
          <w:p w:rsidR="00A92596" w:rsidRPr="00A92596" w:rsidRDefault="00A92596" w:rsidP="008C510D">
            <w:pPr>
              <w:numPr>
                <w:ilvl w:val="0"/>
                <w:numId w:val="52"/>
              </w:numPr>
              <w:snapToGrid w:val="0"/>
              <w:spacing w:after="0" w:line="240" w:lineRule="auto"/>
              <w:jc w:val="both"/>
              <w:rPr>
                <w:rFonts w:ascii="Times New Roman" w:hAnsi="Times New Roman"/>
                <w:snapToGrid w:val="0"/>
                <w:lang w:eastAsia="ru-RU"/>
              </w:rPr>
            </w:pPr>
          </w:p>
        </w:tc>
        <w:tc>
          <w:tcPr>
            <w:tcW w:w="2443" w:type="pct"/>
          </w:tcPr>
          <w:p w:rsidR="00A92596" w:rsidRPr="00A92596" w:rsidRDefault="00A92596" w:rsidP="00A92596">
            <w:pPr>
              <w:widowControl w:val="0"/>
              <w:spacing w:after="0" w:line="240" w:lineRule="auto"/>
              <w:rPr>
                <w:rFonts w:ascii="Times New Roman" w:hAnsi="Times New Roman"/>
                <w:snapToGrid w:val="0"/>
                <w:lang w:eastAsia="ru-RU"/>
              </w:rPr>
            </w:pPr>
            <w:r w:rsidRPr="00A92596">
              <w:rPr>
                <w:rFonts w:ascii="Times New Roman" w:hAnsi="Times New Roman"/>
                <w:snapToGrid w:val="0"/>
                <w:lang w:eastAsia="ru-RU"/>
              </w:rPr>
              <w:t xml:space="preserve">Строительство мусороперерабатывающего комплекса, с установками для сортировки втор. сырья на </w:t>
            </w:r>
            <w:proofErr w:type="spellStart"/>
            <w:r w:rsidRPr="00A92596">
              <w:rPr>
                <w:rFonts w:ascii="Times New Roman" w:hAnsi="Times New Roman"/>
                <w:snapToGrid w:val="0"/>
                <w:lang w:eastAsia="ru-RU"/>
              </w:rPr>
              <w:t>Кувандыкский</w:t>
            </w:r>
            <w:proofErr w:type="spellEnd"/>
            <w:r w:rsidRPr="00A92596">
              <w:rPr>
                <w:rFonts w:ascii="Times New Roman" w:hAnsi="Times New Roman"/>
                <w:snapToGrid w:val="0"/>
                <w:lang w:eastAsia="ru-RU"/>
              </w:rPr>
              <w:t xml:space="preserve">, Гайский, </w:t>
            </w:r>
            <w:proofErr w:type="spellStart"/>
            <w:r w:rsidRPr="00A92596">
              <w:rPr>
                <w:rFonts w:ascii="Times New Roman" w:hAnsi="Times New Roman"/>
                <w:snapToGrid w:val="0"/>
                <w:lang w:eastAsia="ru-RU"/>
              </w:rPr>
              <w:t>Кваркенский</w:t>
            </w:r>
            <w:proofErr w:type="spellEnd"/>
            <w:r w:rsidRPr="00A92596">
              <w:rPr>
                <w:rFonts w:ascii="Times New Roman" w:hAnsi="Times New Roman"/>
                <w:snapToGrid w:val="0"/>
                <w:lang w:eastAsia="ru-RU"/>
              </w:rPr>
              <w:t xml:space="preserve">, </w:t>
            </w:r>
            <w:proofErr w:type="spellStart"/>
            <w:r w:rsidRPr="00A92596">
              <w:rPr>
                <w:rFonts w:ascii="Times New Roman" w:hAnsi="Times New Roman"/>
                <w:snapToGrid w:val="0"/>
                <w:lang w:eastAsia="ru-RU"/>
              </w:rPr>
              <w:t>Адамовский</w:t>
            </w:r>
            <w:proofErr w:type="spellEnd"/>
            <w:r w:rsidRPr="00A92596">
              <w:rPr>
                <w:rFonts w:ascii="Times New Roman" w:hAnsi="Times New Roman"/>
                <w:snapToGrid w:val="0"/>
                <w:lang w:eastAsia="ru-RU"/>
              </w:rPr>
              <w:t xml:space="preserve">, </w:t>
            </w:r>
            <w:proofErr w:type="spellStart"/>
            <w:r w:rsidRPr="00A92596">
              <w:rPr>
                <w:rFonts w:ascii="Times New Roman" w:hAnsi="Times New Roman"/>
                <w:snapToGrid w:val="0"/>
                <w:lang w:eastAsia="ru-RU"/>
              </w:rPr>
              <w:t>Новоорский</w:t>
            </w:r>
            <w:proofErr w:type="spellEnd"/>
            <w:r w:rsidRPr="00A92596">
              <w:rPr>
                <w:rFonts w:ascii="Times New Roman" w:hAnsi="Times New Roman"/>
                <w:snapToGrid w:val="0"/>
                <w:lang w:eastAsia="ru-RU"/>
              </w:rPr>
              <w:t xml:space="preserve">, </w:t>
            </w:r>
            <w:proofErr w:type="spellStart"/>
            <w:r w:rsidRPr="00A92596">
              <w:rPr>
                <w:rFonts w:ascii="Times New Roman" w:hAnsi="Times New Roman"/>
                <w:snapToGrid w:val="0"/>
                <w:lang w:eastAsia="ru-RU"/>
              </w:rPr>
              <w:t>Ясненский</w:t>
            </w:r>
            <w:proofErr w:type="spellEnd"/>
            <w:r w:rsidRPr="00A92596">
              <w:rPr>
                <w:rFonts w:ascii="Times New Roman" w:hAnsi="Times New Roman"/>
                <w:snapToGrid w:val="0"/>
                <w:lang w:eastAsia="ru-RU"/>
              </w:rPr>
              <w:t xml:space="preserve"> и Домбаровский районы, а также города Новотроицк и Орск. Строительство нового полигона ТБО, удовлетворяющего санитарно-гигиеническим и экологическим нормам</w:t>
            </w:r>
          </w:p>
        </w:tc>
        <w:tc>
          <w:tcPr>
            <w:tcW w:w="1278" w:type="pct"/>
          </w:tcPr>
          <w:p w:rsidR="00A92596" w:rsidRPr="00A92596" w:rsidRDefault="00A92596" w:rsidP="00A92596">
            <w:pPr>
              <w:widowControl w:val="0"/>
              <w:spacing w:after="0" w:line="240" w:lineRule="auto"/>
              <w:rPr>
                <w:rFonts w:ascii="Times New Roman" w:hAnsi="Times New Roman"/>
                <w:snapToGrid w:val="0"/>
                <w:lang w:eastAsia="ru-RU"/>
              </w:rPr>
            </w:pPr>
            <w:r w:rsidRPr="00A92596">
              <w:rPr>
                <w:rFonts w:ascii="Times New Roman" w:hAnsi="Times New Roman"/>
                <w:snapToGrid w:val="0"/>
                <w:lang w:eastAsia="ru-RU"/>
              </w:rPr>
              <w:t>Гайский район</w:t>
            </w:r>
          </w:p>
        </w:tc>
        <w:tc>
          <w:tcPr>
            <w:tcW w:w="1020" w:type="pct"/>
          </w:tcPr>
          <w:p w:rsidR="00A92596" w:rsidRPr="00A92596" w:rsidRDefault="00A92596" w:rsidP="00A92596">
            <w:pPr>
              <w:widowControl w:val="0"/>
              <w:spacing w:after="0" w:line="240" w:lineRule="auto"/>
              <w:rPr>
                <w:rFonts w:ascii="Times New Roman" w:hAnsi="Times New Roman"/>
                <w:snapToGrid w:val="0"/>
                <w:lang w:eastAsia="ru-RU"/>
              </w:rPr>
            </w:pPr>
            <w:r w:rsidRPr="00A92596">
              <w:rPr>
                <w:rFonts w:ascii="Times New Roman" w:hAnsi="Times New Roman"/>
                <w:snapToGrid w:val="0"/>
                <w:lang w:eastAsia="ru-RU"/>
              </w:rPr>
              <w:t>2008-2015</w:t>
            </w:r>
          </w:p>
        </w:tc>
      </w:tr>
      <w:tr w:rsidR="00A92596" w:rsidRPr="00A92596" w:rsidTr="00A92596">
        <w:trPr>
          <w:trHeight w:val="20"/>
        </w:trPr>
        <w:tc>
          <w:tcPr>
            <w:tcW w:w="259" w:type="pct"/>
          </w:tcPr>
          <w:p w:rsidR="00A92596" w:rsidRPr="00A92596" w:rsidRDefault="00A92596" w:rsidP="008C510D">
            <w:pPr>
              <w:numPr>
                <w:ilvl w:val="0"/>
                <w:numId w:val="52"/>
              </w:numPr>
              <w:snapToGrid w:val="0"/>
              <w:spacing w:after="0" w:line="240" w:lineRule="auto"/>
              <w:jc w:val="both"/>
              <w:rPr>
                <w:rFonts w:ascii="Times New Roman" w:hAnsi="Times New Roman"/>
                <w:snapToGrid w:val="0"/>
                <w:lang w:eastAsia="ru-RU"/>
              </w:rPr>
            </w:pPr>
          </w:p>
        </w:tc>
        <w:tc>
          <w:tcPr>
            <w:tcW w:w="2443" w:type="pct"/>
          </w:tcPr>
          <w:p w:rsidR="00A92596" w:rsidRPr="00A92596" w:rsidRDefault="00A92596" w:rsidP="00A92596">
            <w:pPr>
              <w:widowControl w:val="0"/>
              <w:spacing w:after="0" w:line="240" w:lineRule="auto"/>
              <w:rPr>
                <w:rFonts w:ascii="Times New Roman" w:hAnsi="Times New Roman"/>
                <w:snapToGrid w:val="0"/>
                <w:lang w:eastAsia="ru-RU"/>
              </w:rPr>
            </w:pPr>
            <w:r w:rsidRPr="00A92596">
              <w:rPr>
                <w:rFonts w:ascii="Times New Roman" w:hAnsi="Times New Roman"/>
                <w:snapToGrid w:val="0"/>
                <w:lang w:eastAsia="ru-RU"/>
              </w:rPr>
              <w:t>Строительство нового полигона</w:t>
            </w:r>
          </w:p>
        </w:tc>
        <w:tc>
          <w:tcPr>
            <w:tcW w:w="1278" w:type="pct"/>
          </w:tcPr>
          <w:p w:rsidR="00A92596" w:rsidRPr="00A92596" w:rsidRDefault="00A92596" w:rsidP="00A92596">
            <w:pPr>
              <w:widowControl w:val="0"/>
              <w:spacing w:after="0" w:line="240" w:lineRule="auto"/>
              <w:rPr>
                <w:rFonts w:ascii="Times New Roman" w:hAnsi="Times New Roman"/>
                <w:snapToGrid w:val="0"/>
                <w:lang w:eastAsia="ru-RU"/>
              </w:rPr>
            </w:pPr>
            <w:proofErr w:type="spellStart"/>
            <w:r w:rsidRPr="00A92596">
              <w:rPr>
                <w:rFonts w:ascii="Times New Roman" w:hAnsi="Times New Roman"/>
                <w:snapToGrid w:val="0"/>
                <w:lang w:eastAsia="ru-RU"/>
              </w:rPr>
              <w:t>Светлинский</w:t>
            </w:r>
            <w:proofErr w:type="spellEnd"/>
            <w:r w:rsidRPr="00A92596">
              <w:rPr>
                <w:rFonts w:ascii="Times New Roman" w:hAnsi="Times New Roman"/>
                <w:snapToGrid w:val="0"/>
                <w:lang w:eastAsia="ru-RU"/>
              </w:rPr>
              <w:t xml:space="preserve"> район, пос. Первомайский</w:t>
            </w:r>
          </w:p>
        </w:tc>
        <w:tc>
          <w:tcPr>
            <w:tcW w:w="1020" w:type="pct"/>
          </w:tcPr>
          <w:p w:rsidR="00A92596" w:rsidRPr="00A92596" w:rsidRDefault="00A92596" w:rsidP="00A92596">
            <w:pPr>
              <w:widowControl w:val="0"/>
              <w:spacing w:after="0" w:line="240" w:lineRule="auto"/>
              <w:rPr>
                <w:rFonts w:ascii="Times New Roman" w:hAnsi="Times New Roman"/>
                <w:snapToGrid w:val="0"/>
                <w:lang w:eastAsia="ru-RU"/>
              </w:rPr>
            </w:pPr>
            <w:r w:rsidRPr="00A92596">
              <w:rPr>
                <w:rFonts w:ascii="Times New Roman" w:hAnsi="Times New Roman"/>
                <w:snapToGrid w:val="0"/>
                <w:lang w:eastAsia="ru-RU"/>
              </w:rPr>
              <w:t>2010-2015</w:t>
            </w:r>
          </w:p>
        </w:tc>
      </w:tr>
      <w:tr w:rsidR="00A92596" w:rsidRPr="00A92596" w:rsidTr="00A92596">
        <w:trPr>
          <w:trHeight w:val="20"/>
        </w:trPr>
        <w:tc>
          <w:tcPr>
            <w:tcW w:w="259" w:type="pct"/>
          </w:tcPr>
          <w:p w:rsidR="00A92596" w:rsidRPr="00A92596" w:rsidRDefault="00A92596" w:rsidP="008C510D">
            <w:pPr>
              <w:numPr>
                <w:ilvl w:val="0"/>
                <w:numId w:val="52"/>
              </w:numPr>
              <w:snapToGrid w:val="0"/>
              <w:spacing w:after="0" w:line="240" w:lineRule="auto"/>
              <w:jc w:val="both"/>
              <w:rPr>
                <w:rFonts w:ascii="Times New Roman" w:hAnsi="Times New Roman"/>
                <w:snapToGrid w:val="0"/>
                <w:lang w:eastAsia="ru-RU"/>
              </w:rPr>
            </w:pPr>
          </w:p>
        </w:tc>
        <w:tc>
          <w:tcPr>
            <w:tcW w:w="2443" w:type="pct"/>
          </w:tcPr>
          <w:p w:rsidR="00A92596" w:rsidRPr="00A92596" w:rsidRDefault="00A92596" w:rsidP="00A92596">
            <w:pPr>
              <w:widowControl w:val="0"/>
              <w:spacing w:after="0" w:line="240" w:lineRule="auto"/>
              <w:rPr>
                <w:rFonts w:ascii="Times New Roman" w:hAnsi="Times New Roman"/>
                <w:snapToGrid w:val="0"/>
                <w:lang w:eastAsia="ru-RU"/>
              </w:rPr>
            </w:pPr>
            <w:r w:rsidRPr="00A92596">
              <w:rPr>
                <w:rFonts w:ascii="Times New Roman" w:hAnsi="Times New Roman"/>
                <w:snapToGrid w:val="0"/>
                <w:lang w:eastAsia="ru-RU"/>
              </w:rPr>
              <w:t>Строительство специализированного комплекса (полигона) по обезвреживанию и захоронению токсичных промышленных отходов</w:t>
            </w:r>
          </w:p>
        </w:tc>
        <w:tc>
          <w:tcPr>
            <w:tcW w:w="1278" w:type="pct"/>
          </w:tcPr>
          <w:p w:rsidR="00A92596" w:rsidRPr="00A92596" w:rsidRDefault="00A92596" w:rsidP="00A92596">
            <w:pPr>
              <w:widowControl w:val="0"/>
              <w:spacing w:after="0" w:line="240" w:lineRule="auto"/>
              <w:rPr>
                <w:rFonts w:ascii="Times New Roman" w:hAnsi="Times New Roman"/>
                <w:snapToGrid w:val="0"/>
                <w:lang w:eastAsia="ru-RU"/>
              </w:rPr>
            </w:pPr>
            <w:proofErr w:type="spellStart"/>
            <w:r w:rsidRPr="00A92596">
              <w:rPr>
                <w:rFonts w:ascii="Times New Roman" w:hAnsi="Times New Roman"/>
                <w:snapToGrid w:val="0"/>
                <w:lang w:eastAsia="ru-RU"/>
              </w:rPr>
              <w:t>Акбулакского</w:t>
            </w:r>
            <w:proofErr w:type="spellEnd"/>
            <w:r w:rsidRPr="00A92596">
              <w:rPr>
                <w:rFonts w:ascii="Times New Roman" w:hAnsi="Times New Roman"/>
                <w:snapToGrid w:val="0"/>
                <w:lang w:eastAsia="ru-RU"/>
              </w:rPr>
              <w:t xml:space="preserve"> района</w:t>
            </w:r>
          </w:p>
        </w:tc>
        <w:tc>
          <w:tcPr>
            <w:tcW w:w="1020" w:type="pct"/>
          </w:tcPr>
          <w:p w:rsidR="00A92596" w:rsidRPr="00A92596" w:rsidRDefault="00A92596" w:rsidP="00A92596">
            <w:pPr>
              <w:widowControl w:val="0"/>
              <w:spacing w:after="0" w:line="240" w:lineRule="auto"/>
              <w:rPr>
                <w:rFonts w:ascii="Times New Roman" w:hAnsi="Times New Roman"/>
                <w:snapToGrid w:val="0"/>
                <w:lang w:eastAsia="ru-RU"/>
              </w:rPr>
            </w:pPr>
            <w:r w:rsidRPr="00A92596">
              <w:rPr>
                <w:rFonts w:ascii="Times New Roman" w:hAnsi="Times New Roman"/>
                <w:snapToGrid w:val="0"/>
                <w:lang w:eastAsia="ru-RU"/>
              </w:rPr>
              <w:t>2008-2015</w:t>
            </w:r>
          </w:p>
        </w:tc>
      </w:tr>
      <w:tr w:rsidR="00A92596" w:rsidRPr="00A92596" w:rsidTr="00A92596">
        <w:trPr>
          <w:trHeight w:val="20"/>
        </w:trPr>
        <w:tc>
          <w:tcPr>
            <w:tcW w:w="259" w:type="pct"/>
          </w:tcPr>
          <w:p w:rsidR="00A92596" w:rsidRPr="00A92596" w:rsidRDefault="00A92596" w:rsidP="008C510D">
            <w:pPr>
              <w:numPr>
                <w:ilvl w:val="0"/>
                <w:numId w:val="52"/>
              </w:numPr>
              <w:snapToGrid w:val="0"/>
              <w:spacing w:after="0" w:line="240" w:lineRule="auto"/>
              <w:jc w:val="both"/>
              <w:rPr>
                <w:rFonts w:ascii="Times New Roman" w:hAnsi="Times New Roman"/>
                <w:snapToGrid w:val="0"/>
                <w:lang w:eastAsia="ru-RU"/>
              </w:rPr>
            </w:pPr>
          </w:p>
        </w:tc>
        <w:tc>
          <w:tcPr>
            <w:tcW w:w="2443" w:type="pct"/>
          </w:tcPr>
          <w:p w:rsidR="00A92596" w:rsidRPr="00A92596" w:rsidRDefault="00A92596" w:rsidP="00A92596">
            <w:pPr>
              <w:widowControl w:val="0"/>
              <w:spacing w:after="0" w:line="240" w:lineRule="auto"/>
              <w:rPr>
                <w:rFonts w:ascii="Times New Roman" w:hAnsi="Times New Roman"/>
                <w:snapToGrid w:val="0"/>
                <w:lang w:eastAsia="ru-RU"/>
              </w:rPr>
            </w:pPr>
            <w:r w:rsidRPr="00A92596">
              <w:rPr>
                <w:rFonts w:ascii="Times New Roman" w:hAnsi="Times New Roman"/>
                <w:snapToGrid w:val="0"/>
                <w:lang w:eastAsia="ru-RU"/>
              </w:rPr>
              <w:t xml:space="preserve">Ликвидация </w:t>
            </w:r>
            <w:proofErr w:type="spellStart"/>
            <w:r w:rsidRPr="00A92596">
              <w:rPr>
                <w:rFonts w:ascii="Times New Roman" w:hAnsi="Times New Roman"/>
                <w:snapToGrid w:val="0"/>
                <w:lang w:eastAsia="ru-RU"/>
              </w:rPr>
              <w:t>шламонакопителей</w:t>
            </w:r>
            <w:proofErr w:type="spellEnd"/>
            <w:r w:rsidRPr="00A92596">
              <w:rPr>
                <w:rFonts w:ascii="Times New Roman" w:hAnsi="Times New Roman"/>
                <w:snapToGrid w:val="0"/>
                <w:lang w:eastAsia="ru-RU"/>
              </w:rPr>
              <w:t xml:space="preserve"> токсичных отходов на территории свалки ТБО г. Оренбурга</w:t>
            </w:r>
          </w:p>
        </w:tc>
        <w:tc>
          <w:tcPr>
            <w:tcW w:w="1278" w:type="pct"/>
          </w:tcPr>
          <w:p w:rsidR="00A92596" w:rsidRPr="00A92596" w:rsidRDefault="00A92596" w:rsidP="00A92596">
            <w:pPr>
              <w:widowControl w:val="0"/>
              <w:spacing w:after="0" w:line="240" w:lineRule="auto"/>
              <w:rPr>
                <w:rFonts w:ascii="Times New Roman" w:hAnsi="Times New Roman"/>
                <w:snapToGrid w:val="0"/>
                <w:lang w:eastAsia="ru-RU"/>
              </w:rPr>
            </w:pPr>
            <w:r w:rsidRPr="00A92596">
              <w:rPr>
                <w:rFonts w:ascii="Times New Roman" w:hAnsi="Times New Roman"/>
                <w:snapToGrid w:val="0"/>
                <w:lang w:eastAsia="ru-RU"/>
              </w:rPr>
              <w:t>г. Оренбург</w:t>
            </w:r>
          </w:p>
        </w:tc>
        <w:tc>
          <w:tcPr>
            <w:tcW w:w="1020" w:type="pct"/>
          </w:tcPr>
          <w:p w:rsidR="00A92596" w:rsidRPr="00A92596" w:rsidRDefault="00A92596" w:rsidP="00A92596">
            <w:pPr>
              <w:widowControl w:val="0"/>
              <w:spacing w:after="0" w:line="240" w:lineRule="auto"/>
              <w:rPr>
                <w:rFonts w:ascii="Times New Roman" w:hAnsi="Times New Roman"/>
                <w:snapToGrid w:val="0"/>
                <w:lang w:eastAsia="ru-RU"/>
              </w:rPr>
            </w:pPr>
            <w:r w:rsidRPr="00A92596">
              <w:rPr>
                <w:rFonts w:ascii="Times New Roman" w:hAnsi="Times New Roman"/>
                <w:snapToGrid w:val="0"/>
                <w:lang w:eastAsia="ru-RU"/>
              </w:rPr>
              <w:t>2008-2015</w:t>
            </w:r>
          </w:p>
        </w:tc>
      </w:tr>
      <w:tr w:rsidR="00A92596" w:rsidRPr="00A92596" w:rsidTr="00A92596">
        <w:trPr>
          <w:trHeight w:val="20"/>
        </w:trPr>
        <w:tc>
          <w:tcPr>
            <w:tcW w:w="259" w:type="pct"/>
          </w:tcPr>
          <w:p w:rsidR="00A92596" w:rsidRPr="00A92596" w:rsidRDefault="00A92596" w:rsidP="008C510D">
            <w:pPr>
              <w:numPr>
                <w:ilvl w:val="0"/>
                <w:numId w:val="52"/>
              </w:numPr>
              <w:snapToGrid w:val="0"/>
              <w:spacing w:after="0" w:line="240" w:lineRule="auto"/>
              <w:jc w:val="both"/>
              <w:rPr>
                <w:rFonts w:ascii="Times New Roman" w:hAnsi="Times New Roman"/>
                <w:snapToGrid w:val="0"/>
                <w:lang w:eastAsia="ru-RU"/>
              </w:rPr>
            </w:pPr>
          </w:p>
        </w:tc>
        <w:tc>
          <w:tcPr>
            <w:tcW w:w="2443" w:type="pct"/>
          </w:tcPr>
          <w:p w:rsidR="00A92596" w:rsidRPr="00A92596" w:rsidRDefault="00A92596" w:rsidP="00A92596">
            <w:pPr>
              <w:widowControl w:val="0"/>
              <w:spacing w:after="0" w:line="240" w:lineRule="auto"/>
              <w:rPr>
                <w:rFonts w:ascii="Times New Roman" w:hAnsi="Times New Roman"/>
                <w:snapToGrid w:val="0"/>
                <w:lang w:eastAsia="ru-RU"/>
              </w:rPr>
            </w:pPr>
            <w:r w:rsidRPr="00A92596">
              <w:rPr>
                <w:rFonts w:ascii="Times New Roman" w:hAnsi="Times New Roman"/>
                <w:snapToGrid w:val="0"/>
                <w:lang w:eastAsia="ru-RU"/>
              </w:rPr>
              <w:t xml:space="preserve">Для утилизации биологических отходов в Оренбургской области проектом предлагается строительство скотомогильника с биологическими камерами </w:t>
            </w:r>
          </w:p>
        </w:tc>
        <w:tc>
          <w:tcPr>
            <w:tcW w:w="1278" w:type="pct"/>
          </w:tcPr>
          <w:p w:rsidR="00A92596" w:rsidRPr="00A92596" w:rsidRDefault="00A92596" w:rsidP="00A92596">
            <w:pPr>
              <w:widowControl w:val="0"/>
              <w:spacing w:after="0" w:line="240" w:lineRule="auto"/>
              <w:rPr>
                <w:rFonts w:ascii="Times New Roman" w:hAnsi="Times New Roman"/>
                <w:snapToGrid w:val="0"/>
                <w:lang w:eastAsia="ru-RU"/>
              </w:rPr>
            </w:pPr>
            <w:r w:rsidRPr="00A92596">
              <w:rPr>
                <w:rFonts w:ascii="Times New Roman" w:hAnsi="Times New Roman"/>
                <w:snapToGrid w:val="0"/>
                <w:lang w:eastAsia="ru-RU"/>
              </w:rPr>
              <w:t>На территории действующих свалках бытовых отходов</w:t>
            </w:r>
          </w:p>
        </w:tc>
        <w:tc>
          <w:tcPr>
            <w:tcW w:w="1020" w:type="pct"/>
          </w:tcPr>
          <w:p w:rsidR="00A92596" w:rsidRPr="00A92596" w:rsidRDefault="00A92596" w:rsidP="00A92596">
            <w:pPr>
              <w:widowControl w:val="0"/>
              <w:spacing w:after="0" w:line="240" w:lineRule="auto"/>
              <w:rPr>
                <w:rFonts w:ascii="Times New Roman" w:hAnsi="Times New Roman"/>
                <w:snapToGrid w:val="0"/>
                <w:lang w:eastAsia="ru-RU"/>
              </w:rPr>
            </w:pPr>
            <w:r w:rsidRPr="00A92596">
              <w:rPr>
                <w:rFonts w:ascii="Times New Roman" w:hAnsi="Times New Roman"/>
                <w:snapToGrid w:val="0"/>
                <w:lang w:eastAsia="ru-RU"/>
              </w:rPr>
              <w:t>2008-2015</w:t>
            </w:r>
          </w:p>
        </w:tc>
      </w:tr>
      <w:tr w:rsidR="00A92596" w:rsidRPr="00A92596" w:rsidTr="00A92596">
        <w:trPr>
          <w:trHeight w:val="20"/>
        </w:trPr>
        <w:tc>
          <w:tcPr>
            <w:tcW w:w="259" w:type="pct"/>
          </w:tcPr>
          <w:p w:rsidR="00A92596" w:rsidRPr="00A92596" w:rsidRDefault="00A92596" w:rsidP="008C510D">
            <w:pPr>
              <w:numPr>
                <w:ilvl w:val="0"/>
                <w:numId w:val="52"/>
              </w:numPr>
              <w:snapToGrid w:val="0"/>
              <w:spacing w:after="0" w:line="240" w:lineRule="auto"/>
              <w:jc w:val="both"/>
              <w:rPr>
                <w:rFonts w:ascii="Times New Roman" w:hAnsi="Times New Roman"/>
                <w:snapToGrid w:val="0"/>
                <w:lang w:eastAsia="ru-RU"/>
              </w:rPr>
            </w:pPr>
          </w:p>
        </w:tc>
        <w:tc>
          <w:tcPr>
            <w:tcW w:w="2443" w:type="pct"/>
          </w:tcPr>
          <w:p w:rsidR="00A92596" w:rsidRPr="00A92596" w:rsidRDefault="00A92596" w:rsidP="00A92596">
            <w:pPr>
              <w:widowControl w:val="0"/>
              <w:spacing w:after="0" w:line="240" w:lineRule="auto"/>
              <w:rPr>
                <w:rFonts w:ascii="Times New Roman" w:hAnsi="Times New Roman"/>
                <w:snapToGrid w:val="0"/>
                <w:lang w:eastAsia="ru-RU"/>
              </w:rPr>
            </w:pPr>
            <w:r w:rsidRPr="00A92596">
              <w:rPr>
                <w:rFonts w:ascii="Times New Roman" w:hAnsi="Times New Roman"/>
                <w:snapToGrid w:val="0"/>
                <w:lang w:eastAsia="ru-RU"/>
              </w:rPr>
              <w:t xml:space="preserve">Строительство установки (муфельной печи) для обезвреживания биологических и медицинских отходов. </w:t>
            </w:r>
          </w:p>
        </w:tc>
        <w:tc>
          <w:tcPr>
            <w:tcW w:w="1278" w:type="pct"/>
          </w:tcPr>
          <w:p w:rsidR="00A92596" w:rsidRPr="00A92596" w:rsidRDefault="00A92596" w:rsidP="00A92596">
            <w:pPr>
              <w:widowControl w:val="0"/>
              <w:spacing w:after="0" w:line="240" w:lineRule="auto"/>
              <w:rPr>
                <w:rFonts w:ascii="Times New Roman" w:hAnsi="Times New Roman"/>
                <w:snapToGrid w:val="0"/>
                <w:lang w:eastAsia="ru-RU"/>
              </w:rPr>
            </w:pPr>
            <w:r w:rsidRPr="00A92596">
              <w:rPr>
                <w:rFonts w:ascii="Times New Roman" w:hAnsi="Times New Roman"/>
                <w:snapToGrid w:val="0"/>
                <w:lang w:eastAsia="ru-RU"/>
              </w:rPr>
              <w:t xml:space="preserve">В г. Оренбурге (в центральной районной больнице), а так же в каждом районном центре на базе </w:t>
            </w:r>
            <w:r w:rsidRPr="00A92596">
              <w:rPr>
                <w:rFonts w:ascii="Times New Roman" w:hAnsi="Times New Roman"/>
                <w:snapToGrid w:val="0"/>
                <w:lang w:eastAsia="ru-RU"/>
              </w:rPr>
              <w:lastRenderedPageBreak/>
              <w:t>центральных районных больниц строительство данных установок меньших мощностей.</w:t>
            </w:r>
          </w:p>
        </w:tc>
        <w:tc>
          <w:tcPr>
            <w:tcW w:w="1020" w:type="pct"/>
          </w:tcPr>
          <w:p w:rsidR="00A92596" w:rsidRPr="00A92596" w:rsidRDefault="00A92596" w:rsidP="00A92596">
            <w:pPr>
              <w:widowControl w:val="0"/>
              <w:spacing w:after="0" w:line="240" w:lineRule="auto"/>
              <w:rPr>
                <w:rFonts w:ascii="Times New Roman" w:hAnsi="Times New Roman"/>
                <w:snapToGrid w:val="0"/>
                <w:lang w:eastAsia="ru-RU"/>
              </w:rPr>
            </w:pPr>
            <w:r w:rsidRPr="00A92596">
              <w:rPr>
                <w:rFonts w:ascii="Times New Roman" w:hAnsi="Times New Roman"/>
                <w:snapToGrid w:val="0"/>
                <w:lang w:eastAsia="ru-RU"/>
              </w:rPr>
              <w:lastRenderedPageBreak/>
              <w:t>2008-2015</w:t>
            </w:r>
          </w:p>
        </w:tc>
      </w:tr>
      <w:tr w:rsidR="00A92596" w:rsidRPr="00A92596" w:rsidTr="00A92596">
        <w:trPr>
          <w:trHeight w:val="20"/>
        </w:trPr>
        <w:tc>
          <w:tcPr>
            <w:tcW w:w="259" w:type="pct"/>
          </w:tcPr>
          <w:p w:rsidR="00A92596" w:rsidRPr="00A92596" w:rsidRDefault="00A92596" w:rsidP="008C510D">
            <w:pPr>
              <w:numPr>
                <w:ilvl w:val="0"/>
                <w:numId w:val="52"/>
              </w:numPr>
              <w:snapToGrid w:val="0"/>
              <w:spacing w:after="0" w:line="240" w:lineRule="auto"/>
              <w:jc w:val="both"/>
              <w:rPr>
                <w:rFonts w:ascii="Times New Roman" w:hAnsi="Times New Roman"/>
                <w:snapToGrid w:val="0"/>
                <w:lang w:eastAsia="ru-RU"/>
              </w:rPr>
            </w:pPr>
          </w:p>
        </w:tc>
        <w:tc>
          <w:tcPr>
            <w:tcW w:w="2443" w:type="pct"/>
          </w:tcPr>
          <w:p w:rsidR="00A92596" w:rsidRPr="00A92596" w:rsidRDefault="00A92596" w:rsidP="00A92596">
            <w:pPr>
              <w:widowControl w:val="0"/>
              <w:spacing w:after="0" w:line="240" w:lineRule="auto"/>
              <w:rPr>
                <w:rFonts w:ascii="Times New Roman" w:hAnsi="Times New Roman"/>
                <w:snapToGrid w:val="0"/>
                <w:lang w:eastAsia="ru-RU"/>
              </w:rPr>
            </w:pPr>
            <w:r w:rsidRPr="00A92596">
              <w:rPr>
                <w:rFonts w:ascii="Times New Roman" w:hAnsi="Times New Roman"/>
                <w:snapToGrid w:val="0"/>
                <w:lang w:eastAsia="ru-RU"/>
              </w:rPr>
              <w:t>Эколого-геохимический мониторинг природной среды на объектах нефтегазодобывающего комплекса Оренбургской области</w:t>
            </w:r>
          </w:p>
        </w:tc>
        <w:tc>
          <w:tcPr>
            <w:tcW w:w="1278" w:type="pct"/>
          </w:tcPr>
          <w:p w:rsidR="00A92596" w:rsidRPr="00A92596" w:rsidRDefault="00A92596" w:rsidP="00A92596">
            <w:pPr>
              <w:widowControl w:val="0"/>
              <w:spacing w:after="0" w:line="240" w:lineRule="auto"/>
              <w:rPr>
                <w:rFonts w:ascii="Times New Roman" w:hAnsi="Times New Roman"/>
                <w:snapToGrid w:val="0"/>
                <w:lang w:eastAsia="ru-RU"/>
              </w:rPr>
            </w:pPr>
          </w:p>
        </w:tc>
        <w:tc>
          <w:tcPr>
            <w:tcW w:w="1020" w:type="pct"/>
          </w:tcPr>
          <w:p w:rsidR="00A92596" w:rsidRPr="00A92596" w:rsidRDefault="00A92596" w:rsidP="00A92596">
            <w:pPr>
              <w:widowControl w:val="0"/>
              <w:spacing w:after="0" w:line="240" w:lineRule="auto"/>
              <w:rPr>
                <w:rFonts w:ascii="Times New Roman" w:hAnsi="Times New Roman"/>
                <w:snapToGrid w:val="0"/>
                <w:lang w:eastAsia="ru-RU"/>
              </w:rPr>
            </w:pPr>
            <w:r w:rsidRPr="00A92596">
              <w:rPr>
                <w:rFonts w:ascii="Times New Roman" w:hAnsi="Times New Roman"/>
                <w:snapToGrid w:val="0"/>
                <w:lang w:eastAsia="ru-RU"/>
              </w:rPr>
              <w:t>2008-2015</w:t>
            </w:r>
          </w:p>
        </w:tc>
      </w:tr>
      <w:bookmarkEnd w:id="103"/>
    </w:tbl>
    <w:p w:rsidR="00A92596" w:rsidRPr="00A92596" w:rsidRDefault="00A92596" w:rsidP="00A92596">
      <w:pPr>
        <w:widowControl w:val="0"/>
        <w:tabs>
          <w:tab w:val="left" w:pos="1391"/>
        </w:tabs>
        <w:spacing w:after="0" w:line="274" w:lineRule="exact"/>
        <w:rPr>
          <w:rFonts w:ascii="Times New Roman" w:hAnsi="Times New Roman"/>
          <w:sz w:val="28"/>
          <w:szCs w:val="24"/>
          <w:lang w:eastAsia="ru-RU"/>
        </w:rPr>
      </w:pPr>
    </w:p>
    <w:p w:rsidR="00A92596" w:rsidRPr="00A92596" w:rsidRDefault="00A92596" w:rsidP="00A92596">
      <w:pPr>
        <w:spacing w:after="0" w:line="240" w:lineRule="auto"/>
        <w:ind w:firstLine="709"/>
        <w:jc w:val="right"/>
        <w:outlineLvl w:val="2"/>
        <w:rPr>
          <w:rFonts w:ascii="Times New Roman" w:hAnsi="Times New Roman"/>
          <w:b/>
          <w:lang w:eastAsia="ru-RU"/>
        </w:rPr>
      </w:pPr>
    </w:p>
    <w:p w:rsidR="00A92596" w:rsidRPr="00A92596" w:rsidRDefault="00A92596" w:rsidP="00A92596">
      <w:pPr>
        <w:spacing w:after="0" w:line="240" w:lineRule="auto"/>
        <w:jc w:val="both"/>
        <w:rPr>
          <w:rFonts w:ascii="Times New Roman" w:hAnsi="Times New Roman"/>
          <w:b/>
          <w:sz w:val="24"/>
          <w:szCs w:val="24"/>
          <w:lang w:eastAsia="ru-RU"/>
        </w:rPr>
      </w:pPr>
      <w:r w:rsidRPr="00A92596">
        <w:rPr>
          <w:rFonts w:ascii="Times New Roman" w:hAnsi="Times New Roman"/>
          <w:b/>
          <w:sz w:val="24"/>
          <w:szCs w:val="24"/>
          <w:lang w:eastAsia="ru-RU"/>
        </w:rPr>
        <w:t>Условия размещения объектов складирования и захоронения отходов</w:t>
      </w: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r w:rsidRPr="00A92596">
        <w:rPr>
          <w:rFonts w:ascii="Times New Roman" w:hAnsi="Times New Roman"/>
          <w:b/>
          <w:sz w:val="24"/>
          <w:szCs w:val="24"/>
          <w:lang w:eastAsia="ru-RU"/>
        </w:rPr>
        <w:t>4.13.27.</w:t>
      </w:r>
      <w:r w:rsidRPr="00A92596">
        <w:rPr>
          <w:rFonts w:ascii="Times New Roman" w:eastAsia="MingLiU" w:hAnsi="Times New Roman"/>
          <w:sz w:val="24"/>
          <w:szCs w:val="24"/>
          <w:lang w:eastAsia="ru-RU"/>
        </w:rPr>
        <w:t xml:space="preserve">Скотомогильники (биотермические ямы) предназначены для обеззараживания, уничтожения сжиганием или захоронения биологических отходов (трупов животных и птиц; ветеринарных </w:t>
      </w:r>
      <w:proofErr w:type="spellStart"/>
      <w:r w:rsidRPr="00A92596">
        <w:rPr>
          <w:rFonts w:ascii="Times New Roman" w:eastAsia="MingLiU" w:hAnsi="Times New Roman"/>
          <w:sz w:val="24"/>
          <w:szCs w:val="24"/>
          <w:lang w:eastAsia="ru-RU"/>
        </w:rPr>
        <w:t>конфискатов</w:t>
      </w:r>
      <w:proofErr w:type="spellEnd"/>
      <w:r w:rsidRPr="00A92596">
        <w:rPr>
          <w:rFonts w:ascii="Times New Roman" w:eastAsia="MingLiU" w:hAnsi="Times New Roman"/>
          <w:sz w:val="24"/>
          <w:szCs w:val="24"/>
          <w:lang w:eastAsia="ru-RU"/>
        </w:rPr>
        <w:t>, выявленных на убойных пунктах, хладобойнях, в мясоперераба</w:t>
      </w:r>
      <w:r w:rsidRPr="00A92596">
        <w:rPr>
          <w:rFonts w:ascii="Times New Roman" w:eastAsia="MingLiU" w:hAnsi="Times New Roman"/>
          <w:sz w:val="24"/>
          <w:szCs w:val="24"/>
          <w:lang w:eastAsia="ru-RU"/>
        </w:rPr>
        <w:softHyphen/>
        <w:t>тывающих организациях, рынках, организациях торговли и других организациях; других от</w:t>
      </w:r>
      <w:r w:rsidRPr="00A92596">
        <w:rPr>
          <w:rFonts w:ascii="Times New Roman" w:eastAsia="MingLiU" w:hAnsi="Times New Roman"/>
          <w:sz w:val="24"/>
          <w:szCs w:val="24"/>
          <w:lang w:eastAsia="ru-RU"/>
        </w:rPr>
        <w:softHyphen/>
        <w:t>ходов, получаемых при переработке пищевого и непищевого сырья животного происхожде</w:t>
      </w:r>
      <w:r w:rsidRPr="00A92596">
        <w:rPr>
          <w:rFonts w:ascii="Times New Roman" w:eastAsia="MingLiU" w:hAnsi="Times New Roman"/>
          <w:sz w:val="24"/>
          <w:szCs w:val="24"/>
          <w:lang w:eastAsia="ru-RU"/>
        </w:rPr>
        <w:softHyphen/>
        <w:t>ния).</w:t>
      </w: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r w:rsidRPr="00A92596">
        <w:rPr>
          <w:rFonts w:ascii="Times New Roman" w:eastAsia="MingLiU" w:hAnsi="Times New Roman"/>
          <w:sz w:val="24"/>
          <w:szCs w:val="24"/>
          <w:lang w:eastAsia="ru-RU"/>
        </w:rPr>
        <w:t>Выбор и отвод земельного участка для строительства скотомогильника или от</w:t>
      </w:r>
      <w:r w:rsidRPr="00A92596">
        <w:rPr>
          <w:rFonts w:ascii="Times New Roman" w:eastAsia="MingLiU" w:hAnsi="Times New Roman"/>
          <w:sz w:val="24"/>
          <w:szCs w:val="24"/>
          <w:lang w:eastAsia="ru-RU"/>
        </w:rPr>
        <w:softHyphen/>
        <w:t>дельно стоящей биотермической ямы проводят органы местного самоуправления по пред</w:t>
      </w:r>
      <w:r w:rsidRPr="00A92596">
        <w:rPr>
          <w:rFonts w:ascii="Times New Roman" w:eastAsia="MingLiU" w:hAnsi="Times New Roman"/>
          <w:sz w:val="24"/>
          <w:szCs w:val="24"/>
          <w:lang w:eastAsia="ru-RU"/>
        </w:rPr>
        <w:softHyphen/>
        <w:t>ставлению организации государственной ветеринарной службы, согласованному с местным центром санитарно-эпидемиологического надзора.</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Скотомогильники размещают от жилых, общественных зданий, спортивно-оздоровительных и санаторно-курортных зон на расстоянии:</w:t>
      </w:r>
    </w:p>
    <w:p w:rsidR="00A92596" w:rsidRPr="00A92596" w:rsidRDefault="00A92596" w:rsidP="00A92596">
      <w:pPr>
        <w:spacing w:after="0" w:line="240" w:lineRule="auto"/>
        <w:ind w:firstLine="709"/>
        <w:jc w:val="both"/>
        <w:rPr>
          <w:rFonts w:ascii="Times New Roman" w:hAnsi="Times New Roman"/>
          <w:sz w:val="24"/>
          <w:szCs w:val="24"/>
          <w:lang w:eastAsia="ru-RU"/>
        </w:rPr>
      </w:pPr>
      <w:smartTag w:uri="urn:schemas-microsoft-com:office:smarttags" w:element="metricconverter">
        <w:smartTagPr>
          <w:attr w:name="ProductID" w:val="1000 метров"/>
        </w:smartTagPr>
        <w:r w:rsidRPr="00A92596">
          <w:rPr>
            <w:rFonts w:ascii="Times New Roman" w:hAnsi="Times New Roman"/>
            <w:sz w:val="24"/>
            <w:szCs w:val="24"/>
            <w:lang w:eastAsia="ru-RU"/>
          </w:rPr>
          <w:t>1000 метров</w:t>
        </w:r>
      </w:smartTag>
      <w:r w:rsidRPr="00A92596">
        <w:rPr>
          <w:rFonts w:ascii="Times New Roman" w:hAnsi="Times New Roman"/>
          <w:sz w:val="24"/>
          <w:szCs w:val="24"/>
          <w:lang w:eastAsia="ru-RU"/>
        </w:rPr>
        <w:t xml:space="preserve"> – с захоронением в ямах;</w:t>
      </w:r>
    </w:p>
    <w:p w:rsidR="00A92596" w:rsidRPr="00A92596" w:rsidRDefault="00A92596" w:rsidP="00A92596">
      <w:pPr>
        <w:spacing w:after="0" w:line="240" w:lineRule="auto"/>
        <w:ind w:firstLine="709"/>
        <w:jc w:val="both"/>
        <w:rPr>
          <w:rFonts w:ascii="Times New Roman" w:hAnsi="Times New Roman"/>
          <w:sz w:val="24"/>
          <w:szCs w:val="24"/>
          <w:lang w:eastAsia="ru-RU"/>
        </w:rPr>
      </w:pPr>
      <w:smartTag w:uri="urn:schemas-microsoft-com:office:smarttags" w:element="metricconverter">
        <w:smartTagPr>
          <w:attr w:name="ProductID" w:val="500 метров"/>
        </w:smartTagPr>
        <w:r w:rsidRPr="00A92596">
          <w:rPr>
            <w:rFonts w:ascii="Times New Roman" w:hAnsi="Times New Roman"/>
            <w:sz w:val="24"/>
            <w:szCs w:val="24"/>
            <w:lang w:eastAsia="ru-RU"/>
          </w:rPr>
          <w:t>500 метров</w:t>
        </w:r>
      </w:smartTag>
      <w:r w:rsidRPr="00A92596">
        <w:rPr>
          <w:rFonts w:ascii="Times New Roman" w:hAnsi="Times New Roman"/>
          <w:sz w:val="24"/>
          <w:szCs w:val="24"/>
          <w:lang w:eastAsia="ru-RU"/>
        </w:rPr>
        <w:t xml:space="preserve"> – с биотермическими ямами.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Для определения размеров земельных участков предприятий и сооружений по обращению с бытовыми отходами необходимо учитывать нормативы накопления отходов.</w:t>
      </w: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r w:rsidRPr="00A92596">
        <w:rPr>
          <w:rFonts w:ascii="Times New Roman" w:hAnsi="Times New Roman"/>
          <w:b/>
          <w:sz w:val="24"/>
          <w:szCs w:val="24"/>
          <w:lang w:eastAsia="ru-RU"/>
        </w:rPr>
        <w:t>4.13.28.</w:t>
      </w:r>
      <w:r w:rsidRPr="00A92596">
        <w:rPr>
          <w:rFonts w:ascii="Times New Roman" w:eastAsia="MingLiU" w:hAnsi="Times New Roman"/>
          <w:sz w:val="24"/>
          <w:szCs w:val="24"/>
          <w:lang w:eastAsia="ru-RU"/>
        </w:rPr>
        <w:t xml:space="preserve">Скотомогильники (биотермические ямы) размещают на сухом возвышенном участке земли площадью не менее </w:t>
      </w:r>
      <w:smartTag w:uri="urn:schemas-microsoft-com:office:smarttags" w:element="metricconverter">
        <w:smartTagPr>
          <w:attr w:name="ProductID" w:val="600 м"/>
        </w:smartTagPr>
        <w:r w:rsidRPr="00A92596">
          <w:rPr>
            <w:rFonts w:ascii="Times New Roman" w:eastAsia="MingLiU" w:hAnsi="Times New Roman"/>
            <w:sz w:val="24"/>
            <w:szCs w:val="24"/>
            <w:lang w:eastAsia="ru-RU"/>
          </w:rPr>
          <w:t>600 м</w:t>
        </w:r>
      </w:smartTag>
      <w:r w:rsidRPr="00A92596">
        <w:rPr>
          <w:rFonts w:ascii="Times New Roman" w:eastAsia="MingLiU" w:hAnsi="Times New Roman"/>
          <w:sz w:val="24"/>
          <w:szCs w:val="24"/>
          <w:lang w:eastAsia="ru-RU"/>
        </w:rPr>
        <w:t xml:space="preserve"> . Уровень стояния грунтовых вод должен быть не менее </w:t>
      </w:r>
      <w:smartTag w:uri="urn:schemas-microsoft-com:office:smarttags" w:element="metricconverter">
        <w:smartTagPr>
          <w:attr w:name="ProductID" w:val="2 м"/>
        </w:smartTagPr>
        <w:r w:rsidRPr="00A92596">
          <w:rPr>
            <w:rFonts w:ascii="Times New Roman" w:hAnsi="Times New Roman"/>
            <w:sz w:val="24"/>
            <w:szCs w:val="24"/>
            <w:lang w:eastAsia="ru-RU"/>
          </w:rPr>
          <w:t xml:space="preserve">2 </w:t>
        </w:r>
        <w:r w:rsidRPr="00A92596">
          <w:rPr>
            <w:rFonts w:ascii="Times New Roman" w:eastAsia="MingLiU" w:hAnsi="Times New Roman"/>
            <w:sz w:val="24"/>
            <w:szCs w:val="24"/>
            <w:lang w:eastAsia="ru-RU"/>
          </w:rPr>
          <w:t>м</w:t>
        </w:r>
      </w:smartTag>
      <w:r w:rsidRPr="00A92596">
        <w:rPr>
          <w:rFonts w:ascii="Times New Roman" w:eastAsia="MingLiU" w:hAnsi="Times New Roman"/>
          <w:sz w:val="24"/>
          <w:szCs w:val="24"/>
          <w:lang w:eastAsia="ru-RU"/>
        </w:rPr>
        <w:t xml:space="preserve"> от поверхности земли.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b/>
          <w:sz w:val="24"/>
          <w:szCs w:val="24"/>
          <w:lang w:eastAsia="ru-RU"/>
        </w:rPr>
        <w:t>4.13.29.</w:t>
      </w:r>
      <w:r w:rsidRPr="00A92596">
        <w:rPr>
          <w:rFonts w:ascii="Times New Roman" w:eastAsia="MingLiU" w:hAnsi="Times New Roman"/>
          <w:sz w:val="24"/>
          <w:szCs w:val="24"/>
          <w:lang w:eastAsia="ru-RU"/>
        </w:rPr>
        <w:t>Размер санитарно-защитной зоны от скотомогильника (биотермической ямы) до:</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 xml:space="preserve">жилых, общественных зданий, животноводческих ферм (комплексов) – </w:t>
      </w:r>
      <w:smartTag w:uri="urn:schemas-microsoft-com:office:smarttags" w:element="metricconverter">
        <w:smartTagPr>
          <w:attr w:name="ProductID" w:val="1000 м"/>
        </w:smartTagPr>
        <w:r w:rsidRPr="00A92596">
          <w:rPr>
            <w:rFonts w:ascii="Times New Roman" w:eastAsia="MingLiU" w:hAnsi="Times New Roman"/>
            <w:sz w:val="24"/>
            <w:szCs w:val="24"/>
            <w:lang w:eastAsia="ru-RU"/>
          </w:rPr>
          <w:t>1000 м</w:t>
        </w:r>
      </w:smartTag>
      <w:r w:rsidRPr="00A92596">
        <w:rPr>
          <w:rFonts w:ascii="Times New Roman" w:eastAsia="MingLiU"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 xml:space="preserve">скотопрогонов и пастбищ - </w:t>
      </w:r>
      <w:smartTag w:uri="urn:schemas-microsoft-com:office:smarttags" w:element="metricconverter">
        <w:smartTagPr>
          <w:attr w:name="ProductID" w:val="200 м"/>
        </w:smartTagPr>
        <w:r w:rsidRPr="00A92596">
          <w:rPr>
            <w:rFonts w:ascii="Times New Roman" w:eastAsia="MingLiU" w:hAnsi="Times New Roman"/>
            <w:sz w:val="24"/>
            <w:szCs w:val="24"/>
            <w:lang w:eastAsia="ru-RU"/>
          </w:rPr>
          <w:t>200 м</w:t>
        </w:r>
      </w:smartTag>
      <w:r w:rsidRPr="00A92596">
        <w:rPr>
          <w:rFonts w:ascii="Times New Roman" w:eastAsia="MingLiU" w:hAnsi="Times New Roman"/>
          <w:sz w:val="24"/>
          <w:szCs w:val="24"/>
          <w:lang w:eastAsia="ru-RU"/>
        </w:rPr>
        <w:t>;</w:t>
      </w: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r w:rsidRPr="00A92596">
        <w:rPr>
          <w:rFonts w:ascii="Times New Roman" w:eastAsia="MingLiU" w:hAnsi="Times New Roman"/>
          <w:sz w:val="24"/>
          <w:szCs w:val="24"/>
          <w:lang w:eastAsia="ru-RU"/>
        </w:rPr>
        <w:t xml:space="preserve">автомобильных, железных дорог в зависимости от их категории - 50 - </w:t>
      </w:r>
      <w:smartTag w:uri="urn:schemas-microsoft-com:office:smarttags" w:element="metricconverter">
        <w:smartTagPr>
          <w:attr w:name="ProductID" w:val="300 м"/>
        </w:smartTagPr>
        <w:r w:rsidRPr="00A92596">
          <w:rPr>
            <w:rFonts w:ascii="Times New Roman" w:eastAsia="MingLiU" w:hAnsi="Times New Roman"/>
            <w:sz w:val="24"/>
            <w:szCs w:val="24"/>
            <w:lang w:eastAsia="ru-RU"/>
          </w:rPr>
          <w:t>300 м</w:t>
        </w:r>
      </w:smartTag>
      <w:r w:rsidRPr="00A92596">
        <w:rPr>
          <w:rFonts w:ascii="Times New Roman" w:eastAsia="MingLiU"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b/>
          <w:sz w:val="24"/>
          <w:szCs w:val="24"/>
          <w:lang w:eastAsia="ru-RU"/>
        </w:rPr>
        <w:t>4.13.30.</w:t>
      </w:r>
      <w:r w:rsidRPr="00A92596">
        <w:rPr>
          <w:rFonts w:ascii="Times New Roman" w:eastAsia="MingLiU" w:hAnsi="Times New Roman"/>
          <w:sz w:val="24"/>
          <w:szCs w:val="24"/>
          <w:lang w:eastAsia="ru-RU"/>
        </w:rPr>
        <w:t>Биотермические ямы, расположенные на территории государственных ветери</w:t>
      </w:r>
      <w:r w:rsidRPr="00A92596">
        <w:rPr>
          <w:rFonts w:ascii="Times New Roman" w:eastAsia="MingLiU" w:hAnsi="Times New Roman"/>
          <w:sz w:val="24"/>
          <w:szCs w:val="24"/>
          <w:lang w:eastAsia="ru-RU"/>
        </w:rPr>
        <w:softHyphen/>
        <w:t>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w:t>
      </w:r>
      <w:r w:rsidRPr="00A92596">
        <w:rPr>
          <w:rFonts w:ascii="Times New Roman" w:eastAsia="MingLiU" w:hAnsi="Times New Roman"/>
          <w:sz w:val="24"/>
          <w:szCs w:val="24"/>
          <w:lang w:eastAsia="ru-RU"/>
        </w:rPr>
        <w:softHyphen/>
        <w:t>рии, не регламентируется.</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4.13.31.</w:t>
      </w:r>
      <w:r w:rsidRPr="00A92596">
        <w:rPr>
          <w:rFonts w:ascii="Times New Roman" w:eastAsia="MingLiU" w:hAnsi="Times New Roman"/>
          <w:sz w:val="24"/>
          <w:szCs w:val="24"/>
          <w:lang w:eastAsia="ru-RU"/>
        </w:rPr>
        <w:t>Размещение скотомогильников (биотермических ям) в водоохраной, лесопарко</w:t>
      </w:r>
      <w:r w:rsidRPr="00A92596">
        <w:rPr>
          <w:rFonts w:ascii="Times New Roman" w:eastAsia="MingLiU" w:hAnsi="Times New Roman"/>
          <w:sz w:val="24"/>
          <w:szCs w:val="24"/>
          <w:lang w:eastAsia="ru-RU"/>
        </w:rPr>
        <w:softHyphen/>
        <w:t>вой и заповедной зонах категорически запрещается.</w:t>
      </w: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r w:rsidRPr="00A92596">
        <w:rPr>
          <w:rFonts w:ascii="Times New Roman" w:eastAsia="MingLiU" w:hAnsi="Times New Roman"/>
          <w:b/>
          <w:sz w:val="24"/>
          <w:szCs w:val="24"/>
          <w:lang w:eastAsia="ru-RU"/>
        </w:rPr>
        <w:t>4.13.32.</w:t>
      </w:r>
      <w:r w:rsidRPr="00A92596">
        <w:rPr>
          <w:rFonts w:ascii="Times New Roman" w:eastAsia="MingLiU" w:hAnsi="Times New Roman"/>
          <w:sz w:val="24"/>
          <w:szCs w:val="24"/>
          <w:lang w:eastAsia="ru-RU"/>
        </w:rPr>
        <w:t>Территорию скотомогильника (биотермической ямы) проектируют с огражде</w:t>
      </w:r>
      <w:r w:rsidRPr="00A92596">
        <w:rPr>
          <w:rFonts w:ascii="Times New Roman" w:eastAsia="MingLiU" w:hAnsi="Times New Roman"/>
          <w:sz w:val="24"/>
          <w:szCs w:val="24"/>
          <w:lang w:eastAsia="ru-RU"/>
        </w:rPr>
        <w:softHyphen/>
        <w:t xml:space="preserve">нием глухим забором высотой не менее </w:t>
      </w:r>
      <w:smartTag w:uri="urn:schemas-microsoft-com:office:smarttags" w:element="metricconverter">
        <w:smartTagPr>
          <w:attr w:name="ProductID" w:val="2 м"/>
        </w:smartTagPr>
        <w:r w:rsidRPr="00A92596">
          <w:rPr>
            <w:rFonts w:ascii="Times New Roman" w:eastAsia="MingLiU" w:hAnsi="Times New Roman"/>
            <w:sz w:val="24"/>
            <w:szCs w:val="24"/>
            <w:lang w:eastAsia="ru-RU"/>
          </w:rPr>
          <w:t>2 м</w:t>
        </w:r>
      </w:smartTag>
      <w:r w:rsidRPr="00A92596">
        <w:rPr>
          <w:rFonts w:ascii="Times New Roman" w:eastAsia="MingLiU" w:hAnsi="Times New Roman"/>
          <w:sz w:val="24"/>
          <w:szCs w:val="24"/>
          <w:lang w:eastAsia="ru-RU"/>
        </w:rPr>
        <w:t xml:space="preserve"> с въездными воротами. С внутренней стороны забора по всему периметру проектируется траншея глубиной 0,8 - </w:t>
      </w:r>
      <w:smartTag w:uri="urn:schemas-microsoft-com:office:smarttags" w:element="metricconverter">
        <w:smartTagPr>
          <w:attr w:name="ProductID" w:val="1,4 м"/>
        </w:smartTagPr>
        <w:r w:rsidRPr="00A92596">
          <w:rPr>
            <w:rFonts w:ascii="Times New Roman" w:eastAsia="MingLiU" w:hAnsi="Times New Roman"/>
            <w:sz w:val="24"/>
            <w:szCs w:val="24"/>
            <w:lang w:eastAsia="ru-RU"/>
          </w:rPr>
          <w:t>1,4 м</w:t>
        </w:r>
      </w:smartTag>
      <w:r w:rsidRPr="00A92596">
        <w:rPr>
          <w:rFonts w:ascii="Times New Roman" w:eastAsia="MingLiU" w:hAnsi="Times New Roman"/>
          <w:sz w:val="24"/>
          <w:szCs w:val="24"/>
          <w:lang w:eastAsia="ru-RU"/>
        </w:rPr>
        <w:t xml:space="preserve"> и шириной не менее </w:t>
      </w:r>
      <w:smartTag w:uri="urn:schemas-microsoft-com:office:smarttags" w:element="metricconverter">
        <w:smartTagPr>
          <w:attr w:name="ProductID" w:val="1,5 м"/>
        </w:smartTagPr>
        <w:r w:rsidRPr="00A92596">
          <w:rPr>
            <w:rFonts w:ascii="Times New Roman" w:eastAsia="MingLiU" w:hAnsi="Times New Roman"/>
            <w:sz w:val="24"/>
            <w:szCs w:val="24"/>
            <w:lang w:eastAsia="ru-RU"/>
          </w:rPr>
          <w:t>1,5 м</w:t>
        </w:r>
      </w:smartTag>
      <w:r w:rsidRPr="00A92596">
        <w:rPr>
          <w:rFonts w:ascii="Times New Roman" w:eastAsia="MingLiU" w:hAnsi="Times New Roman"/>
          <w:sz w:val="24"/>
          <w:szCs w:val="24"/>
          <w:lang w:eastAsia="ru-RU"/>
        </w:rPr>
        <w:t xml:space="preserve"> и переходной мост через траншею.</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b/>
          <w:sz w:val="24"/>
          <w:szCs w:val="24"/>
          <w:lang w:eastAsia="ru-RU"/>
        </w:rPr>
        <w:t>4.13.33.</w:t>
      </w:r>
      <w:r w:rsidRPr="00A92596">
        <w:rPr>
          <w:rFonts w:ascii="Times New Roman" w:eastAsia="MingLiU" w:hAnsi="Times New Roman"/>
          <w:sz w:val="24"/>
          <w:szCs w:val="24"/>
          <w:lang w:eastAsia="ru-RU"/>
        </w:rPr>
        <w:t>Рядом со скотомогильником проектируют помещение для вскрытия трупов жи</w:t>
      </w:r>
      <w:r w:rsidRPr="00A92596">
        <w:rPr>
          <w:rFonts w:ascii="Times New Roman" w:eastAsia="MingLiU" w:hAnsi="Times New Roman"/>
          <w:sz w:val="24"/>
          <w:szCs w:val="24"/>
          <w:lang w:eastAsia="ru-RU"/>
        </w:rPr>
        <w:softHyphen/>
        <w:t>вотных, хранения дезинфицирующих средств, инвентаря, спецодежды и инструментов.</w:t>
      </w: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r w:rsidRPr="00A92596">
        <w:rPr>
          <w:rFonts w:ascii="Times New Roman" w:eastAsia="MingLiU" w:hAnsi="Times New Roman"/>
          <w:b/>
          <w:sz w:val="24"/>
          <w:szCs w:val="24"/>
          <w:lang w:eastAsia="ru-RU"/>
        </w:rPr>
        <w:t>4.13.34.</w:t>
      </w:r>
      <w:r w:rsidRPr="00A92596">
        <w:rPr>
          <w:rFonts w:ascii="Times New Roman" w:eastAsia="MingLiU" w:hAnsi="Times New Roman"/>
          <w:sz w:val="24"/>
          <w:szCs w:val="24"/>
          <w:lang w:eastAsia="ru-RU"/>
        </w:rPr>
        <w:t>К скотомогильникам (биотермическим ямам) предусматриваются подъездные пути в соответствии с требованиями раздела «Зоны транспортной инфраструктуры» настоя</w:t>
      </w:r>
      <w:r w:rsidRPr="00A92596">
        <w:rPr>
          <w:rFonts w:ascii="Times New Roman" w:eastAsia="MingLiU" w:hAnsi="Times New Roman"/>
          <w:sz w:val="24"/>
          <w:szCs w:val="24"/>
          <w:lang w:eastAsia="ru-RU"/>
        </w:rPr>
        <w:softHyphen/>
        <w:t>щих нормативов.</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b/>
          <w:sz w:val="24"/>
          <w:szCs w:val="24"/>
          <w:lang w:eastAsia="ru-RU"/>
        </w:rPr>
        <w:lastRenderedPageBreak/>
        <w:t>4.13.35.</w:t>
      </w:r>
      <w:r w:rsidRPr="00A92596">
        <w:rPr>
          <w:rFonts w:ascii="Times New Roman" w:eastAsia="MingLiU" w:hAnsi="Times New Roman"/>
          <w:sz w:val="24"/>
          <w:szCs w:val="24"/>
          <w:lang w:eastAsia="ru-RU"/>
        </w:rPr>
        <w:t>В исключительных случаях с разрешения Главного государственного ветери</w:t>
      </w:r>
      <w:r w:rsidRPr="00A92596">
        <w:rPr>
          <w:rFonts w:ascii="Times New Roman" w:eastAsia="MingLiU" w:hAnsi="Times New Roman"/>
          <w:sz w:val="24"/>
          <w:szCs w:val="24"/>
          <w:lang w:eastAsia="ru-RU"/>
        </w:rPr>
        <w:softHyphen/>
        <w:t>нарного инспектора Оренбургской области допускается использование территории ското</w:t>
      </w:r>
      <w:r w:rsidRPr="00A92596">
        <w:rPr>
          <w:rFonts w:ascii="Times New Roman" w:eastAsia="MingLiU" w:hAnsi="Times New Roman"/>
          <w:sz w:val="24"/>
          <w:szCs w:val="24"/>
          <w:lang w:eastAsia="ru-RU"/>
        </w:rPr>
        <w:softHyphen/>
        <w:t>могильника для промышленного строительства, если с момента последнего захоронения:</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в биотермическую яму прошло не менее 2 лет;</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в земляную яму - не менее 25 лет.</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Промышленный объект не должен быть связан с приемом, производством и перера</w:t>
      </w:r>
      <w:r w:rsidRPr="00A92596">
        <w:rPr>
          <w:rFonts w:ascii="Times New Roman" w:eastAsia="MingLiU" w:hAnsi="Times New Roman"/>
          <w:sz w:val="24"/>
          <w:szCs w:val="24"/>
          <w:lang w:eastAsia="ru-RU"/>
        </w:rPr>
        <w:softHyphen/>
        <w:t>боткой продуктов питания и кормов.</w:t>
      </w:r>
    </w:p>
    <w:p w:rsidR="00A92596" w:rsidRPr="00A92596" w:rsidRDefault="00A92596" w:rsidP="00A92596">
      <w:pPr>
        <w:spacing w:after="0" w:line="240" w:lineRule="auto"/>
        <w:ind w:firstLine="709"/>
        <w:jc w:val="both"/>
        <w:rPr>
          <w:rFonts w:ascii="Times New Roman" w:hAnsi="Times New Roman"/>
          <w:sz w:val="24"/>
          <w:szCs w:val="24"/>
          <w:lang w:eastAsia="ru-RU"/>
        </w:rPr>
      </w:pPr>
    </w:p>
    <w:p w:rsidR="00A92596" w:rsidRPr="00A92596" w:rsidRDefault="00A92596" w:rsidP="00A92596">
      <w:pPr>
        <w:spacing w:after="0" w:line="240" w:lineRule="auto"/>
        <w:ind w:firstLine="709"/>
        <w:jc w:val="both"/>
        <w:rPr>
          <w:rFonts w:ascii="Times New Roman" w:hAnsi="Times New Roman"/>
          <w:b/>
          <w:sz w:val="24"/>
          <w:szCs w:val="24"/>
          <w:lang w:eastAsia="ru-RU"/>
        </w:rPr>
      </w:pPr>
      <w:r w:rsidRPr="00A92596">
        <w:rPr>
          <w:rFonts w:ascii="Times New Roman" w:hAnsi="Times New Roman"/>
          <w:b/>
          <w:sz w:val="24"/>
          <w:szCs w:val="24"/>
          <w:lang w:eastAsia="ru-RU"/>
        </w:rPr>
        <w:t>Условия размещения объектов ритуального назначения</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4.13.36.</w:t>
      </w:r>
      <w:r w:rsidRPr="00A92596">
        <w:rPr>
          <w:rFonts w:ascii="Times New Roman" w:eastAsia="MingLiU" w:hAnsi="Times New Roman"/>
          <w:sz w:val="24"/>
          <w:szCs w:val="24"/>
          <w:lang w:eastAsia="ru-RU"/>
        </w:rPr>
        <w:t>Размещение, расширение и реконструкция кладбищ, зданий и сооружений похо</w:t>
      </w:r>
      <w:r w:rsidRPr="00A92596">
        <w:rPr>
          <w:rFonts w:ascii="Times New Roman" w:eastAsia="MingLiU" w:hAnsi="Times New Roman"/>
          <w:sz w:val="24"/>
          <w:szCs w:val="24"/>
          <w:lang w:eastAsia="ru-RU"/>
        </w:rPr>
        <w:softHyphen/>
        <w:t>ронного назначения осуществляется в соответствии с требованиями Федерального закона «О погребении и похоронном деле», СанПиН 2.1.1279-03 «Гигиенические требования к разме</w:t>
      </w:r>
      <w:r w:rsidRPr="00A92596">
        <w:rPr>
          <w:rFonts w:ascii="Times New Roman" w:eastAsia="MingLiU" w:hAnsi="Times New Roman"/>
          <w:sz w:val="24"/>
          <w:szCs w:val="24"/>
          <w:lang w:eastAsia="ru-RU"/>
        </w:rPr>
        <w:softHyphen/>
        <w:t>щению, устройству и содержанию кладбищ, зданий и сооружений похоронного назначения» и настоящих нормативов.</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4.13.37.</w:t>
      </w:r>
      <w:r w:rsidRPr="00A92596">
        <w:rPr>
          <w:rFonts w:ascii="Times New Roman" w:eastAsia="MingLiU" w:hAnsi="Times New Roman"/>
          <w:sz w:val="24"/>
          <w:szCs w:val="24"/>
          <w:lang w:eastAsia="ru-RU"/>
        </w:rPr>
        <w:t>Не разрешается размещать кладбища на территориях:</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 xml:space="preserve">всех поясов зон санитарной охраны источников централизованного водоснабжения и минеральных вод. Расстояние от источников централизованного водоснабжения до кладбищ должно составлять не менее </w:t>
      </w:r>
      <w:smartTag w:uri="urn:schemas-microsoft-com:office:smarttags" w:element="metricconverter">
        <w:smartTagPr>
          <w:attr w:name="ProductID" w:val="1000 м"/>
        </w:smartTagPr>
        <w:r w:rsidRPr="00A92596">
          <w:rPr>
            <w:rFonts w:ascii="Times New Roman" w:hAnsi="Times New Roman"/>
            <w:sz w:val="24"/>
            <w:szCs w:val="24"/>
            <w:lang w:eastAsia="ru-RU"/>
          </w:rPr>
          <w:t>1000</w:t>
        </w:r>
        <w:r w:rsidRPr="00A92596">
          <w:rPr>
            <w:rFonts w:ascii="Times New Roman" w:eastAsia="MingLiU" w:hAnsi="Times New Roman"/>
            <w:sz w:val="24"/>
            <w:szCs w:val="24"/>
            <w:lang w:eastAsia="ru-RU"/>
          </w:rPr>
          <w:t xml:space="preserve"> м</w:t>
        </w:r>
      </w:smartTag>
      <w:r w:rsidRPr="00A92596">
        <w:rPr>
          <w:rFonts w:ascii="Times New Roman" w:eastAsia="MingLiU" w:hAnsi="Times New Roman"/>
          <w:sz w:val="24"/>
          <w:szCs w:val="24"/>
          <w:lang w:eastAsia="ru-RU"/>
        </w:rPr>
        <w:t xml:space="preserve"> с подтверждением достаточности расстояния расчетами поясов зон санитарной охраны </w:t>
      </w:r>
      <w:proofErr w:type="spellStart"/>
      <w:r w:rsidRPr="00A92596">
        <w:rPr>
          <w:rFonts w:ascii="Times New Roman" w:eastAsia="MingLiU" w:hAnsi="Times New Roman"/>
          <w:sz w:val="24"/>
          <w:szCs w:val="24"/>
          <w:lang w:eastAsia="ru-RU"/>
        </w:rPr>
        <w:t>водоисточников</w:t>
      </w:r>
      <w:proofErr w:type="spellEnd"/>
      <w:r w:rsidRPr="00A92596">
        <w:rPr>
          <w:rFonts w:ascii="Times New Roman" w:eastAsia="MingLiU" w:hAnsi="Times New Roman"/>
          <w:sz w:val="24"/>
          <w:szCs w:val="24"/>
          <w:lang w:eastAsia="ru-RU"/>
        </w:rPr>
        <w:t xml:space="preserve"> и времени фильтрации;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зон санитарной, горно-санитарной охраны лечебно-оздоровительных местностей и курортов;</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 xml:space="preserve">с выходом на поверхность </w:t>
      </w:r>
      <w:proofErr w:type="spellStart"/>
      <w:r w:rsidRPr="00A92596">
        <w:rPr>
          <w:rFonts w:ascii="Times New Roman" w:eastAsia="MingLiU" w:hAnsi="Times New Roman"/>
          <w:sz w:val="24"/>
          <w:szCs w:val="24"/>
          <w:lang w:eastAsia="ru-RU"/>
        </w:rPr>
        <w:t>закарстованных</w:t>
      </w:r>
      <w:proofErr w:type="spellEnd"/>
      <w:r w:rsidRPr="00A92596">
        <w:rPr>
          <w:rFonts w:ascii="Times New Roman" w:eastAsia="MingLiU" w:hAnsi="Times New Roman"/>
          <w:sz w:val="24"/>
          <w:szCs w:val="24"/>
          <w:lang w:eastAsia="ru-RU"/>
        </w:rPr>
        <w:t>, сильнотрещиноватых пород и в местах выклинивания водоносных горизонтов;</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w:t>
      </w:r>
      <w:r w:rsidRPr="00A92596">
        <w:rPr>
          <w:rFonts w:ascii="Times New Roman" w:eastAsia="MingLiU" w:hAnsi="Times New Roman"/>
          <w:sz w:val="24"/>
          <w:szCs w:val="24"/>
          <w:lang w:eastAsia="ru-RU"/>
        </w:rPr>
        <w:softHyphen/>
        <w:t>ченных;</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на берегах озер, рек и других поверхностных водных объектов, используемых насе</w:t>
      </w:r>
      <w:r w:rsidRPr="00A92596">
        <w:rPr>
          <w:rFonts w:ascii="Times New Roman" w:eastAsia="MingLiU" w:hAnsi="Times New Roman"/>
          <w:sz w:val="24"/>
          <w:szCs w:val="24"/>
          <w:lang w:eastAsia="ru-RU"/>
        </w:rPr>
        <w:softHyphen/>
        <w:t>лением для хозяйственно-бытовых нужд, купания и культурно-оздоровительных целей.</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b/>
          <w:sz w:val="24"/>
          <w:szCs w:val="24"/>
          <w:lang w:eastAsia="ru-RU"/>
        </w:rPr>
        <w:t>4.13.38.</w:t>
      </w:r>
      <w:r w:rsidRPr="00A92596">
        <w:rPr>
          <w:rFonts w:ascii="Times New Roman" w:eastAsia="MingLiU" w:hAnsi="Times New Roman"/>
          <w:sz w:val="24"/>
          <w:szCs w:val="24"/>
          <w:lang w:eastAsia="ru-RU"/>
        </w:rPr>
        <w:t>Выбор земельного участка под размещение кладбища производится на основе санитарно-эпидемиологической оценки следующих факторов:</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санитарно-эпидемиологической обстановки;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градостроительного назначения и ландшафтного зонирования территории;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геологических, гидрогеологических и гидрогеохимических данных;</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 xml:space="preserve">почвенно-географических и способности почв и </w:t>
      </w:r>
      <w:proofErr w:type="spellStart"/>
      <w:r w:rsidRPr="00A92596">
        <w:rPr>
          <w:rFonts w:ascii="Times New Roman" w:eastAsia="MingLiU" w:hAnsi="Times New Roman"/>
          <w:sz w:val="24"/>
          <w:szCs w:val="24"/>
          <w:lang w:eastAsia="ru-RU"/>
        </w:rPr>
        <w:t>почвогрунтов</w:t>
      </w:r>
      <w:proofErr w:type="spellEnd"/>
      <w:r w:rsidRPr="00A92596">
        <w:rPr>
          <w:rFonts w:ascii="Times New Roman" w:eastAsia="MingLiU" w:hAnsi="Times New Roman"/>
          <w:sz w:val="24"/>
          <w:szCs w:val="24"/>
          <w:lang w:eastAsia="ru-RU"/>
        </w:rPr>
        <w:t xml:space="preserve"> к самоочищению;</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эрозионного потенциала и миграции загрязнений;</w:t>
      </w: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r w:rsidRPr="00A92596">
        <w:rPr>
          <w:rFonts w:ascii="Times New Roman" w:eastAsia="MingLiU" w:hAnsi="Times New Roman"/>
          <w:sz w:val="24"/>
          <w:szCs w:val="24"/>
          <w:lang w:eastAsia="ru-RU"/>
        </w:rPr>
        <w:t>транспортной доступности.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Участок, отводимый под кладбище, должен удовлетворять следующим требованиям:</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иметь уклон в сторону, противоположную населенному пункту, открытых водоемов, а также при использовании населением грунтовых вод для хозяйственно-питьевых и быто</w:t>
      </w:r>
      <w:r w:rsidRPr="00A92596">
        <w:rPr>
          <w:rFonts w:ascii="Times New Roman" w:eastAsia="MingLiU" w:hAnsi="Times New Roman"/>
          <w:sz w:val="24"/>
          <w:szCs w:val="24"/>
          <w:lang w:eastAsia="ru-RU"/>
        </w:rPr>
        <w:softHyphen/>
        <w:t>вых целей;</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не затопляться при паводках;</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 xml:space="preserve">иметь уровень стояния грунтовых вод не менее чем в </w:t>
      </w:r>
      <w:smartTag w:uri="urn:schemas-microsoft-com:office:smarttags" w:element="metricconverter">
        <w:smartTagPr>
          <w:attr w:name="ProductID" w:val="2,5 м"/>
        </w:smartTagPr>
        <w:r w:rsidRPr="00A92596">
          <w:rPr>
            <w:rFonts w:ascii="Times New Roman" w:eastAsia="MingLiU" w:hAnsi="Times New Roman"/>
            <w:sz w:val="24"/>
            <w:szCs w:val="24"/>
            <w:lang w:eastAsia="ru-RU"/>
          </w:rPr>
          <w:t>2,5 м</w:t>
        </w:r>
      </w:smartTag>
      <w:r w:rsidRPr="00A92596">
        <w:rPr>
          <w:rFonts w:ascii="Times New Roman" w:eastAsia="MingLiU" w:hAnsi="Times New Roman"/>
          <w:sz w:val="24"/>
          <w:szCs w:val="24"/>
          <w:lang w:eastAsia="ru-RU"/>
        </w:rPr>
        <w:t xml:space="preserve"> от поверхности земли при максимальном стоянии грунтовых вод. При уровне выше </w:t>
      </w:r>
      <w:smartTag w:uri="urn:schemas-microsoft-com:office:smarttags" w:element="metricconverter">
        <w:smartTagPr>
          <w:attr w:name="ProductID" w:val="2,5 м"/>
        </w:smartTagPr>
        <w:r w:rsidRPr="00A92596">
          <w:rPr>
            <w:rFonts w:ascii="Times New Roman" w:eastAsia="MingLiU" w:hAnsi="Times New Roman"/>
            <w:sz w:val="24"/>
            <w:szCs w:val="24"/>
            <w:lang w:eastAsia="ru-RU"/>
          </w:rPr>
          <w:t>2,5 м</w:t>
        </w:r>
      </w:smartTag>
      <w:r w:rsidRPr="00A92596">
        <w:rPr>
          <w:rFonts w:ascii="Times New Roman" w:eastAsia="MingLiU" w:hAnsi="Times New Roman"/>
          <w:sz w:val="24"/>
          <w:szCs w:val="24"/>
          <w:lang w:eastAsia="ru-RU"/>
        </w:rPr>
        <w:t xml:space="preserve"> от поверхности земли участок может быть использован лишь для размещения кладбища для погребения после кремации;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 xml:space="preserve">иметь сухую, пористую почву (супесчаную, песчаную) на глубине </w:t>
      </w:r>
      <w:smartTag w:uri="urn:schemas-microsoft-com:office:smarttags" w:element="metricconverter">
        <w:smartTagPr>
          <w:attr w:name="ProductID" w:val="1,5 м"/>
        </w:smartTagPr>
        <w:r w:rsidRPr="00A92596">
          <w:rPr>
            <w:rFonts w:ascii="Times New Roman" w:eastAsia="MingLiU" w:hAnsi="Times New Roman"/>
            <w:sz w:val="24"/>
            <w:szCs w:val="24"/>
            <w:lang w:eastAsia="ru-RU"/>
          </w:rPr>
          <w:t>1,5 м</w:t>
        </w:r>
      </w:smartTag>
      <w:r w:rsidRPr="00A92596">
        <w:rPr>
          <w:rFonts w:ascii="Times New Roman" w:eastAsia="MingLiU" w:hAnsi="Times New Roman"/>
          <w:sz w:val="24"/>
          <w:szCs w:val="24"/>
          <w:lang w:eastAsia="ru-RU"/>
        </w:rPr>
        <w:t xml:space="preserve"> и ниже с влажностью почвы в пределах 6-18 %;</w:t>
      </w: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r w:rsidRPr="00A92596">
        <w:rPr>
          <w:rFonts w:ascii="Times New Roman" w:eastAsia="MingLiU" w:hAnsi="Times New Roman"/>
          <w:sz w:val="24"/>
          <w:szCs w:val="24"/>
          <w:lang w:eastAsia="ru-RU"/>
        </w:rPr>
        <w:t>располагаться с подветренной стороны по отношению к жилой территории.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b/>
          <w:sz w:val="24"/>
          <w:szCs w:val="24"/>
          <w:lang w:eastAsia="ru-RU"/>
        </w:rPr>
        <w:t>4.13.39.</w:t>
      </w:r>
      <w:r w:rsidRPr="00A92596">
        <w:rPr>
          <w:rFonts w:ascii="Times New Roman" w:eastAsia="MingLiU" w:hAnsi="Times New Roman"/>
          <w:sz w:val="24"/>
          <w:szCs w:val="24"/>
          <w:lang w:eastAsia="ru-RU"/>
        </w:rPr>
        <w:t>Устройство кладбища осуществляется в соответствии с утвержденным проек</w:t>
      </w:r>
      <w:r w:rsidRPr="00A92596">
        <w:rPr>
          <w:rFonts w:ascii="Times New Roman" w:eastAsia="MingLiU" w:hAnsi="Times New Roman"/>
          <w:sz w:val="24"/>
          <w:szCs w:val="24"/>
          <w:lang w:eastAsia="ru-RU"/>
        </w:rPr>
        <w:softHyphen/>
        <w:t>том, в котором предусматривается:</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lastRenderedPageBreak/>
        <w:t>обоснованность места размещения кладбища с мероприятиями по обеспечению за</w:t>
      </w:r>
      <w:r w:rsidRPr="00A92596">
        <w:rPr>
          <w:rFonts w:ascii="Times New Roman" w:eastAsia="MingLiU" w:hAnsi="Times New Roman"/>
          <w:sz w:val="24"/>
          <w:szCs w:val="24"/>
          <w:lang w:eastAsia="ru-RU"/>
        </w:rPr>
        <w:softHyphen/>
        <w:t>щиты окружающей среды;</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наличие водоупорного слоя для кладбищ традиционного типа;</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система дренажа;</w:t>
      </w:r>
    </w:p>
    <w:p w:rsidR="00A92596" w:rsidRPr="00A92596" w:rsidRDefault="00A92596" w:rsidP="00A92596">
      <w:pPr>
        <w:spacing w:after="0" w:line="240" w:lineRule="auto"/>
        <w:ind w:firstLine="709"/>
        <w:jc w:val="both"/>
        <w:rPr>
          <w:rFonts w:ascii="Times New Roman" w:hAnsi="Times New Roman"/>
          <w:sz w:val="24"/>
          <w:szCs w:val="24"/>
          <w:lang w:eastAsia="ru-RU"/>
        </w:rPr>
      </w:pPr>
      <w:proofErr w:type="spellStart"/>
      <w:r w:rsidRPr="00A92596">
        <w:rPr>
          <w:rFonts w:ascii="Times New Roman" w:eastAsia="MingLiU" w:hAnsi="Times New Roman"/>
          <w:sz w:val="24"/>
          <w:szCs w:val="24"/>
          <w:lang w:eastAsia="ru-RU"/>
        </w:rPr>
        <w:t>обваловка</w:t>
      </w:r>
      <w:proofErr w:type="spellEnd"/>
      <w:r w:rsidRPr="00A92596">
        <w:rPr>
          <w:rFonts w:ascii="Times New Roman" w:eastAsia="MingLiU" w:hAnsi="Times New Roman"/>
          <w:sz w:val="24"/>
          <w:szCs w:val="24"/>
          <w:lang w:eastAsia="ru-RU"/>
        </w:rPr>
        <w:t xml:space="preserve"> территории;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организация и благоустройство санитарно-защитной зоны;</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характер и площадь зеленых насаждений;</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организация подъездных путей и автостоянок;</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 xml:space="preserve">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менее 65-70 </w:t>
      </w:r>
      <w:r w:rsidRPr="00A92596">
        <w:rPr>
          <w:rFonts w:ascii="Times New Roman" w:eastAsia="Arial Unicode MS" w:hAnsi="Times New Roman"/>
          <w:sz w:val="24"/>
          <w:szCs w:val="24"/>
          <w:lang w:eastAsia="ru-RU"/>
        </w:rPr>
        <w:t>%</w:t>
      </w:r>
      <w:r w:rsidRPr="00A92596">
        <w:rPr>
          <w:rFonts w:ascii="Times New Roman" w:eastAsia="MingLiU" w:hAnsi="Times New Roman"/>
          <w:sz w:val="24"/>
          <w:szCs w:val="24"/>
          <w:lang w:eastAsia="ru-RU"/>
        </w:rPr>
        <w:t xml:space="preserve"> общей площади кладбища;</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w:t>
      </w: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proofErr w:type="spellStart"/>
      <w:r w:rsidRPr="00A92596">
        <w:rPr>
          <w:rFonts w:ascii="Times New Roman" w:eastAsia="MingLiU" w:hAnsi="Times New Roman"/>
          <w:sz w:val="24"/>
          <w:szCs w:val="24"/>
          <w:lang w:eastAsia="ru-RU"/>
        </w:rPr>
        <w:t>канализование</w:t>
      </w:r>
      <w:proofErr w:type="spellEnd"/>
      <w:r w:rsidRPr="00A92596">
        <w:rPr>
          <w:rFonts w:ascii="Times New Roman" w:eastAsia="MingLiU" w:hAnsi="Times New Roman"/>
          <w:sz w:val="24"/>
          <w:szCs w:val="24"/>
          <w:lang w:eastAsia="ru-RU"/>
        </w:rPr>
        <w:t>, водо-, тепло-, электроснабжение, благоустройство территории.</w:t>
      </w: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r w:rsidRPr="00A92596">
        <w:rPr>
          <w:rFonts w:ascii="Times New Roman" w:eastAsia="MingLiU" w:hAnsi="Times New Roman"/>
          <w:b/>
          <w:sz w:val="24"/>
          <w:szCs w:val="24"/>
          <w:lang w:eastAsia="ru-RU"/>
        </w:rPr>
        <w:t>4.13.40.</w:t>
      </w:r>
      <w:r w:rsidRPr="00A92596">
        <w:rPr>
          <w:rFonts w:ascii="Times New Roman" w:eastAsia="MingLiU" w:hAnsi="Times New Roman"/>
          <w:sz w:val="24"/>
          <w:szCs w:val="24"/>
          <w:lang w:eastAsia="ru-RU"/>
        </w:rPr>
        <w:t>Размер земельного участка для кладбища определяется с учетом количества жи</w:t>
      </w:r>
      <w:r w:rsidRPr="00A92596">
        <w:rPr>
          <w:rFonts w:ascii="Times New Roman" w:eastAsia="MingLiU" w:hAnsi="Times New Roman"/>
          <w:sz w:val="24"/>
          <w:szCs w:val="24"/>
          <w:lang w:eastAsia="ru-RU"/>
        </w:rPr>
        <w:softHyphen/>
        <w:t xml:space="preserve">телей конкретного сельского поселения, но не может превышать </w:t>
      </w:r>
      <w:smartTag w:uri="urn:schemas-microsoft-com:office:smarttags" w:element="metricconverter">
        <w:smartTagPr>
          <w:attr w:name="ProductID" w:val="40 га"/>
        </w:smartTagPr>
        <w:r w:rsidRPr="00A92596">
          <w:rPr>
            <w:rFonts w:ascii="Times New Roman" w:eastAsia="MingLiU" w:hAnsi="Times New Roman"/>
            <w:sz w:val="24"/>
            <w:szCs w:val="24"/>
            <w:lang w:eastAsia="ru-RU"/>
          </w:rPr>
          <w:t>40 га</w:t>
        </w:r>
      </w:smartTag>
      <w:r w:rsidRPr="00A92596">
        <w:rPr>
          <w:rFonts w:ascii="Times New Roman" w:eastAsia="MingLiU" w:hAnsi="Times New Roman"/>
          <w:sz w:val="24"/>
          <w:szCs w:val="24"/>
          <w:lang w:eastAsia="ru-RU"/>
        </w:rPr>
        <w:t>. При этом также учи</w:t>
      </w:r>
      <w:r w:rsidRPr="00A92596">
        <w:rPr>
          <w:rFonts w:ascii="Times New Roman" w:eastAsia="MingLiU" w:hAnsi="Times New Roman"/>
          <w:sz w:val="24"/>
          <w:szCs w:val="24"/>
          <w:lang w:eastAsia="ru-RU"/>
        </w:rPr>
        <w:softHyphen/>
        <w:t>тывается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вероисповедания, норм земельного участка на одно захоронение.</w:t>
      </w: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r w:rsidRPr="00A92596">
        <w:rPr>
          <w:rFonts w:ascii="Times New Roman" w:eastAsia="MingLiU" w:hAnsi="Times New Roman"/>
          <w:b/>
          <w:sz w:val="24"/>
          <w:szCs w:val="24"/>
          <w:lang w:eastAsia="ru-RU"/>
        </w:rPr>
        <w:t>4.13.41.</w:t>
      </w:r>
      <w:r w:rsidRPr="00A92596">
        <w:rPr>
          <w:rFonts w:ascii="Times New Roman" w:eastAsia="MingLiU" w:hAnsi="Times New Roman"/>
          <w:sz w:val="24"/>
          <w:szCs w:val="24"/>
          <w:lang w:eastAsia="ru-RU"/>
        </w:rPr>
        <w:t>Размер участка земли на территориях других кладбищ для погребения умершего устанавливается органом местного самоуправления таким образом, чтобы гарантировать по</w:t>
      </w:r>
      <w:r w:rsidRPr="00A92596">
        <w:rPr>
          <w:rFonts w:ascii="Times New Roman" w:eastAsia="MingLiU" w:hAnsi="Times New Roman"/>
          <w:sz w:val="24"/>
          <w:szCs w:val="24"/>
          <w:lang w:eastAsia="ru-RU"/>
        </w:rPr>
        <w:softHyphen/>
        <w:t>гребение на этом же участке земли умершего супруга или близкого родственника.</w:t>
      </w: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r w:rsidRPr="00A92596">
        <w:rPr>
          <w:rFonts w:ascii="Times New Roman" w:hAnsi="Times New Roman"/>
          <w:b/>
          <w:sz w:val="24"/>
          <w:szCs w:val="24"/>
          <w:lang w:eastAsia="ru-RU"/>
        </w:rPr>
        <w:t>4.13.42.</w:t>
      </w:r>
      <w:r w:rsidRPr="00A92596">
        <w:rPr>
          <w:rFonts w:ascii="Times New Roman" w:eastAsia="MingLiU" w:hAnsi="Times New Roman"/>
          <w:sz w:val="24"/>
          <w:szCs w:val="24"/>
          <w:lang w:eastAsia="ru-RU"/>
        </w:rPr>
        <w:t xml:space="preserve">Вновь создаваемые места погребения должны размещаться на расстоянии не менее </w:t>
      </w:r>
      <w:smartTag w:uri="urn:schemas-microsoft-com:office:smarttags" w:element="metricconverter">
        <w:smartTagPr>
          <w:attr w:name="ProductID" w:val="300 м"/>
        </w:smartTagPr>
        <w:r w:rsidRPr="00A92596">
          <w:rPr>
            <w:rFonts w:ascii="Times New Roman" w:eastAsia="MingLiU" w:hAnsi="Times New Roman"/>
            <w:sz w:val="24"/>
            <w:szCs w:val="24"/>
            <w:lang w:eastAsia="ru-RU"/>
          </w:rPr>
          <w:t>300 м</w:t>
        </w:r>
      </w:smartTag>
      <w:r w:rsidRPr="00A92596">
        <w:rPr>
          <w:rFonts w:ascii="Times New Roman" w:eastAsia="MingLiU" w:hAnsi="Times New Roman"/>
          <w:sz w:val="24"/>
          <w:szCs w:val="24"/>
          <w:lang w:eastAsia="ru-RU"/>
        </w:rPr>
        <w:t xml:space="preserve"> от границ селитебной территории.</w:t>
      </w: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r w:rsidRPr="00A92596">
        <w:rPr>
          <w:rFonts w:ascii="Times New Roman" w:hAnsi="Times New Roman"/>
          <w:b/>
          <w:sz w:val="24"/>
          <w:szCs w:val="24"/>
          <w:lang w:eastAsia="ru-RU"/>
        </w:rPr>
        <w:t>4.13.43.</w:t>
      </w:r>
      <w:r w:rsidRPr="00A92596">
        <w:rPr>
          <w:rFonts w:ascii="Times New Roman" w:eastAsia="MingLiU" w:hAnsi="Times New Roman"/>
          <w:sz w:val="24"/>
          <w:szCs w:val="24"/>
          <w:lang w:eastAsia="ru-RU"/>
        </w:rPr>
        <w:t>Кладбища с погребением путем предания тела (останков) умершего земле (захо</w:t>
      </w:r>
      <w:r w:rsidRPr="00A92596">
        <w:rPr>
          <w:rFonts w:ascii="Times New Roman" w:eastAsia="MingLiU" w:hAnsi="Times New Roman"/>
          <w:sz w:val="24"/>
          <w:szCs w:val="24"/>
          <w:lang w:eastAsia="ru-RU"/>
        </w:rPr>
        <w:softHyphen/>
        <w:t>ронение в могилу, склеп) размещают на расстоянии:</w:t>
      </w: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r w:rsidRPr="00A92596">
        <w:rPr>
          <w:rFonts w:ascii="Times New Roman" w:eastAsia="MingLiU" w:hAnsi="Times New Roman"/>
          <w:sz w:val="24"/>
          <w:szCs w:val="24"/>
          <w:lang w:eastAsia="ru-RU"/>
        </w:rPr>
        <w:t xml:space="preserve"> - от жилых, общественных зданий, спортивно-оздоровительных и </w:t>
      </w:r>
      <w:proofErr w:type="spellStart"/>
      <w:r w:rsidRPr="00A92596">
        <w:rPr>
          <w:rFonts w:ascii="Times New Roman" w:eastAsia="MingLiU" w:hAnsi="Times New Roman"/>
          <w:sz w:val="24"/>
          <w:szCs w:val="24"/>
          <w:lang w:eastAsia="ru-RU"/>
        </w:rPr>
        <w:t>санаторно</w:t>
      </w:r>
      <w:r w:rsidRPr="00A92596">
        <w:rPr>
          <w:rFonts w:ascii="Times New Roman" w:eastAsia="MingLiU" w:hAnsi="Times New Roman"/>
          <w:sz w:val="24"/>
          <w:szCs w:val="24"/>
          <w:lang w:eastAsia="ru-RU"/>
        </w:rPr>
        <w:softHyphen/>
        <w:t>курортных</w:t>
      </w:r>
      <w:proofErr w:type="spellEnd"/>
      <w:r w:rsidRPr="00A92596">
        <w:rPr>
          <w:rFonts w:ascii="Times New Roman" w:eastAsia="MingLiU" w:hAnsi="Times New Roman"/>
          <w:sz w:val="24"/>
          <w:szCs w:val="24"/>
          <w:lang w:eastAsia="ru-RU"/>
        </w:rPr>
        <w:t xml:space="preserve"> зон:</w:t>
      </w: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r w:rsidRPr="00A92596">
        <w:rPr>
          <w:rFonts w:ascii="Times New Roman" w:eastAsia="MingLiU" w:hAnsi="Times New Roman"/>
          <w:sz w:val="24"/>
          <w:szCs w:val="24"/>
          <w:lang w:eastAsia="ru-RU"/>
        </w:rPr>
        <w:t xml:space="preserve"> - </w:t>
      </w:r>
      <w:smartTag w:uri="urn:schemas-microsoft-com:office:smarttags" w:element="metricconverter">
        <w:smartTagPr>
          <w:attr w:name="ProductID" w:val="500 м"/>
        </w:smartTagPr>
        <w:r w:rsidRPr="00A92596">
          <w:rPr>
            <w:rFonts w:ascii="Times New Roman" w:eastAsia="MingLiU" w:hAnsi="Times New Roman"/>
            <w:sz w:val="24"/>
            <w:szCs w:val="24"/>
            <w:lang w:eastAsia="ru-RU"/>
          </w:rPr>
          <w:t>500 м</w:t>
        </w:r>
      </w:smartTag>
      <w:r w:rsidRPr="00A92596">
        <w:rPr>
          <w:rFonts w:ascii="Times New Roman" w:eastAsia="MingLiU" w:hAnsi="Times New Roman"/>
          <w:sz w:val="24"/>
          <w:szCs w:val="24"/>
          <w:lang w:eastAsia="ru-RU"/>
        </w:rPr>
        <w:t xml:space="preserve"> - при площади кладбища от 20 до </w:t>
      </w:r>
      <w:smartTag w:uri="urn:schemas-microsoft-com:office:smarttags" w:element="metricconverter">
        <w:smartTagPr>
          <w:attr w:name="ProductID" w:val="40 га"/>
        </w:smartTagPr>
        <w:r w:rsidRPr="00A92596">
          <w:rPr>
            <w:rFonts w:ascii="Times New Roman" w:eastAsia="MingLiU" w:hAnsi="Times New Roman"/>
            <w:sz w:val="24"/>
            <w:szCs w:val="24"/>
            <w:lang w:eastAsia="ru-RU"/>
          </w:rPr>
          <w:t>40 га</w:t>
        </w:r>
      </w:smartTag>
      <w:r w:rsidRPr="00A92596">
        <w:rPr>
          <w:rFonts w:ascii="Times New Roman" w:eastAsia="MingLiU" w:hAnsi="Times New Roman"/>
          <w:sz w:val="24"/>
          <w:szCs w:val="24"/>
          <w:lang w:eastAsia="ru-RU"/>
        </w:rPr>
        <w:t xml:space="preserve"> (размещение кладбища размером территории более </w:t>
      </w:r>
      <w:smartTag w:uri="urn:schemas-microsoft-com:office:smarttags" w:element="metricconverter">
        <w:smartTagPr>
          <w:attr w:name="ProductID" w:val="40 га"/>
        </w:smartTagPr>
        <w:r w:rsidRPr="00A92596">
          <w:rPr>
            <w:rFonts w:ascii="Times New Roman" w:eastAsia="MingLiU" w:hAnsi="Times New Roman"/>
            <w:sz w:val="24"/>
            <w:szCs w:val="24"/>
            <w:lang w:eastAsia="ru-RU"/>
          </w:rPr>
          <w:t>40 га</w:t>
        </w:r>
      </w:smartTag>
      <w:r w:rsidRPr="00A92596">
        <w:rPr>
          <w:rFonts w:ascii="Times New Roman" w:eastAsia="MingLiU" w:hAnsi="Times New Roman"/>
          <w:sz w:val="24"/>
          <w:szCs w:val="24"/>
          <w:lang w:eastAsia="ru-RU"/>
        </w:rPr>
        <w:t xml:space="preserve"> не допускается);</w:t>
      </w: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r w:rsidRPr="00A92596">
        <w:rPr>
          <w:rFonts w:ascii="Times New Roman" w:eastAsia="MingLiU" w:hAnsi="Times New Roman"/>
          <w:sz w:val="24"/>
          <w:szCs w:val="24"/>
          <w:lang w:eastAsia="ru-RU"/>
        </w:rPr>
        <w:t xml:space="preserve"> - </w:t>
      </w:r>
      <w:smartTag w:uri="urn:schemas-microsoft-com:office:smarttags" w:element="metricconverter">
        <w:smartTagPr>
          <w:attr w:name="ProductID" w:val="300 м"/>
        </w:smartTagPr>
        <w:r w:rsidRPr="00A92596">
          <w:rPr>
            <w:rFonts w:ascii="Times New Roman" w:eastAsia="MingLiU" w:hAnsi="Times New Roman"/>
            <w:sz w:val="24"/>
            <w:szCs w:val="24"/>
            <w:lang w:eastAsia="ru-RU"/>
          </w:rPr>
          <w:t>300 м</w:t>
        </w:r>
      </w:smartTag>
      <w:r w:rsidRPr="00A92596">
        <w:rPr>
          <w:rFonts w:ascii="Times New Roman" w:eastAsia="MingLiU" w:hAnsi="Times New Roman"/>
          <w:sz w:val="24"/>
          <w:szCs w:val="24"/>
          <w:lang w:eastAsia="ru-RU"/>
        </w:rPr>
        <w:t xml:space="preserve"> - при площади кладбища до </w:t>
      </w:r>
      <w:smartTag w:uri="urn:schemas-microsoft-com:office:smarttags" w:element="metricconverter">
        <w:smartTagPr>
          <w:attr w:name="ProductID" w:val="20 га"/>
        </w:smartTagPr>
        <w:r w:rsidRPr="00A92596">
          <w:rPr>
            <w:rFonts w:ascii="Times New Roman" w:eastAsia="MingLiU" w:hAnsi="Times New Roman"/>
            <w:sz w:val="24"/>
            <w:szCs w:val="24"/>
            <w:lang w:eastAsia="ru-RU"/>
          </w:rPr>
          <w:t>20 га</w:t>
        </w:r>
      </w:smartTag>
      <w:r w:rsidRPr="00A92596">
        <w:rPr>
          <w:rFonts w:ascii="Times New Roman" w:eastAsia="MingLiU" w:hAnsi="Times New Roman"/>
          <w:sz w:val="24"/>
          <w:szCs w:val="24"/>
          <w:lang w:eastAsia="ru-RU"/>
        </w:rPr>
        <w:t>;</w:t>
      </w: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r w:rsidRPr="00A92596">
        <w:rPr>
          <w:rFonts w:ascii="Times New Roman" w:eastAsia="MingLiU" w:hAnsi="Times New Roman"/>
          <w:sz w:val="24"/>
          <w:szCs w:val="24"/>
          <w:lang w:eastAsia="ru-RU"/>
        </w:rPr>
        <w:t xml:space="preserve"> - </w:t>
      </w:r>
      <w:smartTag w:uri="urn:schemas-microsoft-com:office:smarttags" w:element="metricconverter">
        <w:smartTagPr>
          <w:attr w:name="ProductID" w:val="50 м"/>
        </w:smartTagPr>
        <w:r w:rsidRPr="00A92596">
          <w:rPr>
            <w:rFonts w:ascii="Times New Roman" w:eastAsia="MingLiU" w:hAnsi="Times New Roman"/>
            <w:sz w:val="24"/>
            <w:szCs w:val="24"/>
            <w:lang w:eastAsia="ru-RU"/>
          </w:rPr>
          <w:t>50 м</w:t>
        </w:r>
      </w:smartTag>
      <w:r w:rsidRPr="00A92596">
        <w:rPr>
          <w:rFonts w:ascii="Times New Roman" w:eastAsia="MingLiU" w:hAnsi="Times New Roman"/>
          <w:sz w:val="24"/>
          <w:szCs w:val="24"/>
          <w:lang w:eastAsia="ru-RU"/>
        </w:rPr>
        <w:t xml:space="preserve"> - для сельских, закрытых кладбищ;</w:t>
      </w: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r w:rsidRPr="00A92596">
        <w:rPr>
          <w:rFonts w:ascii="Times New Roman" w:eastAsia="MingLiU" w:hAnsi="Times New Roman"/>
          <w:sz w:val="24"/>
          <w:szCs w:val="24"/>
          <w:lang w:eastAsia="ru-RU"/>
        </w:rPr>
        <w:t xml:space="preserve"> - от водозаборных сооружений централизованного источника водоснабжения населе</w:t>
      </w:r>
      <w:r w:rsidRPr="00A92596">
        <w:rPr>
          <w:rFonts w:ascii="Times New Roman" w:eastAsia="MingLiU" w:hAnsi="Times New Roman"/>
          <w:sz w:val="24"/>
          <w:szCs w:val="24"/>
          <w:lang w:eastAsia="ru-RU"/>
        </w:rPr>
        <w:softHyphen/>
        <w:t xml:space="preserve">ния не менее </w:t>
      </w:r>
      <w:smartTag w:uri="urn:schemas-microsoft-com:office:smarttags" w:element="metricconverter">
        <w:smartTagPr>
          <w:attr w:name="ProductID" w:val="1000 м"/>
        </w:smartTagPr>
        <w:r w:rsidRPr="00A92596">
          <w:rPr>
            <w:rFonts w:ascii="Times New Roman" w:hAnsi="Times New Roman"/>
            <w:sz w:val="24"/>
            <w:szCs w:val="24"/>
            <w:lang w:eastAsia="ru-RU"/>
          </w:rPr>
          <w:t>1000</w:t>
        </w:r>
        <w:r w:rsidRPr="00A92596">
          <w:rPr>
            <w:rFonts w:ascii="Times New Roman" w:eastAsia="MingLiU" w:hAnsi="Times New Roman"/>
            <w:sz w:val="24"/>
            <w:szCs w:val="24"/>
            <w:lang w:eastAsia="ru-RU"/>
          </w:rPr>
          <w:t xml:space="preserve"> м</w:t>
        </w:r>
      </w:smartTag>
      <w:r w:rsidRPr="00A92596">
        <w:rPr>
          <w:rFonts w:ascii="Times New Roman" w:eastAsia="MingLiU" w:hAnsi="Times New Roman"/>
          <w:sz w:val="24"/>
          <w:szCs w:val="24"/>
          <w:lang w:eastAsia="ru-RU"/>
        </w:rPr>
        <w:t xml:space="preserve"> с подтверждением достаточности расстояния расчетами поясов зон са</w:t>
      </w:r>
      <w:r w:rsidRPr="00A92596">
        <w:rPr>
          <w:rFonts w:ascii="Times New Roman" w:eastAsia="MingLiU" w:hAnsi="Times New Roman"/>
          <w:sz w:val="24"/>
          <w:szCs w:val="24"/>
          <w:lang w:eastAsia="ru-RU"/>
        </w:rPr>
        <w:softHyphen/>
        <w:t xml:space="preserve">нитарной охраны </w:t>
      </w:r>
      <w:proofErr w:type="spellStart"/>
      <w:r w:rsidRPr="00A92596">
        <w:rPr>
          <w:rFonts w:ascii="Times New Roman" w:eastAsia="MingLiU" w:hAnsi="Times New Roman"/>
          <w:sz w:val="24"/>
          <w:szCs w:val="24"/>
          <w:lang w:eastAsia="ru-RU"/>
        </w:rPr>
        <w:t>водоисточника</w:t>
      </w:r>
      <w:proofErr w:type="spellEnd"/>
      <w:r w:rsidRPr="00A92596">
        <w:rPr>
          <w:rFonts w:ascii="Times New Roman" w:eastAsia="MingLiU" w:hAnsi="Times New Roman"/>
          <w:sz w:val="24"/>
          <w:szCs w:val="24"/>
          <w:lang w:eastAsia="ru-RU"/>
        </w:rPr>
        <w:t xml:space="preserve"> и времени фильтрации;</w:t>
      </w: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r w:rsidRPr="00A92596">
        <w:rPr>
          <w:rFonts w:ascii="Times New Roman" w:eastAsia="MingLiU" w:hAnsi="Times New Roman"/>
          <w:sz w:val="24"/>
          <w:szCs w:val="24"/>
          <w:lang w:eastAsia="ru-RU"/>
        </w:rPr>
        <w:t xml:space="preserve"> - в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w:t>
      </w:r>
      <w:r w:rsidRPr="00A92596">
        <w:rPr>
          <w:rFonts w:ascii="Times New Roman" w:eastAsia="MingLiU" w:hAnsi="Times New Roman"/>
          <w:sz w:val="24"/>
          <w:szCs w:val="24"/>
          <w:lang w:eastAsia="ru-RU"/>
        </w:rPr>
        <w:softHyphen/>
        <w:t>следований.</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 Примечания:</w:t>
      </w: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r w:rsidRPr="00A92596">
        <w:rPr>
          <w:rFonts w:ascii="Times New Roman" w:hAnsi="Times New Roman"/>
          <w:sz w:val="24"/>
          <w:szCs w:val="24"/>
          <w:lang w:eastAsia="ru-RU"/>
        </w:rPr>
        <w:t xml:space="preserve"> 1.</w:t>
      </w:r>
      <w:r w:rsidRPr="00A92596">
        <w:rPr>
          <w:rFonts w:ascii="Times New Roman" w:eastAsia="MingLiU" w:hAnsi="Times New Roman"/>
          <w:sz w:val="24"/>
          <w:szCs w:val="24"/>
          <w:lang w:eastAsia="ru-RU"/>
        </w:rPr>
        <w:t>После закрытия кладбища по истечении 25 лет после последнего захоронения рас</w:t>
      </w:r>
      <w:r w:rsidRPr="00A92596">
        <w:rPr>
          <w:rFonts w:ascii="Times New Roman" w:eastAsia="MingLiU" w:hAnsi="Times New Roman"/>
          <w:sz w:val="24"/>
          <w:szCs w:val="24"/>
          <w:lang w:eastAsia="ru-RU"/>
        </w:rPr>
        <w:softHyphen/>
        <w:t xml:space="preserve">стояния до жилой застройки могут быть сокращены до </w:t>
      </w:r>
      <w:smartTag w:uri="urn:schemas-microsoft-com:office:smarttags" w:element="metricconverter">
        <w:smartTagPr>
          <w:attr w:name="ProductID" w:val="100 м"/>
        </w:smartTagPr>
        <w:r w:rsidRPr="00A92596">
          <w:rPr>
            <w:rFonts w:ascii="Times New Roman" w:hAnsi="Times New Roman"/>
            <w:sz w:val="24"/>
            <w:szCs w:val="24"/>
            <w:lang w:eastAsia="ru-RU"/>
          </w:rPr>
          <w:t>100 м</w:t>
        </w:r>
      </w:smartTag>
      <w:r w:rsidRPr="00A92596">
        <w:rPr>
          <w:rFonts w:ascii="Times New Roman" w:hAnsi="Times New Roman"/>
          <w:sz w:val="24"/>
          <w:szCs w:val="24"/>
          <w:lang w:eastAsia="ru-RU"/>
        </w:rPr>
        <w:t>.</w:t>
      </w: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r w:rsidRPr="00A92596">
        <w:rPr>
          <w:rFonts w:ascii="Times New Roman" w:hAnsi="Times New Roman"/>
          <w:sz w:val="24"/>
          <w:szCs w:val="24"/>
          <w:lang w:eastAsia="ru-RU"/>
        </w:rPr>
        <w:t xml:space="preserve"> 2.</w:t>
      </w:r>
      <w:r w:rsidRPr="00A92596">
        <w:rPr>
          <w:rFonts w:ascii="Times New Roman" w:eastAsia="MingLiU" w:hAnsi="Times New Roman"/>
          <w:sz w:val="24"/>
          <w:szCs w:val="24"/>
          <w:lang w:eastAsia="ru-RU"/>
        </w:rPr>
        <w:t xml:space="preserve">В поселении, подлежащем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A92596">
          <w:rPr>
            <w:rFonts w:ascii="Times New Roman" w:hAnsi="Times New Roman"/>
            <w:sz w:val="24"/>
            <w:szCs w:val="24"/>
            <w:lang w:eastAsia="ru-RU"/>
          </w:rPr>
          <w:t>100</w:t>
        </w:r>
        <w:r w:rsidRPr="00A92596">
          <w:rPr>
            <w:rFonts w:ascii="Times New Roman" w:eastAsia="MingLiU" w:hAnsi="Times New Roman"/>
            <w:sz w:val="24"/>
            <w:szCs w:val="24"/>
            <w:lang w:eastAsia="ru-RU"/>
          </w:rPr>
          <w:t xml:space="preserve"> м</w:t>
        </w:r>
      </w:smartTag>
      <w:r w:rsidRPr="00A92596">
        <w:rPr>
          <w:rFonts w:ascii="Times New Roman" w:eastAsia="MingLiU" w:hAnsi="Times New Roman"/>
          <w:sz w:val="24"/>
          <w:szCs w:val="24"/>
          <w:lang w:eastAsia="ru-RU"/>
        </w:rPr>
        <w:t>.</w:t>
      </w: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r w:rsidRPr="00A92596">
        <w:rPr>
          <w:rFonts w:ascii="Times New Roman" w:eastAsia="MingLiU" w:hAnsi="Times New Roman"/>
          <w:sz w:val="24"/>
          <w:szCs w:val="24"/>
          <w:lang w:eastAsia="ru-RU"/>
        </w:rPr>
        <w:t xml:space="preserve"> </w:t>
      </w:r>
      <w:r w:rsidRPr="00A92596">
        <w:rPr>
          <w:rFonts w:ascii="Times New Roman" w:eastAsia="MingLiU" w:hAnsi="Times New Roman"/>
          <w:b/>
          <w:sz w:val="24"/>
          <w:szCs w:val="24"/>
          <w:lang w:eastAsia="ru-RU"/>
        </w:rPr>
        <w:t>4.13.44.</w:t>
      </w:r>
      <w:r w:rsidRPr="00A92596">
        <w:rPr>
          <w:rFonts w:ascii="Times New Roman" w:eastAsia="MingLiU" w:hAnsi="Times New Roman"/>
          <w:sz w:val="24"/>
          <w:szCs w:val="24"/>
          <w:lang w:eastAsia="ru-RU"/>
        </w:rPr>
        <w:t>На территориях санитарно-защитных зон кладбищ, зданий и сооружений по</w:t>
      </w:r>
      <w:r w:rsidRPr="00A92596">
        <w:rPr>
          <w:rFonts w:ascii="Times New Roman" w:eastAsia="MingLiU" w:hAnsi="Times New Roman"/>
          <w:sz w:val="24"/>
          <w:szCs w:val="24"/>
          <w:lang w:eastAsia="ru-RU"/>
        </w:rPr>
        <w:softHyphen/>
        <w:t>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r w:rsidRPr="00A92596">
        <w:rPr>
          <w:rFonts w:ascii="Times New Roman" w:eastAsia="MingLiU" w:hAnsi="Times New Roman"/>
          <w:sz w:val="24"/>
          <w:szCs w:val="24"/>
          <w:lang w:eastAsia="ru-RU"/>
        </w:rPr>
        <w:t xml:space="preserve"> По территории санитарно-защитных зон и кладбищ запрещается прокладка сетей цен</w:t>
      </w:r>
      <w:r w:rsidRPr="00A92596">
        <w:rPr>
          <w:rFonts w:ascii="Times New Roman" w:eastAsia="MingLiU" w:hAnsi="Times New Roman"/>
          <w:sz w:val="24"/>
          <w:szCs w:val="24"/>
          <w:lang w:eastAsia="ru-RU"/>
        </w:rPr>
        <w:softHyphen/>
        <w:t>трализованного хозяйственно-питьевого водоснабжения.</w:t>
      </w: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r w:rsidRPr="00A92596">
        <w:rPr>
          <w:rFonts w:ascii="Times New Roman" w:hAnsi="Times New Roman"/>
          <w:sz w:val="24"/>
          <w:szCs w:val="24"/>
          <w:lang w:eastAsia="ru-RU"/>
        </w:rPr>
        <w:lastRenderedPageBreak/>
        <w:t xml:space="preserve"> </w:t>
      </w:r>
      <w:r w:rsidRPr="00A92596">
        <w:rPr>
          <w:rFonts w:ascii="Times New Roman" w:hAnsi="Times New Roman"/>
          <w:b/>
          <w:sz w:val="24"/>
          <w:szCs w:val="24"/>
          <w:lang w:eastAsia="ru-RU"/>
        </w:rPr>
        <w:t>4.123.45.</w:t>
      </w:r>
      <w:r w:rsidRPr="00A92596">
        <w:rPr>
          <w:rFonts w:ascii="Times New Roman" w:eastAsia="MingLiU" w:hAnsi="Times New Roman"/>
          <w:sz w:val="24"/>
          <w:szCs w:val="24"/>
          <w:lang w:eastAsia="ru-RU"/>
        </w:rPr>
        <w:t>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w:t>
      </w:r>
      <w:r w:rsidRPr="00A92596">
        <w:rPr>
          <w:rFonts w:ascii="Times New Roman" w:eastAsia="MingLiU" w:hAnsi="Times New Roman"/>
          <w:sz w:val="24"/>
          <w:szCs w:val="24"/>
          <w:lang w:eastAsia="ru-RU"/>
        </w:rPr>
        <w:softHyphen/>
        <w:t>ев и стен скорби за пределами территорий кладбищ на обособленных участках земли на рас</w:t>
      </w:r>
      <w:r w:rsidRPr="00A92596">
        <w:rPr>
          <w:rFonts w:ascii="Times New Roman" w:eastAsia="MingLiU" w:hAnsi="Times New Roman"/>
          <w:sz w:val="24"/>
          <w:szCs w:val="24"/>
          <w:lang w:eastAsia="ru-RU"/>
        </w:rPr>
        <w:softHyphen/>
        <w:t xml:space="preserve">стоянии не менее </w:t>
      </w:r>
      <w:smartTag w:uri="urn:schemas-microsoft-com:office:smarttags" w:element="metricconverter">
        <w:smartTagPr>
          <w:attr w:name="ProductID" w:val="50 м"/>
        </w:smartTagPr>
        <w:r w:rsidRPr="00A92596">
          <w:rPr>
            <w:rFonts w:ascii="Times New Roman" w:eastAsia="MingLiU" w:hAnsi="Times New Roman"/>
            <w:sz w:val="24"/>
            <w:szCs w:val="24"/>
            <w:lang w:eastAsia="ru-RU"/>
          </w:rPr>
          <w:t>50 м</w:t>
        </w:r>
      </w:smartTag>
      <w:r w:rsidRPr="00A92596">
        <w:rPr>
          <w:rFonts w:ascii="Times New Roman" w:eastAsia="MingLiU" w:hAnsi="Times New Roman"/>
          <w:sz w:val="24"/>
          <w:szCs w:val="24"/>
          <w:lang w:eastAsia="ru-RU"/>
        </w:rPr>
        <w:t xml:space="preserve"> от жилых зданий, территорий лечебных, детских, образовательных, спортивно-оздоровительных, культурно-просветительных учреждений и учреждений соци</w:t>
      </w:r>
      <w:r w:rsidRPr="00A92596">
        <w:rPr>
          <w:rFonts w:ascii="Times New Roman" w:eastAsia="MingLiU" w:hAnsi="Times New Roman"/>
          <w:sz w:val="24"/>
          <w:szCs w:val="24"/>
          <w:lang w:eastAsia="ru-RU"/>
        </w:rPr>
        <w:softHyphen/>
        <w:t>ального обеспечения населения.</w:t>
      </w: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4.13.46.</w:t>
      </w:r>
      <w:r w:rsidRPr="00A92596">
        <w:rPr>
          <w:rFonts w:ascii="Times New Roman" w:eastAsia="MingLiU" w:hAnsi="Times New Roman"/>
          <w:sz w:val="24"/>
          <w:szCs w:val="24"/>
          <w:lang w:eastAsia="ru-RU"/>
        </w:rPr>
        <w:t>На кладбищах и других зданиях и помещениях похоронного назначения следу</w:t>
      </w:r>
      <w:r w:rsidRPr="00A92596">
        <w:rPr>
          <w:rFonts w:ascii="Times New Roman" w:eastAsia="MingLiU" w:hAnsi="Times New Roman"/>
          <w:sz w:val="24"/>
          <w:szCs w:val="24"/>
          <w:lang w:eastAsia="ru-RU"/>
        </w:rPr>
        <w:softHyphen/>
        <w:t>ет предусматривать систему водоснабжения. При отсутствии централизованных систем во</w:t>
      </w:r>
      <w:r w:rsidRPr="00A92596">
        <w:rPr>
          <w:rFonts w:ascii="Times New Roman" w:eastAsia="MingLiU" w:hAnsi="Times New Roman"/>
          <w:sz w:val="24"/>
          <w:szCs w:val="24"/>
          <w:lang w:eastAsia="ru-RU"/>
        </w:rPr>
        <w:softHyphen/>
        <w:t>доснабжения и канализации допускается устройство шахтных колодцев для полива и строи</w:t>
      </w:r>
      <w:r w:rsidRPr="00A92596">
        <w:rPr>
          <w:rFonts w:ascii="Times New Roman" w:eastAsia="MingLiU" w:hAnsi="Times New Roman"/>
          <w:sz w:val="24"/>
          <w:szCs w:val="24"/>
          <w:lang w:eastAsia="ru-RU"/>
        </w:rPr>
        <w:softHyphen/>
        <w:t>тельство общественных туалетов выгребного типа в соответствии с требованиями санитар</w:t>
      </w:r>
      <w:r w:rsidRPr="00A92596">
        <w:rPr>
          <w:rFonts w:ascii="Times New Roman" w:eastAsia="MingLiU" w:hAnsi="Times New Roman"/>
          <w:sz w:val="24"/>
          <w:szCs w:val="24"/>
          <w:lang w:eastAsia="ru-RU"/>
        </w:rPr>
        <w:softHyphen/>
        <w:t>ных норма и правил.</w:t>
      </w: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b/>
          <w:sz w:val="24"/>
          <w:szCs w:val="24"/>
          <w:lang w:eastAsia="ru-RU"/>
        </w:rPr>
        <w:t>4.13.47.</w:t>
      </w:r>
      <w:r w:rsidRPr="00A92596">
        <w:rPr>
          <w:rFonts w:ascii="Times New Roman" w:eastAsia="MingLiU" w:hAnsi="Times New Roman"/>
          <w:sz w:val="24"/>
          <w:szCs w:val="24"/>
          <w:lang w:eastAsia="ru-RU"/>
        </w:rPr>
        <w:t>На участках кладбищ, зданий и сооружений похоронного назначения преду</w:t>
      </w:r>
      <w:r w:rsidRPr="00A92596">
        <w:rPr>
          <w:rFonts w:ascii="Times New Roman" w:eastAsia="MingLiU" w:hAnsi="Times New Roman"/>
          <w:sz w:val="24"/>
          <w:szCs w:val="24"/>
          <w:lang w:eastAsia="ru-RU"/>
        </w:rPr>
        <w:softHyphen/>
        <w:t xml:space="preserve">сматривается зона зеленых насаждений шириной не менее </w:t>
      </w:r>
      <w:smartTag w:uri="urn:schemas-microsoft-com:office:smarttags" w:element="metricconverter">
        <w:smartTagPr>
          <w:attr w:name="ProductID" w:val="20 метров"/>
        </w:smartTagPr>
        <w:r w:rsidRPr="00A92596">
          <w:rPr>
            <w:rFonts w:ascii="Times New Roman" w:hAnsi="Times New Roman"/>
            <w:sz w:val="24"/>
            <w:szCs w:val="24"/>
            <w:lang w:eastAsia="ru-RU"/>
          </w:rPr>
          <w:t>20</w:t>
        </w:r>
        <w:r w:rsidRPr="00A92596">
          <w:rPr>
            <w:rFonts w:ascii="Times New Roman" w:eastAsia="MingLiU" w:hAnsi="Times New Roman"/>
            <w:sz w:val="24"/>
            <w:szCs w:val="24"/>
            <w:lang w:eastAsia="ru-RU"/>
          </w:rPr>
          <w:t xml:space="preserve"> метров</w:t>
        </w:r>
      </w:smartTag>
      <w:r w:rsidRPr="00A92596">
        <w:rPr>
          <w:rFonts w:ascii="Times New Roman" w:eastAsia="MingLiU" w:hAnsi="Times New Roman"/>
          <w:sz w:val="24"/>
          <w:szCs w:val="24"/>
          <w:lang w:eastAsia="ru-RU"/>
        </w:rPr>
        <w:t>, стоянки автокатафал</w:t>
      </w:r>
      <w:r w:rsidRPr="00A92596">
        <w:rPr>
          <w:rFonts w:ascii="Times New Roman" w:eastAsia="MingLiU" w:hAnsi="Times New Roman"/>
          <w:sz w:val="24"/>
          <w:szCs w:val="24"/>
          <w:lang w:eastAsia="ru-RU"/>
        </w:rPr>
        <w:softHyphen/>
        <w:t>ков и автотранспорта, урны для сбора мусора, площадки для мусоросборников с подъездами к ним.</w:t>
      </w: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r w:rsidRPr="00A92596">
        <w:rPr>
          <w:rFonts w:ascii="Times New Roman" w:eastAsia="MingLiU" w:hAnsi="Times New Roman"/>
          <w:sz w:val="24"/>
          <w:szCs w:val="24"/>
          <w:lang w:eastAsia="ru-RU"/>
        </w:rPr>
        <w:t xml:space="preserve"> </w:t>
      </w:r>
      <w:r w:rsidRPr="00A92596">
        <w:rPr>
          <w:rFonts w:ascii="Times New Roman" w:eastAsia="MingLiU" w:hAnsi="Times New Roman"/>
          <w:b/>
          <w:sz w:val="24"/>
          <w:szCs w:val="24"/>
          <w:lang w:eastAsia="ru-RU"/>
        </w:rPr>
        <w:t>4.13.48.</w:t>
      </w:r>
      <w:r w:rsidRPr="00A92596">
        <w:rPr>
          <w:rFonts w:ascii="Times New Roman" w:eastAsia="MingLiU" w:hAnsi="Times New Roman"/>
          <w:sz w:val="24"/>
          <w:szCs w:val="24"/>
          <w:lang w:eastAsia="ru-RU"/>
        </w:rPr>
        <w:t>При переносе кладбищ и захоронений следует проводить рекультивацию тер</w:t>
      </w:r>
      <w:r w:rsidRPr="00A92596">
        <w:rPr>
          <w:rFonts w:ascii="Times New Roman" w:eastAsia="MingLiU" w:hAnsi="Times New Roman"/>
          <w:sz w:val="24"/>
          <w:szCs w:val="24"/>
          <w:lang w:eastAsia="ru-RU"/>
        </w:rPr>
        <w:softHyphen/>
        <w:t>риторий и участков. Использование грунтов с ликвидируемых мест захоронений для плани</w:t>
      </w:r>
      <w:r w:rsidRPr="00A92596">
        <w:rPr>
          <w:rFonts w:ascii="Times New Roman" w:eastAsia="MingLiU" w:hAnsi="Times New Roman"/>
          <w:sz w:val="24"/>
          <w:szCs w:val="24"/>
          <w:lang w:eastAsia="ru-RU"/>
        </w:rPr>
        <w:softHyphen/>
        <w:t>ровки жилой территории не допускается.</w:t>
      </w: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r w:rsidRPr="00A92596">
        <w:rPr>
          <w:rFonts w:ascii="Times New Roman" w:eastAsia="MingLiU" w:hAnsi="Times New Roman"/>
          <w:sz w:val="24"/>
          <w:szCs w:val="24"/>
          <w:lang w:eastAsia="ru-RU"/>
        </w:rPr>
        <w:t xml:space="preserve">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w:t>
      </w:r>
      <w:r w:rsidRPr="00A92596">
        <w:rPr>
          <w:rFonts w:ascii="Times New Roman" w:eastAsia="MingLiU" w:hAnsi="Times New Roman"/>
          <w:sz w:val="24"/>
          <w:szCs w:val="24"/>
          <w:lang w:eastAsia="ru-RU"/>
        </w:rPr>
        <w:softHyphen/>
        <w:t>вана только под зеленые насаждения. Строительство зданий и сооружений на этой террито</w:t>
      </w:r>
      <w:r w:rsidRPr="00A92596">
        <w:rPr>
          <w:rFonts w:ascii="Times New Roman" w:eastAsia="MingLiU" w:hAnsi="Times New Roman"/>
          <w:sz w:val="24"/>
          <w:szCs w:val="24"/>
          <w:lang w:eastAsia="ru-RU"/>
        </w:rPr>
        <w:softHyphen/>
        <w:t>рии запрещается.</w:t>
      </w: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r w:rsidRPr="00A92596">
        <w:rPr>
          <w:rFonts w:ascii="Times New Roman" w:eastAsia="MingLiU" w:hAnsi="Times New Roman"/>
          <w:sz w:val="24"/>
          <w:szCs w:val="24"/>
          <w:lang w:eastAsia="ru-RU"/>
        </w:rPr>
        <w:t xml:space="preserve"> 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r w:rsidRPr="00A92596">
        <w:rPr>
          <w:rFonts w:ascii="Times New Roman" w:eastAsia="MingLiU" w:hAnsi="Times New Roman"/>
          <w:sz w:val="24"/>
          <w:szCs w:val="24"/>
          <w:lang w:eastAsia="ru-RU"/>
        </w:rPr>
        <w:t xml:space="preserve"> </w:t>
      </w:r>
      <w:r w:rsidRPr="00A92596">
        <w:rPr>
          <w:rFonts w:ascii="Times New Roman" w:eastAsia="MingLiU" w:hAnsi="Times New Roman"/>
          <w:b/>
          <w:sz w:val="24"/>
          <w:szCs w:val="24"/>
          <w:lang w:eastAsia="ru-RU"/>
        </w:rPr>
        <w:t>4.13.49.</w:t>
      </w:r>
      <w:r w:rsidRPr="00A92596">
        <w:rPr>
          <w:rFonts w:ascii="Times New Roman" w:eastAsia="MingLiU" w:hAnsi="Times New Roman"/>
          <w:sz w:val="24"/>
          <w:szCs w:val="24"/>
          <w:lang w:eastAsia="ru-RU"/>
        </w:rPr>
        <w:t>Похоронные бюро, бюро-магазины похоронного обслуживания следует разме</w:t>
      </w:r>
      <w:r w:rsidRPr="00A92596">
        <w:rPr>
          <w:rFonts w:ascii="Times New Roman" w:eastAsia="MingLiU" w:hAnsi="Times New Roman"/>
          <w:sz w:val="24"/>
          <w:szCs w:val="24"/>
          <w:lang w:eastAsia="ru-RU"/>
        </w:rPr>
        <w:softHyphen/>
        <w:t>щать в первых этажах учреждений коммунально-бытового назначения, в пределах жилой за</w:t>
      </w:r>
      <w:r w:rsidRPr="00A92596">
        <w:rPr>
          <w:rFonts w:ascii="Times New Roman" w:eastAsia="MingLiU" w:hAnsi="Times New Roman"/>
          <w:sz w:val="24"/>
          <w:szCs w:val="24"/>
          <w:lang w:eastAsia="ru-RU"/>
        </w:rPr>
        <w:softHyphen/>
        <w:t>стройки на обособленных участках, удобно расположенных для подъезда транспорта, на рас</w:t>
      </w:r>
      <w:r w:rsidRPr="00A92596">
        <w:rPr>
          <w:rFonts w:ascii="Times New Roman" w:eastAsia="MingLiU" w:hAnsi="Times New Roman"/>
          <w:sz w:val="24"/>
          <w:szCs w:val="24"/>
          <w:lang w:eastAsia="ru-RU"/>
        </w:rPr>
        <w:softHyphen/>
        <w:t xml:space="preserve">стоянии не менее </w:t>
      </w:r>
      <w:smartTag w:uri="urn:schemas-microsoft-com:office:smarttags" w:element="metricconverter">
        <w:smartTagPr>
          <w:attr w:name="ProductID" w:val="50 м"/>
        </w:smartTagPr>
        <w:r w:rsidRPr="00A92596">
          <w:rPr>
            <w:rFonts w:ascii="Times New Roman" w:eastAsia="MingLiU" w:hAnsi="Times New Roman"/>
            <w:sz w:val="24"/>
            <w:szCs w:val="24"/>
            <w:lang w:eastAsia="ru-RU"/>
          </w:rPr>
          <w:t>50 м</w:t>
        </w:r>
      </w:smartTag>
      <w:r w:rsidRPr="00A92596">
        <w:rPr>
          <w:rFonts w:ascii="Times New Roman" w:eastAsia="MingLiU" w:hAnsi="Times New Roman"/>
          <w:sz w:val="24"/>
          <w:szCs w:val="24"/>
          <w:lang w:eastAsia="ru-RU"/>
        </w:rPr>
        <w:t xml:space="preserve"> до жилой застройки, территорий лечебных, детских, образовательных, спортивно-оздоровительных, культурно-просветительных учреждений и учреждений соци</w:t>
      </w:r>
      <w:r w:rsidRPr="00A92596">
        <w:rPr>
          <w:rFonts w:ascii="Times New Roman" w:eastAsia="MingLiU" w:hAnsi="Times New Roman"/>
          <w:sz w:val="24"/>
          <w:szCs w:val="24"/>
          <w:lang w:eastAsia="ru-RU"/>
        </w:rPr>
        <w:softHyphen/>
        <w:t>ального обеспечения населения.</w:t>
      </w: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r w:rsidRPr="00A92596">
        <w:rPr>
          <w:rFonts w:ascii="Times New Roman" w:eastAsia="MingLiU" w:hAnsi="Times New Roman"/>
          <w:b/>
          <w:sz w:val="24"/>
          <w:szCs w:val="24"/>
          <w:lang w:eastAsia="ru-RU"/>
        </w:rPr>
        <w:t>4.13.50.</w:t>
      </w:r>
      <w:r w:rsidRPr="00A92596">
        <w:rPr>
          <w:rFonts w:ascii="Times New Roman" w:eastAsia="MingLiU" w:hAnsi="Times New Roman"/>
          <w:sz w:val="24"/>
          <w:szCs w:val="24"/>
          <w:lang w:eastAsia="ru-RU"/>
        </w:rPr>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w:t>
      </w:r>
      <w:r w:rsidRPr="00A92596">
        <w:rPr>
          <w:rFonts w:ascii="Times New Roman" w:eastAsia="MingLiU" w:hAnsi="Times New Roman"/>
          <w:sz w:val="24"/>
          <w:szCs w:val="24"/>
          <w:lang w:eastAsia="ru-RU"/>
        </w:rPr>
        <w:softHyphen/>
        <w:t>ках в границах жилой застройки и на территории пригородных зон.</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 xml:space="preserve"> Расстояние от домов траурных обрядов до жилых зданий, территории лечебных, дет</w:t>
      </w:r>
      <w:r w:rsidRPr="00A92596">
        <w:rPr>
          <w:rFonts w:ascii="Times New Roman" w:eastAsia="MingLiU" w:hAnsi="Times New Roman"/>
          <w:sz w:val="24"/>
          <w:szCs w:val="24"/>
          <w:lang w:eastAsia="ru-RU"/>
        </w:rPr>
        <w:softHyphen/>
        <w:t>ских, образовательных, спортивно-оздоровительных, культурно-просветительных учрежде</w:t>
      </w:r>
      <w:r w:rsidRPr="00A92596">
        <w:rPr>
          <w:rFonts w:ascii="Times New Roman" w:eastAsia="MingLiU" w:hAnsi="Times New Roman"/>
          <w:sz w:val="24"/>
          <w:szCs w:val="24"/>
          <w:lang w:eastAsia="ru-RU"/>
        </w:rPr>
        <w:softHyphen/>
        <w:t xml:space="preserve">ний и учреждений социального обеспечения регламентируется с учетом характера траурного обряда и должно составлять не менее </w:t>
      </w:r>
      <w:smartTag w:uri="urn:schemas-microsoft-com:office:smarttags" w:element="metricconverter">
        <w:smartTagPr>
          <w:attr w:name="ProductID" w:val="100 м"/>
        </w:smartTagPr>
        <w:r w:rsidRPr="00A92596">
          <w:rPr>
            <w:rFonts w:ascii="Times New Roman" w:eastAsia="MingLiU" w:hAnsi="Times New Roman"/>
            <w:sz w:val="24"/>
            <w:szCs w:val="24"/>
            <w:lang w:eastAsia="ru-RU"/>
          </w:rPr>
          <w:t>100 м</w:t>
        </w:r>
      </w:smartTag>
      <w:r w:rsidRPr="00A92596">
        <w:rPr>
          <w:rFonts w:ascii="Times New Roman" w:eastAsia="MingLiU" w:hAnsi="Times New Roman"/>
          <w:sz w:val="24"/>
          <w:szCs w:val="24"/>
          <w:lang w:eastAsia="ru-RU"/>
        </w:rPr>
        <w:t>.</w:t>
      </w:r>
    </w:p>
    <w:p w:rsidR="00A92596" w:rsidRPr="00A92596" w:rsidRDefault="00A92596" w:rsidP="00A92596">
      <w:pPr>
        <w:spacing w:after="0" w:line="240" w:lineRule="auto"/>
        <w:jc w:val="both"/>
        <w:rPr>
          <w:rFonts w:ascii="Times New Roman" w:hAnsi="Times New Roman"/>
          <w:sz w:val="24"/>
          <w:szCs w:val="24"/>
          <w:lang w:eastAsia="ru-RU"/>
        </w:rPr>
      </w:pPr>
      <w:bookmarkStart w:id="104" w:name="_Toc399171121"/>
    </w:p>
    <w:p w:rsidR="00A92596" w:rsidRPr="00A92596" w:rsidRDefault="00A92596" w:rsidP="00A92596">
      <w:pPr>
        <w:spacing w:after="0" w:line="240" w:lineRule="auto"/>
        <w:ind w:firstLine="709"/>
        <w:jc w:val="both"/>
        <w:outlineLvl w:val="2"/>
        <w:rPr>
          <w:rFonts w:ascii="Times New Roman" w:hAnsi="Times New Roman"/>
          <w:b/>
          <w:sz w:val="24"/>
          <w:szCs w:val="24"/>
          <w:lang w:eastAsia="ru-RU"/>
        </w:rPr>
      </w:pPr>
      <w:bookmarkStart w:id="105" w:name="_Toc405547804"/>
      <w:bookmarkStart w:id="106" w:name="_Toc405559512"/>
      <w:bookmarkStart w:id="107" w:name="_Toc405559943"/>
      <w:bookmarkEnd w:id="104"/>
      <w:r w:rsidRPr="00A92596">
        <w:rPr>
          <w:rFonts w:ascii="Times New Roman" w:hAnsi="Times New Roman"/>
          <w:b/>
          <w:sz w:val="24"/>
          <w:szCs w:val="24"/>
          <w:lang w:eastAsia="ru-RU"/>
        </w:rPr>
        <w:t>4.14. Расчетные показатели градостроительного проектирования  в области мер чрезвычайных ситуаций природного и техногенного характера</w:t>
      </w:r>
      <w:bookmarkEnd w:id="105"/>
      <w:bookmarkEnd w:id="106"/>
      <w:bookmarkEnd w:id="107"/>
    </w:p>
    <w:p w:rsidR="00A92596" w:rsidRPr="00A92596" w:rsidRDefault="00A92596" w:rsidP="00A92596">
      <w:pPr>
        <w:spacing w:after="0" w:line="240" w:lineRule="auto"/>
        <w:ind w:firstLine="709"/>
        <w:jc w:val="both"/>
        <w:outlineLvl w:val="2"/>
        <w:rPr>
          <w:rFonts w:ascii="Times New Roman" w:hAnsi="Times New Roman"/>
          <w:b/>
          <w:sz w:val="24"/>
          <w:szCs w:val="24"/>
          <w:lang w:eastAsia="ru-RU"/>
        </w:rPr>
      </w:pPr>
    </w:p>
    <w:p w:rsidR="00A92596" w:rsidRPr="00A92596" w:rsidRDefault="00A92596" w:rsidP="00A92596">
      <w:pPr>
        <w:spacing w:after="0" w:line="240" w:lineRule="auto"/>
        <w:ind w:firstLine="709"/>
        <w:jc w:val="both"/>
        <w:rPr>
          <w:rFonts w:ascii="Times New Roman" w:hAnsi="Times New Roman"/>
          <w:b/>
          <w:sz w:val="24"/>
          <w:szCs w:val="24"/>
          <w:lang w:eastAsia="ru-RU"/>
        </w:rPr>
      </w:pPr>
      <w:bookmarkStart w:id="108" w:name="_Toc405547805"/>
      <w:r w:rsidRPr="00A92596">
        <w:rPr>
          <w:rFonts w:ascii="Times New Roman" w:hAnsi="Times New Roman"/>
          <w:b/>
          <w:sz w:val="24"/>
          <w:szCs w:val="24"/>
          <w:lang w:eastAsia="ru-RU"/>
        </w:rPr>
        <w:t>Общие требования</w:t>
      </w:r>
      <w:bookmarkEnd w:id="108"/>
    </w:p>
    <w:p w:rsidR="00A92596" w:rsidRPr="00A92596" w:rsidRDefault="00A92596" w:rsidP="00A92596">
      <w:pPr>
        <w:numPr>
          <w:ilvl w:val="0"/>
          <w:numId w:val="6"/>
        </w:numPr>
        <w:tabs>
          <w:tab w:val="clear" w:pos="1490"/>
        </w:tabs>
        <w:spacing w:after="0" w:line="240" w:lineRule="auto"/>
        <w:ind w:left="0" w:firstLine="709"/>
        <w:jc w:val="both"/>
        <w:rPr>
          <w:rFonts w:ascii="Times New Roman" w:hAnsi="Times New Roman"/>
          <w:sz w:val="26"/>
          <w:szCs w:val="26"/>
          <w:lang w:eastAsia="ru-RU"/>
        </w:rPr>
      </w:pPr>
      <w:r w:rsidRPr="00A92596">
        <w:rPr>
          <w:rFonts w:ascii="Times New Roman" w:hAnsi="Times New Roman"/>
          <w:b/>
          <w:color w:val="000000"/>
          <w:sz w:val="24"/>
          <w:szCs w:val="24"/>
          <w:lang w:eastAsia="ru-RU"/>
        </w:rPr>
        <w:t>4.14.1.</w:t>
      </w:r>
      <w:r w:rsidRPr="00A92596">
        <w:rPr>
          <w:rFonts w:ascii="Times New Roman" w:hAnsi="Times New Roman"/>
          <w:color w:val="000000"/>
          <w:sz w:val="24"/>
          <w:szCs w:val="24"/>
          <w:lang w:eastAsia="ru-RU"/>
        </w:rPr>
        <w:t>Защита территорий от воздействия чрезвычайных ситуаций природного и тех</w:t>
      </w:r>
      <w:r w:rsidRPr="00A92596">
        <w:rPr>
          <w:rFonts w:ascii="Times New Roman" w:hAnsi="Times New Roman"/>
          <w:color w:val="000000"/>
          <w:sz w:val="24"/>
          <w:szCs w:val="24"/>
          <w:lang w:eastAsia="ru-RU"/>
        </w:rPr>
        <w:softHyphen/>
        <w:t>ногенного характера представляет собой систему мероприятий по защите территории сельских поселений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w:t>
      </w:r>
      <w:r w:rsidRPr="00A92596">
        <w:rPr>
          <w:rFonts w:ascii="Times New Roman" w:hAnsi="Times New Roman"/>
          <w:color w:val="000000"/>
          <w:sz w:val="24"/>
          <w:szCs w:val="24"/>
          <w:lang w:eastAsia="ru-RU"/>
        </w:rPr>
        <w:softHyphen/>
        <w:t>ствий.</w:t>
      </w:r>
    </w:p>
    <w:p w:rsidR="00A92596" w:rsidRPr="00A92596" w:rsidRDefault="00A92596" w:rsidP="00A92596">
      <w:pPr>
        <w:numPr>
          <w:ilvl w:val="0"/>
          <w:numId w:val="6"/>
        </w:numPr>
        <w:tabs>
          <w:tab w:val="clear" w:pos="1490"/>
        </w:tabs>
        <w:spacing w:after="0" w:line="240" w:lineRule="auto"/>
        <w:ind w:left="0" w:firstLine="709"/>
        <w:jc w:val="both"/>
        <w:rPr>
          <w:rFonts w:ascii="Times New Roman" w:hAnsi="Times New Roman"/>
          <w:sz w:val="26"/>
          <w:szCs w:val="26"/>
          <w:lang w:eastAsia="ru-RU"/>
        </w:rPr>
      </w:pPr>
      <w:r w:rsidRPr="00A92596">
        <w:rPr>
          <w:rFonts w:ascii="Times New Roman" w:hAnsi="Times New Roman"/>
          <w:b/>
          <w:color w:val="000000"/>
          <w:sz w:val="24"/>
          <w:szCs w:val="24"/>
          <w:lang w:eastAsia="ru-RU"/>
        </w:rPr>
        <w:t>4.14.2.</w:t>
      </w:r>
      <w:r w:rsidRPr="00A92596">
        <w:rPr>
          <w:rFonts w:ascii="Times New Roman" w:hAnsi="Times New Roman"/>
          <w:color w:val="000000"/>
          <w:sz w:val="24"/>
          <w:szCs w:val="24"/>
          <w:lang w:eastAsia="ru-RU"/>
        </w:rPr>
        <w:t>Мероприятия по гражданской обороне разрабатываются органами местного самоуправления в соответствии с требованиями Федерального зако</w:t>
      </w:r>
      <w:r w:rsidRPr="00A92596">
        <w:rPr>
          <w:rFonts w:ascii="Times New Roman" w:hAnsi="Times New Roman"/>
          <w:color w:val="000000"/>
          <w:sz w:val="24"/>
          <w:szCs w:val="24"/>
          <w:lang w:eastAsia="ru-RU"/>
        </w:rPr>
        <w:softHyphen/>
        <w:t>на «О гражданской обороне»  от 12.02.1998 г. №28-ФЗ.</w:t>
      </w:r>
    </w:p>
    <w:p w:rsidR="00A92596" w:rsidRPr="00A92596" w:rsidRDefault="00A92596" w:rsidP="00A92596">
      <w:pPr>
        <w:widowControl w:val="0"/>
        <w:tabs>
          <w:tab w:val="left" w:pos="1411"/>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w:t>
      </w:r>
      <w:r w:rsidRPr="00A92596">
        <w:rPr>
          <w:rFonts w:ascii="Times New Roman" w:hAnsi="Times New Roman"/>
          <w:b/>
          <w:color w:val="000000"/>
          <w:sz w:val="24"/>
          <w:szCs w:val="23"/>
          <w:lang w:eastAsia="ru-RU"/>
        </w:rPr>
        <w:t>4.14.3.</w:t>
      </w:r>
      <w:r w:rsidRPr="00A92596">
        <w:rPr>
          <w:rFonts w:ascii="Times New Roman" w:hAnsi="Times New Roman"/>
          <w:color w:val="000000"/>
          <w:sz w:val="24"/>
          <w:szCs w:val="23"/>
          <w:lang w:eastAsia="ru-RU"/>
        </w:rPr>
        <w:t xml:space="preserve">Подготовку генерального плана категорированного сельского поселения, а </w:t>
      </w:r>
      <w:r w:rsidRPr="00A92596">
        <w:rPr>
          <w:rFonts w:ascii="Times New Roman" w:hAnsi="Times New Roman"/>
          <w:color w:val="000000"/>
          <w:sz w:val="24"/>
          <w:szCs w:val="23"/>
          <w:lang w:eastAsia="ru-RU"/>
        </w:rPr>
        <w:lastRenderedPageBreak/>
        <w:t>так</w:t>
      </w:r>
      <w:r w:rsidRPr="00A92596">
        <w:rPr>
          <w:rFonts w:ascii="Times New Roman" w:hAnsi="Times New Roman"/>
          <w:color w:val="000000"/>
          <w:sz w:val="24"/>
          <w:szCs w:val="23"/>
          <w:lang w:eastAsia="ru-RU"/>
        </w:rPr>
        <w:softHyphen/>
        <w:t>же развитие застроенных территории в границах элемента планировочной структуры или его части (частей), в границах смежных элементов планировочной структуры или их частей с учетом реконструкции объектов инженерной, социальной и коммунально-бытовой инфра</w:t>
      </w:r>
      <w:r w:rsidRPr="00A92596">
        <w:rPr>
          <w:rFonts w:ascii="Times New Roman" w:hAnsi="Times New Roman"/>
          <w:color w:val="000000"/>
          <w:sz w:val="24"/>
          <w:szCs w:val="23"/>
          <w:lang w:eastAsia="ru-RU"/>
        </w:rPr>
        <w:softHyphen/>
        <w:t>структур, предназначенных для обеспечения застроенной территории, следует осуществлять в соответствии с требованиями СНиП 2.01.51-90, СП 11-112-2001, СП 11-107-98, СНиП II-11- 77, ППБ 01-03, СНиП 2.01.53-84, «Положения о системе оповещения населения», утвер</w:t>
      </w:r>
      <w:r w:rsidRPr="00A92596">
        <w:rPr>
          <w:rFonts w:ascii="Times New Roman" w:hAnsi="Times New Roman"/>
          <w:color w:val="000000"/>
          <w:sz w:val="24"/>
          <w:szCs w:val="23"/>
          <w:lang w:eastAsia="ru-RU"/>
        </w:rPr>
        <w:softHyphen/>
        <w:t>жденного совместными приказами Министерства Российской Федерации по делам граждан</w:t>
      </w:r>
      <w:r w:rsidRPr="00A92596">
        <w:rPr>
          <w:rFonts w:ascii="Times New Roman" w:hAnsi="Times New Roman"/>
          <w:color w:val="000000"/>
          <w:sz w:val="24"/>
          <w:szCs w:val="23"/>
          <w:lang w:eastAsia="ru-RU"/>
        </w:rPr>
        <w:softHyphen/>
        <w:t>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 г. № 422/90/376 и от 12.09.2006 г. № 8232 в соответствии с распоряжением Правительства Российской Федера</w:t>
      </w:r>
      <w:r w:rsidRPr="00A92596">
        <w:rPr>
          <w:rFonts w:ascii="Times New Roman" w:hAnsi="Times New Roman"/>
          <w:color w:val="000000"/>
          <w:sz w:val="24"/>
          <w:szCs w:val="23"/>
          <w:lang w:eastAsia="ru-RU"/>
        </w:rPr>
        <w:softHyphen/>
        <w:t>ции от 25.10.2003 г. № 1544-р, а также раздела 8.4 региональных нормативов Оренбургской области.</w:t>
      </w:r>
    </w:p>
    <w:p w:rsidR="00A92596" w:rsidRPr="00A92596" w:rsidRDefault="00A92596" w:rsidP="00A92596">
      <w:pPr>
        <w:widowControl w:val="0"/>
        <w:tabs>
          <w:tab w:val="left" w:pos="1360"/>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w:t>
      </w:r>
      <w:r w:rsidRPr="00A92596">
        <w:rPr>
          <w:rFonts w:ascii="Times New Roman" w:hAnsi="Times New Roman"/>
          <w:b/>
          <w:color w:val="000000"/>
          <w:sz w:val="24"/>
          <w:szCs w:val="23"/>
          <w:lang w:eastAsia="ru-RU"/>
        </w:rPr>
        <w:t>4.14.4.</w:t>
      </w:r>
      <w:r w:rsidRPr="00A92596">
        <w:rPr>
          <w:rFonts w:ascii="Times New Roman" w:hAnsi="Times New Roman"/>
          <w:color w:val="000000"/>
          <w:sz w:val="24"/>
          <w:szCs w:val="23"/>
          <w:lang w:eastAsia="ru-RU"/>
        </w:rPr>
        <w:t>Мероприятия по защите территорий от воздействия чрезвычайных ситуаций природного и техногенного характера разрабатываются органами местного самоуправления в соответствии с требованиями Федерального закона «О защите населения и территорий от чрезвычайных ситуаций природного и техногенного характера» с учетом требований ГОСТ Р 22.0.07-95.</w:t>
      </w:r>
    </w:p>
    <w:p w:rsidR="00A92596" w:rsidRPr="00A92596" w:rsidRDefault="00A92596" w:rsidP="00A92596">
      <w:pPr>
        <w:widowControl w:val="0"/>
        <w:tabs>
          <w:tab w:val="left" w:pos="1360"/>
        </w:tabs>
        <w:spacing w:after="0" w:line="240" w:lineRule="auto"/>
        <w:jc w:val="both"/>
        <w:rPr>
          <w:rFonts w:ascii="Times New Roman" w:hAnsi="Times New Roman"/>
          <w:color w:val="000000"/>
          <w:sz w:val="24"/>
          <w:szCs w:val="23"/>
          <w:lang w:eastAsia="ru-RU"/>
        </w:rPr>
      </w:pPr>
      <w:r w:rsidRPr="00A92596">
        <w:rPr>
          <w:rFonts w:ascii="Times New Roman" w:hAnsi="Times New Roman"/>
          <w:color w:val="000000"/>
          <w:sz w:val="24"/>
          <w:szCs w:val="23"/>
          <w:lang w:eastAsia="ru-RU"/>
        </w:rPr>
        <w:t xml:space="preserve">            </w:t>
      </w:r>
      <w:r w:rsidRPr="00A92596">
        <w:rPr>
          <w:rFonts w:ascii="Times New Roman" w:hAnsi="Times New Roman"/>
          <w:b/>
          <w:color w:val="000000"/>
          <w:sz w:val="24"/>
          <w:szCs w:val="23"/>
          <w:lang w:eastAsia="ru-RU"/>
        </w:rPr>
        <w:t>4.14.15.</w:t>
      </w:r>
      <w:r w:rsidRPr="00A92596">
        <w:rPr>
          <w:rFonts w:ascii="Times New Roman" w:hAnsi="Times New Roman"/>
          <w:color w:val="000000"/>
          <w:sz w:val="24"/>
          <w:szCs w:val="23"/>
          <w:lang w:eastAsia="ru-RU"/>
        </w:rPr>
        <w:t>Подготовку генерального плана сельского поселения, а также развитие застроенных территории с уче</w:t>
      </w:r>
      <w:r w:rsidRPr="00A92596">
        <w:rPr>
          <w:rFonts w:ascii="Times New Roman" w:hAnsi="Times New Roman"/>
          <w:color w:val="000000"/>
          <w:sz w:val="24"/>
          <w:szCs w:val="23"/>
          <w:lang w:eastAsia="ru-RU"/>
        </w:rPr>
        <w:softHyphen/>
        <w:t>том реконструкции объектов инженерной, социальной и коммунально-бытовой инфраструк</w:t>
      </w:r>
      <w:r w:rsidRPr="00A92596">
        <w:rPr>
          <w:rFonts w:ascii="Times New Roman" w:hAnsi="Times New Roman"/>
          <w:color w:val="000000"/>
          <w:sz w:val="24"/>
          <w:szCs w:val="23"/>
          <w:lang w:eastAsia="ru-RU"/>
        </w:rPr>
        <w:softHyphen/>
        <w:t>тур, предназначенных для обеспечения застроенной территории, следует осуществлять в со</w:t>
      </w:r>
      <w:r w:rsidRPr="00A92596">
        <w:rPr>
          <w:rFonts w:ascii="Times New Roman" w:hAnsi="Times New Roman"/>
          <w:color w:val="000000"/>
          <w:sz w:val="24"/>
          <w:szCs w:val="23"/>
          <w:lang w:eastAsia="ru-RU"/>
        </w:rPr>
        <w:softHyphen/>
        <w:t>ответствии с требованиями СНиП 22-02-2003, СНиП 11-7-81*, СНиП 21-01-97*, СНиП 2.01.02-85*.</w:t>
      </w:r>
    </w:p>
    <w:p w:rsidR="00A92596" w:rsidRPr="00A92596" w:rsidRDefault="00A92596" w:rsidP="00A92596">
      <w:pPr>
        <w:widowControl w:val="0"/>
        <w:tabs>
          <w:tab w:val="left" w:pos="1360"/>
        </w:tabs>
        <w:spacing w:after="0" w:line="240" w:lineRule="auto"/>
        <w:jc w:val="both"/>
        <w:rPr>
          <w:rFonts w:ascii="Times New Roman" w:hAnsi="Times New Roman"/>
          <w:color w:val="000000"/>
          <w:sz w:val="24"/>
          <w:szCs w:val="23"/>
          <w:lang w:eastAsia="ru-RU"/>
        </w:rPr>
      </w:pPr>
      <w:r w:rsidRPr="00A92596">
        <w:rPr>
          <w:rFonts w:ascii="Times New Roman" w:hAnsi="Times New Roman"/>
          <w:color w:val="000000"/>
          <w:sz w:val="24"/>
          <w:szCs w:val="23"/>
          <w:lang w:eastAsia="ru-RU"/>
        </w:rPr>
        <w:t xml:space="preserve">             </w:t>
      </w:r>
    </w:p>
    <w:p w:rsidR="00A92596" w:rsidRPr="00A92596" w:rsidRDefault="00A92596" w:rsidP="00A92596">
      <w:pPr>
        <w:widowControl w:val="0"/>
        <w:tabs>
          <w:tab w:val="left" w:pos="1360"/>
        </w:tabs>
        <w:spacing w:after="0" w:line="240" w:lineRule="auto"/>
        <w:jc w:val="both"/>
        <w:rPr>
          <w:rFonts w:ascii="Times New Roman" w:hAnsi="Times New Roman"/>
          <w:b/>
          <w:color w:val="000000"/>
          <w:sz w:val="24"/>
          <w:szCs w:val="23"/>
          <w:lang w:eastAsia="ru-RU"/>
        </w:rPr>
      </w:pPr>
      <w:r w:rsidRPr="00A92596">
        <w:rPr>
          <w:rFonts w:ascii="Times New Roman" w:hAnsi="Times New Roman"/>
          <w:color w:val="000000"/>
          <w:sz w:val="24"/>
          <w:szCs w:val="23"/>
          <w:lang w:eastAsia="ru-RU"/>
        </w:rPr>
        <w:t xml:space="preserve">            </w:t>
      </w:r>
      <w:r w:rsidRPr="00A92596">
        <w:rPr>
          <w:rFonts w:ascii="Times New Roman" w:hAnsi="Times New Roman"/>
          <w:b/>
          <w:color w:val="000000"/>
          <w:sz w:val="24"/>
          <w:szCs w:val="23"/>
          <w:lang w:eastAsia="ru-RU"/>
        </w:rPr>
        <w:t>Инженерная подготовка и защита территории</w:t>
      </w:r>
    </w:p>
    <w:p w:rsidR="00A92596" w:rsidRPr="00A92596" w:rsidRDefault="00A92596" w:rsidP="00A92596">
      <w:pPr>
        <w:widowControl w:val="0"/>
        <w:tabs>
          <w:tab w:val="left" w:pos="1360"/>
        </w:tabs>
        <w:spacing w:after="0" w:line="240" w:lineRule="auto"/>
        <w:jc w:val="both"/>
        <w:rPr>
          <w:rFonts w:ascii="Times New Roman" w:hAnsi="Times New Roman"/>
          <w:sz w:val="28"/>
          <w:szCs w:val="24"/>
          <w:lang w:eastAsia="ru-RU"/>
        </w:rPr>
      </w:pPr>
      <w:r w:rsidRPr="00A92596">
        <w:rPr>
          <w:rFonts w:ascii="Times New Roman" w:hAnsi="Times New Roman"/>
          <w:color w:val="000000"/>
          <w:sz w:val="24"/>
          <w:szCs w:val="23"/>
          <w:lang w:eastAsia="ru-RU"/>
        </w:rPr>
        <w:t xml:space="preserve">            Общие требования</w:t>
      </w:r>
      <w:bookmarkStart w:id="109" w:name="bookmark96"/>
      <w:r w:rsidRPr="00A92596">
        <w:rPr>
          <w:rFonts w:ascii="Times New Roman" w:eastAsia="MingLiU" w:hAnsi="Times New Roman"/>
          <w:b/>
          <w:color w:val="000000"/>
          <w:sz w:val="23"/>
          <w:szCs w:val="23"/>
          <w:lang w:eastAsia="ru-RU"/>
        </w:rPr>
        <w:t xml:space="preserve">            </w:t>
      </w:r>
      <w:bookmarkEnd w:id="109"/>
    </w:p>
    <w:p w:rsidR="00A92596" w:rsidRPr="00A92596" w:rsidRDefault="00A92596" w:rsidP="00A92596">
      <w:pPr>
        <w:widowControl w:val="0"/>
        <w:tabs>
          <w:tab w:val="left" w:pos="1360"/>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w:t>
      </w:r>
      <w:r w:rsidRPr="00A92596">
        <w:rPr>
          <w:rFonts w:ascii="Times New Roman" w:hAnsi="Times New Roman"/>
          <w:b/>
          <w:color w:val="000000"/>
          <w:sz w:val="24"/>
          <w:szCs w:val="23"/>
          <w:lang w:eastAsia="ru-RU"/>
        </w:rPr>
        <w:t>4.14.6.</w:t>
      </w:r>
      <w:r w:rsidRPr="00A92596">
        <w:rPr>
          <w:rFonts w:ascii="Times New Roman" w:hAnsi="Times New Roman"/>
          <w:color w:val="000000"/>
          <w:sz w:val="24"/>
          <w:szCs w:val="23"/>
          <w:lang w:eastAsia="ru-RU"/>
        </w:rPr>
        <w:t>Инженерная подготовка территории должна обеспечивать возможность градо</w:t>
      </w:r>
      <w:r w:rsidRPr="00A92596">
        <w:rPr>
          <w:rFonts w:ascii="Times New Roman" w:hAnsi="Times New Roman"/>
          <w:color w:val="000000"/>
          <w:sz w:val="24"/>
          <w:szCs w:val="23"/>
          <w:lang w:eastAsia="ru-RU"/>
        </w:rPr>
        <w:softHyphen/>
        <w:t>строительного освоения территорий, подлежащих застройке.</w:t>
      </w:r>
    </w:p>
    <w:p w:rsidR="00A92596" w:rsidRPr="00A92596" w:rsidRDefault="00A92596" w:rsidP="00A92596">
      <w:pPr>
        <w:spacing w:after="0" w:line="240" w:lineRule="auto"/>
        <w:ind w:right="-8" w:firstLine="360"/>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Инженерная подготовка и защита проводятся с целью создания благоприятных усло</w:t>
      </w:r>
      <w:r w:rsidRPr="00A92596">
        <w:rPr>
          <w:rFonts w:ascii="Times New Roman" w:hAnsi="Times New Roman"/>
          <w:color w:val="000000"/>
          <w:sz w:val="24"/>
          <w:szCs w:val="23"/>
          <w:lang w:eastAsia="ru-RU"/>
        </w:rPr>
        <w:softHyphen/>
        <w:t>вий для рационального функционирования застройки, системы инженерной инфраструкту</w:t>
      </w:r>
      <w:r w:rsidRPr="00A92596">
        <w:rPr>
          <w:rFonts w:ascii="Times New Roman" w:hAnsi="Times New Roman"/>
          <w:color w:val="000000"/>
          <w:sz w:val="24"/>
          <w:szCs w:val="23"/>
          <w:lang w:eastAsia="ru-RU"/>
        </w:rPr>
        <w:softHyphen/>
        <w:t>ры, сохранности историко-культурных, архитектурно-ландшафтных и водных объектов, а также зеленых массивов.</w:t>
      </w:r>
    </w:p>
    <w:p w:rsidR="00A92596" w:rsidRPr="00A92596" w:rsidRDefault="00A92596" w:rsidP="00A92596">
      <w:pPr>
        <w:widowControl w:val="0"/>
        <w:tabs>
          <w:tab w:val="left" w:pos="1360"/>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w:t>
      </w:r>
      <w:r w:rsidRPr="00A92596">
        <w:rPr>
          <w:rFonts w:ascii="Times New Roman" w:hAnsi="Times New Roman"/>
          <w:b/>
          <w:color w:val="000000"/>
          <w:sz w:val="24"/>
          <w:szCs w:val="23"/>
          <w:lang w:eastAsia="ru-RU"/>
        </w:rPr>
        <w:t>4.14.7.</w:t>
      </w:r>
      <w:r w:rsidRPr="00A92596">
        <w:rPr>
          <w:rFonts w:ascii="Times New Roman" w:hAnsi="Times New Roman"/>
          <w:color w:val="000000"/>
          <w:sz w:val="24"/>
          <w:szCs w:val="23"/>
          <w:lang w:eastAsia="ru-RU"/>
        </w:rPr>
        <w:t>При планировке и застройке территории залегания полезных ископаемых необ</w:t>
      </w:r>
      <w:r w:rsidRPr="00A92596">
        <w:rPr>
          <w:rFonts w:ascii="Times New Roman" w:hAnsi="Times New Roman"/>
          <w:color w:val="000000"/>
          <w:sz w:val="24"/>
          <w:szCs w:val="23"/>
          <w:lang w:eastAsia="ru-RU"/>
        </w:rPr>
        <w:softHyphen/>
        <w:t>ходимо соблюдать требования законодательства о недрах.</w:t>
      </w:r>
    </w:p>
    <w:p w:rsidR="00A92596" w:rsidRPr="00A92596" w:rsidRDefault="00A92596" w:rsidP="00A92596">
      <w:pPr>
        <w:spacing w:after="0" w:line="240" w:lineRule="auto"/>
        <w:ind w:right="-8" w:firstLine="360"/>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Застройка территорий залегания полезных ископаемых (кроме общераспространен</w:t>
      </w:r>
      <w:r w:rsidRPr="00A92596">
        <w:rPr>
          <w:rFonts w:ascii="Times New Roman" w:hAnsi="Times New Roman"/>
          <w:color w:val="000000"/>
          <w:sz w:val="24"/>
          <w:szCs w:val="23"/>
          <w:lang w:eastAsia="ru-RU"/>
        </w:rPr>
        <w:softHyphen/>
        <w:t>ных) допускается по согласованию с органами государственного горного надзора. При этом должны быть предусмотрены и осуществлены мероприятия, обеспечивающие возможность извлечения из недр полезных ископаемых.</w:t>
      </w:r>
    </w:p>
    <w:p w:rsidR="00A92596" w:rsidRPr="00A92596" w:rsidRDefault="00A92596" w:rsidP="00A92596">
      <w:pPr>
        <w:spacing w:after="0" w:line="274" w:lineRule="exact"/>
        <w:ind w:right="-8" w:firstLine="360"/>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Под застройку в первую очередь следует использовать территории, под которыми:</w:t>
      </w:r>
    </w:p>
    <w:p w:rsidR="00A92596" w:rsidRPr="00A92596" w:rsidRDefault="00A92596" w:rsidP="00A92596">
      <w:pPr>
        <w:widowControl w:val="0"/>
        <w:tabs>
          <w:tab w:val="left" w:pos="889"/>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 залегают непромышленные полезные ископаемые;</w:t>
      </w:r>
    </w:p>
    <w:p w:rsidR="00A92596" w:rsidRPr="00A92596" w:rsidRDefault="00A92596" w:rsidP="00A92596">
      <w:pPr>
        <w:widowControl w:val="0"/>
        <w:tabs>
          <w:tab w:val="left" w:pos="889"/>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 полезные ископаемые выработаны и процесс деформаций земной поверхности за</w:t>
      </w:r>
      <w:r w:rsidRPr="00A92596">
        <w:rPr>
          <w:rFonts w:ascii="Times New Roman" w:hAnsi="Times New Roman"/>
          <w:color w:val="000000"/>
          <w:sz w:val="24"/>
          <w:szCs w:val="23"/>
          <w:lang w:eastAsia="ru-RU"/>
        </w:rPr>
        <w:softHyphen/>
        <w:t>кончился.</w:t>
      </w:r>
    </w:p>
    <w:p w:rsidR="00A92596" w:rsidRPr="00A92596" w:rsidRDefault="00A92596" w:rsidP="00A92596">
      <w:pPr>
        <w:widowControl w:val="0"/>
        <w:tabs>
          <w:tab w:val="left" w:pos="1360"/>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w:t>
      </w:r>
      <w:r w:rsidRPr="00A92596">
        <w:rPr>
          <w:rFonts w:ascii="Times New Roman" w:hAnsi="Times New Roman"/>
          <w:b/>
          <w:color w:val="000000"/>
          <w:sz w:val="24"/>
          <w:szCs w:val="23"/>
          <w:lang w:eastAsia="ru-RU"/>
        </w:rPr>
        <w:t>4.14.8.</w:t>
      </w:r>
      <w:r w:rsidRPr="00A92596">
        <w:rPr>
          <w:rFonts w:ascii="Times New Roman" w:hAnsi="Times New Roman"/>
          <w:color w:val="000000"/>
          <w:sz w:val="24"/>
          <w:szCs w:val="23"/>
          <w:lang w:eastAsia="ru-RU"/>
        </w:rPr>
        <w:t xml:space="preserve">Территории, отводимые по застройку, предпочтительно располагать на участках с минимальной глубиной </w:t>
      </w:r>
      <w:proofErr w:type="spellStart"/>
      <w:r w:rsidRPr="00A92596">
        <w:rPr>
          <w:rFonts w:ascii="Times New Roman" w:hAnsi="Times New Roman"/>
          <w:color w:val="000000"/>
          <w:sz w:val="24"/>
          <w:szCs w:val="23"/>
          <w:lang w:eastAsia="ru-RU"/>
        </w:rPr>
        <w:t>просадочных</w:t>
      </w:r>
      <w:proofErr w:type="spellEnd"/>
      <w:r w:rsidRPr="00A92596">
        <w:rPr>
          <w:rFonts w:ascii="Times New Roman" w:hAnsi="Times New Roman"/>
          <w:color w:val="000000"/>
          <w:sz w:val="24"/>
          <w:szCs w:val="23"/>
          <w:lang w:eastAsia="ru-RU"/>
        </w:rPr>
        <w:t xml:space="preserve"> толщ, с деградированными </w:t>
      </w:r>
      <w:proofErr w:type="spellStart"/>
      <w:r w:rsidRPr="00A92596">
        <w:rPr>
          <w:rFonts w:ascii="Times New Roman" w:hAnsi="Times New Roman"/>
          <w:color w:val="000000"/>
          <w:sz w:val="24"/>
          <w:szCs w:val="23"/>
          <w:lang w:eastAsia="ru-RU"/>
        </w:rPr>
        <w:t>просадочными</w:t>
      </w:r>
      <w:proofErr w:type="spellEnd"/>
      <w:r w:rsidRPr="00A92596">
        <w:rPr>
          <w:rFonts w:ascii="Times New Roman" w:hAnsi="Times New Roman"/>
          <w:color w:val="000000"/>
          <w:sz w:val="24"/>
          <w:szCs w:val="23"/>
          <w:lang w:eastAsia="ru-RU"/>
        </w:rPr>
        <w:t xml:space="preserve"> грунтами, а также на участках, где </w:t>
      </w:r>
      <w:proofErr w:type="spellStart"/>
      <w:r w:rsidRPr="00A92596">
        <w:rPr>
          <w:rFonts w:ascii="Times New Roman" w:hAnsi="Times New Roman"/>
          <w:color w:val="000000"/>
          <w:sz w:val="24"/>
          <w:szCs w:val="23"/>
          <w:lang w:eastAsia="ru-RU"/>
        </w:rPr>
        <w:t>просадочная</w:t>
      </w:r>
      <w:proofErr w:type="spellEnd"/>
      <w:r w:rsidRPr="00A92596">
        <w:rPr>
          <w:rFonts w:ascii="Times New Roman" w:hAnsi="Times New Roman"/>
          <w:color w:val="000000"/>
          <w:sz w:val="24"/>
          <w:szCs w:val="23"/>
          <w:lang w:eastAsia="ru-RU"/>
        </w:rPr>
        <w:t xml:space="preserve"> толща подстилается </w:t>
      </w:r>
      <w:proofErr w:type="spellStart"/>
      <w:r w:rsidRPr="00A92596">
        <w:rPr>
          <w:rFonts w:ascii="Times New Roman" w:hAnsi="Times New Roman"/>
          <w:color w:val="000000"/>
          <w:sz w:val="24"/>
          <w:szCs w:val="23"/>
          <w:lang w:eastAsia="ru-RU"/>
        </w:rPr>
        <w:t>малосжимаемыми</w:t>
      </w:r>
      <w:proofErr w:type="spellEnd"/>
      <w:r w:rsidRPr="00A92596">
        <w:rPr>
          <w:rFonts w:ascii="Times New Roman" w:hAnsi="Times New Roman"/>
          <w:color w:val="000000"/>
          <w:sz w:val="24"/>
          <w:szCs w:val="23"/>
          <w:lang w:eastAsia="ru-RU"/>
        </w:rPr>
        <w:t xml:space="preserve"> грунтами.</w:t>
      </w:r>
    </w:p>
    <w:p w:rsidR="00A92596" w:rsidRPr="00A92596" w:rsidRDefault="00A92596" w:rsidP="00A92596">
      <w:pPr>
        <w:spacing w:after="0" w:line="274" w:lineRule="exact"/>
        <w:ind w:right="-8" w:firstLine="360"/>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Планировку и застройку населенных пунктов, входящих в состав сельского поселения, на специальных грунтах следует осуществлять в соответствии с требованиями СНиП 2.01.09-91.</w:t>
      </w:r>
    </w:p>
    <w:p w:rsidR="00A92596" w:rsidRPr="00A92596" w:rsidRDefault="00A92596" w:rsidP="00A92596">
      <w:pPr>
        <w:widowControl w:val="0"/>
        <w:tabs>
          <w:tab w:val="left" w:pos="1360"/>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w:t>
      </w:r>
      <w:r w:rsidRPr="00A92596">
        <w:rPr>
          <w:rFonts w:ascii="Times New Roman" w:hAnsi="Times New Roman"/>
          <w:b/>
          <w:color w:val="000000"/>
          <w:sz w:val="24"/>
          <w:szCs w:val="23"/>
          <w:lang w:eastAsia="ru-RU"/>
        </w:rPr>
        <w:t>4.14.9.</w:t>
      </w:r>
      <w:r w:rsidRPr="00A92596">
        <w:rPr>
          <w:rFonts w:ascii="Times New Roman" w:hAnsi="Times New Roman"/>
          <w:color w:val="000000"/>
          <w:sz w:val="24"/>
          <w:szCs w:val="23"/>
          <w:lang w:eastAsia="ru-RU"/>
        </w:rPr>
        <w:t>При разработке градостроительных документов необходимо включать схемы горно-геологических ограничений с указанием категорий территорий залегания полезных ископаемых по условиям строительства (приложение 19 региональных нормативов Оренбургской области).</w:t>
      </w:r>
    </w:p>
    <w:p w:rsidR="00A92596" w:rsidRPr="00A92596" w:rsidRDefault="00A92596" w:rsidP="00A92596">
      <w:pPr>
        <w:spacing w:after="0" w:line="274" w:lineRule="exact"/>
        <w:ind w:right="-8" w:firstLine="360"/>
        <w:jc w:val="both"/>
        <w:rPr>
          <w:rFonts w:ascii="Times New Roman" w:hAnsi="Times New Roman"/>
          <w:sz w:val="24"/>
          <w:szCs w:val="24"/>
          <w:lang w:eastAsia="ru-RU"/>
        </w:rPr>
      </w:pPr>
      <w:r w:rsidRPr="00A92596">
        <w:rPr>
          <w:rFonts w:ascii="Times New Roman" w:hAnsi="Times New Roman"/>
          <w:color w:val="000000"/>
          <w:sz w:val="24"/>
          <w:szCs w:val="23"/>
          <w:lang w:eastAsia="ru-RU"/>
        </w:rPr>
        <w:lastRenderedPageBreak/>
        <w:t xml:space="preserve">       Общественные здания переменной этажности, сложной конфигурации следует распо</w:t>
      </w:r>
      <w:r w:rsidRPr="00A92596">
        <w:rPr>
          <w:rFonts w:ascii="Times New Roman" w:hAnsi="Times New Roman"/>
          <w:color w:val="000000"/>
          <w:sz w:val="24"/>
          <w:szCs w:val="23"/>
          <w:lang w:eastAsia="ru-RU"/>
        </w:rPr>
        <w:softHyphen/>
        <w:t>лагать на территориях 1 и 2 категорий по условиям строительства.</w:t>
      </w:r>
    </w:p>
    <w:p w:rsidR="00A92596" w:rsidRPr="00A92596" w:rsidRDefault="00A92596" w:rsidP="00A92596">
      <w:pPr>
        <w:spacing w:after="0" w:line="274" w:lineRule="exact"/>
        <w:ind w:right="-8" w:firstLine="360"/>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При планировке и застройке территорий 1 и 2 категорий допускается уменьшать сум</w:t>
      </w:r>
      <w:r w:rsidRPr="00A92596">
        <w:rPr>
          <w:rFonts w:ascii="Times New Roman" w:hAnsi="Times New Roman"/>
          <w:color w:val="000000"/>
          <w:sz w:val="24"/>
          <w:szCs w:val="23"/>
          <w:lang w:eastAsia="ru-RU"/>
        </w:rPr>
        <w:softHyphen/>
        <w:t xml:space="preserve">марную площадь зеленых насаждений, но не более чем на 30 </w:t>
      </w:r>
      <w:r w:rsidRPr="00A92596">
        <w:rPr>
          <w:rFonts w:ascii="Times New Roman" w:hAnsi="Times New Roman"/>
          <w:i/>
          <w:iCs/>
          <w:color w:val="000000"/>
          <w:spacing w:val="40"/>
          <w:sz w:val="24"/>
          <w:szCs w:val="24"/>
          <w:lang w:eastAsia="ru-RU"/>
        </w:rPr>
        <w:t>%</w:t>
      </w:r>
      <w:r w:rsidRPr="00A92596">
        <w:rPr>
          <w:rFonts w:ascii="Times New Roman" w:hAnsi="Times New Roman"/>
          <w:color w:val="000000"/>
          <w:sz w:val="24"/>
          <w:szCs w:val="23"/>
          <w:lang w:eastAsia="ru-RU"/>
        </w:rPr>
        <w:t xml:space="preserve"> при условии компенсации недостающего озеленения на прилегающих территориях с большими величинами деформа</w:t>
      </w:r>
      <w:r w:rsidRPr="00A92596">
        <w:rPr>
          <w:rFonts w:ascii="Times New Roman" w:hAnsi="Times New Roman"/>
          <w:color w:val="000000"/>
          <w:sz w:val="24"/>
          <w:szCs w:val="23"/>
          <w:lang w:eastAsia="ru-RU"/>
        </w:rPr>
        <w:softHyphen/>
        <w:t>ций земной поверхности.</w:t>
      </w:r>
    </w:p>
    <w:p w:rsidR="00A92596" w:rsidRPr="00A92596" w:rsidRDefault="00A92596" w:rsidP="00A92596">
      <w:pPr>
        <w:spacing w:after="0" w:line="274" w:lineRule="exact"/>
        <w:ind w:right="-8" w:firstLine="360"/>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На площадках с различным сочетанием групп территорий следует учитывать разме</w:t>
      </w:r>
      <w:r w:rsidRPr="00A92596">
        <w:rPr>
          <w:rFonts w:ascii="Times New Roman" w:hAnsi="Times New Roman"/>
          <w:color w:val="000000"/>
          <w:sz w:val="24"/>
          <w:szCs w:val="23"/>
          <w:lang w:eastAsia="ru-RU"/>
        </w:rPr>
        <w:softHyphen/>
        <w:t>щение функциональных зон и отдельных зданий (сооружений), строительство которых мо</w:t>
      </w:r>
      <w:r w:rsidRPr="00A92596">
        <w:rPr>
          <w:rFonts w:ascii="Times New Roman" w:hAnsi="Times New Roman"/>
          <w:color w:val="000000"/>
          <w:sz w:val="24"/>
          <w:szCs w:val="23"/>
          <w:lang w:eastAsia="ru-RU"/>
        </w:rPr>
        <w:softHyphen/>
        <w:t>жет быть обеспечено с применением мер защиты.</w:t>
      </w:r>
    </w:p>
    <w:p w:rsidR="00A92596" w:rsidRPr="00A92596" w:rsidRDefault="00A92596" w:rsidP="00A92596">
      <w:pPr>
        <w:widowControl w:val="0"/>
        <w:tabs>
          <w:tab w:val="left" w:pos="1353"/>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w:t>
      </w:r>
      <w:r w:rsidRPr="00A92596">
        <w:rPr>
          <w:rFonts w:ascii="Times New Roman" w:hAnsi="Times New Roman"/>
          <w:b/>
          <w:color w:val="000000"/>
          <w:sz w:val="24"/>
          <w:szCs w:val="23"/>
          <w:lang w:eastAsia="ru-RU"/>
        </w:rPr>
        <w:t>4.14.10.</w:t>
      </w:r>
      <w:r w:rsidRPr="00A92596">
        <w:rPr>
          <w:rFonts w:ascii="Times New Roman" w:hAnsi="Times New Roman"/>
          <w:color w:val="000000"/>
          <w:sz w:val="24"/>
          <w:szCs w:val="23"/>
          <w:lang w:eastAsia="ru-RU"/>
        </w:rPr>
        <w:t>При разработке генерального плана 1 сельского поселения 1 области следует предусматривать при необходимости инженерную защиту от опасных геологических процессов (оползней, обвалов, карста, пере</w:t>
      </w:r>
      <w:r w:rsidRPr="00A92596">
        <w:rPr>
          <w:rFonts w:ascii="Times New Roman" w:hAnsi="Times New Roman"/>
          <w:color w:val="000000"/>
          <w:sz w:val="24"/>
          <w:szCs w:val="23"/>
          <w:lang w:eastAsia="ru-RU"/>
        </w:rPr>
        <w:softHyphen/>
        <w:t>работки берегов водохранилищ, озер и рек, от подтопления и затопления территорий и дру</w:t>
      </w:r>
      <w:r w:rsidRPr="00A92596">
        <w:rPr>
          <w:rFonts w:ascii="Times New Roman" w:hAnsi="Times New Roman"/>
          <w:color w:val="000000"/>
          <w:sz w:val="24"/>
          <w:szCs w:val="23"/>
          <w:lang w:eastAsia="ru-RU"/>
        </w:rPr>
        <w:softHyphen/>
        <w:t>гих).</w:t>
      </w:r>
    </w:p>
    <w:p w:rsidR="00A92596" w:rsidRPr="00A92596" w:rsidRDefault="00A92596" w:rsidP="00A92596">
      <w:pPr>
        <w:spacing w:after="0" w:line="274" w:lineRule="exact"/>
        <w:ind w:right="-8" w:firstLine="360"/>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Необходимость инженерной защиты определяется в соответствии с положениями Градостроительного кодекса Российской Федерации в части развития территории Оренбургской области:</w:t>
      </w:r>
    </w:p>
    <w:p w:rsidR="00A92596" w:rsidRPr="00A92596" w:rsidRDefault="00A92596" w:rsidP="00A92596">
      <w:pPr>
        <w:widowControl w:val="0"/>
        <w:tabs>
          <w:tab w:val="left" w:pos="807"/>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-для вновь застраиваемых и реконструируемых территорий - в проекте генерального плана с учетом вариантности планировочных и технических решений;</w:t>
      </w:r>
    </w:p>
    <w:p w:rsidR="00A92596" w:rsidRPr="00A92596" w:rsidRDefault="00A92596" w:rsidP="00A92596">
      <w:pPr>
        <w:widowControl w:val="0"/>
        <w:tabs>
          <w:tab w:val="left" w:pos="807"/>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-для застроенных территорий - в проектной документации на осуществление строи</w:t>
      </w:r>
      <w:r w:rsidRPr="00A92596">
        <w:rPr>
          <w:rFonts w:ascii="Times New Roman" w:hAnsi="Times New Roman"/>
          <w:color w:val="000000"/>
          <w:sz w:val="24"/>
          <w:szCs w:val="23"/>
          <w:lang w:eastAsia="ru-RU"/>
        </w:rPr>
        <w:softHyphen/>
        <w:t>тельства, реконструкции и капитального ремонта объекта с учетом существующих планиро</w:t>
      </w:r>
      <w:r w:rsidRPr="00A92596">
        <w:rPr>
          <w:rFonts w:ascii="Times New Roman" w:hAnsi="Times New Roman"/>
          <w:color w:val="000000"/>
          <w:sz w:val="24"/>
          <w:szCs w:val="23"/>
          <w:lang w:eastAsia="ru-RU"/>
        </w:rPr>
        <w:softHyphen/>
        <w:t>вочных решений и требований заказчика.</w:t>
      </w:r>
    </w:p>
    <w:p w:rsidR="00A92596" w:rsidRPr="00A92596" w:rsidRDefault="00A92596" w:rsidP="00A92596">
      <w:pPr>
        <w:spacing w:after="0" w:line="274" w:lineRule="exact"/>
        <w:ind w:right="-8" w:firstLine="360"/>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При проектировании инженерной защиты следует обеспечивать (предусматривать):</w:t>
      </w:r>
    </w:p>
    <w:p w:rsidR="00A92596" w:rsidRPr="00A92596" w:rsidRDefault="00A92596" w:rsidP="00A92596">
      <w:pPr>
        <w:widowControl w:val="0"/>
        <w:tabs>
          <w:tab w:val="left" w:pos="807"/>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A92596" w:rsidRPr="00A92596" w:rsidRDefault="00A92596" w:rsidP="00A92596">
      <w:pPr>
        <w:widowControl w:val="0"/>
        <w:tabs>
          <w:tab w:val="left" w:pos="807"/>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-наиболее полное использование местных строительных материалов и природных ре</w:t>
      </w:r>
      <w:r w:rsidRPr="00A92596">
        <w:rPr>
          <w:rFonts w:ascii="Times New Roman" w:hAnsi="Times New Roman"/>
          <w:color w:val="000000"/>
          <w:sz w:val="24"/>
          <w:szCs w:val="23"/>
          <w:lang w:eastAsia="ru-RU"/>
        </w:rPr>
        <w:softHyphen/>
        <w:t>сурсов;</w:t>
      </w:r>
    </w:p>
    <w:p w:rsidR="00A92596" w:rsidRPr="00A92596" w:rsidRDefault="00A92596" w:rsidP="00A92596">
      <w:pPr>
        <w:widowControl w:val="0"/>
        <w:tabs>
          <w:tab w:val="left" w:pos="807"/>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-производство работ способами, не приводящими к появлению новых и (или) интен</w:t>
      </w:r>
      <w:r w:rsidRPr="00A92596">
        <w:rPr>
          <w:rFonts w:ascii="Times New Roman" w:hAnsi="Times New Roman"/>
          <w:color w:val="000000"/>
          <w:sz w:val="24"/>
          <w:szCs w:val="23"/>
          <w:lang w:eastAsia="ru-RU"/>
        </w:rPr>
        <w:softHyphen/>
        <w:t>сификации действующих геологических процессов;</w:t>
      </w:r>
    </w:p>
    <w:p w:rsidR="00A92596" w:rsidRPr="00A92596" w:rsidRDefault="00A92596" w:rsidP="00A92596">
      <w:pPr>
        <w:widowControl w:val="0"/>
        <w:tabs>
          <w:tab w:val="left" w:pos="807"/>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-сохранение заповедных зон, ландшафтов, исторических объектов и памятников и т. д.;</w:t>
      </w:r>
    </w:p>
    <w:p w:rsidR="00A92596" w:rsidRPr="00A92596" w:rsidRDefault="00A92596" w:rsidP="00A92596">
      <w:pPr>
        <w:widowControl w:val="0"/>
        <w:tabs>
          <w:tab w:val="left" w:pos="807"/>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-надлежащее архитектурное оформление сооружений инженерной защиты;</w:t>
      </w:r>
    </w:p>
    <w:p w:rsidR="00A92596" w:rsidRPr="00A92596" w:rsidRDefault="00A92596" w:rsidP="00A92596">
      <w:pPr>
        <w:widowControl w:val="0"/>
        <w:tabs>
          <w:tab w:val="left" w:pos="807"/>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-сочетание с мероприятиями по охране окружающей среды;</w:t>
      </w:r>
    </w:p>
    <w:p w:rsidR="00A92596" w:rsidRPr="00A92596" w:rsidRDefault="00A92596" w:rsidP="00A92596">
      <w:pPr>
        <w:widowControl w:val="0"/>
        <w:tabs>
          <w:tab w:val="left" w:pos="807"/>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A92596" w:rsidRPr="00A92596" w:rsidRDefault="00A92596" w:rsidP="00A92596">
      <w:pPr>
        <w:spacing w:after="0" w:line="274" w:lineRule="exact"/>
        <w:ind w:right="-8" w:firstLine="360"/>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Сооружения и мероприятия по защите от опасных геологических процессов должны выполняться в соответствии с требованиями СНиП 22-02-2003.</w:t>
      </w:r>
    </w:p>
    <w:p w:rsidR="00A92596" w:rsidRPr="00A92596" w:rsidRDefault="00A92596" w:rsidP="00A92596">
      <w:pPr>
        <w:spacing w:after="0" w:line="274" w:lineRule="exact"/>
        <w:ind w:right="-8" w:firstLine="360"/>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На участках действия эрозионных процессов с </w:t>
      </w:r>
      <w:proofErr w:type="spellStart"/>
      <w:r w:rsidRPr="00A92596">
        <w:rPr>
          <w:rFonts w:ascii="Times New Roman" w:hAnsi="Times New Roman"/>
          <w:color w:val="000000"/>
          <w:sz w:val="24"/>
          <w:szCs w:val="23"/>
          <w:lang w:eastAsia="ru-RU"/>
        </w:rPr>
        <w:t>оврагообразованием</w:t>
      </w:r>
      <w:proofErr w:type="spellEnd"/>
      <w:r w:rsidRPr="00A92596">
        <w:rPr>
          <w:rFonts w:ascii="Times New Roman" w:hAnsi="Times New Roman"/>
          <w:color w:val="000000"/>
          <w:sz w:val="24"/>
          <w:szCs w:val="23"/>
          <w:lang w:eastAsia="ru-RU"/>
        </w:rPr>
        <w:t xml:space="preserve"> следует преду</w:t>
      </w:r>
      <w:r w:rsidRPr="00A92596">
        <w:rPr>
          <w:rFonts w:ascii="Times New Roman" w:hAnsi="Times New Roman"/>
          <w:color w:val="000000"/>
          <w:sz w:val="24"/>
          <w:szCs w:val="23"/>
          <w:lang w:eastAsia="ru-RU"/>
        </w:rPr>
        <w:softHyphen/>
        <w:t>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w:t>
      </w:r>
      <w:r w:rsidRPr="00A92596">
        <w:rPr>
          <w:rFonts w:ascii="Times New Roman" w:hAnsi="Times New Roman"/>
          <w:color w:val="000000"/>
          <w:sz w:val="24"/>
          <w:szCs w:val="23"/>
          <w:lang w:eastAsia="ru-RU"/>
        </w:rPr>
        <w:softHyphen/>
        <w:t>рагов путем их засыпки с прокладкой по ним водосточных и дренажных коллекторов.</w:t>
      </w:r>
    </w:p>
    <w:p w:rsidR="00A92596" w:rsidRPr="00A92596" w:rsidRDefault="00A92596" w:rsidP="00A92596">
      <w:pPr>
        <w:spacing w:after="0" w:line="274" w:lineRule="exact"/>
        <w:ind w:right="-8" w:firstLine="360"/>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Размещение зданий и сооружений, затрудняющих отвод поверхностных вод, не до</w:t>
      </w:r>
      <w:r w:rsidRPr="00A92596">
        <w:rPr>
          <w:rFonts w:ascii="Times New Roman" w:hAnsi="Times New Roman"/>
          <w:color w:val="000000"/>
          <w:sz w:val="24"/>
          <w:szCs w:val="23"/>
          <w:lang w:eastAsia="ru-RU"/>
        </w:rPr>
        <w:softHyphen/>
        <w:t>пускается.</w:t>
      </w:r>
    </w:p>
    <w:p w:rsidR="00A92596" w:rsidRPr="00A92596" w:rsidRDefault="00A92596" w:rsidP="00A92596">
      <w:pPr>
        <w:widowControl w:val="0"/>
        <w:tabs>
          <w:tab w:val="left" w:pos="1353"/>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w:t>
      </w:r>
      <w:r w:rsidRPr="00A92596">
        <w:rPr>
          <w:rFonts w:ascii="Times New Roman" w:hAnsi="Times New Roman"/>
          <w:b/>
          <w:color w:val="000000"/>
          <w:sz w:val="24"/>
          <w:szCs w:val="23"/>
          <w:lang w:eastAsia="ru-RU"/>
        </w:rPr>
        <w:t>4.14.11.</w:t>
      </w:r>
      <w:r w:rsidRPr="00A92596">
        <w:rPr>
          <w:rFonts w:ascii="Times New Roman" w:hAnsi="Times New Roman"/>
          <w:color w:val="000000"/>
          <w:sz w:val="24"/>
          <w:szCs w:val="23"/>
          <w:lang w:eastAsia="ru-RU"/>
        </w:rPr>
        <w:t>Территория сельского поселения, нарушенные карьерами и отвалами отходов производства, подлежат рекультивации для использования, в основном, в рекреационных це</w:t>
      </w:r>
      <w:r w:rsidRPr="00A92596">
        <w:rPr>
          <w:rFonts w:ascii="Times New Roman" w:hAnsi="Times New Roman"/>
          <w:color w:val="000000"/>
          <w:sz w:val="24"/>
          <w:szCs w:val="23"/>
          <w:lang w:eastAsia="ru-RU"/>
        </w:rPr>
        <w:softHyphen/>
        <w:t>лях.</w:t>
      </w:r>
    </w:p>
    <w:p w:rsidR="00A92596" w:rsidRPr="00A92596" w:rsidRDefault="00A92596" w:rsidP="00A92596">
      <w:pPr>
        <w:spacing w:after="0" w:line="274" w:lineRule="exact"/>
        <w:ind w:right="-8" w:firstLine="360"/>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Кроме того, территории оврагов могут быть использованы для размещения транс</w:t>
      </w:r>
      <w:r w:rsidRPr="00A92596">
        <w:rPr>
          <w:rFonts w:ascii="Times New Roman" w:hAnsi="Times New Roman"/>
          <w:color w:val="000000"/>
          <w:sz w:val="24"/>
          <w:szCs w:val="23"/>
          <w:lang w:eastAsia="ru-RU"/>
        </w:rPr>
        <w:softHyphen/>
        <w:t>портных сооружений, автостоянок, складов и коммунальных объектов.</w:t>
      </w:r>
    </w:p>
    <w:p w:rsidR="00A92596" w:rsidRPr="00A92596" w:rsidRDefault="00A92596" w:rsidP="00A92596">
      <w:pPr>
        <w:spacing w:after="0" w:line="274" w:lineRule="exact"/>
        <w:ind w:right="-8" w:firstLine="360"/>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При реабилитации ландшафтов и малых рек для организации рекреационных зон сле</w:t>
      </w:r>
      <w:r w:rsidRPr="00A92596">
        <w:rPr>
          <w:rFonts w:ascii="Times New Roman" w:hAnsi="Times New Roman"/>
          <w:color w:val="000000"/>
          <w:sz w:val="24"/>
          <w:szCs w:val="23"/>
          <w:lang w:eastAsia="ru-RU"/>
        </w:rPr>
        <w:softHyphen/>
        <w:t xml:space="preserve">дует проводить противоэрозионные мероприятия, а также </w:t>
      </w:r>
      <w:proofErr w:type="spellStart"/>
      <w:r w:rsidRPr="00A92596">
        <w:rPr>
          <w:rFonts w:ascii="Times New Roman" w:hAnsi="Times New Roman"/>
          <w:color w:val="000000"/>
          <w:sz w:val="24"/>
          <w:szCs w:val="23"/>
          <w:lang w:eastAsia="ru-RU"/>
        </w:rPr>
        <w:t>берегоукрепление</w:t>
      </w:r>
      <w:proofErr w:type="spellEnd"/>
      <w:r w:rsidRPr="00A92596">
        <w:rPr>
          <w:rFonts w:ascii="Times New Roman" w:hAnsi="Times New Roman"/>
          <w:color w:val="000000"/>
          <w:sz w:val="24"/>
          <w:szCs w:val="23"/>
          <w:lang w:eastAsia="ru-RU"/>
        </w:rPr>
        <w:t xml:space="preserve"> и формирование пляжей.</w:t>
      </w:r>
    </w:p>
    <w:p w:rsidR="00A92596" w:rsidRPr="00A92596" w:rsidRDefault="00A92596" w:rsidP="00A92596">
      <w:pPr>
        <w:widowControl w:val="0"/>
        <w:tabs>
          <w:tab w:val="left" w:pos="1353"/>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lastRenderedPageBreak/>
        <w:t xml:space="preserve">            </w:t>
      </w:r>
      <w:r w:rsidRPr="00A92596">
        <w:rPr>
          <w:rFonts w:ascii="Times New Roman" w:hAnsi="Times New Roman"/>
          <w:b/>
          <w:color w:val="000000"/>
          <w:sz w:val="24"/>
          <w:szCs w:val="23"/>
          <w:lang w:eastAsia="ru-RU"/>
        </w:rPr>
        <w:t>4.14.12.</w:t>
      </w:r>
      <w:r w:rsidRPr="00A92596">
        <w:rPr>
          <w:rFonts w:ascii="Times New Roman" w:hAnsi="Times New Roman"/>
          <w:color w:val="000000"/>
          <w:sz w:val="24"/>
          <w:szCs w:val="23"/>
          <w:lang w:eastAsia="ru-RU"/>
        </w:rPr>
        <w:t>Рекультивацию и благоустройство территорий следует разрабатывать с учетом требований ГОСТ 17.5.3.04-83* и ГОСТ 17.5.3.05-84.</w:t>
      </w:r>
    </w:p>
    <w:p w:rsidR="00A92596" w:rsidRPr="00A92596" w:rsidRDefault="00A92596" w:rsidP="00A92596">
      <w:pPr>
        <w:widowControl w:val="0"/>
        <w:tabs>
          <w:tab w:val="left" w:pos="1353"/>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При проведении вертикальной планировки проектные отметки территории сле</w:t>
      </w:r>
      <w:r w:rsidRPr="00A92596">
        <w:rPr>
          <w:rFonts w:ascii="Times New Roman" w:hAnsi="Times New Roman"/>
          <w:color w:val="000000"/>
          <w:sz w:val="24"/>
          <w:szCs w:val="23"/>
          <w:lang w:eastAsia="ru-RU"/>
        </w:rPr>
        <w:softHyphen/>
        <w:t>дует назначать исходя из условий максимального сохранения естественного рельефа, поч</w:t>
      </w:r>
      <w:r w:rsidRPr="00A92596">
        <w:rPr>
          <w:rFonts w:ascii="Times New Roman" w:hAnsi="Times New Roman"/>
          <w:color w:val="000000"/>
          <w:sz w:val="24"/>
          <w:szCs w:val="23"/>
          <w:lang w:eastAsia="ru-RU"/>
        </w:rPr>
        <w:softHyphen/>
        <w:t>венного покрова и существующих древесных насаждений, отвода поверхностных вод со ско</w:t>
      </w:r>
      <w:r w:rsidRPr="00A92596">
        <w:rPr>
          <w:rFonts w:ascii="Times New Roman" w:hAnsi="Times New Roman"/>
          <w:color w:val="000000"/>
          <w:sz w:val="24"/>
          <w:szCs w:val="23"/>
          <w:lang w:eastAsia="ru-RU"/>
        </w:rPr>
        <w:softHyphen/>
        <w:t>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A92596" w:rsidRPr="00A92596" w:rsidRDefault="00A92596" w:rsidP="00A92596">
      <w:pPr>
        <w:keepNext/>
        <w:keepLines/>
        <w:widowControl w:val="0"/>
        <w:spacing w:after="0" w:line="230" w:lineRule="exact"/>
        <w:jc w:val="both"/>
        <w:rPr>
          <w:rFonts w:ascii="Times New Roman" w:hAnsi="Times New Roman"/>
          <w:sz w:val="24"/>
          <w:szCs w:val="24"/>
          <w:lang w:eastAsia="ru-RU"/>
        </w:rPr>
      </w:pPr>
      <w:bookmarkStart w:id="110" w:name="bookmark97"/>
      <w:r w:rsidRPr="00A92596">
        <w:rPr>
          <w:rFonts w:ascii="Times New Roman" w:hAnsi="Times New Roman"/>
          <w:sz w:val="23"/>
          <w:szCs w:val="23"/>
          <w:lang w:eastAsia="ru-RU"/>
        </w:rPr>
        <w:t>Противооползневые</w:t>
      </w:r>
      <w:r w:rsidRPr="00A92596">
        <w:rPr>
          <w:rFonts w:ascii="Times New Roman" w:eastAsia="MingLiU" w:hAnsi="Times New Roman"/>
          <w:color w:val="000000"/>
          <w:sz w:val="24"/>
          <w:szCs w:val="24"/>
          <w:lang w:eastAsia="ru-RU"/>
        </w:rPr>
        <w:t xml:space="preserve"> и противообвальные сооружения и мероприятия</w:t>
      </w:r>
      <w:bookmarkEnd w:id="110"/>
    </w:p>
    <w:p w:rsidR="00A92596" w:rsidRPr="00A92596" w:rsidRDefault="00A92596" w:rsidP="00A92596">
      <w:pPr>
        <w:widowControl w:val="0"/>
        <w:tabs>
          <w:tab w:val="left" w:pos="1581"/>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w:t>
      </w:r>
      <w:r w:rsidRPr="00A92596">
        <w:rPr>
          <w:rFonts w:ascii="Times New Roman" w:hAnsi="Times New Roman"/>
          <w:b/>
          <w:color w:val="000000"/>
          <w:sz w:val="24"/>
          <w:szCs w:val="23"/>
          <w:lang w:eastAsia="ru-RU"/>
        </w:rPr>
        <w:t>4.14.13.</w:t>
      </w:r>
      <w:r w:rsidRPr="00A92596">
        <w:rPr>
          <w:rFonts w:ascii="Times New Roman" w:hAnsi="Times New Roman"/>
          <w:color w:val="000000"/>
          <w:sz w:val="24"/>
          <w:szCs w:val="23"/>
          <w:lang w:eastAsia="ru-RU"/>
        </w:rPr>
        <w:t>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A92596" w:rsidRPr="00A92596" w:rsidRDefault="00A92596" w:rsidP="00A92596">
      <w:pPr>
        <w:widowControl w:val="0"/>
        <w:tabs>
          <w:tab w:val="left" w:pos="990"/>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-изменение рельефа склона в целях повышения его устойчивости;</w:t>
      </w:r>
    </w:p>
    <w:p w:rsidR="00A92596" w:rsidRPr="00A92596" w:rsidRDefault="00A92596" w:rsidP="00A92596">
      <w:pPr>
        <w:widowControl w:val="0"/>
        <w:tabs>
          <w:tab w:val="left" w:pos="990"/>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-регулирование стока поверхностных вод с помощью вертикальной планировки тер</w:t>
      </w:r>
      <w:r w:rsidRPr="00A92596">
        <w:rPr>
          <w:rFonts w:ascii="Times New Roman" w:hAnsi="Times New Roman"/>
          <w:color w:val="000000"/>
          <w:sz w:val="24"/>
          <w:szCs w:val="23"/>
          <w:lang w:eastAsia="ru-RU"/>
        </w:rPr>
        <w:softHyphen/>
        <w:t>ритории и устройства системы поверхностного водоотвода;</w:t>
      </w:r>
    </w:p>
    <w:p w:rsidR="00A92596" w:rsidRPr="00A92596" w:rsidRDefault="00A92596" w:rsidP="00A92596">
      <w:pPr>
        <w:widowControl w:val="0"/>
        <w:tabs>
          <w:tab w:val="left" w:pos="990"/>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-предотвращение инфильтрации воды в грунт и эрозионных процессов;</w:t>
      </w:r>
    </w:p>
    <w:p w:rsidR="00A92596" w:rsidRPr="00A92596" w:rsidRDefault="00A92596" w:rsidP="00A92596">
      <w:pPr>
        <w:widowControl w:val="0"/>
        <w:tabs>
          <w:tab w:val="left" w:pos="990"/>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-искусственное понижение уровня подземных вод;</w:t>
      </w:r>
    </w:p>
    <w:p w:rsidR="00A92596" w:rsidRPr="00A92596" w:rsidRDefault="00A92596" w:rsidP="00A92596">
      <w:pPr>
        <w:widowControl w:val="0"/>
        <w:tabs>
          <w:tab w:val="left" w:pos="990"/>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w:t>
      </w:r>
      <w:proofErr w:type="spellStart"/>
      <w:r w:rsidRPr="00A92596">
        <w:rPr>
          <w:rFonts w:ascii="Times New Roman" w:hAnsi="Times New Roman"/>
          <w:color w:val="000000"/>
          <w:sz w:val="24"/>
          <w:szCs w:val="23"/>
          <w:lang w:eastAsia="ru-RU"/>
        </w:rPr>
        <w:t>агролесомелиорация</w:t>
      </w:r>
      <w:proofErr w:type="spellEnd"/>
      <w:r w:rsidRPr="00A92596">
        <w:rPr>
          <w:rFonts w:ascii="Times New Roman" w:hAnsi="Times New Roman"/>
          <w:color w:val="000000"/>
          <w:sz w:val="24"/>
          <w:szCs w:val="23"/>
          <w:lang w:eastAsia="ru-RU"/>
        </w:rPr>
        <w:t>;</w:t>
      </w:r>
    </w:p>
    <w:p w:rsidR="00A92596" w:rsidRPr="00A92596" w:rsidRDefault="00A92596" w:rsidP="00A92596">
      <w:pPr>
        <w:widowControl w:val="0"/>
        <w:tabs>
          <w:tab w:val="left" w:pos="990"/>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-закрепление грунтов (в том числе армированием);</w:t>
      </w:r>
    </w:p>
    <w:p w:rsidR="00A92596" w:rsidRPr="00A92596" w:rsidRDefault="00A92596" w:rsidP="00A92596">
      <w:pPr>
        <w:widowControl w:val="0"/>
        <w:tabs>
          <w:tab w:val="left" w:pos="990"/>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-устройство удерживающих сооружений;</w:t>
      </w:r>
    </w:p>
    <w:p w:rsidR="00A92596" w:rsidRPr="00A92596" w:rsidRDefault="00A92596" w:rsidP="00A92596">
      <w:pPr>
        <w:widowControl w:val="0"/>
        <w:tabs>
          <w:tab w:val="left" w:pos="990"/>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-террасирование склонов;</w:t>
      </w:r>
    </w:p>
    <w:p w:rsidR="00A92596" w:rsidRPr="00A92596" w:rsidRDefault="00A92596" w:rsidP="00A92596">
      <w:pPr>
        <w:widowControl w:val="0"/>
        <w:tabs>
          <w:tab w:val="left" w:pos="990"/>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-прочие мероприятия (регулирование тепловых процессов с помощью тепло</w:t>
      </w:r>
      <w:r w:rsidRPr="00A92596">
        <w:rPr>
          <w:rFonts w:ascii="Times New Roman" w:hAnsi="Times New Roman"/>
          <w:color w:val="000000"/>
          <w:sz w:val="24"/>
          <w:szCs w:val="23"/>
          <w:lang w:eastAsia="ru-RU"/>
        </w:rPr>
        <w:softHyphen/>
        <w:t>защитных устройств и покрытий, защита от вредного влияния процессов промерзания и от</w:t>
      </w:r>
      <w:r w:rsidRPr="00A92596">
        <w:rPr>
          <w:rFonts w:ascii="Times New Roman" w:hAnsi="Times New Roman"/>
          <w:color w:val="000000"/>
          <w:sz w:val="24"/>
          <w:szCs w:val="23"/>
          <w:lang w:eastAsia="ru-RU"/>
        </w:rPr>
        <w:softHyphen/>
        <w:t>таивания, установление охранных зон и т. д.).</w:t>
      </w:r>
    </w:p>
    <w:p w:rsidR="00A92596" w:rsidRPr="00A92596" w:rsidRDefault="00A92596" w:rsidP="00A92596">
      <w:pPr>
        <w:widowControl w:val="0"/>
        <w:tabs>
          <w:tab w:val="left" w:pos="2304"/>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w:t>
      </w:r>
      <w:r w:rsidRPr="00A92596">
        <w:rPr>
          <w:rFonts w:ascii="Times New Roman" w:hAnsi="Times New Roman"/>
          <w:b/>
          <w:color w:val="000000"/>
          <w:sz w:val="24"/>
          <w:szCs w:val="23"/>
          <w:lang w:eastAsia="ru-RU"/>
        </w:rPr>
        <w:t>4.14.14.</w:t>
      </w:r>
      <w:r w:rsidRPr="00A92596">
        <w:rPr>
          <w:rFonts w:ascii="Times New Roman" w:hAnsi="Times New Roman"/>
          <w:color w:val="000000"/>
          <w:sz w:val="24"/>
          <w:szCs w:val="23"/>
          <w:lang w:eastAsia="ru-RU"/>
        </w:rPr>
        <w:t>Если применение мероприятий и сооружений активной защиты, полностью не исключает возможность образования оползней и обвалов, а также в слу</w:t>
      </w:r>
      <w:r w:rsidRPr="00A92596">
        <w:rPr>
          <w:rFonts w:ascii="Times New Roman" w:hAnsi="Times New Roman"/>
          <w:color w:val="000000"/>
          <w:sz w:val="24"/>
          <w:szCs w:val="23"/>
          <w:lang w:eastAsia="ru-RU"/>
        </w:rPr>
        <w:softHyphen/>
        <w:t>чае технической невозможности или нецелесообразности активной защиты следует преду</w:t>
      </w:r>
      <w:r w:rsidRPr="00A92596">
        <w:rPr>
          <w:rFonts w:ascii="Times New Roman" w:hAnsi="Times New Roman"/>
          <w:color w:val="000000"/>
          <w:sz w:val="24"/>
          <w:szCs w:val="23"/>
          <w:lang w:eastAsia="ru-RU"/>
        </w:rPr>
        <w:softHyphen/>
        <w:t>сматривать мероприятия пассивной защиты (приспособление защищаемых сооружений к об</w:t>
      </w:r>
      <w:r w:rsidRPr="00A92596">
        <w:rPr>
          <w:rFonts w:ascii="Times New Roman" w:hAnsi="Times New Roman"/>
          <w:color w:val="000000"/>
          <w:sz w:val="24"/>
          <w:szCs w:val="23"/>
          <w:lang w:eastAsia="ru-RU"/>
        </w:rPr>
        <w:softHyphen/>
        <w:t>теканию их оползнем, улавливающие сооружения и устройства, противообвальные галереи и др.).</w:t>
      </w:r>
    </w:p>
    <w:p w:rsidR="00A92596" w:rsidRPr="00A92596" w:rsidRDefault="00A92596" w:rsidP="00A92596">
      <w:pPr>
        <w:widowControl w:val="0"/>
        <w:tabs>
          <w:tab w:val="left" w:pos="1581"/>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w:t>
      </w:r>
      <w:r w:rsidRPr="00A92596">
        <w:rPr>
          <w:rFonts w:ascii="Times New Roman" w:hAnsi="Times New Roman"/>
          <w:b/>
          <w:color w:val="000000"/>
          <w:sz w:val="24"/>
          <w:szCs w:val="23"/>
          <w:lang w:eastAsia="ru-RU"/>
        </w:rPr>
        <w:t>4.14.15.</w:t>
      </w:r>
      <w:r w:rsidRPr="00A92596">
        <w:rPr>
          <w:rFonts w:ascii="Times New Roman" w:hAnsi="Times New Roman"/>
          <w:color w:val="000000"/>
          <w:sz w:val="24"/>
          <w:szCs w:val="23"/>
          <w:lang w:eastAsia="ru-RU"/>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w:t>
      </w:r>
      <w:r w:rsidRPr="00A92596">
        <w:rPr>
          <w:rFonts w:ascii="Times New Roman" w:hAnsi="Times New Roman"/>
          <w:color w:val="000000"/>
          <w:sz w:val="24"/>
          <w:szCs w:val="23"/>
          <w:lang w:eastAsia="ru-RU"/>
        </w:rPr>
        <w:softHyphen/>
        <w:t>вания к берегозащитным сооружениям.</w:t>
      </w:r>
    </w:p>
    <w:p w:rsidR="00A92596" w:rsidRPr="00A92596" w:rsidRDefault="00A92596" w:rsidP="00A92596">
      <w:pPr>
        <w:widowControl w:val="0"/>
        <w:tabs>
          <w:tab w:val="left" w:pos="1581"/>
        </w:tabs>
        <w:spacing w:after="0" w:line="274" w:lineRule="exact"/>
        <w:jc w:val="both"/>
        <w:rPr>
          <w:rFonts w:ascii="Times New Roman" w:hAnsi="Times New Roman"/>
          <w:color w:val="000000"/>
          <w:sz w:val="24"/>
          <w:szCs w:val="23"/>
          <w:lang w:eastAsia="ru-RU"/>
        </w:rPr>
      </w:pPr>
      <w:r w:rsidRPr="00A92596">
        <w:rPr>
          <w:rFonts w:ascii="Times New Roman" w:hAnsi="Times New Roman"/>
          <w:color w:val="000000"/>
          <w:sz w:val="24"/>
          <w:szCs w:val="23"/>
          <w:lang w:eastAsia="ru-RU"/>
        </w:rPr>
        <w:t xml:space="preserve">             </w:t>
      </w:r>
      <w:r w:rsidRPr="00A92596">
        <w:rPr>
          <w:rFonts w:ascii="Times New Roman" w:hAnsi="Times New Roman"/>
          <w:b/>
          <w:color w:val="000000"/>
          <w:sz w:val="24"/>
          <w:szCs w:val="23"/>
          <w:lang w:eastAsia="ru-RU"/>
        </w:rPr>
        <w:t>4.14.16.</w:t>
      </w:r>
      <w:r w:rsidRPr="00A92596">
        <w:rPr>
          <w:rFonts w:ascii="Times New Roman" w:hAnsi="Times New Roman"/>
          <w:color w:val="000000"/>
          <w:sz w:val="24"/>
          <w:szCs w:val="23"/>
          <w:lang w:eastAsia="ru-RU"/>
        </w:rPr>
        <w:t>При выборе защитных мероприятий и сооружений и их комплексов следует учитывать виды возможных деформаций склона (откоса), уровень ответственности защищае</w:t>
      </w:r>
      <w:r w:rsidRPr="00A92596">
        <w:rPr>
          <w:rFonts w:ascii="Times New Roman" w:hAnsi="Times New Roman"/>
          <w:color w:val="000000"/>
          <w:sz w:val="24"/>
          <w:szCs w:val="23"/>
          <w:lang w:eastAsia="ru-RU"/>
        </w:rPr>
        <w:softHyphen/>
        <w:t>мых объектов, их конструктивные и эксплуатационные особенности.</w:t>
      </w:r>
    </w:p>
    <w:p w:rsidR="00A92596" w:rsidRPr="00A92596" w:rsidRDefault="00A92596" w:rsidP="00A92596">
      <w:pPr>
        <w:widowControl w:val="0"/>
        <w:tabs>
          <w:tab w:val="left" w:pos="1581"/>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Берегозащитные сооружения и мероприятия</w:t>
      </w:r>
    </w:p>
    <w:p w:rsidR="00A92596" w:rsidRPr="00A92596" w:rsidRDefault="00A92596" w:rsidP="00A92596">
      <w:pPr>
        <w:widowControl w:val="0"/>
        <w:tabs>
          <w:tab w:val="left" w:pos="1581"/>
        </w:tabs>
        <w:spacing w:after="0" w:line="274" w:lineRule="exact"/>
        <w:jc w:val="both"/>
        <w:rPr>
          <w:rFonts w:ascii="Times New Roman" w:hAnsi="Times New Roman"/>
          <w:color w:val="000000"/>
          <w:sz w:val="24"/>
          <w:szCs w:val="23"/>
          <w:lang w:eastAsia="ru-RU"/>
        </w:rPr>
      </w:pPr>
      <w:r w:rsidRPr="00A92596">
        <w:rPr>
          <w:rFonts w:ascii="Times New Roman" w:hAnsi="Times New Roman"/>
          <w:color w:val="000000"/>
          <w:sz w:val="24"/>
          <w:szCs w:val="23"/>
          <w:lang w:eastAsia="ru-RU"/>
        </w:rPr>
        <w:t xml:space="preserve">             </w:t>
      </w:r>
      <w:r w:rsidRPr="00A92596">
        <w:rPr>
          <w:rFonts w:ascii="Times New Roman" w:hAnsi="Times New Roman"/>
          <w:b/>
          <w:color w:val="000000"/>
          <w:sz w:val="24"/>
          <w:szCs w:val="23"/>
          <w:lang w:eastAsia="ru-RU"/>
        </w:rPr>
        <w:t>4.14.17.</w:t>
      </w:r>
      <w:r w:rsidRPr="00A92596">
        <w:rPr>
          <w:rFonts w:ascii="Times New Roman" w:hAnsi="Times New Roman"/>
          <w:color w:val="000000"/>
          <w:sz w:val="24"/>
          <w:szCs w:val="23"/>
          <w:lang w:eastAsia="ru-RU"/>
        </w:rPr>
        <w:t>Для инженерной защиты берегов рек, озер, водохранилищ используют соору</w:t>
      </w:r>
      <w:r w:rsidRPr="00A92596">
        <w:rPr>
          <w:rFonts w:ascii="Times New Roman" w:hAnsi="Times New Roman"/>
          <w:color w:val="000000"/>
          <w:sz w:val="24"/>
          <w:szCs w:val="23"/>
          <w:lang w:eastAsia="ru-RU"/>
        </w:rPr>
        <w:softHyphen/>
        <w:t>жения и мероприятия, приведенные в таблице 55 а.</w:t>
      </w:r>
    </w:p>
    <w:p w:rsidR="00A92596" w:rsidRPr="00A92596" w:rsidRDefault="00A92596" w:rsidP="00A92596">
      <w:pPr>
        <w:spacing w:after="0" w:line="274" w:lineRule="exact"/>
        <w:ind w:right="-8"/>
        <w:jc w:val="right"/>
        <w:rPr>
          <w:rFonts w:ascii="Times New Roman" w:hAnsi="Times New Roman"/>
          <w:color w:val="000000"/>
          <w:sz w:val="24"/>
          <w:szCs w:val="23"/>
          <w:lang w:eastAsia="ru-RU"/>
        </w:rPr>
      </w:pPr>
    </w:p>
    <w:p w:rsidR="00A92596" w:rsidRPr="00A92596" w:rsidRDefault="00A92596" w:rsidP="00A92596">
      <w:pPr>
        <w:spacing w:after="0" w:line="274" w:lineRule="exact"/>
        <w:ind w:right="-8"/>
        <w:jc w:val="right"/>
        <w:rPr>
          <w:rFonts w:ascii="Times New Roman" w:hAnsi="Times New Roman"/>
          <w:sz w:val="24"/>
          <w:szCs w:val="24"/>
          <w:lang w:eastAsia="ru-RU"/>
        </w:rPr>
      </w:pPr>
      <w:r w:rsidRPr="00A92596">
        <w:rPr>
          <w:rFonts w:ascii="Times New Roman" w:hAnsi="Times New Roman"/>
          <w:color w:val="000000"/>
          <w:sz w:val="24"/>
          <w:szCs w:val="23"/>
          <w:lang w:eastAsia="ru-RU"/>
        </w:rPr>
        <w:t>Таблица 55 а</w:t>
      </w:r>
    </w:p>
    <w:tbl>
      <w:tblPr>
        <w:tblW w:w="5000" w:type="pct"/>
        <w:tblCellMar>
          <w:left w:w="0" w:type="dxa"/>
          <w:right w:w="0" w:type="dxa"/>
        </w:tblCellMar>
        <w:tblLook w:val="0000" w:firstRow="0" w:lastRow="0" w:firstColumn="0" w:lastColumn="0" w:noHBand="0" w:noVBand="0"/>
      </w:tblPr>
      <w:tblGrid>
        <w:gridCol w:w="4163"/>
        <w:gridCol w:w="5204"/>
      </w:tblGrid>
      <w:tr w:rsidR="00A92596" w:rsidRPr="00A92596" w:rsidTr="00A92596">
        <w:trPr>
          <w:trHeight w:val="571"/>
        </w:trPr>
        <w:tc>
          <w:tcPr>
            <w:tcW w:w="222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jc w:val="both"/>
              <w:rPr>
                <w:rFonts w:ascii="Times New Roman" w:hAnsi="Times New Roman"/>
                <w:lang w:eastAsia="ru-RU"/>
              </w:rPr>
            </w:pPr>
            <w:r w:rsidRPr="00A92596">
              <w:rPr>
                <w:rFonts w:ascii="Times New Roman" w:hAnsi="Times New Roman"/>
                <w:color w:val="000000"/>
                <w:lang w:eastAsia="ru-RU"/>
              </w:rPr>
              <w:t>Вид сооружения и мероприятия</w:t>
            </w:r>
          </w:p>
        </w:tc>
        <w:tc>
          <w:tcPr>
            <w:tcW w:w="2778"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78" w:lineRule="exact"/>
              <w:ind w:right="-8"/>
              <w:jc w:val="both"/>
              <w:rPr>
                <w:rFonts w:ascii="Times New Roman" w:hAnsi="Times New Roman"/>
                <w:lang w:eastAsia="ru-RU"/>
              </w:rPr>
            </w:pPr>
            <w:r w:rsidRPr="00A92596">
              <w:rPr>
                <w:rFonts w:ascii="Times New Roman" w:hAnsi="Times New Roman"/>
                <w:color w:val="000000"/>
                <w:lang w:eastAsia="ru-RU"/>
              </w:rPr>
              <w:t>Назначение сооружения и мероприятия и условия их применения</w:t>
            </w:r>
          </w:p>
        </w:tc>
      </w:tr>
      <w:tr w:rsidR="00A92596" w:rsidRPr="00A92596" w:rsidTr="00A92596">
        <w:trPr>
          <w:trHeight w:val="835"/>
        </w:trPr>
        <w:tc>
          <w:tcPr>
            <w:tcW w:w="5000" w:type="pct"/>
            <w:gridSpan w:val="2"/>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30" w:lineRule="exact"/>
              <w:ind w:right="-8"/>
              <w:jc w:val="both"/>
              <w:rPr>
                <w:rFonts w:ascii="Times New Roman" w:hAnsi="Times New Roman"/>
                <w:lang w:eastAsia="ru-RU"/>
              </w:rPr>
            </w:pPr>
            <w:r w:rsidRPr="00A92596">
              <w:rPr>
                <w:rFonts w:ascii="Times New Roman" w:hAnsi="Times New Roman"/>
                <w:color w:val="000000"/>
                <w:lang w:eastAsia="ru-RU"/>
              </w:rPr>
              <w:t>Волнозащитные</w:t>
            </w:r>
          </w:p>
        </w:tc>
      </w:tr>
      <w:tr w:rsidR="00A92596" w:rsidRPr="00A92596" w:rsidTr="00A92596">
        <w:trPr>
          <w:trHeight w:val="1392"/>
        </w:trPr>
        <w:tc>
          <w:tcPr>
            <w:tcW w:w="222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74" w:lineRule="exact"/>
              <w:ind w:right="-8"/>
              <w:jc w:val="both"/>
              <w:rPr>
                <w:rFonts w:ascii="Times New Roman" w:hAnsi="Times New Roman"/>
                <w:lang w:eastAsia="ru-RU"/>
              </w:rPr>
            </w:pPr>
            <w:r w:rsidRPr="00A92596">
              <w:rPr>
                <w:rFonts w:ascii="Times New Roman" w:hAnsi="Times New Roman"/>
                <w:color w:val="000000"/>
                <w:lang w:eastAsia="ru-RU"/>
              </w:rPr>
              <w:t>Вдольбереговые:</w:t>
            </w:r>
          </w:p>
          <w:p w:rsidR="00A92596" w:rsidRPr="00A92596" w:rsidRDefault="00A92596" w:rsidP="00A92596">
            <w:pPr>
              <w:spacing w:after="0" w:line="274" w:lineRule="exact"/>
              <w:ind w:right="-8"/>
              <w:jc w:val="both"/>
              <w:rPr>
                <w:rFonts w:ascii="Times New Roman" w:hAnsi="Times New Roman"/>
                <w:lang w:eastAsia="ru-RU"/>
              </w:rPr>
            </w:pPr>
            <w:r w:rsidRPr="00A92596">
              <w:rPr>
                <w:rFonts w:ascii="Times New Roman" w:hAnsi="Times New Roman"/>
                <w:color w:val="000000"/>
                <w:lang w:eastAsia="ru-RU"/>
              </w:rPr>
              <w:t>Подпорные береговые стены (набереж</w:t>
            </w:r>
            <w:r w:rsidRPr="00A92596">
              <w:rPr>
                <w:rFonts w:ascii="Times New Roman" w:hAnsi="Times New Roman"/>
                <w:color w:val="000000"/>
                <w:lang w:eastAsia="ru-RU"/>
              </w:rPr>
              <w:softHyphen/>
              <w:t>ные) волноотбойного профиля из моно</w:t>
            </w:r>
            <w:r w:rsidRPr="00A92596">
              <w:rPr>
                <w:rFonts w:ascii="Times New Roman" w:hAnsi="Times New Roman"/>
                <w:color w:val="000000"/>
                <w:lang w:eastAsia="ru-RU"/>
              </w:rPr>
              <w:softHyphen/>
              <w:t>литного и сборного бетона и железобето</w:t>
            </w:r>
            <w:r w:rsidRPr="00A92596">
              <w:rPr>
                <w:rFonts w:ascii="Times New Roman" w:hAnsi="Times New Roman"/>
                <w:color w:val="000000"/>
                <w:lang w:eastAsia="ru-RU"/>
              </w:rPr>
              <w:softHyphen/>
              <w:t>на, камня, ряжей, свай)</w:t>
            </w:r>
          </w:p>
        </w:tc>
        <w:tc>
          <w:tcPr>
            <w:tcW w:w="2778"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74" w:lineRule="exact"/>
              <w:ind w:right="-8"/>
              <w:jc w:val="both"/>
              <w:rPr>
                <w:rFonts w:ascii="Times New Roman" w:hAnsi="Times New Roman"/>
                <w:lang w:eastAsia="ru-RU"/>
              </w:rPr>
            </w:pPr>
            <w:r w:rsidRPr="00A92596">
              <w:rPr>
                <w:rFonts w:ascii="Times New Roman" w:hAnsi="Times New Roman"/>
                <w:color w:val="000000"/>
                <w:lang w:eastAsia="ru-RU"/>
              </w:rPr>
              <w:t>На водохранилищах, озерах и реках для защиты зданий и сооружений I и II классов, автомобильных и железных дорог, ценных земельных угодий</w:t>
            </w:r>
          </w:p>
        </w:tc>
      </w:tr>
      <w:tr w:rsidR="00A92596" w:rsidRPr="00A92596" w:rsidTr="00A92596">
        <w:trPr>
          <w:trHeight w:val="562"/>
        </w:trPr>
        <w:tc>
          <w:tcPr>
            <w:tcW w:w="222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83" w:lineRule="exact"/>
              <w:ind w:right="-8"/>
              <w:jc w:val="both"/>
              <w:rPr>
                <w:rFonts w:ascii="Times New Roman" w:hAnsi="Times New Roman"/>
                <w:lang w:eastAsia="ru-RU"/>
              </w:rPr>
            </w:pPr>
            <w:r w:rsidRPr="00A92596">
              <w:rPr>
                <w:rFonts w:ascii="Times New Roman" w:hAnsi="Times New Roman"/>
                <w:color w:val="000000"/>
                <w:lang w:eastAsia="ru-RU"/>
              </w:rPr>
              <w:t>Шпунтовые стенки железобетонные и металлические</w:t>
            </w:r>
          </w:p>
        </w:tc>
        <w:tc>
          <w:tcPr>
            <w:tcW w:w="2778"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30" w:lineRule="exact"/>
              <w:ind w:right="-8"/>
              <w:jc w:val="both"/>
              <w:rPr>
                <w:rFonts w:ascii="Times New Roman" w:hAnsi="Times New Roman"/>
                <w:lang w:eastAsia="ru-RU"/>
              </w:rPr>
            </w:pPr>
            <w:r w:rsidRPr="00A92596">
              <w:rPr>
                <w:rFonts w:ascii="Times New Roman" w:hAnsi="Times New Roman"/>
                <w:color w:val="000000"/>
                <w:lang w:eastAsia="ru-RU"/>
              </w:rPr>
              <w:t>В основном на реках и водохранилищах</w:t>
            </w:r>
          </w:p>
        </w:tc>
      </w:tr>
      <w:tr w:rsidR="00A92596" w:rsidRPr="00A92596" w:rsidTr="00A92596">
        <w:trPr>
          <w:trHeight w:val="293"/>
        </w:trPr>
        <w:tc>
          <w:tcPr>
            <w:tcW w:w="2222"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30" w:lineRule="exact"/>
              <w:ind w:right="-8"/>
              <w:jc w:val="both"/>
              <w:rPr>
                <w:rFonts w:ascii="Times New Roman" w:hAnsi="Times New Roman"/>
                <w:lang w:eastAsia="ru-RU"/>
              </w:rPr>
            </w:pPr>
            <w:r w:rsidRPr="00A92596">
              <w:rPr>
                <w:rFonts w:ascii="Times New Roman" w:hAnsi="Times New Roman"/>
                <w:color w:val="000000"/>
                <w:lang w:eastAsia="ru-RU"/>
              </w:rPr>
              <w:t>Ступенчатые крепления с укреплением</w:t>
            </w:r>
          </w:p>
        </w:tc>
        <w:tc>
          <w:tcPr>
            <w:tcW w:w="2778" w:type="pct"/>
            <w:tcBorders>
              <w:top w:val="single" w:sz="4" w:space="0" w:color="auto"/>
              <w:left w:val="single" w:sz="4" w:space="0" w:color="auto"/>
              <w:bottom w:val="single" w:sz="4" w:space="0" w:color="auto"/>
              <w:right w:val="single" w:sz="4" w:space="0" w:color="auto"/>
            </w:tcBorders>
            <w:shd w:val="clear" w:color="auto" w:fill="FFFFFF"/>
          </w:tcPr>
          <w:p w:rsidR="00A92596" w:rsidRPr="00A92596" w:rsidRDefault="00A92596" w:rsidP="00A92596">
            <w:pPr>
              <w:spacing w:after="0" w:line="230" w:lineRule="exact"/>
              <w:ind w:right="-8"/>
              <w:jc w:val="both"/>
              <w:rPr>
                <w:rFonts w:ascii="Times New Roman" w:hAnsi="Times New Roman"/>
                <w:lang w:eastAsia="ru-RU"/>
              </w:rPr>
            </w:pPr>
            <w:r w:rsidRPr="00A92596">
              <w:rPr>
                <w:rFonts w:ascii="Times New Roman" w:hAnsi="Times New Roman"/>
                <w:color w:val="000000"/>
                <w:lang w:eastAsia="ru-RU"/>
              </w:rPr>
              <w:t>На водохранилищах при крутизне откосов более</w:t>
            </w:r>
          </w:p>
        </w:tc>
      </w:tr>
      <w:tr w:rsidR="00A92596" w:rsidRPr="00A92596" w:rsidTr="00A92596">
        <w:trPr>
          <w:trHeight w:val="288"/>
        </w:trPr>
        <w:tc>
          <w:tcPr>
            <w:tcW w:w="222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jc w:val="both"/>
              <w:rPr>
                <w:rFonts w:ascii="Times New Roman" w:hAnsi="Times New Roman"/>
                <w:lang w:eastAsia="ru-RU"/>
              </w:rPr>
            </w:pPr>
            <w:r w:rsidRPr="00A92596">
              <w:rPr>
                <w:rFonts w:ascii="Times New Roman" w:hAnsi="Times New Roman"/>
                <w:color w:val="000000"/>
                <w:lang w:eastAsia="ru-RU"/>
              </w:rPr>
              <w:lastRenderedPageBreak/>
              <w:t>основания террас</w:t>
            </w:r>
          </w:p>
        </w:tc>
        <w:tc>
          <w:tcPr>
            <w:tcW w:w="2778"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30" w:lineRule="exact"/>
              <w:ind w:right="-8"/>
              <w:jc w:val="both"/>
              <w:rPr>
                <w:rFonts w:ascii="Times New Roman" w:hAnsi="Times New Roman"/>
                <w:lang w:eastAsia="ru-RU"/>
              </w:rPr>
            </w:pPr>
            <w:r w:rsidRPr="00A92596">
              <w:rPr>
                <w:rFonts w:ascii="Times New Roman" w:hAnsi="Times New Roman"/>
                <w:color w:val="000000"/>
                <w:lang w:eastAsia="ru-RU"/>
              </w:rPr>
              <w:t>15°</w:t>
            </w:r>
          </w:p>
        </w:tc>
      </w:tr>
      <w:tr w:rsidR="00A92596" w:rsidRPr="00A92596" w:rsidTr="00A92596">
        <w:trPr>
          <w:trHeight w:val="288"/>
        </w:trPr>
        <w:tc>
          <w:tcPr>
            <w:tcW w:w="222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jc w:val="both"/>
              <w:rPr>
                <w:rFonts w:ascii="Times New Roman" w:hAnsi="Times New Roman"/>
                <w:lang w:eastAsia="ru-RU"/>
              </w:rPr>
            </w:pPr>
            <w:r w:rsidRPr="00A92596">
              <w:rPr>
                <w:rFonts w:ascii="Times New Roman" w:hAnsi="Times New Roman"/>
                <w:color w:val="000000"/>
                <w:lang w:eastAsia="ru-RU"/>
              </w:rPr>
              <w:t>Массивные волноломы</w:t>
            </w:r>
          </w:p>
        </w:tc>
        <w:tc>
          <w:tcPr>
            <w:tcW w:w="2778"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30" w:lineRule="exact"/>
              <w:ind w:right="-8"/>
              <w:jc w:val="both"/>
              <w:rPr>
                <w:rFonts w:ascii="Times New Roman" w:hAnsi="Times New Roman"/>
                <w:lang w:eastAsia="ru-RU"/>
              </w:rPr>
            </w:pPr>
            <w:r w:rsidRPr="00A92596">
              <w:rPr>
                <w:rFonts w:ascii="Times New Roman" w:hAnsi="Times New Roman"/>
                <w:color w:val="000000"/>
                <w:lang w:eastAsia="ru-RU"/>
              </w:rPr>
              <w:t>На водохранилищах при стабильном уровне воды</w:t>
            </w:r>
          </w:p>
        </w:tc>
      </w:tr>
      <w:tr w:rsidR="00A92596" w:rsidRPr="00A92596" w:rsidTr="00A92596">
        <w:trPr>
          <w:trHeight w:val="1114"/>
        </w:trPr>
        <w:tc>
          <w:tcPr>
            <w:tcW w:w="222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74" w:lineRule="exact"/>
              <w:ind w:right="-8"/>
              <w:jc w:val="both"/>
              <w:rPr>
                <w:rFonts w:ascii="Times New Roman" w:hAnsi="Times New Roman"/>
                <w:lang w:eastAsia="ru-RU"/>
              </w:rPr>
            </w:pPr>
            <w:r w:rsidRPr="00A92596">
              <w:rPr>
                <w:rFonts w:ascii="Times New Roman" w:hAnsi="Times New Roman"/>
                <w:color w:val="000000"/>
                <w:lang w:eastAsia="ru-RU"/>
              </w:rPr>
              <w:t>Откосные:</w:t>
            </w:r>
          </w:p>
          <w:p w:rsidR="00A92596" w:rsidRPr="00A92596" w:rsidRDefault="00A92596" w:rsidP="00A92596">
            <w:pPr>
              <w:spacing w:after="0" w:line="274" w:lineRule="exact"/>
              <w:ind w:right="-8"/>
              <w:jc w:val="both"/>
              <w:rPr>
                <w:rFonts w:ascii="Times New Roman" w:hAnsi="Times New Roman"/>
                <w:lang w:eastAsia="ru-RU"/>
              </w:rPr>
            </w:pPr>
            <w:r w:rsidRPr="00A92596">
              <w:rPr>
                <w:rFonts w:ascii="Times New Roman" w:hAnsi="Times New Roman"/>
                <w:color w:val="000000"/>
                <w:lang w:eastAsia="ru-RU"/>
              </w:rPr>
              <w:t>Монолитные покрытия из бетона, ас</w:t>
            </w:r>
            <w:r w:rsidRPr="00A92596">
              <w:rPr>
                <w:rFonts w:ascii="Times New Roman" w:hAnsi="Times New Roman"/>
                <w:color w:val="000000"/>
                <w:lang w:eastAsia="ru-RU"/>
              </w:rPr>
              <w:softHyphen/>
              <w:t>фальтобетона, асфальта</w:t>
            </w:r>
          </w:p>
        </w:tc>
        <w:tc>
          <w:tcPr>
            <w:tcW w:w="2778"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74" w:lineRule="exact"/>
              <w:ind w:right="-8"/>
              <w:jc w:val="both"/>
              <w:rPr>
                <w:rFonts w:ascii="Times New Roman" w:hAnsi="Times New Roman"/>
                <w:lang w:eastAsia="ru-RU"/>
              </w:rPr>
            </w:pPr>
            <w:r w:rsidRPr="00A92596">
              <w:rPr>
                <w:rFonts w:ascii="Times New Roman" w:hAnsi="Times New Roman"/>
                <w:color w:val="000000"/>
                <w:lang w:eastAsia="ru-RU"/>
              </w:rPr>
              <w:t>На водохранилищах, реках, откосах подпорных земляных сооружений при достаточной их статиче</w:t>
            </w:r>
            <w:r w:rsidRPr="00A92596">
              <w:rPr>
                <w:rFonts w:ascii="Times New Roman" w:hAnsi="Times New Roman"/>
                <w:color w:val="000000"/>
                <w:lang w:eastAsia="ru-RU"/>
              </w:rPr>
              <w:softHyphen/>
              <w:t>ской устойчивости</w:t>
            </w:r>
          </w:p>
        </w:tc>
      </w:tr>
      <w:tr w:rsidR="00A92596" w:rsidRPr="00A92596" w:rsidTr="00A92596">
        <w:trPr>
          <w:trHeight w:val="283"/>
        </w:trPr>
        <w:tc>
          <w:tcPr>
            <w:tcW w:w="222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jc w:val="both"/>
              <w:rPr>
                <w:rFonts w:ascii="Times New Roman" w:hAnsi="Times New Roman"/>
                <w:lang w:eastAsia="ru-RU"/>
              </w:rPr>
            </w:pPr>
            <w:r w:rsidRPr="00A92596">
              <w:rPr>
                <w:rFonts w:ascii="Times New Roman" w:hAnsi="Times New Roman"/>
                <w:color w:val="000000"/>
                <w:lang w:eastAsia="ru-RU"/>
              </w:rPr>
              <w:t>Покрытия из сборных плит</w:t>
            </w:r>
          </w:p>
        </w:tc>
        <w:tc>
          <w:tcPr>
            <w:tcW w:w="2778"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30" w:lineRule="exact"/>
              <w:ind w:right="-8"/>
              <w:jc w:val="both"/>
              <w:rPr>
                <w:rFonts w:ascii="Times New Roman" w:hAnsi="Times New Roman"/>
                <w:lang w:eastAsia="ru-RU"/>
              </w:rPr>
            </w:pPr>
            <w:r w:rsidRPr="00A92596">
              <w:rPr>
                <w:rFonts w:ascii="Times New Roman" w:hAnsi="Times New Roman"/>
                <w:color w:val="000000"/>
                <w:lang w:eastAsia="ru-RU"/>
              </w:rPr>
              <w:t xml:space="preserve">При волнах до </w:t>
            </w:r>
            <w:smartTag w:uri="urn:schemas-microsoft-com:office:smarttags" w:element="metricconverter">
              <w:smartTagPr>
                <w:attr w:name="ProductID" w:val="500 м"/>
              </w:smartTagPr>
              <w:r w:rsidRPr="00A92596">
                <w:rPr>
                  <w:rFonts w:ascii="Times New Roman" w:hAnsi="Times New Roman"/>
                  <w:color w:val="000000"/>
                  <w:lang w:eastAsia="ru-RU"/>
                </w:rPr>
                <w:t>2,5 м</w:t>
              </w:r>
            </w:smartTag>
          </w:p>
        </w:tc>
      </w:tr>
      <w:tr w:rsidR="00A92596" w:rsidRPr="00A92596" w:rsidTr="00A92596">
        <w:trPr>
          <w:trHeight w:val="840"/>
        </w:trPr>
        <w:tc>
          <w:tcPr>
            <w:tcW w:w="222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78" w:lineRule="exact"/>
              <w:ind w:right="-8"/>
              <w:jc w:val="both"/>
              <w:rPr>
                <w:rFonts w:ascii="Times New Roman" w:hAnsi="Times New Roman"/>
                <w:lang w:eastAsia="ru-RU"/>
              </w:rPr>
            </w:pPr>
            <w:r w:rsidRPr="00A92596">
              <w:rPr>
                <w:rFonts w:ascii="Times New Roman" w:hAnsi="Times New Roman"/>
                <w:color w:val="000000"/>
                <w:lang w:eastAsia="ru-RU"/>
              </w:rPr>
              <w:t>Покрытия из гибких тюфяков и сетча</w:t>
            </w:r>
            <w:r w:rsidRPr="00A92596">
              <w:rPr>
                <w:rFonts w:ascii="Times New Roman" w:hAnsi="Times New Roman"/>
                <w:color w:val="000000"/>
                <w:lang w:eastAsia="ru-RU"/>
              </w:rPr>
              <w:softHyphen/>
              <w:t>тых блоков, заполненных камнем</w:t>
            </w:r>
          </w:p>
        </w:tc>
        <w:tc>
          <w:tcPr>
            <w:tcW w:w="2778"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74" w:lineRule="exact"/>
              <w:ind w:right="-8"/>
              <w:jc w:val="both"/>
              <w:rPr>
                <w:rFonts w:ascii="Times New Roman" w:hAnsi="Times New Roman"/>
                <w:lang w:eastAsia="ru-RU"/>
              </w:rPr>
            </w:pPr>
            <w:r w:rsidRPr="00A92596">
              <w:rPr>
                <w:rFonts w:ascii="Times New Roman" w:hAnsi="Times New Roman"/>
                <w:color w:val="000000"/>
                <w:lang w:eastAsia="ru-RU"/>
              </w:rPr>
              <w:t>На водохранилищах, реках, откосах земляных со</w:t>
            </w:r>
            <w:r w:rsidRPr="00A92596">
              <w:rPr>
                <w:rFonts w:ascii="Times New Roman" w:hAnsi="Times New Roman"/>
                <w:color w:val="000000"/>
                <w:lang w:eastAsia="ru-RU"/>
              </w:rPr>
              <w:softHyphen/>
              <w:t>оружений (при пологих откосах и невысоких вол</w:t>
            </w:r>
            <w:r w:rsidRPr="00A92596">
              <w:rPr>
                <w:rFonts w:ascii="Times New Roman" w:hAnsi="Times New Roman"/>
                <w:color w:val="000000"/>
                <w:lang w:eastAsia="ru-RU"/>
              </w:rPr>
              <w:softHyphen/>
              <w:t>нах - менее 0,5-</w:t>
            </w:r>
            <w:smartTag w:uri="urn:schemas-microsoft-com:office:smarttags" w:element="metricconverter">
              <w:smartTagPr>
                <w:attr w:name="ProductID" w:val="500 м"/>
              </w:smartTagPr>
              <w:r w:rsidRPr="00A92596">
                <w:rPr>
                  <w:rFonts w:ascii="Times New Roman" w:hAnsi="Times New Roman"/>
                  <w:color w:val="000000"/>
                  <w:lang w:eastAsia="ru-RU"/>
                </w:rPr>
                <w:t>0,6 м</w:t>
              </w:r>
            </w:smartTag>
            <w:r w:rsidRPr="00A92596">
              <w:rPr>
                <w:rFonts w:ascii="Times New Roman" w:hAnsi="Times New Roman"/>
                <w:color w:val="000000"/>
                <w:lang w:eastAsia="ru-RU"/>
              </w:rPr>
              <w:t>)</w:t>
            </w:r>
          </w:p>
        </w:tc>
      </w:tr>
      <w:tr w:rsidR="00A92596" w:rsidRPr="00A92596" w:rsidTr="00A92596">
        <w:trPr>
          <w:trHeight w:val="562"/>
        </w:trPr>
        <w:tc>
          <w:tcPr>
            <w:tcW w:w="222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74" w:lineRule="exact"/>
              <w:ind w:right="-8"/>
              <w:jc w:val="both"/>
              <w:rPr>
                <w:rFonts w:ascii="Times New Roman" w:hAnsi="Times New Roman"/>
                <w:lang w:eastAsia="ru-RU"/>
              </w:rPr>
            </w:pPr>
            <w:r w:rsidRPr="00A92596">
              <w:rPr>
                <w:rFonts w:ascii="Times New Roman" w:hAnsi="Times New Roman"/>
                <w:color w:val="000000"/>
                <w:lang w:eastAsia="ru-RU"/>
              </w:rPr>
              <w:t>Покрытия из синтетических материалов и вторичного сырья</w:t>
            </w:r>
          </w:p>
        </w:tc>
        <w:tc>
          <w:tcPr>
            <w:tcW w:w="2778"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30" w:lineRule="exact"/>
              <w:ind w:right="-8"/>
              <w:jc w:val="both"/>
              <w:rPr>
                <w:rFonts w:ascii="Times New Roman" w:hAnsi="Times New Roman"/>
                <w:lang w:eastAsia="ru-RU"/>
              </w:rPr>
            </w:pPr>
            <w:r w:rsidRPr="00A92596">
              <w:rPr>
                <w:rFonts w:ascii="Times New Roman" w:hAnsi="Times New Roman"/>
                <w:color w:val="000000"/>
                <w:lang w:eastAsia="ru-RU"/>
              </w:rPr>
              <w:t>То же</w:t>
            </w:r>
          </w:p>
        </w:tc>
      </w:tr>
      <w:tr w:rsidR="00A92596" w:rsidRPr="00A92596" w:rsidTr="00A92596">
        <w:trPr>
          <w:trHeight w:val="840"/>
        </w:trPr>
        <w:tc>
          <w:tcPr>
            <w:tcW w:w="5000" w:type="pct"/>
            <w:gridSpan w:val="2"/>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30" w:lineRule="exact"/>
              <w:ind w:right="-8"/>
              <w:jc w:val="both"/>
              <w:rPr>
                <w:rFonts w:ascii="Times New Roman" w:hAnsi="Times New Roman"/>
                <w:lang w:eastAsia="ru-RU"/>
              </w:rPr>
            </w:pPr>
            <w:proofErr w:type="spellStart"/>
            <w:r w:rsidRPr="00A92596">
              <w:rPr>
                <w:rFonts w:ascii="Times New Roman" w:hAnsi="Times New Roman"/>
                <w:color w:val="000000"/>
                <w:lang w:eastAsia="ru-RU"/>
              </w:rPr>
              <w:t>Волногасящие</w:t>
            </w:r>
            <w:proofErr w:type="spellEnd"/>
          </w:p>
        </w:tc>
      </w:tr>
      <w:tr w:rsidR="00A92596" w:rsidRPr="00A92596" w:rsidTr="00A92596">
        <w:trPr>
          <w:trHeight w:val="835"/>
        </w:trPr>
        <w:tc>
          <w:tcPr>
            <w:tcW w:w="222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74" w:lineRule="exact"/>
              <w:ind w:right="-8"/>
              <w:jc w:val="both"/>
              <w:rPr>
                <w:rFonts w:ascii="Times New Roman" w:hAnsi="Times New Roman"/>
                <w:lang w:eastAsia="ru-RU"/>
              </w:rPr>
            </w:pPr>
            <w:r w:rsidRPr="00A92596">
              <w:rPr>
                <w:rFonts w:ascii="Times New Roman" w:hAnsi="Times New Roman"/>
                <w:color w:val="000000"/>
                <w:lang w:eastAsia="ru-RU"/>
              </w:rPr>
              <w:t>Вдольбереговые (проницаемые соору</w:t>
            </w:r>
            <w:r w:rsidRPr="00A92596">
              <w:rPr>
                <w:rFonts w:ascii="Times New Roman" w:hAnsi="Times New Roman"/>
                <w:color w:val="000000"/>
                <w:lang w:eastAsia="ru-RU"/>
              </w:rPr>
              <w:softHyphen/>
              <w:t xml:space="preserve">жения с пористой напорной гранью и </w:t>
            </w:r>
            <w:proofErr w:type="spellStart"/>
            <w:r w:rsidRPr="00A92596">
              <w:rPr>
                <w:rFonts w:ascii="Times New Roman" w:hAnsi="Times New Roman"/>
                <w:color w:val="000000"/>
                <w:lang w:eastAsia="ru-RU"/>
              </w:rPr>
              <w:t>волногасящими</w:t>
            </w:r>
            <w:proofErr w:type="spellEnd"/>
            <w:r w:rsidRPr="00A92596">
              <w:rPr>
                <w:rFonts w:ascii="Times New Roman" w:hAnsi="Times New Roman"/>
                <w:color w:val="000000"/>
                <w:lang w:eastAsia="ru-RU"/>
              </w:rPr>
              <w:t xml:space="preserve"> камерами)</w:t>
            </w:r>
          </w:p>
        </w:tc>
        <w:tc>
          <w:tcPr>
            <w:tcW w:w="2778"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30" w:lineRule="exact"/>
              <w:ind w:right="-8"/>
              <w:jc w:val="both"/>
              <w:rPr>
                <w:rFonts w:ascii="Times New Roman" w:hAnsi="Times New Roman"/>
                <w:lang w:eastAsia="ru-RU"/>
              </w:rPr>
            </w:pPr>
            <w:r w:rsidRPr="00A92596">
              <w:rPr>
                <w:rFonts w:ascii="Times New Roman" w:hAnsi="Times New Roman"/>
                <w:color w:val="000000"/>
                <w:lang w:eastAsia="ru-RU"/>
              </w:rPr>
              <w:t>На водохранилищах</w:t>
            </w:r>
          </w:p>
        </w:tc>
      </w:tr>
      <w:tr w:rsidR="00A92596" w:rsidRPr="00A92596" w:rsidTr="00A92596">
        <w:trPr>
          <w:trHeight w:val="1114"/>
        </w:trPr>
        <w:tc>
          <w:tcPr>
            <w:tcW w:w="222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74" w:lineRule="exact"/>
              <w:ind w:right="-8"/>
              <w:jc w:val="both"/>
              <w:rPr>
                <w:rFonts w:ascii="Times New Roman" w:hAnsi="Times New Roman"/>
                <w:lang w:eastAsia="ru-RU"/>
              </w:rPr>
            </w:pPr>
            <w:r w:rsidRPr="00A92596">
              <w:rPr>
                <w:rFonts w:ascii="Times New Roman" w:hAnsi="Times New Roman"/>
                <w:color w:val="000000"/>
                <w:lang w:eastAsia="ru-RU"/>
              </w:rPr>
              <w:t>Откосные: Наброска из камня</w:t>
            </w:r>
          </w:p>
        </w:tc>
        <w:tc>
          <w:tcPr>
            <w:tcW w:w="2778"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74" w:lineRule="exact"/>
              <w:ind w:right="-8"/>
              <w:jc w:val="both"/>
              <w:rPr>
                <w:rFonts w:ascii="Times New Roman" w:hAnsi="Times New Roman"/>
                <w:lang w:eastAsia="ru-RU"/>
              </w:rPr>
            </w:pPr>
            <w:r w:rsidRPr="00A92596">
              <w:rPr>
                <w:rFonts w:ascii="Times New Roman" w:hAnsi="Times New Roman"/>
                <w:color w:val="000000"/>
                <w:lang w:eastAsia="ru-RU"/>
              </w:rPr>
              <w:t>На водохранилищах, реках, откосах земляных со</w:t>
            </w:r>
            <w:r w:rsidRPr="00A92596">
              <w:rPr>
                <w:rFonts w:ascii="Times New Roman" w:hAnsi="Times New Roman"/>
                <w:color w:val="000000"/>
                <w:lang w:eastAsia="ru-RU"/>
              </w:rPr>
              <w:softHyphen/>
              <w:t>оружений при отсутствии рекреационного исполь</w:t>
            </w:r>
            <w:r w:rsidRPr="00A92596">
              <w:rPr>
                <w:rFonts w:ascii="Times New Roman" w:hAnsi="Times New Roman"/>
                <w:color w:val="000000"/>
                <w:lang w:eastAsia="ru-RU"/>
              </w:rPr>
              <w:softHyphen/>
              <w:t>зования</w:t>
            </w:r>
          </w:p>
        </w:tc>
      </w:tr>
      <w:tr w:rsidR="00A92596" w:rsidRPr="00A92596" w:rsidTr="00A92596">
        <w:trPr>
          <w:trHeight w:val="562"/>
        </w:trPr>
        <w:tc>
          <w:tcPr>
            <w:tcW w:w="222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74" w:lineRule="exact"/>
              <w:ind w:right="-8"/>
              <w:jc w:val="both"/>
              <w:rPr>
                <w:rFonts w:ascii="Times New Roman" w:hAnsi="Times New Roman"/>
                <w:lang w:eastAsia="ru-RU"/>
              </w:rPr>
            </w:pPr>
            <w:r w:rsidRPr="00A92596">
              <w:rPr>
                <w:rFonts w:ascii="Times New Roman" w:hAnsi="Times New Roman"/>
                <w:color w:val="000000"/>
                <w:lang w:eastAsia="ru-RU"/>
              </w:rPr>
              <w:t>Наброска или укладка из фасонных блоков</w:t>
            </w:r>
          </w:p>
        </w:tc>
        <w:tc>
          <w:tcPr>
            <w:tcW w:w="2778"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74" w:lineRule="exact"/>
              <w:ind w:right="-8"/>
              <w:jc w:val="both"/>
              <w:rPr>
                <w:rFonts w:ascii="Times New Roman" w:hAnsi="Times New Roman"/>
                <w:lang w:eastAsia="ru-RU"/>
              </w:rPr>
            </w:pPr>
            <w:r w:rsidRPr="00A92596">
              <w:rPr>
                <w:rFonts w:ascii="Times New Roman" w:hAnsi="Times New Roman"/>
                <w:color w:val="000000"/>
                <w:lang w:eastAsia="ru-RU"/>
              </w:rPr>
              <w:t>На водохранилищах при отсутствии рекреацион</w:t>
            </w:r>
            <w:r w:rsidRPr="00A92596">
              <w:rPr>
                <w:rFonts w:ascii="Times New Roman" w:hAnsi="Times New Roman"/>
                <w:color w:val="000000"/>
                <w:lang w:eastAsia="ru-RU"/>
              </w:rPr>
              <w:softHyphen/>
              <w:t>ного использования</w:t>
            </w:r>
          </w:p>
        </w:tc>
      </w:tr>
      <w:tr w:rsidR="00A92596" w:rsidRPr="00A92596" w:rsidTr="00A92596">
        <w:trPr>
          <w:trHeight w:val="840"/>
        </w:trPr>
        <w:tc>
          <w:tcPr>
            <w:tcW w:w="222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jc w:val="both"/>
              <w:rPr>
                <w:rFonts w:ascii="Times New Roman" w:hAnsi="Times New Roman"/>
                <w:lang w:eastAsia="ru-RU"/>
              </w:rPr>
            </w:pPr>
            <w:r w:rsidRPr="00A92596">
              <w:rPr>
                <w:rFonts w:ascii="Times New Roman" w:hAnsi="Times New Roman"/>
                <w:color w:val="000000"/>
                <w:lang w:eastAsia="ru-RU"/>
              </w:rPr>
              <w:t>Искусственные свободные пляжи</w:t>
            </w:r>
          </w:p>
        </w:tc>
        <w:tc>
          <w:tcPr>
            <w:tcW w:w="2778"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74" w:lineRule="exact"/>
              <w:ind w:right="-8"/>
              <w:jc w:val="both"/>
              <w:rPr>
                <w:rFonts w:ascii="Times New Roman" w:hAnsi="Times New Roman"/>
                <w:lang w:eastAsia="ru-RU"/>
              </w:rPr>
            </w:pPr>
            <w:r w:rsidRPr="00A92596">
              <w:rPr>
                <w:rFonts w:ascii="Times New Roman" w:hAnsi="Times New Roman"/>
                <w:color w:val="000000"/>
                <w:lang w:eastAsia="ru-RU"/>
              </w:rPr>
              <w:t>На водохранилищах при пологих откосах (менее 10 °) в условиях слабовыраженных вдольбереговых перемещений наносов и стабильном уровне воды</w:t>
            </w:r>
          </w:p>
        </w:tc>
      </w:tr>
      <w:tr w:rsidR="00A92596" w:rsidRPr="00A92596" w:rsidTr="00A92596">
        <w:trPr>
          <w:trHeight w:val="835"/>
        </w:trPr>
        <w:tc>
          <w:tcPr>
            <w:tcW w:w="5000" w:type="pct"/>
            <w:gridSpan w:val="2"/>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30" w:lineRule="exact"/>
              <w:ind w:right="-8"/>
              <w:jc w:val="both"/>
              <w:rPr>
                <w:rFonts w:ascii="Times New Roman" w:hAnsi="Times New Roman"/>
                <w:lang w:eastAsia="ru-RU"/>
              </w:rPr>
            </w:pPr>
            <w:proofErr w:type="spellStart"/>
            <w:r w:rsidRPr="00A92596">
              <w:rPr>
                <w:rFonts w:ascii="Times New Roman" w:hAnsi="Times New Roman"/>
                <w:color w:val="000000"/>
                <w:lang w:eastAsia="ru-RU"/>
              </w:rPr>
              <w:t>Пляжеудерживаю</w:t>
            </w:r>
            <w:proofErr w:type="spellEnd"/>
            <w:r w:rsidRPr="00A92596">
              <w:rPr>
                <w:rFonts w:ascii="Times New Roman" w:hAnsi="Times New Roman"/>
                <w:color w:val="000000"/>
                <w:lang w:eastAsia="ru-RU"/>
              </w:rPr>
              <w:t xml:space="preserve"> </w:t>
            </w:r>
            <w:proofErr w:type="spellStart"/>
            <w:r w:rsidRPr="00A92596">
              <w:rPr>
                <w:rFonts w:ascii="Times New Roman" w:hAnsi="Times New Roman"/>
                <w:color w:val="000000"/>
                <w:lang w:eastAsia="ru-RU"/>
              </w:rPr>
              <w:t>щие</w:t>
            </w:r>
            <w:proofErr w:type="spellEnd"/>
          </w:p>
        </w:tc>
      </w:tr>
      <w:tr w:rsidR="00A92596" w:rsidRPr="00A92596" w:rsidTr="00A92596">
        <w:trPr>
          <w:trHeight w:val="840"/>
        </w:trPr>
        <w:tc>
          <w:tcPr>
            <w:tcW w:w="222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74" w:lineRule="exact"/>
              <w:ind w:right="-8"/>
              <w:jc w:val="both"/>
              <w:rPr>
                <w:rFonts w:ascii="Times New Roman" w:hAnsi="Times New Roman"/>
                <w:lang w:eastAsia="ru-RU"/>
              </w:rPr>
            </w:pPr>
            <w:r w:rsidRPr="00A92596">
              <w:rPr>
                <w:rFonts w:ascii="Times New Roman" w:hAnsi="Times New Roman"/>
                <w:color w:val="000000"/>
                <w:lang w:eastAsia="ru-RU"/>
              </w:rPr>
              <w:t>Вдольбереговые:</w:t>
            </w:r>
          </w:p>
          <w:p w:rsidR="00A92596" w:rsidRPr="00A92596" w:rsidRDefault="00A92596" w:rsidP="00A92596">
            <w:pPr>
              <w:spacing w:after="0" w:line="274" w:lineRule="exact"/>
              <w:ind w:right="-8"/>
              <w:jc w:val="both"/>
              <w:rPr>
                <w:rFonts w:ascii="Times New Roman" w:hAnsi="Times New Roman"/>
                <w:lang w:eastAsia="ru-RU"/>
              </w:rPr>
            </w:pPr>
            <w:r w:rsidRPr="00A92596">
              <w:rPr>
                <w:rFonts w:ascii="Times New Roman" w:hAnsi="Times New Roman"/>
                <w:color w:val="000000"/>
                <w:lang w:eastAsia="ru-RU"/>
              </w:rPr>
              <w:t>Подводные банкеты из бетона, бетон</w:t>
            </w:r>
            <w:r w:rsidRPr="00A92596">
              <w:rPr>
                <w:rFonts w:ascii="Times New Roman" w:hAnsi="Times New Roman"/>
                <w:color w:val="000000"/>
                <w:lang w:eastAsia="ru-RU"/>
              </w:rPr>
              <w:softHyphen/>
              <w:t>ных блоков, камня</w:t>
            </w:r>
          </w:p>
        </w:tc>
        <w:tc>
          <w:tcPr>
            <w:tcW w:w="2778"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74" w:lineRule="exact"/>
              <w:ind w:right="-8"/>
              <w:jc w:val="both"/>
              <w:rPr>
                <w:rFonts w:ascii="Times New Roman" w:hAnsi="Times New Roman"/>
                <w:lang w:eastAsia="ru-RU"/>
              </w:rPr>
            </w:pPr>
            <w:r w:rsidRPr="00A92596">
              <w:rPr>
                <w:rFonts w:ascii="Times New Roman" w:hAnsi="Times New Roman"/>
                <w:color w:val="000000"/>
                <w:lang w:eastAsia="ru-RU"/>
              </w:rPr>
              <w:t>На водохранилищах при небольшом волнении для закрепления пляжа</w:t>
            </w:r>
          </w:p>
        </w:tc>
      </w:tr>
      <w:tr w:rsidR="00A92596" w:rsidRPr="00A92596" w:rsidTr="00A92596">
        <w:trPr>
          <w:trHeight w:val="840"/>
        </w:trPr>
        <w:tc>
          <w:tcPr>
            <w:tcW w:w="222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74" w:lineRule="exact"/>
              <w:ind w:right="-8"/>
              <w:jc w:val="both"/>
              <w:rPr>
                <w:rFonts w:ascii="Times New Roman" w:hAnsi="Times New Roman"/>
                <w:lang w:eastAsia="ru-RU"/>
              </w:rPr>
            </w:pPr>
            <w:r w:rsidRPr="00A92596">
              <w:rPr>
                <w:rFonts w:ascii="Times New Roman" w:hAnsi="Times New Roman"/>
                <w:color w:val="000000"/>
                <w:lang w:eastAsia="ru-RU"/>
              </w:rPr>
              <w:t>Загрузка инертными на локальных участ</w:t>
            </w:r>
            <w:r w:rsidRPr="00A92596">
              <w:rPr>
                <w:rFonts w:ascii="Times New Roman" w:hAnsi="Times New Roman"/>
                <w:color w:val="000000"/>
                <w:lang w:eastAsia="ru-RU"/>
              </w:rPr>
              <w:softHyphen/>
              <w:t>ках (каменные банкеты, песчаные примы- вы и др.)</w:t>
            </w:r>
          </w:p>
        </w:tc>
        <w:tc>
          <w:tcPr>
            <w:tcW w:w="2778"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74" w:lineRule="exact"/>
              <w:ind w:right="-8"/>
              <w:jc w:val="both"/>
              <w:rPr>
                <w:rFonts w:ascii="Times New Roman" w:hAnsi="Times New Roman"/>
                <w:lang w:eastAsia="ru-RU"/>
              </w:rPr>
            </w:pPr>
            <w:r w:rsidRPr="00A92596">
              <w:rPr>
                <w:rFonts w:ascii="Times New Roman" w:hAnsi="Times New Roman"/>
                <w:color w:val="000000"/>
                <w:lang w:eastAsia="ru-RU"/>
              </w:rPr>
              <w:t>На водохранилищах при относительно пологих откосах</w:t>
            </w:r>
          </w:p>
        </w:tc>
      </w:tr>
      <w:tr w:rsidR="00A92596" w:rsidRPr="00A92596" w:rsidTr="00A92596">
        <w:trPr>
          <w:trHeight w:val="562"/>
        </w:trPr>
        <w:tc>
          <w:tcPr>
            <w:tcW w:w="222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83" w:lineRule="exact"/>
              <w:ind w:right="-8"/>
              <w:jc w:val="both"/>
              <w:rPr>
                <w:rFonts w:ascii="Times New Roman" w:hAnsi="Times New Roman"/>
                <w:lang w:eastAsia="ru-RU"/>
              </w:rPr>
            </w:pPr>
            <w:r w:rsidRPr="00A92596">
              <w:rPr>
                <w:rFonts w:ascii="Times New Roman" w:hAnsi="Times New Roman"/>
                <w:color w:val="000000"/>
                <w:lang w:eastAsia="ru-RU"/>
              </w:rPr>
              <w:t>Поперечные (молы, шпоры (гравитаци</w:t>
            </w:r>
            <w:r w:rsidRPr="00A92596">
              <w:rPr>
                <w:rFonts w:ascii="Times New Roman" w:hAnsi="Times New Roman"/>
                <w:color w:val="000000"/>
                <w:lang w:eastAsia="ru-RU"/>
              </w:rPr>
              <w:softHyphen/>
              <w:t>онные, свайные и др.)</w:t>
            </w:r>
          </w:p>
        </w:tc>
        <w:tc>
          <w:tcPr>
            <w:tcW w:w="2778"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78" w:lineRule="exact"/>
              <w:ind w:right="-8"/>
              <w:jc w:val="both"/>
              <w:rPr>
                <w:rFonts w:ascii="Times New Roman" w:hAnsi="Times New Roman"/>
                <w:lang w:eastAsia="ru-RU"/>
              </w:rPr>
            </w:pPr>
            <w:r w:rsidRPr="00A92596">
              <w:rPr>
                <w:rFonts w:ascii="Times New Roman" w:hAnsi="Times New Roman"/>
                <w:color w:val="000000"/>
                <w:lang w:eastAsia="ru-RU"/>
              </w:rPr>
              <w:t>На водохранилищах, реках при создании и закреп</w:t>
            </w:r>
            <w:r w:rsidRPr="00A92596">
              <w:rPr>
                <w:rFonts w:ascii="Times New Roman" w:hAnsi="Times New Roman"/>
                <w:color w:val="000000"/>
                <w:lang w:eastAsia="ru-RU"/>
              </w:rPr>
              <w:softHyphen/>
              <w:t>лении естественных и искусственных пляжей</w:t>
            </w:r>
          </w:p>
        </w:tc>
      </w:tr>
      <w:tr w:rsidR="00A92596" w:rsidRPr="00A92596" w:rsidTr="00A92596">
        <w:trPr>
          <w:trHeight w:val="835"/>
        </w:trPr>
        <w:tc>
          <w:tcPr>
            <w:tcW w:w="5000" w:type="pct"/>
            <w:gridSpan w:val="2"/>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30" w:lineRule="exact"/>
              <w:ind w:right="-8"/>
              <w:jc w:val="both"/>
              <w:rPr>
                <w:rFonts w:ascii="Times New Roman" w:hAnsi="Times New Roman"/>
                <w:lang w:eastAsia="ru-RU"/>
              </w:rPr>
            </w:pPr>
            <w:r w:rsidRPr="00A92596">
              <w:rPr>
                <w:rFonts w:ascii="Times New Roman" w:hAnsi="Times New Roman"/>
                <w:color w:val="000000"/>
                <w:lang w:eastAsia="ru-RU"/>
              </w:rPr>
              <w:t>Специальные</w:t>
            </w:r>
          </w:p>
        </w:tc>
      </w:tr>
      <w:tr w:rsidR="00A92596" w:rsidRPr="00A92596" w:rsidTr="00A92596">
        <w:trPr>
          <w:trHeight w:val="840"/>
        </w:trPr>
        <w:tc>
          <w:tcPr>
            <w:tcW w:w="222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74" w:lineRule="exact"/>
              <w:ind w:right="-8"/>
              <w:jc w:val="both"/>
              <w:rPr>
                <w:rFonts w:ascii="Times New Roman" w:hAnsi="Times New Roman"/>
                <w:lang w:eastAsia="ru-RU"/>
              </w:rPr>
            </w:pPr>
            <w:r w:rsidRPr="00A92596">
              <w:rPr>
                <w:rFonts w:ascii="Times New Roman" w:hAnsi="Times New Roman"/>
                <w:color w:val="000000"/>
                <w:lang w:eastAsia="ru-RU"/>
              </w:rPr>
              <w:t>Регулирующие:</w:t>
            </w:r>
          </w:p>
          <w:p w:rsidR="00A92596" w:rsidRPr="00A92596" w:rsidRDefault="00A92596" w:rsidP="00A92596">
            <w:pPr>
              <w:spacing w:after="0" w:line="274" w:lineRule="exact"/>
              <w:ind w:right="-8"/>
              <w:jc w:val="both"/>
              <w:rPr>
                <w:rFonts w:ascii="Times New Roman" w:hAnsi="Times New Roman"/>
                <w:lang w:eastAsia="ru-RU"/>
              </w:rPr>
            </w:pPr>
            <w:r w:rsidRPr="00A92596">
              <w:rPr>
                <w:rFonts w:ascii="Times New Roman" w:hAnsi="Times New Roman"/>
                <w:color w:val="000000"/>
                <w:lang w:eastAsia="ru-RU"/>
              </w:rPr>
              <w:t>Сооружения, имитирующие природные формы рельефа</w:t>
            </w:r>
          </w:p>
        </w:tc>
        <w:tc>
          <w:tcPr>
            <w:tcW w:w="2778"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83" w:lineRule="exact"/>
              <w:ind w:right="-8"/>
              <w:jc w:val="both"/>
              <w:rPr>
                <w:rFonts w:ascii="Times New Roman" w:hAnsi="Times New Roman"/>
                <w:lang w:eastAsia="ru-RU"/>
              </w:rPr>
            </w:pPr>
            <w:r w:rsidRPr="00A92596">
              <w:rPr>
                <w:rFonts w:ascii="Times New Roman" w:hAnsi="Times New Roman"/>
                <w:color w:val="000000"/>
                <w:lang w:eastAsia="ru-RU"/>
              </w:rPr>
              <w:t>На водохранилищах для регулирования береговых процессов</w:t>
            </w:r>
          </w:p>
        </w:tc>
      </w:tr>
      <w:tr w:rsidR="00A92596" w:rsidRPr="00A92596" w:rsidTr="00A92596">
        <w:trPr>
          <w:trHeight w:val="835"/>
        </w:trPr>
        <w:tc>
          <w:tcPr>
            <w:tcW w:w="222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74" w:lineRule="exact"/>
              <w:ind w:right="-8"/>
              <w:jc w:val="both"/>
              <w:rPr>
                <w:rFonts w:ascii="Times New Roman" w:hAnsi="Times New Roman"/>
                <w:lang w:eastAsia="ru-RU"/>
              </w:rPr>
            </w:pPr>
            <w:r w:rsidRPr="00A92596">
              <w:rPr>
                <w:rFonts w:ascii="Times New Roman" w:hAnsi="Times New Roman"/>
                <w:color w:val="000000"/>
                <w:lang w:eastAsia="ru-RU"/>
              </w:rPr>
              <w:t>Перебазирование запаса наносов (пере</w:t>
            </w:r>
            <w:r w:rsidRPr="00A92596">
              <w:rPr>
                <w:rFonts w:ascii="Times New Roman" w:hAnsi="Times New Roman"/>
                <w:color w:val="000000"/>
                <w:lang w:eastAsia="ru-RU"/>
              </w:rPr>
              <w:softHyphen/>
              <w:t>броска вдоль побережья, использование подводных карьеров и т. Д.)</w:t>
            </w:r>
          </w:p>
        </w:tc>
        <w:tc>
          <w:tcPr>
            <w:tcW w:w="2778"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78" w:lineRule="exact"/>
              <w:ind w:right="-8"/>
              <w:jc w:val="both"/>
              <w:rPr>
                <w:rFonts w:ascii="Times New Roman" w:hAnsi="Times New Roman"/>
                <w:lang w:eastAsia="ru-RU"/>
              </w:rPr>
            </w:pPr>
            <w:r w:rsidRPr="00A92596">
              <w:rPr>
                <w:rFonts w:ascii="Times New Roman" w:hAnsi="Times New Roman"/>
                <w:color w:val="000000"/>
                <w:lang w:eastAsia="ru-RU"/>
              </w:rPr>
              <w:t>На водохранилищах для регулирования баланса наносов</w:t>
            </w:r>
          </w:p>
        </w:tc>
      </w:tr>
      <w:tr w:rsidR="00A92596" w:rsidRPr="00A92596" w:rsidTr="00A92596">
        <w:trPr>
          <w:trHeight w:val="840"/>
        </w:trPr>
        <w:tc>
          <w:tcPr>
            <w:tcW w:w="222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74" w:lineRule="exact"/>
              <w:ind w:right="-8"/>
              <w:jc w:val="both"/>
              <w:rPr>
                <w:rFonts w:ascii="Times New Roman" w:hAnsi="Times New Roman"/>
                <w:lang w:eastAsia="ru-RU"/>
              </w:rPr>
            </w:pPr>
            <w:r w:rsidRPr="00A92596">
              <w:rPr>
                <w:rFonts w:ascii="Times New Roman" w:hAnsi="Times New Roman"/>
                <w:color w:val="000000"/>
                <w:lang w:eastAsia="ru-RU"/>
              </w:rPr>
              <w:t>Струенаправляющие: Струенаправляющие дамбы из каменной наброски</w:t>
            </w:r>
          </w:p>
        </w:tc>
        <w:tc>
          <w:tcPr>
            <w:tcW w:w="2778"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83" w:lineRule="exact"/>
              <w:ind w:right="-8"/>
              <w:jc w:val="both"/>
              <w:rPr>
                <w:rFonts w:ascii="Times New Roman" w:hAnsi="Times New Roman"/>
                <w:lang w:eastAsia="ru-RU"/>
              </w:rPr>
            </w:pPr>
            <w:r w:rsidRPr="00A92596">
              <w:rPr>
                <w:rFonts w:ascii="Times New Roman" w:hAnsi="Times New Roman"/>
                <w:color w:val="000000"/>
                <w:lang w:eastAsia="ru-RU"/>
              </w:rPr>
              <w:t>На реках для защиты берегов рек и отклонения оси потока от размывания берега</w:t>
            </w:r>
          </w:p>
        </w:tc>
      </w:tr>
      <w:tr w:rsidR="00A92596" w:rsidRPr="00A92596" w:rsidTr="00A92596">
        <w:trPr>
          <w:trHeight w:val="562"/>
        </w:trPr>
        <w:tc>
          <w:tcPr>
            <w:tcW w:w="222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jc w:val="both"/>
              <w:rPr>
                <w:rFonts w:ascii="Times New Roman" w:hAnsi="Times New Roman"/>
                <w:lang w:eastAsia="ru-RU"/>
              </w:rPr>
            </w:pPr>
            <w:r w:rsidRPr="00A92596">
              <w:rPr>
                <w:rFonts w:ascii="Times New Roman" w:hAnsi="Times New Roman"/>
                <w:color w:val="000000"/>
                <w:lang w:eastAsia="ru-RU"/>
              </w:rPr>
              <w:lastRenderedPageBreak/>
              <w:t>Струенаправляющие дамбы из грунта</w:t>
            </w:r>
          </w:p>
        </w:tc>
        <w:tc>
          <w:tcPr>
            <w:tcW w:w="2778"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74" w:lineRule="exact"/>
              <w:ind w:right="-8"/>
              <w:jc w:val="both"/>
              <w:rPr>
                <w:rFonts w:ascii="Times New Roman" w:hAnsi="Times New Roman"/>
                <w:lang w:eastAsia="ru-RU"/>
              </w:rPr>
            </w:pPr>
            <w:r w:rsidRPr="00A92596">
              <w:rPr>
                <w:rFonts w:ascii="Times New Roman" w:hAnsi="Times New Roman"/>
                <w:color w:val="000000"/>
                <w:lang w:eastAsia="ru-RU"/>
              </w:rPr>
              <w:t>На реках с невысокими скоростями течения для отклонения оси потока</w:t>
            </w:r>
          </w:p>
        </w:tc>
      </w:tr>
      <w:tr w:rsidR="00A92596" w:rsidRPr="00A92596" w:rsidTr="00A92596">
        <w:trPr>
          <w:trHeight w:val="298"/>
        </w:trPr>
        <w:tc>
          <w:tcPr>
            <w:tcW w:w="2222"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30" w:lineRule="exact"/>
              <w:ind w:right="-8"/>
              <w:jc w:val="both"/>
              <w:rPr>
                <w:rFonts w:ascii="Times New Roman" w:hAnsi="Times New Roman"/>
                <w:lang w:eastAsia="ru-RU"/>
              </w:rPr>
            </w:pPr>
            <w:r w:rsidRPr="00A92596">
              <w:rPr>
                <w:rFonts w:ascii="Times New Roman" w:hAnsi="Times New Roman"/>
                <w:color w:val="000000"/>
                <w:lang w:eastAsia="ru-RU"/>
              </w:rPr>
              <w:t>Струенаправляющие массивные шпоры</w:t>
            </w:r>
          </w:p>
        </w:tc>
        <w:tc>
          <w:tcPr>
            <w:tcW w:w="2778" w:type="pct"/>
            <w:tcBorders>
              <w:top w:val="single" w:sz="4" w:space="0" w:color="auto"/>
              <w:left w:val="single" w:sz="4" w:space="0" w:color="auto"/>
              <w:bottom w:val="single" w:sz="4" w:space="0" w:color="auto"/>
              <w:right w:val="single" w:sz="4" w:space="0" w:color="auto"/>
            </w:tcBorders>
            <w:shd w:val="clear" w:color="auto" w:fill="FFFFFF"/>
          </w:tcPr>
          <w:p w:rsidR="00A92596" w:rsidRPr="00A92596" w:rsidRDefault="00A92596" w:rsidP="00A92596">
            <w:pPr>
              <w:spacing w:after="0" w:line="230" w:lineRule="exact"/>
              <w:ind w:right="-8"/>
              <w:jc w:val="both"/>
              <w:rPr>
                <w:rFonts w:ascii="Times New Roman" w:hAnsi="Times New Roman"/>
                <w:lang w:eastAsia="ru-RU"/>
              </w:rPr>
            </w:pPr>
            <w:r w:rsidRPr="00A92596">
              <w:rPr>
                <w:rFonts w:ascii="Times New Roman" w:hAnsi="Times New Roman"/>
                <w:color w:val="000000"/>
                <w:lang w:eastAsia="ru-RU"/>
              </w:rPr>
              <w:t>То же</w:t>
            </w:r>
          </w:p>
        </w:tc>
      </w:tr>
      <w:tr w:rsidR="00A92596" w:rsidRPr="00A92596" w:rsidTr="00A92596">
        <w:trPr>
          <w:trHeight w:val="288"/>
        </w:trPr>
        <w:tc>
          <w:tcPr>
            <w:tcW w:w="222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jc w:val="both"/>
              <w:rPr>
                <w:rFonts w:ascii="Times New Roman" w:hAnsi="Times New Roman"/>
                <w:lang w:eastAsia="ru-RU"/>
              </w:rPr>
            </w:pPr>
            <w:r w:rsidRPr="00A92596">
              <w:rPr>
                <w:rFonts w:ascii="Times New Roman" w:hAnsi="Times New Roman"/>
                <w:color w:val="000000"/>
                <w:lang w:eastAsia="ru-RU"/>
              </w:rPr>
              <w:t>или полузапруды</w:t>
            </w:r>
          </w:p>
        </w:tc>
        <w:tc>
          <w:tcPr>
            <w:tcW w:w="2778"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360" w:lineRule="auto"/>
              <w:ind w:firstLine="709"/>
              <w:jc w:val="both"/>
              <w:rPr>
                <w:rFonts w:ascii="Times New Roman" w:hAnsi="Times New Roman"/>
                <w:lang w:eastAsia="ru-RU"/>
              </w:rPr>
            </w:pPr>
          </w:p>
        </w:tc>
      </w:tr>
      <w:tr w:rsidR="00A92596" w:rsidRPr="00A92596" w:rsidTr="00A92596">
        <w:trPr>
          <w:trHeight w:val="571"/>
        </w:trPr>
        <w:tc>
          <w:tcPr>
            <w:tcW w:w="2222"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74" w:lineRule="exact"/>
              <w:ind w:right="-8"/>
              <w:jc w:val="both"/>
              <w:rPr>
                <w:rFonts w:ascii="Times New Roman" w:hAnsi="Times New Roman"/>
                <w:lang w:eastAsia="ru-RU"/>
              </w:rPr>
            </w:pPr>
            <w:proofErr w:type="spellStart"/>
            <w:r w:rsidRPr="00A92596">
              <w:rPr>
                <w:rFonts w:ascii="Times New Roman" w:hAnsi="Times New Roman"/>
                <w:color w:val="000000"/>
                <w:lang w:eastAsia="ru-RU"/>
              </w:rPr>
              <w:t>Склоноукрепляющие</w:t>
            </w:r>
            <w:proofErr w:type="spellEnd"/>
            <w:r w:rsidRPr="00A92596">
              <w:rPr>
                <w:rFonts w:ascii="Times New Roman" w:hAnsi="Times New Roman"/>
                <w:color w:val="000000"/>
                <w:lang w:eastAsia="ru-RU"/>
              </w:rPr>
              <w:t xml:space="preserve"> (искусственное закрепление грунта откосов)</w:t>
            </w:r>
          </w:p>
        </w:tc>
        <w:tc>
          <w:tcPr>
            <w:tcW w:w="2778" w:type="pct"/>
            <w:tcBorders>
              <w:top w:val="single" w:sz="4" w:space="0" w:color="auto"/>
              <w:left w:val="single" w:sz="4" w:space="0" w:color="auto"/>
              <w:bottom w:val="single" w:sz="4" w:space="0" w:color="auto"/>
              <w:right w:val="single" w:sz="4" w:space="0" w:color="auto"/>
            </w:tcBorders>
            <w:shd w:val="clear" w:color="auto" w:fill="FFFFFF"/>
          </w:tcPr>
          <w:p w:rsidR="00A92596" w:rsidRPr="00A92596" w:rsidRDefault="00A92596" w:rsidP="00A92596">
            <w:pPr>
              <w:spacing w:after="0" w:line="269" w:lineRule="exact"/>
              <w:ind w:right="-8"/>
              <w:jc w:val="both"/>
              <w:rPr>
                <w:rFonts w:ascii="Times New Roman" w:hAnsi="Times New Roman"/>
                <w:lang w:eastAsia="ru-RU"/>
              </w:rPr>
            </w:pPr>
            <w:r w:rsidRPr="00A92596">
              <w:rPr>
                <w:rFonts w:ascii="Times New Roman" w:hAnsi="Times New Roman"/>
                <w:color w:val="000000"/>
                <w:lang w:eastAsia="ru-RU"/>
              </w:rPr>
              <w:t>На водохранилищах, реках, откосах земляных со</w:t>
            </w:r>
            <w:r w:rsidRPr="00A92596">
              <w:rPr>
                <w:rFonts w:ascii="Times New Roman" w:hAnsi="Times New Roman"/>
                <w:color w:val="000000"/>
                <w:lang w:eastAsia="ru-RU"/>
              </w:rPr>
              <w:softHyphen/>
              <w:t xml:space="preserve">оружений при высоте волн до </w:t>
            </w:r>
            <w:smartTag w:uri="urn:schemas-microsoft-com:office:smarttags" w:element="metricconverter">
              <w:smartTagPr>
                <w:attr w:name="ProductID" w:val="500 м"/>
              </w:smartTagPr>
              <w:r w:rsidRPr="00A92596">
                <w:rPr>
                  <w:rFonts w:ascii="Times New Roman" w:hAnsi="Times New Roman"/>
                  <w:color w:val="000000"/>
                  <w:lang w:eastAsia="ru-RU"/>
                </w:rPr>
                <w:t>0,5 м</w:t>
              </w:r>
            </w:smartTag>
          </w:p>
        </w:tc>
      </w:tr>
    </w:tbl>
    <w:p w:rsidR="00A92596" w:rsidRPr="00A92596" w:rsidRDefault="00A92596" w:rsidP="00A92596">
      <w:pPr>
        <w:widowControl w:val="0"/>
        <w:tabs>
          <w:tab w:val="left" w:pos="1579"/>
        </w:tabs>
        <w:spacing w:after="0" w:line="278" w:lineRule="exact"/>
        <w:jc w:val="both"/>
        <w:rPr>
          <w:rFonts w:ascii="Times New Roman" w:hAnsi="Times New Roman"/>
          <w:color w:val="000000"/>
          <w:sz w:val="24"/>
          <w:szCs w:val="23"/>
          <w:lang w:eastAsia="ru-RU"/>
        </w:rPr>
      </w:pPr>
      <w:r w:rsidRPr="00A92596">
        <w:rPr>
          <w:rFonts w:ascii="Times New Roman" w:hAnsi="Times New Roman"/>
          <w:color w:val="000000"/>
          <w:sz w:val="24"/>
          <w:szCs w:val="23"/>
          <w:lang w:eastAsia="ru-RU"/>
        </w:rPr>
        <w:t xml:space="preserve">             </w:t>
      </w:r>
      <w:r w:rsidRPr="00A92596">
        <w:rPr>
          <w:rFonts w:ascii="Times New Roman" w:hAnsi="Times New Roman"/>
          <w:b/>
          <w:color w:val="000000"/>
          <w:sz w:val="24"/>
          <w:szCs w:val="23"/>
          <w:lang w:eastAsia="ru-RU"/>
        </w:rPr>
        <w:t>4.14.18.</w:t>
      </w:r>
      <w:r w:rsidRPr="00A92596">
        <w:rPr>
          <w:rFonts w:ascii="Times New Roman" w:hAnsi="Times New Roman"/>
          <w:color w:val="000000"/>
          <w:sz w:val="24"/>
          <w:szCs w:val="23"/>
          <w:lang w:eastAsia="ru-RU"/>
        </w:rPr>
        <w:t>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лесосплава, водопользования.</w:t>
      </w:r>
    </w:p>
    <w:p w:rsidR="00A92596" w:rsidRPr="00A92596" w:rsidRDefault="00A92596" w:rsidP="00A92596">
      <w:pPr>
        <w:widowControl w:val="0"/>
        <w:tabs>
          <w:tab w:val="left" w:pos="1579"/>
        </w:tabs>
        <w:spacing w:after="0" w:line="278"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Сооружения и мероприятия для защиты от подтопления</w:t>
      </w:r>
    </w:p>
    <w:p w:rsidR="00A92596" w:rsidRPr="00A92596" w:rsidRDefault="00A92596" w:rsidP="00A92596">
      <w:pPr>
        <w:widowControl w:val="0"/>
        <w:tabs>
          <w:tab w:val="left" w:pos="1579"/>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w:t>
      </w:r>
      <w:r w:rsidRPr="00A92596">
        <w:rPr>
          <w:rFonts w:ascii="Times New Roman" w:hAnsi="Times New Roman"/>
          <w:b/>
          <w:color w:val="000000"/>
          <w:sz w:val="24"/>
          <w:szCs w:val="23"/>
          <w:lang w:eastAsia="ru-RU"/>
        </w:rPr>
        <w:t>4.14.19.</w:t>
      </w:r>
      <w:r w:rsidRPr="00A92596">
        <w:rPr>
          <w:rFonts w:ascii="Times New Roman" w:hAnsi="Times New Roman"/>
          <w:color w:val="000000"/>
          <w:sz w:val="24"/>
          <w:szCs w:val="23"/>
          <w:lang w:eastAsia="ru-RU"/>
        </w:rPr>
        <w:t>При необходимости инженерной защиты от подтопления следует предусмат</w:t>
      </w:r>
      <w:r w:rsidRPr="00A92596">
        <w:rPr>
          <w:rFonts w:ascii="Times New Roman" w:hAnsi="Times New Roman"/>
          <w:color w:val="000000"/>
          <w:sz w:val="24"/>
          <w:szCs w:val="23"/>
          <w:lang w:eastAsia="ru-RU"/>
        </w:rPr>
        <w:softHyphen/>
        <w:t>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w:t>
      </w:r>
      <w:r w:rsidRPr="00A92596">
        <w:rPr>
          <w:rFonts w:ascii="Times New Roman" w:hAnsi="Times New Roman"/>
          <w:color w:val="000000"/>
          <w:sz w:val="24"/>
          <w:szCs w:val="23"/>
          <w:lang w:eastAsia="ru-RU"/>
        </w:rPr>
        <w:softHyphen/>
        <w:t>вания и особенностей эксплуатации, охраны окружающей среды и/или устранения отрица</w:t>
      </w:r>
      <w:r w:rsidRPr="00A92596">
        <w:rPr>
          <w:rFonts w:ascii="Times New Roman" w:hAnsi="Times New Roman"/>
          <w:color w:val="000000"/>
          <w:sz w:val="24"/>
          <w:szCs w:val="23"/>
          <w:lang w:eastAsia="ru-RU"/>
        </w:rPr>
        <w:softHyphen/>
        <w:t>тельных воздействий подтопления.</w:t>
      </w:r>
    </w:p>
    <w:p w:rsidR="00A92596" w:rsidRPr="00A92596" w:rsidRDefault="00A92596" w:rsidP="00A92596">
      <w:pPr>
        <w:widowControl w:val="0"/>
        <w:tabs>
          <w:tab w:val="left" w:pos="1579"/>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w:t>
      </w:r>
      <w:r w:rsidRPr="00A92596">
        <w:rPr>
          <w:rFonts w:ascii="Times New Roman" w:hAnsi="Times New Roman"/>
          <w:b/>
          <w:color w:val="000000"/>
          <w:sz w:val="24"/>
          <w:szCs w:val="23"/>
          <w:lang w:eastAsia="ru-RU"/>
        </w:rPr>
        <w:t>4.14.20.</w:t>
      </w:r>
      <w:r w:rsidRPr="00A92596">
        <w:rPr>
          <w:rFonts w:ascii="Times New Roman" w:hAnsi="Times New Roman"/>
          <w:color w:val="000000"/>
          <w:sz w:val="24"/>
          <w:szCs w:val="23"/>
          <w:lang w:eastAsia="ru-RU"/>
        </w:rPr>
        <w:t>Защита от подтопления должна включать:</w:t>
      </w:r>
    </w:p>
    <w:p w:rsidR="00A92596" w:rsidRPr="00A92596" w:rsidRDefault="00A92596" w:rsidP="00A92596">
      <w:pPr>
        <w:widowControl w:val="0"/>
        <w:tabs>
          <w:tab w:val="left" w:pos="992"/>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-локальную защиту зданий, сооружений, грунтов оснований и защиту застроенной территории в целом;</w:t>
      </w:r>
    </w:p>
    <w:p w:rsidR="00A92596" w:rsidRPr="00A92596" w:rsidRDefault="00A92596" w:rsidP="00A92596">
      <w:pPr>
        <w:widowControl w:val="0"/>
        <w:tabs>
          <w:tab w:val="left" w:pos="992"/>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-водоотведение;</w:t>
      </w:r>
    </w:p>
    <w:p w:rsidR="00A92596" w:rsidRPr="00A92596" w:rsidRDefault="00A92596" w:rsidP="00A92596">
      <w:pPr>
        <w:widowControl w:val="0"/>
        <w:tabs>
          <w:tab w:val="left" w:pos="992"/>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-утилизацию (при необходимости очистки) дренажных вод;</w:t>
      </w:r>
    </w:p>
    <w:p w:rsidR="00A92596" w:rsidRPr="00A92596" w:rsidRDefault="00A92596" w:rsidP="00A92596">
      <w:pPr>
        <w:widowControl w:val="0"/>
        <w:tabs>
          <w:tab w:val="left" w:pos="992"/>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-систему мониторинга за режимом подземных и поверхностных вод, за расходами (утечками) и напорами в </w:t>
      </w:r>
      <w:proofErr w:type="spellStart"/>
      <w:r w:rsidRPr="00A92596">
        <w:rPr>
          <w:rFonts w:ascii="Times New Roman" w:hAnsi="Times New Roman"/>
          <w:color w:val="000000"/>
          <w:sz w:val="24"/>
          <w:szCs w:val="23"/>
          <w:lang w:eastAsia="ru-RU"/>
        </w:rPr>
        <w:t>водонесущих</w:t>
      </w:r>
      <w:proofErr w:type="spellEnd"/>
      <w:r w:rsidRPr="00A92596">
        <w:rPr>
          <w:rFonts w:ascii="Times New Roman" w:hAnsi="Times New Roman"/>
          <w:color w:val="000000"/>
          <w:sz w:val="24"/>
          <w:szCs w:val="23"/>
          <w:lang w:eastAsia="ru-RU"/>
        </w:rPr>
        <w:t xml:space="preserve"> коммуникациях, за деформациями оснований, зданий и сооружений, а также за работой сооружений инженерной защиты.</w:t>
      </w:r>
    </w:p>
    <w:p w:rsidR="00A92596" w:rsidRPr="00A92596" w:rsidRDefault="00A92596" w:rsidP="00A92596">
      <w:pPr>
        <w:widowControl w:val="0"/>
        <w:tabs>
          <w:tab w:val="left" w:pos="1579"/>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Локальная система инженерной защиты, направленная на защиту отдельных зданий и сооружений, включает дренажи, противофильтрационные завесы и экраны.</w:t>
      </w:r>
    </w:p>
    <w:p w:rsidR="00A92596" w:rsidRPr="00A92596" w:rsidRDefault="00A92596" w:rsidP="00A92596">
      <w:pPr>
        <w:spacing w:after="0" w:line="274" w:lineRule="exact"/>
        <w:ind w:right="-8" w:firstLine="360"/>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Территориальная система, обеспечивающая общую защиту застроенной территории (участка), включает перехватывающие дренажи, противофильтрационные завесы, вертикаль</w:t>
      </w:r>
      <w:r w:rsidRPr="00A92596">
        <w:rPr>
          <w:rFonts w:ascii="Times New Roman" w:hAnsi="Times New Roman"/>
          <w:color w:val="000000"/>
          <w:sz w:val="24"/>
          <w:szCs w:val="23"/>
          <w:lang w:eastAsia="ru-RU"/>
        </w:rPr>
        <w:softHyphen/>
        <w:t>ную планировку территории с организацией поверхностного стока, прочистку открытых во</w:t>
      </w:r>
      <w:r w:rsidRPr="00A92596">
        <w:rPr>
          <w:rFonts w:ascii="Times New Roman" w:hAnsi="Times New Roman"/>
          <w:color w:val="000000"/>
          <w:sz w:val="24"/>
          <w:szCs w:val="23"/>
          <w:lang w:eastAsia="ru-RU"/>
        </w:rPr>
        <w:softHyphen/>
        <w:t>дотоков и других элементов естественного дренирования, дождевую канализацию и регули</w:t>
      </w:r>
      <w:r w:rsidRPr="00A92596">
        <w:rPr>
          <w:rFonts w:ascii="Times New Roman" w:hAnsi="Times New Roman"/>
          <w:color w:val="000000"/>
          <w:sz w:val="24"/>
          <w:szCs w:val="23"/>
          <w:lang w:eastAsia="ru-RU"/>
        </w:rPr>
        <w:softHyphen/>
        <w:t>рование режима водных объектов.</w:t>
      </w:r>
    </w:p>
    <w:p w:rsidR="00A92596" w:rsidRPr="00A92596" w:rsidRDefault="00A92596" w:rsidP="00A92596">
      <w:pPr>
        <w:widowControl w:val="0"/>
        <w:tabs>
          <w:tab w:val="left" w:pos="1579"/>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На территории сельского поселения с высоким стоянием грунтовых вод, на заболоченных участках сле</w:t>
      </w:r>
      <w:r w:rsidRPr="00A92596">
        <w:rPr>
          <w:rFonts w:ascii="Times New Roman" w:hAnsi="Times New Roman"/>
          <w:color w:val="000000"/>
          <w:sz w:val="24"/>
          <w:szCs w:val="23"/>
          <w:lang w:eastAsia="ru-RU"/>
        </w:rPr>
        <w:softHyphen/>
        <w:t>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городского и сельских поселений и на территориях стадионов, парков и других озелененных территорий общего пользования допускается открытая осушительная сеть.</w:t>
      </w:r>
    </w:p>
    <w:p w:rsidR="00A92596" w:rsidRPr="00A92596" w:rsidRDefault="00A92596" w:rsidP="00A92596">
      <w:pPr>
        <w:spacing w:after="0" w:line="274" w:lineRule="exact"/>
        <w:ind w:right="-8" w:firstLine="360"/>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Указанные мероприятия должны обеспечивать в соответствии со СНиП 2.06.15-85 понижение уровня грунтовых вод на территории: капитальной застройки - не менее </w:t>
      </w:r>
      <w:smartTag w:uri="urn:schemas-microsoft-com:office:smarttags" w:element="metricconverter">
        <w:smartTagPr>
          <w:attr w:name="ProductID" w:val="500 м"/>
        </w:smartTagPr>
        <w:r w:rsidRPr="00A92596">
          <w:rPr>
            <w:rFonts w:ascii="MingLiU" w:eastAsia="MingLiU" w:hAnsi="Times New Roman" w:cs="MingLiU"/>
            <w:color w:val="000000"/>
            <w:spacing w:val="10"/>
            <w:sz w:val="24"/>
            <w:szCs w:val="24"/>
            <w:lang w:eastAsia="ru-RU"/>
          </w:rPr>
          <w:t>2</w:t>
        </w:r>
        <w:r w:rsidRPr="00A92596">
          <w:rPr>
            <w:rFonts w:ascii="Times New Roman" w:hAnsi="Times New Roman"/>
            <w:color w:val="000000"/>
            <w:sz w:val="24"/>
            <w:szCs w:val="23"/>
            <w:lang w:eastAsia="ru-RU"/>
          </w:rPr>
          <w:t xml:space="preserve"> м</w:t>
        </w:r>
      </w:smartTag>
      <w:r w:rsidRPr="00A92596">
        <w:rPr>
          <w:rFonts w:ascii="Times New Roman" w:hAnsi="Times New Roman"/>
          <w:color w:val="000000"/>
          <w:sz w:val="24"/>
          <w:szCs w:val="23"/>
          <w:lang w:eastAsia="ru-RU"/>
        </w:rPr>
        <w:t xml:space="preserve">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500 м"/>
        </w:smartTagPr>
        <w:r w:rsidRPr="00A92596">
          <w:rPr>
            <w:rFonts w:ascii="MingLiU" w:eastAsia="MingLiU" w:hAnsi="Times New Roman" w:cs="MingLiU"/>
            <w:color w:val="000000"/>
            <w:spacing w:val="10"/>
            <w:sz w:val="24"/>
            <w:szCs w:val="24"/>
            <w:lang w:eastAsia="ru-RU"/>
          </w:rPr>
          <w:t>1</w:t>
        </w:r>
        <w:r w:rsidRPr="00A92596">
          <w:rPr>
            <w:rFonts w:ascii="Times New Roman" w:hAnsi="Times New Roman"/>
            <w:color w:val="000000"/>
            <w:sz w:val="24"/>
            <w:szCs w:val="23"/>
            <w:lang w:eastAsia="ru-RU"/>
          </w:rPr>
          <w:t xml:space="preserve"> м</w:t>
        </w:r>
      </w:smartTag>
      <w:r w:rsidRPr="00A92596">
        <w:rPr>
          <w:rFonts w:ascii="Times New Roman" w:hAnsi="Times New Roman"/>
          <w:color w:val="000000"/>
          <w:sz w:val="24"/>
          <w:szCs w:val="23"/>
          <w:lang w:eastAsia="ru-RU"/>
        </w:rPr>
        <w:t>.</w:t>
      </w:r>
    </w:p>
    <w:p w:rsidR="00A92596" w:rsidRPr="00A92596" w:rsidRDefault="00A92596" w:rsidP="00A92596">
      <w:pPr>
        <w:widowControl w:val="0"/>
        <w:tabs>
          <w:tab w:val="left" w:pos="1579"/>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w:t>
      </w:r>
      <w:r w:rsidRPr="00A92596">
        <w:rPr>
          <w:rFonts w:ascii="Times New Roman" w:hAnsi="Times New Roman"/>
          <w:b/>
          <w:color w:val="000000"/>
          <w:sz w:val="24"/>
          <w:szCs w:val="23"/>
          <w:lang w:eastAsia="ru-RU"/>
        </w:rPr>
        <w:t>4.14.21.</w:t>
      </w:r>
      <w:r w:rsidRPr="00A92596">
        <w:rPr>
          <w:rFonts w:ascii="Times New Roman" w:hAnsi="Times New Roman"/>
          <w:color w:val="000000"/>
          <w:sz w:val="24"/>
          <w:szCs w:val="23"/>
          <w:lang w:eastAsia="ru-RU"/>
        </w:rPr>
        <w:t xml:space="preserve">На участках залегания торфа, подлежащих застройке, наряду с понижением уровня грунтовых вод следует предусматривать </w:t>
      </w:r>
      <w:proofErr w:type="spellStart"/>
      <w:r w:rsidRPr="00A92596">
        <w:rPr>
          <w:rFonts w:ascii="Times New Roman" w:hAnsi="Times New Roman"/>
          <w:color w:val="000000"/>
          <w:sz w:val="24"/>
          <w:szCs w:val="23"/>
          <w:lang w:eastAsia="ru-RU"/>
        </w:rPr>
        <w:t>пригрузку</w:t>
      </w:r>
      <w:proofErr w:type="spellEnd"/>
      <w:r w:rsidRPr="00A92596">
        <w:rPr>
          <w:rFonts w:ascii="Times New Roman" w:hAnsi="Times New Roman"/>
          <w:color w:val="000000"/>
          <w:sz w:val="24"/>
          <w:szCs w:val="23"/>
          <w:lang w:eastAsia="ru-RU"/>
        </w:rPr>
        <w:t xml:space="preserve"> их поверхности минеральными грунтами, а при соответствующем обосновании допускается </w:t>
      </w:r>
      <w:proofErr w:type="spellStart"/>
      <w:r w:rsidRPr="00A92596">
        <w:rPr>
          <w:rFonts w:ascii="Times New Roman" w:hAnsi="Times New Roman"/>
          <w:color w:val="000000"/>
          <w:sz w:val="24"/>
          <w:szCs w:val="23"/>
          <w:lang w:eastAsia="ru-RU"/>
        </w:rPr>
        <w:t>выторфовывание</w:t>
      </w:r>
      <w:proofErr w:type="spellEnd"/>
      <w:r w:rsidRPr="00A92596">
        <w:rPr>
          <w:rFonts w:ascii="Times New Roman" w:hAnsi="Times New Roman"/>
          <w:color w:val="000000"/>
          <w:sz w:val="24"/>
          <w:szCs w:val="23"/>
          <w:lang w:eastAsia="ru-RU"/>
        </w:rPr>
        <w:t xml:space="preserve">. Толщина слоя </w:t>
      </w:r>
      <w:proofErr w:type="spellStart"/>
      <w:r w:rsidRPr="00A92596">
        <w:rPr>
          <w:rFonts w:ascii="Times New Roman" w:hAnsi="Times New Roman"/>
          <w:color w:val="000000"/>
          <w:sz w:val="24"/>
          <w:szCs w:val="23"/>
          <w:lang w:eastAsia="ru-RU"/>
        </w:rPr>
        <w:t>пригрузки</w:t>
      </w:r>
      <w:proofErr w:type="spellEnd"/>
      <w:r w:rsidRPr="00A92596">
        <w:rPr>
          <w:rFonts w:ascii="Times New Roman" w:hAnsi="Times New Roman"/>
          <w:color w:val="000000"/>
          <w:sz w:val="24"/>
          <w:szCs w:val="23"/>
          <w:lang w:eastAsia="ru-RU"/>
        </w:rPr>
        <w:t xml:space="preserve">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w:t>
      </w:r>
    </w:p>
    <w:p w:rsidR="00A92596" w:rsidRPr="00A92596" w:rsidRDefault="00A92596" w:rsidP="00A92596">
      <w:pPr>
        <w:spacing w:after="0" w:line="274" w:lineRule="exact"/>
        <w:ind w:right="-8" w:firstLine="360"/>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На территории микрорайонов минимальную толщину слоя минеральных грунтов сле</w:t>
      </w:r>
      <w:r w:rsidRPr="00A92596">
        <w:rPr>
          <w:rFonts w:ascii="Times New Roman" w:hAnsi="Times New Roman"/>
          <w:color w:val="000000"/>
          <w:sz w:val="24"/>
          <w:szCs w:val="23"/>
          <w:lang w:eastAsia="ru-RU"/>
        </w:rPr>
        <w:softHyphen/>
        <w:t xml:space="preserve">дует принимать равной </w:t>
      </w:r>
      <w:smartTag w:uri="urn:schemas-microsoft-com:office:smarttags" w:element="metricconverter">
        <w:smartTagPr>
          <w:attr w:name="ProductID" w:val="500 м"/>
        </w:smartTagPr>
        <w:r w:rsidRPr="00A92596">
          <w:rPr>
            <w:rFonts w:ascii="MingLiU" w:eastAsia="MingLiU" w:hAnsi="Times New Roman" w:cs="MingLiU"/>
            <w:color w:val="000000"/>
            <w:spacing w:val="10"/>
            <w:sz w:val="24"/>
            <w:szCs w:val="24"/>
            <w:lang w:eastAsia="ru-RU"/>
          </w:rPr>
          <w:t>1</w:t>
        </w:r>
        <w:r w:rsidRPr="00A92596">
          <w:rPr>
            <w:rFonts w:ascii="Times New Roman" w:hAnsi="Times New Roman"/>
            <w:color w:val="000000"/>
            <w:sz w:val="24"/>
            <w:szCs w:val="23"/>
            <w:lang w:eastAsia="ru-RU"/>
          </w:rPr>
          <w:t xml:space="preserve"> м</w:t>
        </w:r>
      </w:smartTag>
      <w:r w:rsidRPr="00A92596">
        <w:rPr>
          <w:rFonts w:ascii="Times New Roman" w:hAnsi="Times New Roman"/>
          <w:color w:val="000000"/>
          <w:sz w:val="24"/>
          <w:szCs w:val="23"/>
          <w:lang w:eastAsia="ru-RU"/>
        </w:rPr>
        <w:t>; на проезжих частях улиц толщина слоя минеральных грунтов должна быть установлена в зависимости от интенсивности движения транспорта.</w:t>
      </w:r>
    </w:p>
    <w:p w:rsidR="00A92596" w:rsidRPr="00A92596" w:rsidRDefault="00A92596" w:rsidP="00A92596">
      <w:pPr>
        <w:widowControl w:val="0"/>
        <w:tabs>
          <w:tab w:val="left" w:pos="1579"/>
        </w:tabs>
        <w:spacing w:after="0" w:line="274" w:lineRule="exact"/>
        <w:jc w:val="both"/>
        <w:rPr>
          <w:rFonts w:ascii="Times New Roman" w:hAnsi="Times New Roman"/>
          <w:color w:val="000000"/>
          <w:sz w:val="24"/>
          <w:szCs w:val="23"/>
          <w:lang w:eastAsia="ru-RU"/>
        </w:rPr>
      </w:pPr>
      <w:r w:rsidRPr="00A92596">
        <w:rPr>
          <w:rFonts w:ascii="Times New Roman" w:hAnsi="Times New Roman"/>
          <w:color w:val="000000"/>
          <w:sz w:val="24"/>
          <w:szCs w:val="23"/>
          <w:lang w:eastAsia="ru-RU"/>
        </w:rPr>
        <w:t xml:space="preserve">            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 планом поселения, комплексной схемой развития территорий поселения.</w:t>
      </w:r>
    </w:p>
    <w:p w:rsidR="00A92596" w:rsidRPr="00A92596" w:rsidRDefault="00A92596" w:rsidP="00A92596">
      <w:pPr>
        <w:widowControl w:val="0"/>
        <w:tabs>
          <w:tab w:val="left" w:pos="1579"/>
        </w:tabs>
        <w:spacing w:after="0" w:line="274" w:lineRule="exact"/>
        <w:jc w:val="both"/>
        <w:rPr>
          <w:rFonts w:ascii="Times New Roman" w:hAnsi="Times New Roman"/>
          <w:color w:val="000000"/>
          <w:sz w:val="24"/>
          <w:szCs w:val="23"/>
          <w:lang w:eastAsia="ru-RU"/>
        </w:rPr>
      </w:pPr>
    </w:p>
    <w:p w:rsidR="00A92596" w:rsidRPr="00A92596" w:rsidRDefault="00A92596" w:rsidP="00A92596">
      <w:pPr>
        <w:widowControl w:val="0"/>
        <w:tabs>
          <w:tab w:val="left" w:pos="1472"/>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Территории сельских поселений, расположенные на прибрежных участках, должны быть защищены от затопления паводковыми водами, ветровым нагоном воды и подтопления грунтовыми во</w:t>
      </w:r>
      <w:r w:rsidRPr="00A92596">
        <w:rPr>
          <w:rFonts w:ascii="Times New Roman" w:hAnsi="Times New Roman"/>
          <w:color w:val="000000"/>
          <w:sz w:val="24"/>
          <w:szCs w:val="23"/>
          <w:lang w:eastAsia="ru-RU"/>
        </w:rPr>
        <w:softHyphen/>
        <w:t>дами подсыпкой (намывом) или обвалованием. Отметку бровки подсыпанной территории сле</w:t>
      </w:r>
      <w:r w:rsidRPr="00A92596">
        <w:rPr>
          <w:rFonts w:ascii="Times New Roman" w:hAnsi="Times New Roman"/>
          <w:color w:val="000000"/>
          <w:sz w:val="24"/>
          <w:szCs w:val="23"/>
          <w:lang w:eastAsia="ru-RU"/>
        </w:rPr>
        <w:softHyphen/>
        <w:t xml:space="preserve">дует принимать не менее чем на </w:t>
      </w:r>
      <w:smartTag w:uri="urn:schemas-microsoft-com:office:smarttags" w:element="metricconverter">
        <w:smartTagPr>
          <w:attr w:name="ProductID" w:val="500 м"/>
        </w:smartTagPr>
        <w:r w:rsidRPr="00A92596">
          <w:rPr>
            <w:rFonts w:ascii="Times New Roman" w:hAnsi="Times New Roman"/>
            <w:color w:val="000000"/>
            <w:sz w:val="24"/>
            <w:szCs w:val="23"/>
            <w:lang w:eastAsia="ru-RU"/>
          </w:rPr>
          <w:t>0,5 м</w:t>
        </w:r>
      </w:smartTag>
      <w:r w:rsidRPr="00A92596">
        <w:rPr>
          <w:rFonts w:ascii="Times New Roman" w:hAnsi="Times New Roman"/>
          <w:color w:val="000000"/>
          <w:sz w:val="24"/>
          <w:szCs w:val="23"/>
          <w:lang w:eastAsia="ru-RU"/>
        </w:rPr>
        <w:t xml:space="preserve"> выше расчетного горизонта высоких вод с учетом вы</w:t>
      </w:r>
      <w:r w:rsidRPr="00A92596">
        <w:rPr>
          <w:rFonts w:ascii="Times New Roman" w:hAnsi="Times New Roman"/>
          <w:color w:val="000000"/>
          <w:sz w:val="24"/>
          <w:szCs w:val="23"/>
          <w:lang w:eastAsia="ru-RU"/>
        </w:rPr>
        <w:softHyphen/>
        <w:t>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w:t>
      </w:r>
      <w:r w:rsidRPr="00A92596">
        <w:rPr>
          <w:rFonts w:ascii="Times New Roman" w:hAnsi="Times New Roman"/>
          <w:color w:val="000000"/>
          <w:sz w:val="24"/>
          <w:szCs w:val="23"/>
          <w:lang w:eastAsia="ru-RU"/>
        </w:rPr>
        <w:softHyphen/>
        <w:t>85 и СНиП 33-01-2003.</w:t>
      </w:r>
    </w:p>
    <w:p w:rsidR="00A92596" w:rsidRPr="00A92596" w:rsidRDefault="00A92596" w:rsidP="00A92596">
      <w:pPr>
        <w:spacing w:after="0" w:line="274" w:lineRule="exact"/>
        <w:ind w:right="-8" w:firstLine="360"/>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За расчетный горизонт высоких вод следует принимать отметку наивысшего уровня воды повторяемостью; один раз в </w:t>
      </w:r>
      <w:r w:rsidRPr="00A92596">
        <w:rPr>
          <w:rFonts w:ascii="MingLiU" w:eastAsia="MingLiU" w:hAnsi="Times New Roman" w:cs="MingLiU"/>
          <w:color w:val="000000"/>
          <w:spacing w:val="10"/>
          <w:sz w:val="24"/>
          <w:szCs w:val="24"/>
          <w:lang w:eastAsia="ru-RU"/>
        </w:rPr>
        <w:t>100</w:t>
      </w:r>
      <w:r w:rsidRPr="00A92596">
        <w:rPr>
          <w:rFonts w:ascii="Times New Roman" w:hAnsi="Times New Roman"/>
          <w:color w:val="000000"/>
          <w:sz w:val="24"/>
          <w:szCs w:val="23"/>
          <w:lang w:eastAsia="ru-RU"/>
        </w:rPr>
        <w:t xml:space="preserve"> лет - для территорий, застроенных или подлежащих застройке жилыми и общественными зданиями; один раз в </w:t>
      </w:r>
      <w:r w:rsidRPr="00A92596">
        <w:rPr>
          <w:rFonts w:ascii="MingLiU" w:eastAsia="MingLiU" w:hAnsi="Times New Roman" w:cs="MingLiU"/>
          <w:color w:val="000000"/>
          <w:spacing w:val="10"/>
          <w:sz w:val="24"/>
          <w:szCs w:val="24"/>
          <w:lang w:eastAsia="ru-RU"/>
        </w:rPr>
        <w:t>10</w:t>
      </w:r>
      <w:r w:rsidRPr="00A92596">
        <w:rPr>
          <w:rFonts w:ascii="Times New Roman" w:hAnsi="Times New Roman"/>
          <w:color w:val="000000"/>
          <w:sz w:val="24"/>
          <w:szCs w:val="23"/>
          <w:lang w:eastAsia="ru-RU"/>
        </w:rPr>
        <w:t xml:space="preserve"> лет - для территорий парков и плоскостных спортивных сооружений.</w:t>
      </w:r>
    </w:p>
    <w:p w:rsidR="00A92596" w:rsidRPr="00A92596" w:rsidRDefault="00A92596" w:rsidP="00A92596">
      <w:pPr>
        <w:widowControl w:val="0"/>
        <w:tabs>
          <w:tab w:val="left" w:pos="1472"/>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w:t>
      </w:r>
      <w:r w:rsidRPr="00A92596">
        <w:rPr>
          <w:rFonts w:ascii="Times New Roman" w:hAnsi="Times New Roman"/>
          <w:b/>
          <w:color w:val="000000"/>
          <w:sz w:val="24"/>
          <w:szCs w:val="23"/>
          <w:lang w:eastAsia="ru-RU"/>
        </w:rPr>
        <w:t>4.14.22.</w:t>
      </w:r>
      <w:r w:rsidRPr="00A92596">
        <w:rPr>
          <w:rFonts w:ascii="Times New Roman" w:hAnsi="Times New Roman"/>
          <w:color w:val="000000"/>
          <w:sz w:val="24"/>
          <w:szCs w:val="23"/>
          <w:lang w:eastAsia="ru-RU"/>
        </w:rPr>
        <w:t>В качестве основных средств инженерной защиты от затопления кроме обвало</w:t>
      </w:r>
      <w:r w:rsidRPr="00A92596">
        <w:rPr>
          <w:rFonts w:ascii="Times New Roman" w:hAnsi="Times New Roman"/>
          <w:color w:val="000000"/>
          <w:sz w:val="24"/>
          <w:szCs w:val="23"/>
          <w:lang w:eastAsia="ru-RU"/>
        </w:rPr>
        <w:softHyphen/>
        <w:t xml:space="preserve">вания, искусственного повышения поверхности территории следует предусматривать </w:t>
      </w:r>
      <w:proofErr w:type="spellStart"/>
      <w:r w:rsidRPr="00A92596">
        <w:rPr>
          <w:rFonts w:ascii="Times New Roman" w:hAnsi="Times New Roman"/>
          <w:color w:val="000000"/>
          <w:sz w:val="24"/>
          <w:szCs w:val="23"/>
          <w:lang w:eastAsia="ru-RU"/>
        </w:rPr>
        <w:t>русло</w:t>
      </w:r>
      <w:r w:rsidRPr="00A92596">
        <w:rPr>
          <w:rFonts w:ascii="Times New Roman" w:hAnsi="Times New Roman"/>
          <w:color w:val="000000"/>
          <w:sz w:val="24"/>
          <w:szCs w:val="23"/>
          <w:lang w:eastAsia="ru-RU"/>
        </w:rPr>
        <w:softHyphen/>
        <w:t>регулирующие</w:t>
      </w:r>
      <w:proofErr w:type="spellEnd"/>
      <w:r w:rsidRPr="00A92596">
        <w:rPr>
          <w:rFonts w:ascii="Times New Roman" w:hAnsi="Times New Roman"/>
          <w:color w:val="000000"/>
          <w:sz w:val="24"/>
          <w:szCs w:val="23"/>
          <w:lang w:eastAsia="ru-RU"/>
        </w:rPr>
        <w:t xml:space="preserve"> сооружения и сооружения по регулированию и отводу поверхностного стока, дренажные системы и другие сооружения инженерной защиты.</w:t>
      </w:r>
    </w:p>
    <w:p w:rsidR="00A92596" w:rsidRPr="00A92596" w:rsidRDefault="00A92596" w:rsidP="00A92596">
      <w:pPr>
        <w:spacing w:after="0" w:line="274" w:lineRule="exact"/>
        <w:ind w:right="-8" w:firstLine="360"/>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В состав проекта инженерной защиты территории следует включать </w:t>
      </w:r>
      <w:proofErr w:type="spellStart"/>
      <w:r w:rsidRPr="00A92596">
        <w:rPr>
          <w:rFonts w:ascii="Times New Roman" w:hAnsi="Times New Roman"/>
          <w:color w:val="000000"/>
          <w:sz w:val="24"/>
          <w:szCs w:val="23"/>
          <w:lang w:eastAsia="ru-RU"/>
        </w:rPr>
        <w:t>организационно</w:t>
      </w:r>
      <w:r w:rsidRPr="00A92596">
        <w:rPr>
          <w:rFonts w:ascii="Times New Roman" w:hAnsi="Times New Roman"/>
          <w:color w:val="000000"/>
          <w:sz w:val="24"/>
          <w:szCs w:val="23"/>
          <w:lang w:eastAsia="ru-RU"/>
        </w:rPr>
        <w:softHyphen/>
        <w:t>технические</w:t>
      </w:r>
      <w:proofErr w:type="spellEnd"/>
      <w:r w:rsidRPr="00A92596">
        <w:rPr>
          <w:rFonts w:ascii="Times New Roman" w:hAnsi="Times New Roman"/>
          <w:color w:val="000000"/>
          <w:sz w:val="24"/>
          <w:szCs w:val="23"/>
          <w:lang w:eastAsia="ru-RU"/>
        </w:rPr>
        <w:t xml:space="preserve"> мероприятия, предусматривающие пропуск весенних половодий и дождевых паводков.</w:t>
      </w:r>
    </w:p>
    <w:p w:rsidR="00A92596" w:rsidRPr="00A92596" w:rsidRDefault="00A92596" w:rsidP="00A92596">
      <w:pPr>
        <w:spacing w:after="0" w:line="274" w:lineRule="exact"/>
        <w:ind w:right="-8" w:firstLine="360"/>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A92596" w:rsidRPr="00A92596" w:rsidRDefault="00A92596" w:rsidP="00A92596">
      <w:pPr>
        <w:widowControl w:val="0"/>
        <w:tabs>
          <w:tab w:val="left" w:pos="1472"/>
        </w:tabs>
        <w:spacing w:after="0" w:line="274" w:lineRule="exact"/>
        <w:jc w:val="both"/>
        <w:rPr>
          <w:rFonts w:ascii="Times New Roman" w:hAnsi="Times New Roman"/>
          <w:sz w:val="24"/>
          <w:szCs w:val="23"/>
          <w:lang w:eastAsia="ru-RU"/>
        </w:rPr>
      </w:pPr>
      <w:r w:rsidRPr="00A92596">
        <w:rPr>
          <w:rFonts w:ascii="Times New Roman" w:hAnsi="Times New Roman"/>
          <w:color w:val="000000"/>
          <w:sz w:val="24"/>
          <w:szCs w:val="23"/>
          <w:lang w:eastAsia="ru-RU"/>
        </w:rPr>
        <w:t xml:space="preserve">              </w:t>
      </w:r>
      <w:r w:rsidRPr="00A92596">
        <w:rPr>
          <w:rFonts w:ascii="Times New Roman" w:hAnsi="Times New Roman"/>
          <w:b/>
          <w:color w:val="000000"/>
          <w:sz w:val="24"/>
          <w:szCs w:val="23"/>
          <w:lang w:eastAsia="ru-RU"/>
        </w:rPr>
        <w:t>4.14.23.</w:t>
      </w:r>
      <w:r w:rsidRPr="00A92596">
        <w:rPr>
          <w:rFonts w:ascii="Times New Roman" w:hAnsi="Times New Roman"/>
          <w:color w:val="000000"/>
          <w:sz w:val="24"/>
          <w:szCs w:val="23"/>
          <w:lang w:eastAsia="ru-RU"/>
        </w:rPr>
        <w:t>При устройстве инженерной защиты от затопления следует определять целесо</w:t>
      </w:r>
      <w:r w:rsidRPr="00A92596">
        <w:rPr>
          <w:rFonts w:ascii="Times New Roman" w:hAnsi="Times New Roman"/>
          <w:color w:val="000000"/>
          <w:sz w:val="24"/>
          <w:szCs w:val="23"/>
          <w:lang w:eastAsia="ru-RU"/>
        </w:rPr>
        <w:softHyphen/>
        <w:t xml:space="preserve">образность и возможность одновременного использования сооружений и систем инженерной защиты в целях улучшения </w:t>
      </w:r>
      <w:proofErr w:type="spellStart"/>
      <w:r w:rsidRPr="00A92596">
        <w:rPr>
          <w:rFonts w:ascii="Times New Roman" w:hAnsi="Times New Roman"/>
          <w:color w:val="000000"/>
          <w:sz w:val="24"/>
          <w:szCs w:val="23"/>
          <w:lang w:eastAsia="ru-RU"/>
        </w:rPr>
        <w:t>водообеспечения</w:t>
      </w:r>
      <w:proofErr w:type="spellEnd"/>
      <w:r w:rsidRPr="00A92596">
        <w:rPr>
          <w:rFonts w:ascii="Times New Roman" w:hAnsi="Times New Roman"/>
          <w:color w:val="000000"/>
          <w:sz w:val="24"/>
          <w:szCs w:val="23"/>
          <w:lang w:eastAsia="ru-RU"/>
        </w:rPr>
        <w:t xml:space="preserve"> и водоснабжения, эксплуатации промышлен</w:t>
      </w:r>
      <w:r w:rsidRPr="00A92596">
        <w:rPr>
          <w:rFonts w:ascii="Times New Roman" w:hAnsi="Times New Roman"/>
          <w:color w:val="000000"/>
          <w:sz w:val="24"/>
          <w:szCs w:val="23"/>
          <w:lang w:eastAsia="ru-RU"/>
        </w:rPr>
        <w:softHyphen/>
        <w:t>ных и коммунальных объектов, а также в интересах энергетики, транспорта, сельского, лес</w:t>
      </w:r>
      <w:r w:rsidRPr="00A92596">
        <w:rPr>
          <w:rFonts w:ascii="Times New Roman" w:hAnsi="Times New Roman"/>
          <w:color w:val="000000"/>
          <w:sz w:val="24"/>
          <w:szCs w:val="23"/>
          <w:lang w:eastAsia="ru-RU"/>
        </w:rPr>
        <w:softHyphen/>
        <w:t>ного, рыбного и охотничьего хозяйств, мелиорации, рекреации и охраны природы, преду</w:t>
      </w:r>
      <w:r w:rsidRPr="00A92596">
        <w:rPr>
          <w:rFonts w:ascii="Times New Roman" w:hAnsi="Times New Roman"/>
          <w:color w:val="000000"/>
          <w:sz w:val="24"/>
          <w:szCs w:val="23"/>
          <w:lang w:eastAsia="ru-RU"/>
        </w:rPr>
        <w:softHyphen/>
        <w:t>сматривая в проектах возможность создания вариантов сооружений инженерной защиты многофункционального назначения.</w:t>
      </w:r>
    </w:p>
    <w:p w:rsidR="00A92596" w:rsidRPr="00A92596" w:rsidRDefault="00A92596" w:rsidP="00A92596">
      <w:pPr>
        <w:widowControl w:val="0"/>
        <w:tabs>
          <w:tab w:val="left" w:pos="1472"/>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Мероприятия для защиты от морозного пучения грунтов</w:t>
      </w:r>
    </w:p>
    <w:p w:rsidR="00A92596" w:rsidRPr="00A92596" w:rsidRDefault="00A92596" w:rsidP="00A92596">
      <w:pPr>
        <w:widowControl w:val="0"/>
        <w:tabs>
          <w:tab w:val="left" w:pos="1472"/>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w:t>
      </w:r>
      <w:r w:rsidRPr="00A92596">
        <w:rPr>
          <w:rFonts w:ascii="Times New Roman" w:hAnsi="Times New Roman"/>
          <w:b/>
          <w:color w:val="000000"/>
          <w:sz w:val="24"/>
          <w:szCs w:val="23"/>
          <w:lang w:eastAsia="ru-RU"/>
        </w:rPr>
        <w:t>4.14.24.</w:t>
      </w:r>
      <w:r w:rsidRPr="00A92596">
        <w:rPr>
          <w:rFonts w:ascii="Times New Roman" w:hAnsi="Times New Roman"/>
          <w:color w:val="000000"/>
          <w:sz w:val="24"/>
          <w:szCs w:val="23"/>
          <w:lang w:eastAsia="ru-RU"/>
        </w:rPr>
        <w:t>Инженерная защита от морозного (криогенного) пучения грунтов необходима для легких малоэтажных зданий и сооружений в городском поселении, линейных сооруже</w:t>
      </w:r>
      <w:r w:rsidRPr="00A92596">
        <w:rPr>
          <w:rFonts w:ascii="Times New Roman" w:hAnsi="Times New Roman"/>
          <w:color w:val="000000"/>
          <w:sz w:val="24"/>
          <w:szCs w:val="23"/>
          <w:lang w:eastAsia="ru-RU"/>
        </w:rPr>
        <w:softHyphen/>
        <w:t>ний и коммуникаций (трубопроводов, ЛЭП, дорог, линий связи и др.).</w:t>
      </w:r>
    </w:p>
    <w:p w:rsidR="00A92596" w:rsidRPr="00A92596" w:rsidRDefault="00A92596" w:rsidP="00A92596">
      <w:pPr>
        <w:widowControl w:val="0"/>
        <w:tabs>
          <w:tab w:val="left" w:pos="1472"/>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w:t>
      </w:r>
      <w:r w:rsidRPr="00A92596">
        <w:rPr>
          <w:rFonts w:ascii="Times New Roman" w:hAnsi="Times New Roman"/>
          <w:b/>
          <w:color w:val="000000"/>
          <w:sz w:val="24"/>
          <w:szCs w:val="23"/>
          <w:lang w:eastAsia="ru-RU"/>
        </w:rPr>
        <w:t>4.14.25.</w:t>
      </w:r>
      <w:r w:rsidRPr="00A92596">
        <w:rPr>
          <w:rFonts w:ascii="Times New Roman" w:hAnsi="Times New Roman"/>
          <w:color w:val="000000"/>
          <w:sz w:val="24"/>
          <w:szCs w:val="23"/>
          <w:lang w:eastAsia="ru-RU"/>
        </w:rPr>
        <w:t>Противопучинные мероприятия подразделяют на следующие виды:</w:t>
      </w:r>
    </w:p>
    <w:p w:rsidR="00A92596" w:rsidRPr="00A92596" w:rsidRDefault="00A92596" w:rsidP="00A92596">
      <w:pPr>
        <w:widowControl w:val="0"/>
        <w:tabs>
          <w:tab w:val="left" w:pos="879"/>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инженерно-мелиоративные (</w:t>
      </w:r>
      <w:proofErr w:type="spellStart"/>
      <w:r w:rsidRPr="00A92596">
        <w:rPr>
          <w:rFonts w:ascii="Times New Roman" w:hAnsi="Times New Roman"/>
          <w:color w:val="000000"/>
          <w:sz w:val="24"/>
          <w:szCs w:val="23"/>
          <w:lang w:eastAsia="ru-RU"/>
        </w:rPr>
        <w:t>тепломелиорация</w:t>
      </w:r>
      <w:proofErr w:type="spellEnd"/>
      <w:r w:rsidRPr="00A92596">
        <w:rPr>
          <w:rFonts w:ascii="Times New Roman" w:hAnsi="Times New Roman"/>
          <w:color w:val="000000"/>
          <w:sz w:val="24"/>
          <w:szCs w:val="23"/>
          <w:lang w:eastAsia="ru-RU"/>
        </w:rPr>
        <w:t xml:space="preserve"> и гидромелиорация);</w:t>
      </w:r>
    </w:p>
    <w:p w:rsidR="00A92596" w:rsidRPr="00A92596" w:rsidRDefault="00A92596" w:rsidP="00A92596">
      <w:pPr>
        <w:widowControl w:val="0"/>
        <w:tabs>
          <w:tab w:val="left" w:pos="879"/>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конструктивные;</w:t>
      </w:r>
    </w:p>
    <w:p w:rsidR="00A92596" w:rsidRPr="00A92596" w:rsidRDefault="00A92596" w:rsidP="00A92596">
      <w:pPr>
        <w:widowControl w:val="0"/>
        <w:tabs>
          <w:tab w:val="left" w:pos="879"/>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физико-химические (засоление, </w:t>
      </w:r>
      <w:proofErr w:type="spellStart"/>
      <w:r w:rsidRPr="00A92596">
        <w:rPr>
          <w:rFonts w:ascii="Times New Roman" w:hAnsi="Times New Roman"/>
          <w:color w:val="000000"/>
          <w:sz w:val="24"/>
          <w:szCs w:val="23"/>
          <w:lang w:eastAsia="ru-RU"/>
        </w:rPr>
        <w:t>гидрофобизация</w:t>
      </w:r>
      <w:proofErr w:type="spellEnd"/>
      <w:r w:rsidRPr="00A92596">
        <w:rPr>
          <w:rFonts w:ascii="Times New Roman" w:hAnsi="Times New Roman"/>
          <w:color w:val="000000"/>
          <w:sz w:val="24"/>
          <w:szCs w:val="23"/>
          <w:lang w:eastAsia="ru-RU"/>
        </w:rPr>
        <w:t xml:space="preserve"> грунтов и др.);</w:t>
      </w:r>
    </w:p>
    <w:p w:rsidR="00A92596" w:rsidRPr="00A92596" w:rsidRDefault="00A92596" w:rsidP="00A92596">
      <w:pPr>
        <w:widowControl w:val="0"/>
        <w:tabs>
          <w:tab w:val="left" w:pos="879"/>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комбинированные.</w:t>
      </w:r>
    </w:p>
    <w:p w:rsidR="00A92596" w:rsidRPr="00A92596" w:rsidRDefault="00A92596" w:rsidP="00A92596">
      <w:pPr>
        <w:spacing w:after="0" w:line="274" w:lineRule="exact"/>
        <w:ind w:right="-8" w:firstLine="360"/>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w:t>
      </w:r>
      <w:proofErr w:type="spellStart"/>
      <w:r w:rsidRPr="00A92596">
        <w:rPr>
          <w:rFonts w:ascii="Times New Roman" w:hAnsi="Times New Roman"/>
          <w:color w:val="000000"/>
          <w:sz w:val="24"/>
          <w:szCs w:val="23"/>
          <w:lang w:eastAsia="ru-RU"/>
        </w:rPr>
        <w:t>Тепломелиоративные</w:t>
      </w:r>
      <w:proofErr w:type="spellEnd"/>
      <w:r w:rsidRPr="00A92596">
        <w:rPr>
          <w:rFonts w:ascii="Times New Roman" w:hAnsi="Times New Roman"/>
          <w:color w:val="000000"/>
          <w:sz w:val="24"/>
          <w:szCs w:val="23"/>
          <w:lang w:eastAsia="ru-RU"/>
        </w:rPr>
        <w:t xml:space="preserve"> мероприятия предусматривают теплоизоляцию фундамента, прокладку вблизи фундамента по наружному периметру подземных коммуникаций, выде</w:t>
      </w:r>
      <w:r w:rsidRPr="00A92596">
        <w:rPr>
          <w:rFonts w:ascii="Times New Roman" w:hAnsi="Times New Roman"/>
          <w:color w:val="000000"/>
          <w:sz w:val="24"/>
          <w:szCs w:val="23"/>
          <w:lang w:eastAsia="ru-RU"/>
        </w:rPr>
        <w:softHyphen/>
        <w:t>ляющих в грунт тепло.</w:t>
      </w:r>
    </w:p>
    <w:p w:rsidR="00A92596" w:rsidRPr="00A92596" w:rsidRDefault="00A92596" w:rsidP="00A92596">
      <w:pPr>
        <w:widowControl w:val="0"/>
        <w:tabs>
          <w:tab w:val="left" w:pos="1579"/>
        </w:tabs>
        <w:spacing w:after="0" w:line="274" w:lineRule="exact"/>
        <w:jc w:val="both"/>
        <w:rPr>
          <w:rFonts w:ascii="Times New Roman" w:hAnsi="Times New Roman"/>
          <w:sz w:val="24"/>
          <w:szCs w:val="24"/>
          <w:lang w:eastAsia="ru-RU"/>
        </w:rPr>
      </w:pPr>
    </w:p>
    <w:p w:rsidR="00A92596" w:rsidRPr="00A92596" w:rsidRDefault="00A92596" w:rsidP="00A92596">
      <w:pPr>
        <w:spacing w:after="0" w:line="274" w:lineRule="exact"/>
        <w:ind w:right="-8" w:firstLine="360"/>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Гидромелиоративные мероприятия предусматривают понижение уровня грунтовых вод, осушение грунтов в пределах сезонно-мерзлого слоя и предохранение грунтов от насы</w:t>
      </w:r>
      <w:r w:rsidRPr="00A92596">
        <w:rPr>
          <w:rFonts w:ascii="Times New Roman" w:hAnsi="Times New Roman"/>
          <w:color w:val="000000"/>
          <w:sz w:val="24"/>
          <w:szCs w:val="23"/>
          <w:lang w:eastAsia="ru-RU"/>
        </w:rPr>
        <w:softHyphen/>
        <w:t>щения поверхности атмосферными и производственными водами, использование открытых и закрытых дренажных систем (в соответствии с требованиями раздела «Зоны инженерной инфраструктуры»).</w:t>
      </w:r>
    </w:p>
    <w:p w:rsidR="00A92596" w:rsidRPr="00A92596" w:rsidRDefault="00A92596" w:rsidP="00A92596">
      <w:pPr>
        <w:spacing w:after="0" w:line="240" w:lineRule="auto"/>
        <w:ind w:right="-6"/>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Конструктивные </w:t>
      </w:r>
      <w:proofErr w:type="spellStart"/>
      <w:r w:rsidRPr="00A92596">
        <w:rPr>
          <w:rFonts w:ascii="Times New Roman" w:hAnsi="Times New Roman"/>
          <w:color w:val="000000"/>
          <w:sz w:val="24"/>
          <w:szCs w:val="23"/>
          <w:lang w:eastAsia="ru-RU"/>
        </w:rPr>
        <w:t>противопучинные</w:t>
      </w:r>
      <w:proofErr w:type="spellEnd"/>
      <w:r w:rsidRPr="00A92596">
        <w:rPr>
          <w:rFonts w:ascii="Times New Roman" w:hAnsi="Times New Roman"/>
          <w:color w:val="000000"/>
          <w:sz w:val="24"/>
          <w:szCs w:val="23"/>
          <w:lang w:eastAsia="ru-RU"/>
        </w:rPr>
        <w:t xml:space="preserve"> мероприятия предусматривают повышение эф</w:t>
      </w:r>
      <w:r w:rsidRPr="00A92596">
        <w:rPr>
          <w:rFonts w:ascii="Times New Roman" w:hAnsi="Times New Roman"/>
          <w:color w:val="000000"/>
          <w:sz w:val="24"/>
          <w:szCs w:val="23"/>
          <w:lang w:eastAsia="ru-RU"/>
        </w:rPr>
        <w:softHyphen/>
        <w:t xml:space="preserve">фективности работы конструкций фундаментов и сооружений в </w:t>
      </w:r>
      <w:proofErr w:type="spellStart"/>
      <w:r w:rsidRPr="00A92596">
        <w:rPr>
          <w:rFonts w:ascii="Times New Roman" w:hAnsi="Times New Roman"/>
          <w:color w:val="000000"/>
          <w:sz w:val="24"/>
          <w:szCs w:val="23"/>
          <w:lang w:eastAsia="ru-RU"/>
        </w:rPr>
        <w:t>пучиноопасных</w:t>
      </w:r>
      <w:proofErr w:type="spellEnd"/>
      <w:r w:rsidRPr="00A92596">
        <w:rPr>
          <w:rFonts w:ascii="Times New Roman" w:hAnsi="Times New Roman"/>
          <w:color w:val="000000"/>
          <w:sz w:val="24"/>
          <w:szCs w:val="23"/>
          <w:lang w:eastAsia="ru-RU"/>
        </w:rPr>
        <w:t xml:space="preserve"> грунтах и предназначаются для снижения усилий, выпучивающих фундамент, приспособления </w:t>
      </w:r>
      <w:proofErr w:type="spellStart"/>
      <w:r w:rsidRPr="00A92596">
        <w:rPr>
          <w:rFonts w:ascii="Times New Roman" w:hAnsi="Times New Roman"/>
          <w:color w:val="000000"/>
          <w:sz w:val="24"/>
          <w:szCs w:val="23"/>
          <w:lang w:eastAsia="ru-RU"/>
        </w:rPr>
        <w:t>фунда</w:t>
      </w:r>
      <w:proofErr w:type="spellEnd"/>
      <w:r w:rsidRPr="00A92596">
        <w:rPr>
          <w:rFonts w:ascii="Times New Roman" w:hAnsi="Times New Roman"/>
          <w:color w:val="000000"/>
          <w:sz w:val="24"/>
          <w:szCs w:val="23"/>
          <w:lang w:eastAsia="ru-RU"/>
        </w:rPr>
        <w:t xml:space="preserve">- ментов и наземной части сооружения к неравномерным деформациям </w:t>
      </w:r>
      <w:proofErr w:type="spellStart"/>
      <w:r w:rsidRPr="00A92596">
        <w:rPr>
          <w:rFonts w:ascii="Times New Roman" w:hAnsi="Times New Roman"/>
          <w:color w:val="000000"/>
          <w:sz w:val="24"/>
          <w:szCs w:val="23"/>
          <w:lang w:eastAsia="ru-RU"/>
        </w:rPr>
        <w:t>пучинистых</w:t>
      </w:r>
      <w:proofErr w:type="spellEnd"/>
      <w:r w:rsidRPr="00A92596">
        <w:rPr>
          <w:rFonts w:ascii="Times New Roman" w:hAnsi="Times New Roman"/>
          <w:color w:val="000000"/>
          <w:sz w:val="24"/>
          <w:szCs w:val="23"/>
          <w:lang w:eastAsia="ru-RU"/>
        </w:rPr>
        <w:t xml:space="preserve"> грунтов.</w:t>
      </w:r>
    </w:p>
    <w:p w:rsidR="00A92596" w:rsidRPr="00A92596" w:rsidRDefault="00A92596" w:rsidP="00A92596">
      <w:pPr>
        <w:spacing w:after="0" w:line="274" w:lineRule="exact"/>
        <w:ind w:right="-8" w:firstLine="360"/>
        <w:jc w:val="both"/>
        <w:rPr>
          <w:rFonts w:ascii="Times New Roman" w:hAnsi="Times New Roman"/>
          <w:sz w:val="24"/>
          <w:szCs w:val="24"/>
          <w:lang w:eastAsia="ru-RU"/>
        </w:rPr>
      </w:pPr>
      <w:r w:rsidRPr="00A92596">
        <w:rPr>
          <w:rFonts w:ascii="Times New Roman" w:hAnsi="Times New Roman"/>
          <w:color w:val="000000"/>
          <w:sz w:val="24"/>
          <w:szCs w:val="23"/>
          <w:lang w:eastAsia="ru-RU"/>
        </w:rPr>
        <w:lastRenderedPageBreak/>
        <w:t xml:space="preserve">        Физико-химические </w:t>
      </w:r>
      <w:proofErr w:type="spellStart"/>
      <w:r w:rsidRPr="00A92596">
        <w:rPr>
          <w:rFonts w:ascii="Times New Roman" w:hAnsi="Times New Roman"/>
          <w:color w:val="000000"/>
          <w:sz w:val="24"/>
          <w:szCs w:val="23"/>
          <w:lang w:eastAsia="ru-RU"/>
        </w:rPr>
        <w:t>противопучинные</w:t>
      </w:r>
      <w:proofErr w:type="spellEnd"/>
      <w:r w:rsidRPr="00A92596">
        <w:rPr>
          <w:rFonts w:ascii="Times New Roman" w:hAnsi="Times New Roman"/>
          <w:color w:val="000000"/>
          <w:sz w:val="24"/>
          <w:szCs w:val="23"/>
          <w:lang w:eastAsia="ru-RU"/>
        </w:rPr>
        <w:t xml:space="preserve"> мероприятия предусматривают специальную обработку грунта вяжущими и стабилизирующими веществами.</w:t>
      </w:r>
    </w:p>
    <w:p w:rsidR="00A92596" w:rsidRPr="00A92596" w:rsidRDefault="00A92596" w:rsidP="00A92596">
      <w:pPr>
        <w:widowControl w:val="0"/>
        <w:tabs>
          <w:tab w:val="left" w:pos="1507"/>
        </w:tabs>
        <w:spacing w:after="0" w:line="274" w:lineRule="exact"/>
        <w:jc w:val="both"/>
        <w:rPr>
          <w:rFonts w:ascii="Times New Roman" w:hAnsi="Times New Roman"/>
          <w:sz w:val="24"/>
          <w:szCs w:val="24"/>
          <w:lang w:eastAsia="ru-RU"/>
        </w:rPr>
      </w:pPr>
      <w:r w:rsidRPr="00A92596">
        <w:rPr>
          <w:rFonts w:ascii="Times New Roman" w:hAnsi="Times New Roman"/>
          <w:color w:val="000000"/>
          <w:sz w:val="24"/>
          <w:szCs w:val="23"/>
          <w:lang w:eastAsia="ru-RU"/>
        </w:rPr>
        <w:t xml:space="preserve">              </w:t>
      </w:r>
      <w:r w:rsidRPr="00A92596">
        <w:rPr>
          <w:rFonts w:ascii="Times New Roman" w:hAnsi="Times New Roman"/>
          <w:b/>
          <w:color w:val="000000"/>
          <w:sz w:val="24"/>
          <w:szCs w:val="23"/>
          <w:lang w:eastAsia="ru-RU"/>
        </w:rPr>
        <w:t>4.14.26.</w:t>
      </w:r>
      <w:r w:rsidRPr="00A92596">
        <w:rPr>
          <w:rFonts w:ascii="Times New Roman" w:hAnsi="Times New Roman"/>
          <w:color w:val="000000"/>
          <w:sz w:val="24"/>
          <w:szCs w:val="23"/>
          <w:lang w:eastAsia="ru-RU"/>
        </w:rPr>
        <w:t>При необходимости следует предусматривать мониторинг для обеспечения на</w:t>
      </w:r>
      <w:r w:rsidRPr="00A92596">
        <w:rPr>
          <w:rFonts w:ascii="Times New Roman" w:hAnsi="Times New Roman"/>
          <w:color w:val="000000"/>
          <w:sz w:val="24"/>
          <w:szCs w:val="23"/>
          <w:lang w:eastAsia="ru-RU"/>
        </w:rPr>
        <w:softHyphen/>
        <w:t>дежности и эффективности применяемых мероприятий. Следует проводить наблюдения за влажностью, режимом промерзания грунта, пучением и деформацией сооружений в пред</w:t>
      </w:r>
      <w:r w:rsidRPr="00A92596">
        <w:rPr>
          <w:rFonts w:ascii="Times New Roman" w:hAnsi="Times New Roman"/>
          <w:color w:val="000000"/>
          <w:sz w:val="24"/>
          <w:szCs w:val="23"/>
          <w:lang w:eastAsia="ru-RU"/>
        </w:rPr>
        <w:softHyphen/>
        <w:t>зимний и в конце зимнего периода. Состав и режим наблюдений определяют в зависимости от сложности инженерно-геокриологических условий, типов применяемых фундаментов и потенциальной опасности процессов морозного пучения на осваиваемой территории.</w:t>
      </w: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p>
    <w:p w:rsidR="00A92596" w:rsidRPr="00A92596" w:rsidRDefault="00A92596" w:rsidP="00A92596">
      <w:pPr>
        <w:spacing w:after="0" w:line="240" w:lineRule="auto"/>
        <w:ind w:firstLine="709"/>
        <w:jc w:val="both"/>
        <w:rPr>
          <w:rFonts w:ascii="Times New Roman" w:hAnsi="Times New Roman"/>
          <w:b/>
          <w:sz w:val="24"/>
          <w:szCs w:val="24"/>
          <w:lang w:eastAsia="ru-RU"/>
        </w:rPr>
      </w:pPr>
      <w:r w:rsidRPr="00A92596">
        <w:rPr>
          <w:rFonts w:ascii="Times New Roman" w:hAnsi="Times New Roman"/>
          <w:b/>
          <w:sz w:val="24"/>
          <w:szCs w:val="24"/>
          <w:lang w:eastAsia="ru-RU"/>
        </w:rPr>
        <w:t>Обеспечение первичных мер пожарной безопасности в населенных пунктах</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Администрация поселения организует:</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профилактику пожаров в населенных пунктах поселения.</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2.   осуществление мероприятий, исключающих возможность переброса огня при лесных и торфяных пожарах на здания, строения и сооружения, расположенные на территории поселения (устройство защитных противопожарных полос, посадка лиственных насаждений, удаление в летний период сухой растительности)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На территории населенных пунктов поселения, должны устанавливаться средства звуковой сигнализации для оповещения людей на случай пожара и иметься запасы воды для целей пожаротушения, а также должен быть определен порядок вызова пожарной охраны.</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 В летний период в условиях устойчивой сухой, жаркой и ветреной погоды или при получении штормового предупреждения в населенных пунктах, дачных поселках, садовых участках по решению администрации поселения разведение костров, проведение пожароопасных работ на определенных участках, топка печей, кухонных очагов и котельных установок, работающих на твердом топливе, может временно приостанавливаться. В этих случаях силами местного населения и добровольных пожарных организуется патрулирование населенных пунктов с первичными средствами пожаротушения (ведро с водой, огнетушитель, лопата), а также осуществляется подготовка для возможного использования имеющейся водовозной и землеройной техники, проводится соответствующая разъяснительная работа о мерах пожарной безопасности и действиях в случае пожара.</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 По решению администрации поселения в весенне-летний пожароопасный период также может быть организовано дежурство граждан.</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 Органы местного самоуправления поселения создают условия для обеспечения населенных пунктов исправной телефонной или радиосвязью для сообщения о пожаре в государственную пожарную охрану.</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 Территории населенных пунктов, в пределах противопожарных расстояний между зданиями, строениями и сооружениями и открытыми складами, а также участки, прилегающие к жилым домам, дачным и иным постройкам, должны своевременно очищаться от горючих отходов, мусора, тары, опавших листьев, сухой травы. Дороги, проезды и подъезды к зданиям, сооружениям, открытым складам, наружным пожарным лестницам и </w:t>
      </w:r>
      <w:proofErr w:type="spellStart"/>
      <w:r w:rsidRPr="00A92596">
        <w:rPr>
          <w:rFonts w:ascii="Times New Roman" w:hAnsi="Times New Roman"/>
          <w:sz w:val="24"/>
          <w:szCs w:val="24"/>
          <w:lang w:eastAsia="ru-RU"/>
        </w:rPr>
        <w:t>водоисточникам</w:t>
      </w:r>
      <w:proofErr w:type="spellEnd"/>
      <w:r w:rsidRPr="00A92596">
        <w:rPr>
          <w:rFonts w:ascii="Times New Roman" w:hAnsi="Times New Roman"/>
          <w:sz w:val="24"/>
          <w:szCs w:val="24"/>
          <w:lang w:eastAsia="ru-RU"/>
        </w:rPr>
        <w:t>,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 Организация выполнения указанных в данном пункте мероприятий по отношению к объектам муниципальной собственности осуществляется администрацией поселения, по отношению к объектам иной формы собственности – собственниками объектов самостоятельно.</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Территории населенных пунктов должны иметь наружное освещение в темное время суток для быстрого нахождения пожарных гидрантов, наружных пожарных лестниц и мест размещения пожарного инвентаря, а также подъездов к пирсам пожарных водоемов, к входам в здания, строения и сооружения. Места размещения (нахождения) средств пожарной безопасности и специально оборудованные места для курения должны </w:t>
      </w:r>
      <w:r w:rsidRPr="00A92596">
        <w:rPr>
          <w:rFonts w:ascii="Times New Roman" w:hAnsi="Times New Roman"/>
          <w:sz w:val="24"/>
          <w:szCs w:val="24"/>
          <w:lang w:eastAsia="ru-RU"/>
        </w:rPr>
        <w:lastRenderedPageBreak/>
        <w:t>быть обозначены знаками пожарной безопасности, в том числе знаком пожарной безопасности "Не загромождать". Мероприятия, указанные в данном пункте и осуществляемые на объектах, находящихся в муниципальной собственности, производятся за счет средств бюджета поселения, на остальных объектах – за счет средств их собственников.</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 </w:t>
      </w:r>
      <w:proofErr w:type="spellStart"/>
      <w:r w:rsidRPr="00A92596">
        <w:rPr>
          <w:rFonts w:ascii="Times New Roman" w:hAnsi="Times New Roman"/>
          <w:sz w:val="24"/>
          <w:szCs w:val="24"/>
          <w:lang w:eastAsia="ru-RU"/>
        </w:rPr>
        <w:t>асходы</w:t>
      </w:r>
      <w:proofErr w:type="spellEnd"/>
      <w:r w:rsidRPr="00A92596">
        <w:rPr>
          <w:rFonts w:ascii="Times New Roman" w:hAnsi="Times New Roman"/>
          <w:sz w:val="24"/>
          <w:szCs w:val="24"/>
          <w:lang w:eastAsia="ru-RU"/>
        </w:rPr>
        <w:t>, направленные на обеспечение исполнения противопожарных требований, установленных действующим законодательством, на объектах муниципальной собственности, переданных в аренду, безвозмездное пользование, хозяйственное ведение юридическим или физическим лицам, осуществляются за счет указанных лиц.</w:t>
      </w: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b/>
          <w:sz w:val="24"/>
          <w:szCs w:val="24"/>
          <w:lang w:eastAsia="ru-RU"/>
        </w:rPr>
        <w:t>4.14.27.</w:t>
      </w:r>
      <w:r w:rsidRPr="00A92596">
        <w:rPr>
          <w:rFonts w:ascii="Times New Roman" w:eastAsia="MingLiU" w:hAnsi="Times New Roman"/>
          <w:sz w:val="24"/>
          <w:szCs w:val="24"/>
          <w:lang w:eastAsia="ru-RU"/>
        </w:rPr>
        <w:t xml:space="preserve">При разработке генерального плана сельского поселения должны выполняться требования </w:t>
      </w:r>
      <w:r w:rsidRPr="00A92596">
        <w:rPr>
          <w:rFonts w:ascii="Times New Roman" w:hAnsi="Times New Roman"/>
          <w:sz w:val="24"/>
          <w:szCs w:val="24"/>
          <w:lang w:eastAsia="ru-RU"/>
        </w:rPr>
        <w:t xml:space="preserve"> Федерального закона от 22 июля 2008 года  № 123-ФЗ «Технический регламент о требованиях пожарной безопасности» (Раздел II «Требования пожарной безопасности при проектировании, строительстве и эксплуатации поселений и городских округов»), а также иные требования пожарной безопасности, изложенные в законах и нормативно-технических документах Российской Федерации и не противоречащие требованиям Федерального закона от 22 июля 2008 года № 123-ФЗ «Технический регламент о требованиях пожарной безопасности».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b/>
          <w:sz w:val="24"/>
          <w:szCs w:val="24"/>
          <w:lang w:eastAsia="ru-RU"/>
        </w:rPr>
        <w:t xml:space="preserve"> 4.14.28.</w:t>
      </w:r>
      <w:r w:rsidRPr="00A92596">
        <w:rPr>
          <w:rFonts w:ascii="Times New Roman" w:eastAsia="MingLiU" w:hAnsi="Times New Roman"/>
          <w:sz w:val="24"/>
          <w:szCs w:val="24"/>
          <w:lang w:eastAsia="ru-RU"/>
        </w:rPr>
        <w:t>Классификацию зданий по степеням огнестойкости, классам конструктивной и пожарной опасности при установлении противопожарных расстояний между зданиями сле</w:t>
      </w:r>
      <w:r w:rsidRPr="00A92596">
        <w:rPr>
          <w:rFonts w:ascii="Times New Roman" w:eastAsia="MingLiU" w:hAnsi="Times New Roman"/>
          <w:sz w:val="24"/>
          <w:szCs w:val="24"/>
          <w:lang w:eastAsia="ru-RU"/>
        </w:rPr>
        <w:softHyphen/>
        <w:t>дует принимать в соответствии с требованиями противопожарных норм, в том числе:</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по СНиП 21-01-97* - для зданий и сооружений, проектируемых по нормам и прави</w:t>
      </w:r>
      <w:r w:rsidRPr="00A92596">
        <w:rPr>
          <w:rFonts w:ascii="Times New Roman" w:eastAsia="MingLiU" w:hAnsi="Times New Roman"/>
          <w:sz w:val="24"/>
          <w:szCs w:val="24"/>
          <w:lang w:eastAsia="ru-RU"/>
        </w:rPr>
        <w:softHyphen/>
        <w:t>лам, приведенным в соответствие с положениями СНиП 21-01-97*;</w:t>
      </w: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r w:rsidRPr="00A92596">
        <w:rPr>
          <w:rFonts w:ascii="Times New Roman" w:eastAsia="MingLiU" w:hAnsi="Times New Roman"/>
          <w:sz w:val="24"/>
          <w:szCs w:val="24"/>
          <w:lang w:eastAsia="ru-RU"/>
        </w:rPr>
        <w:t>по СНиП 2.01.02-85* - для зданий и сооружений, проектируемых по нормам и пра</w:t>
      </w:r>
      <w:r w:rsidRPr="00A92596">
        <w:rPr>
          <w:rFonts w:ascii="Times New Roman" w:eastAsia="MingLiU" w:hAnsi="Times New Roman"/>
          <w:sz w:val="24"/>
          <w:szCs w:val="24"/>
          <w:lang w:eastAsia="ru-RU"/>
        </w:rPr>
        <w:softHyphen/>
        <w:t>вилам, основанным на положениях СНиП 2.01.02-85*.</w:t>
      </w: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r w:rsidRPr="00A92596">
        <w:rPr>
          <w:rFonts w:ascii="Times New Roman" w:eastAsia="MingLiU" w:hAnsi="Times New Roman"/>
          <w:b/>
          <w:sz w:val="24"/>
          <w:szCs w:val="24"/>
          <w:lang w:eastAsia="ru-RU"/>
        </w:rPr>
        <w:t>4.14.29.</w:t>
      </w:r>
      <w:r w:rsidRPr="00A92596">
        <w:rPr>
          <w:rFonts w:ascii="Times New Roman" w:eastAsia="MingLiU" w:hAnsi="Times New Roman"/>
          <w:sz w:val="24"/>
          <w:szCs w:val="24"/>
          <w:lang w:eastAsia="ru-RU"/>
        </w:rPr>
        <w:t>Минимальные противопожарные расстояния между жилыми зданиями, общест</w:t>
      </w:r>
      <w:r w:rsidRPr="00A92596">
        <w:rPr>
          <w:rFonts w:ascii="Times New Roman" w:eastAsia="MingLiU" w:hAnsi="Times New Roman"/>
          <w:sz w:val="24"/>
          <w:szCs w:val="24"/>
          <w:lang w:eastAsia="ru-RU"/>
        </w:rPr>
        <w:softHyphen/>
        <w:t>венными зданиями, административно-бытовыми зданиями промышленных предприятий сле</w:t>
      </w:r>
      <w:r w:rsidRPr="00A92596">
        <w:rPr>
          <w:rFonts w:ascii="Times New Roman" w:eastAsia="MingLiU" w:hAnsi="Times New Roman"/>
          <w:sz w:val="24"/>
          <w:szCs w:val="24"/>
          <w:lang w:eastAsia="ru-RU"/>
        </w:rPr>
        <w:softHyphen/>
        <w:t>дует принимать по таблице 56 при классификации по СНиП 21-01-97*) и по таблице 57 при классификации по СНиП 2.01.02-85*).</w:t>
      </w:r>
    </w:p>
    <w:p w:rsidR="00A92596" w:rsidRPr="00A92596" w:rsidRDefault="00A92596" w:rsidP="00A92596">
      <w:pPr>
        <w:spacing w:after="0" w:line="240" w:lineRule="auto"/>
        <w:ind w:firstLine="709"/>
        <w:jc w:val="both"/>
        <w:rPr>
          <w:rFonts w:ascii="Times New Roman" w:hAnsi="Times New Roman"/>
          <w:sz w:val="24"/>
          <w:szCs w:val="24"/>
          <w:lang w:eastAsia="ru-RU"/>
        </w:rPr>
      </w:pPr>
    </w:p>
    <w:p w:rsidR="00A92596" w:rsidRPr="00A92596" w:rsidRDefault="00A92596" w:rsidP="00A92596">
      <w:pPr>
        <w:spacing w:after="0" w:line="240" w:lineRule="auto"/>
        <w:ind w:firstLine="709"/>
        <w:jc w:val="right"/>
        <w:rPr>
          <w:rFonts w:ascii="Times New Roman" w:hAnsi="Times New Roman"/>
          <w:sz w:val="24"/>
          <w:szCs w:val="24"/>
          <w:lang w:eastAsia="ru-RU"/>
        </w:rPr>
      </w:pPr>
      <w:r w:rsidRPr="00A92596">
        <w:rPr>
          <w:rFonts w:ascii="Times New Roman" w:eastAsia="MingLiU" w:hAnsi="Times New Roman"/>
          <w:sz w:val="24"/>
          <w:szCs w:val="24"/>
          <w:lang w:eastAsia="ru-RU"/>
        </w:rPr>
        <w:t>Таблица 56</w:t>
      </w:r>
    </w:p>
    <w:tbl>
      <w:tblPr>
        <w:tblW w:w="5000" w:type="pct"/>
        <w:tblCellMar>
          <w:left w:w="0" w:type="dxa"/>
          <w:right w:w="0" w:type="dxa"/>
        </w:tblCellMar>
        <w:tblLook w:val="0000" w:firstRow="0" w:lastRow="0" w:firstColumn="0" w:lastColumn="0" w:noHBand="0" w:noVBand="0"/>
      </w:tblPr>
      <w:tblGrid>
        <w:gridCol w:w="1692"/>
        <w:gridCol w:w="2115"/>
        <w:gridCol w:w="1845"/>
        <w:gridCol w:w="1855"/>
        <w:gridCol w:w="1860"/>
      </w:tblGrid>
      <w:tr w:rsidR="00A92596" w:rsidRPr="00A92596" w:rsidTr="00A92596">
        <w:trPr>
          <w:trHeight w:val="821"/>
        </w:trPr>
        <w:tc>
          <w:tcPr>
            <w:tcW w:w="903" w:type="pct"/>
            <w:vMerge w:val="restar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Степень огне</w:t>
            </w:r>
            <w:r w:rsidRPr="00A92596">
              <w:rPr>
                <w:rFonts w:ascii="Times New Roman" w:eastAsia="MingLiU" w:hAnsi="Times New Roman"/>
                <w:lang w:eastAsia="ru-RU"/>
              </w:rPr>
              <w:softHyphen/>
              <w:t>стойкости зда</w:t>
            </w:r>
            <w:r w:rsidRPr="00A92596">
              <w:rPr>
                <w:rFonts w:ascii="Times New Roman" w:eastAsia="MingLiU" w:hAnsi="Times New Roman"/>
                <w:lang w:eastAsia="ru-RU"/>
              </w:rPr>
              <w:softHyphen/>
              <w:t>ния</w:t>
            </w:r>
          </w:p>
        </w:tc>
        <w:tc>
          <w:tcPr>
            <w:tcW w:w="1129" w:type="pct"/>
            <w:vMerge w:val="restar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Класс конструк</w:t>
            </w:r>
            <w:r w:rsidRPr="00A92596">
              <w:rPr>
                <w:rFonts w:ascii="Times New Roman" w:eastAsia="MingLiU" w:hAnsi="Times New Roman"/>
                <w:lang w:eastAsia="ru-RU"/>
              </w:rPr>
              <w:softHyphen/>
              <w:t>тивной пожарной опасности</w:t>
            </w:r>
          </w:p>
        </w:tc>
        <w:tc>
          <w:tcPr>
            <w:tcW w:w="2968" w:type="pct"/>
            <w:gridSpan w:val="3"/>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Минимальное расстояние при степени огнестойкости и классе конструктивной пожарной опасности здания (по СНиП 21-01-97*), м</w:t>
            </w:r>
          </w:p>
        </w:tc>
      </w:tr>
      <w:tr w:rsidR="00A92596" w:rsidRPr="00A92596" w:rsidTr="00A92596">
        <w:trPr>
          <w:trHeight w:val="562"/>
        </w:trPr>
        <w:tc>
          <w:tcPr>
            <w:tcW w:w="903" w:type="pct"/>
            <w:vMerge/>
            <w:tcBorders>
              <w:top w:val="nil"/>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1129" w:type="pct"/>
            <w:vMerge/>
            <w:tcBorders>
              <w:top w:val="nil"/>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98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I, II, III С0</w:t>
            </w:r>
          </w:p>
        </w:tc>
        <w:tc>
          <w:tcPr>
            <w:tcW w:w="990"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II, III, IV С1</w:t>
            </w:r>
          </w:p>
        </w:tc>
        <w:tc>
          <w:tcPr>
            <w:tcW w:w="99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IV, V С2, С3</w:t>
            </w:r>
          </w:p>
        </w:tc>
      </w:tr>
      <w:tr w:rsidR="00A92596" w:rsidRPr="00A92596" w:rsidTr="00A92596">
        <w:trPr>
          <w:trHeight w:val="288"/>
        </w:trPr>
        <w:tc>
          <w:tcPr>
            <w:tcW w:w="903"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eastAsia="MingLiU" w:hAnsi="Times New Roman"/>
                <w:lang w:eastAsia="ru-RU"/>
              </w:rPr>
              <w:t>I, II, III</w:t>
            </w:r>
          </w:p>
        </w:tc>
        <w:tc>
          <w:tcPr>
            <w:tcW w:w="112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eastAsia="MingLiU" w:hAnsi="Times New Roman"/>
                <w:lang w:eastAsia="ru-RU"/>
              </w:rPr>
              <w:t>С0</w:t>
            </w:r>
          </w:p>
        </w:tc>
        <w:tc>
          <w:tcPr>
            <w:tcW w:w="98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hAnsi="Times New Roman"/>
                <w:lang w:eastAsia="ru-RU"/>
              </w:rPr>
              <w:t>6</w:t>
            </w:r>
          </w:p>
        </w:tc>
        <w:tc>
          <w:tcPr>
            <w:tcW w:w="990"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hAnsi="Times New Roman"/>
                <w:lang w:eastAsia="ru-RU"/>
              </w:rPr>
              <w:t>8</w:t>
            </w:r>
          </w:p>
        </w:tc>
        <w:tc>
          <w:tcPr>
            <w:tcW w:w="99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hAnsi="Times New Roman"/>
                <w:lang w:eastAsia="ru-RU"/>
              </w:rPr>
              <w:t>10</w:t>
            </w:r>
          </w:p>
        </w:tc>
      </w:tr>
      <w:tr w:rsidR="00A92596" w:rsidRPr="00A92596" w:rsidTr="00A92596">
        <w:trPr>
          <w:trHeight w:val="283"/>
        </w:trPr>
        <w:tc>
          <w:tcPr>
            <w:tcW w:w="903"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eastAsia="MingLiU" w:hAnsi="Times New Roman"/>
                <w:lang w:eastAsia="ru-RU"/>
              </w:rPr>
              <w:t>II, III, IV</w:t>
            </w:r>
          </w:p>
        </w:tc>
        <w:tc>
          <w:tcPr>
            <w:tcW w:w="112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eastAsia="MingLiU" w:hAnsi="Times New Roman"/>
                <w:lang w:eastAsia="ru-RU"/>
              </w:rPr>
              <w:t>С1</w:t>
            </w:r>
          </w:p>
        </w:tc>
        <w:tc>
          <w:tcPr>
            <w:tcW w:w="98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hAnsi="Times New Roman"/>
                <w:lang w:eastAsia="ru-RU"/>
              </w:rPr>
              <w:t>8</w:t>
            </w:r>
          </w:p>
        </w:tc>
        <w:tc>
          <w:tcPr>
            <w:tcW w:w="990"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hAnsi="Times New Roman"/>
                <w:lang w:eastAsia="ru-RU"/>
              </w:rPr>
              <w:t>10</w:t>
            </w:r>
          </w:p>
        </w:tc>
        <w:tc>
          <w:tcPr>
            <w:tcW w:w="99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hAnsi="Times New Roman"/>
                <w:lang w:eastAsia="ru-RU"/>
              </w:rPr>
              <w:t>12</w:t>
            </w:r>
          </w:p>
        </w:tc>
      </w:tr>
      <w:tr w:rsidR="00A92596" w:rsidRPr="00A92596" w:rsidTr="00A92596">
        <w:trPr>
          <w:trHeight w:val="298"/>
        </w:trPr>
        <w:tc>
          <w:tcPr>
            <w:tcW w:w="903"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eastAsia="MingLiU" w:hAnsi="Times New Roman"/>
                <w:lang w:eastAsia="ru-RU"/>
              </w:rPr>
              <w:t>IV, V</w:t>
            </w:r>
          </w:p>
        </w:tc>
        <w:tc>
          <w:tcPr>
            <w:tcW w:w="1129"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eastAsia="MingLiU" w:hAnsi="Times New Roman"/>
                <w:lang w:eastAsia="ru-RU"/>
              </w:rPr>
              <w:t>С2, С3</w:t>
            </w:r>
          </w:p>
        </w:tc>
        <w:tc>
          <w:tcPr>
            <w:tcW w:w="985"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hAnsi="Times New Roman"/>
                <w:lang w:eastAsia="ru-RU"/>
              </w:rPr>
              <w:t>10</w:t>
            </w:r>
          </w:p>
        </w:tc>
        <w:tc>
          <w:tcPr>
            <w:tcW w:w="990"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hAnsi="Times New Roman"/>
                <w:lang w:eastAsia="ru-RU"/>
              </w:rPr>
              <w:t>12</w:t>
            </w:r>
          </w:p>
        </w:tc>
        <w:tc>
          <w:tcPr>
            <w:tcW w:w="992" w:type="pct"/>
            <w:tcBorders>
              <w:top w:val="single" w:sz="4" w:space="0" w:color="auto"/>
              <w:left w:val="single" w:sz="4" w:space="0" w:color="auto"/>
              <w:bottom w:val="single" w:sz="4" w:space="0" w:color="auto"/>
              <w:right w:val="single" w:sz="4" w:space="0" w:color="auto"/>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eastAsia="MingLiU" w:hAnsi="Times New Roman"/>
                <w:lang w:eastAsia="ru-RU"/>
              </w:rPr>
              <w:t>15</w:t>
            </w:r>
          </w:p>
        </w:tc>
      </w:tr>
    </w:tbl>
    <w:p w:rsidR="00A92596" w:rsidRPr="00A92596" w:rsidRDefault="00A92596" w:rsidP="00A92596">
      <w:pPr>
        <w:spacing w:after="0" w:line="240" w:lineRule="auto"/>
        <w:ind w:firstLine="709"/>
        <w:jc w:val="both"/>
        <w:rPr>
          <w:rFonts w:ascii="Times New Roman" w:hAnsi="Times New Roman"/>
          <w:lang w:eastAsia="ru-RU"/>
        </w:rPr>
      </w:pPr>
    </w:p>
    <w:p w:rsidR="00A92596" w:rsidRPr="00A92596" w:rsidRDefault="00A92596" w:rsidP="00A92596">
      <w:pPr>
        <w:spacing w:after="0" w:line="240" w:lineRule="auto"/>
        <w:ind w:firstLine="709"/>
        <w:jc w:val="right"/>
        <w:rPr>
          <w:rFonts w:ascii="Times New Roman" w:hAnsi="Times New Roman"/>
          <w:sz w:val="24"/>
          <w:szCs w:val="24"/>
          <w:lang w:eastAsia="ru-RU"/>
        </w:rPr>
      </w:pPr>
      <w:r w:rsidRPr="00A92596">
        <w:rPr>
          <w:rFonts w:ascii="Times New Roman" w:hAnsi="Times New Roman"/>
          <w:sz w:val="24"/>
          <w:szCs w:val="24"/>
          <w:lang w:eastAsia="ru-RU"/>
        </w:rPr>
        <w:t>Таблица 57</w:t>
      </w:r>
    </w:p>
    <w:tbl>
      <w:tblPr>
        <w:tblW w:w="5000" w:type="pct"/>
        <w:tblCellMar>
          <w:left w:w="0" w:type="dxa"/>
          <w:right w:w="0" w:type="dxa"/>
        </w:tblCellMar>
        <w:tblLook w:val="0000" w:firstRow="0" w:lastRow="0" w:firstColumn="0" w:lastColumn="0" w:noHBand="0" w:noVBand="0"/>
      </w:tblPr>
      <w:tblGrid>
        <w:gridCol w:w="2152"/>
        <w:gridCol w:w="2404"/>
        <w:gridCol w:w="2398"/>
        <w:gridCol w:w="2413"/>
      </w:tblGrid>
      <w:tr w:rsidR="00A92596" w:rsidRPr="00A92596" w:rsidTr="00A92596">
        <w:trPr>
          <w:trHeight w:val="370"/>
        </w:trPr>
        <w:tc>
          <w:tcPr>
            <w:tcW w:w="1149" w:type="pct"/>
            <w:vMerge w:val="restar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Степень огнестой</w:t>
            </w:r>
            <w:r w:rsidRPr="00A92596">
              <w:rPr>
                <w:rFonts w:ascii="Times New Roman" w:eastAsia="MingLiU" w:hAnsi="Times New Roman"/>
                <w:lang w:eastAsia="ru-RU"/>
              </w:rPr>
              <w:softHyphen/>
              <w:t>кости здания</w:t>
            </w:r>
          </w:p>
        </w:tc>
        <w:tc>
          <w:tcPr>
            <w:tcW w:w="3851" w:type="pct"/>
            <w:gridSpan w:val="3"/>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Расстояние при степени огнестойкости здания (по СНиП 2.01.02-85*), м</w:t>
            </w:r>
          </w:p>
        </w:tc>
      </w:tr>
      <w:tr w:rsidR="00A92596" w:rsidRPr="00A92596" w:rsidTr="00A92596">
        <w:trPr>
          <w:trHeight w:val="360"/>
        </w:trPr>
        <w:tc>
          <w:tcPr>
            <w:tcW w:w="1149" w:type="pct"/>
            <w:vMerge/>
            <w:tcBorders>
              <w:top w:val="nil"/>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p>
        </w:tc>
        <w:tc>
          <w:tcPr>
            <w:tcW w:w="1283"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eastAsia="MingLiU" w:hAnsi="Times New Roman"/>
                <w:lang w:eastAsia="ru-RU"/>
              </w:rPr>
              <w:t>I, II</w:t>
            </w:r>
          </w:p>
        </w:tc>
        <w:tc>
          <w:tcPr>
            <w:tcW w:w="1280"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eastAsia="MingLiU" w:hAnsi="Times New Roman"/>
                <w:lang w:eastAsia="ru-RU"/>
              </w:rPr>
              <w:t>III</w:t>
            </w:r>
          </w:p>
        </w:tc>
        <w:tc>
          <w:tcPr>
            <w:tcW w:w="1288"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proofErr w:type="spellStart"/>
            <w:r w:rsidRPr="00A92596">
              <w:rPr>
                <w:rFonts w:ascii="Times New Roman" w:eastAsia="MingLiU" w:hAnsi="Times New Roman"/>
                <w:lang w:eastAsia="ru-RU"/>
              </w:rPr>
              <w:t>Ша</w:t>
            </w:r>
            <w:proofErr w:type="spellEnd"/>
            <w:r w:rsidRPr="00A92596">
              <w:rPr>
                <w:rFonts w:ascii="Times New Roman" w:eastAsia="MingLiU" w:hAnsi="Times New Roman"/>
                <w:lang w:eastAsia="ru-RU"/>
              </w:rPr>
              <w:t xml:space="preserve">, </w:t>
            </w:r>
            <w:proofErr w:type="spellStart"/>
            <w:r w:rsidRPr="00A92596">
              <w:rPr>
                <w:rFonts w:ascii="Times New Roman" w:eastAsia="MingLiU" w:hAnsi="Times New Roman"/>
                <w:lang w:eastAsia="ru-RU"/>
              </w:rPr>
              <w:t>Шб</w:t>
            </w:r>
            <w:proofErr w:type="spellEnd"/>
            <w:r w:rsidRPr="00A92596">
              <w:rPr>
                <w:rFonts w:ascii="Times New Roman" w:eastAsia="MingLiU" w:hAnsi="Times New Roman"/>
                <w:lang w:eastAsia="ru-RU"/>
              </w:rPr>
              <w:t>, IV, ^а, V</w:t>
            </w:r>
          </w:p>
        </w:tc>
      </w:tr>
      <w:tr w:rsidR="00A92596" w:rsidRPr="00A92596" w:rsidTr="00A92596">
        <w:trPr>
          <w:trHeight w:val="288"/>
        </w:trPr>
        <w:tc>
          <w:tcPr>
            <w:tcW w:w="114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eastAsia="MingLiU" w:hAnsi="Times New Roman"/>
                <w:lang w:eastAsia="ru-RU"/>
              </w:rPr>
              <w:t>I, II</w:t>
            </w:r>
          </w:p>
        </w:tc>
        <w:tc>
          <w:tcPr>
            <w:tcW w:w="1283"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hAnsi="Times New Roman"/>
                <w:lang w:eastAsia="ru-RU"/>
              </w:rPr>
              <w:t>6</w:t>
            </w:r>
          </w:p>
        </w:tc>
        <w:tc>
          <w:tcPr>
            <w:tcW w:w="1280"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hAnsi="Times New Roman"/>
                <w:lang w:eastAsia="ru-RU"/>
              </w:rPr>
              <w:t>8</w:t>
            </w:r>
          </w:p>
        </w:tc>
        <w:tc>
          <w:tcPr>
            <w:tcW w:w="1288"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hAnsi="Times New Roman"/>
                <w:lang w:eastAsia="ru-RU"/>
              </w:rPr>
              <w:t>10</w:t>
            </w:r>
          </w:p>
        </w:tc>
      </w:tr>
      <w:tr w:rsidR="00A92596" w:rsidRPr="00A92596" w:rsidTr="00A92596">
        <w:trPr>
          <w:trHeight w:val="288"/>
        </w:trPr>
        <w:tc>
          <w:tcPr>
            <w:tcW w:w="114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eastAsia="MingLiU" w:hAnsi="Times New Roman"/>
                <w:lang w:eastAsia="ru-RU"/>
              </w:rPr>
              <w:t>III</w:t>
            </w:r>
          </w:p>
        </w:tc>
        <w:tc>
          <w:tcPr>
            <w:tcW w:w="1283"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hAnsi="Times New Roman"/>
                <w:lang w:eastAsia="ru-RU"/>
              </w:rPr>
              <w:t>8</w:t>
            </w:r>
          </w:p>
        </w:tc>
        <w:tc>
          <w:tcPr>
            <w:tcW w:w="1280"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hAnsi="Times New Roman"/>
                <w:lang w:eastAsia="ru-RU"/>
              </w:rPr>
              <w:t>8</w:t>
            </w:r>
          </w:p>
        </w:tc>
        <w:tc>
          <w:tcPr>
            <w:tcW w:w="1288"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hAnsi="Times New Roman"/>
                <w:lang w:eastAsia="ru-RU"/>
              </w:rPr>
              <w:t>10</w:t>
            </w:r>
          </w:p>
        </w:tc>
      </w:tr>
      <w:tr w:rsidR="00A92596" w:rsidRPr="00A92596" w:rsidTr="00A92596">
        <w:trPr>
          <w:trHeight w:val="293"/>
        </w:trPr>
        <w:tc>
          <w:tcPr>
            <w:tcW w:w="1149"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jc w:val="both"/>
              <w:rPr>
                <w:rFonts w:ascii="Times New Roman" w:hAnsi="Times New Roman"/>
                <w:lang w:eastAsia="ru-RU"/>
              </w:rPr>
            </w:pPr>
            <w:proofErr w:type="spellStart"/>
            <w:r w:rsidRPr="00A92596">
              <w:rPr>
                <w:rFonts w:ascii="Times New Roman" w:eastAsia="MingLiU" w:hAnsi="Times New Roman"/>
                <w:lang w:eastAsia="ru-RU"/>
              </w:rPr>
              <w:t>Ша</w:t>
            </w:r>
            <w:proofErr w:type="spellEnd"/>
            <w:r w:rsidRPr="00A92596">
              <w:rPr>
                <w:rFonts w:ascii="Times New Roman" w:eastAsia="MingLiU" w:hAnsi="Times New Roman"/>
                <w:lang w:eastAsia="ru-RU"/>
              </w:rPr>
              <w:t xml:space="preserve">, </w:t>
            </w:r>
            <w:proofErr w:type="spellStart"/>
            <w:r w:rsidRPr="00A92596">
              <w:rPr>
                <w:rFonts w:ascii="Times New Roman" w:eastAsia="MingLiU" w:hAnsi="Times New Roman"/>
                <w:lang w:eastAsia="ru-RU"/>
              </w:rPr>
              <w:t>Шб</w:t>
            </w:r>
            <w:proofErr w:type="spellEnd"/>
            <w:r w:rsidRPr="00A92596">
              <w:rPr>
                <w:rFonts w:ascii="Times New Roman" w:eastAsia="MingLiU" w:hAnsi="Times New Roman"/>
                <w:lang w:eastAsia="ru-RU"/>
              </w:rPr>
              <w:t xml:space="preserve">, IV, </w:t>
            </w:r>
            <w:proofErr w:type="spellStart"/>
            <w:r w:rsidRPr="00A92596">
              <w:rPr>
                <w:rFonts w:ascii="Times New Roman" w:eastAsia="MingLiU" w:hAnsi="Times New Roman"/>
                <w:lang w:eastAsia="ru-RU"/>
              </w:rPr>
              <w:t>ГУа</w:t>
            </w:r>
            <w:proofErr w:type="spellEnd"/>
            <w:r w:rsidRPr="00A92596">
              <w:rPr>
                <w:rFonts w:ascii="Times New Roman" w:eastAsia="MingLiU" w:hAnsi="Times New Roman"/>
                <w:lang w:eastAsia="ru-RU"/>
              </w:rPr>
              <w:t>, V</w:t>
            </w:r>
          </w:p>
        </w:tc>
        <w:tc>
          <w:tcPr>
            <w:tcW w:w="1283"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hAnsi="Times New Roman"/>
                <w:lang w:eastAsia="ru-RU"/>
              </w:rPr>
              <w:t>10</w:t>
            </w:r>
          </w:p>
        </w:tc>
        <w:tc>
          <w:tcPr>
            <w:tcW w:w="1280"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hAnsi="Times New Roman"/>
                <w:lang w:eastAsia="ru-RU"/>
              </w:rPr>
              <w:t>10</w:t>
            </w:r>
          </w:p>
        </w:tc>
        <w:tc>
          <w:tcPr>
            <w:tcW w:w="1288" w:type="pct"/>
            <w:tcBorders>
              <w:top w:val="single" w:sz="4" w:space="0" w:color="auto"/>
              <w:left w:val="single" w:sz="4" w:space="0" w:color="auto"/>
              <w:bottom w:val="single" w:sz="4" w:space="0" w:color="auto"/>
              <w:right w:val="single" w:sz="4" w:space="0" w:color="auto"/>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eastAsia="MingLiU" w:hAnsi="Times New Roman"/>
                <w:lang w:eastAsia="ru-RU"/>
              </w:rPr>
              <w:t>15</w:t>
            </w:r>
          </w:p>
        </w:tc>
      </w:tr>
    </w:tbl>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Arial Unicode MS" w:hAnsi="Times New Roman"/>
          <w:sz w:val="24"/>
          <w:szCs w:val="24"/>
          <w:lang w:eastAsia="ru-RU"/>
        </w:rPr>
        <w:t>Примечания</w:t>
      </w:r>
      <w:r w:rsidRPr="00A92596">
        <w:rPr>
          <w:rFonts w:ascii="Times New Roman" w:eastAsia="MingLiU" w:hAnsi="Times New Roman"/>
          <w:sz w:val="24"/>
          <w:szCs w:val="24"/>
          <w:lang w:eastAsia="ru-RU"/>
        </w:rPr>
        <w:t xml:space="preserve"> (к таблицам 56 и 57):</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 xml:space="preserve">Расстоянием между зданиями считается расстояние в свету между их наружными стенами или другими конструкциями. При наличии выступающих более чем на </w:t>
      </w:r>
      <w:smartTag w:uri="urn:schemas-microsoft-com:office:smarttags" w:element="metricconverter">
        <w:smartTagPr>
          <w:attr w:name="ProductID" w:val="1 м"/>
        </w:smartTagPr>
        <w:r w:rsidRPr="00A92596">
          <w:rPr>
            <w:rFonts w:ascii="Times New Roman" w:eastAsia="MingLiU" w:hAnsi="Times New Roman"/>
            <w:sz w:val="24"/>
            <w:szCs w:val="24"/>
            <w:lang w:eastAsia="ru-RU"/>
          </w:rPr>
          <w:t>1 м</w:t>
        </w:r>
      </w:smartTag>
      <w:r w:rsidRPr="00A92596">
        <w:rPr>
          <w:rFonts w:ascii="Times New Roman" w:eastAsia="MingLiU" w:hAnsi="Times New Roman"/>
          <w:sz w:val="24"/>
          <w:szCs w:val="24"/>
          <w:lang w:eastAsia="ru-RU"/>
        </w:rPr>
        <w:t xml:space="preserve"> </w:t>
      </w:r>
      <w:r w:rsidRPr="00A92596">
        <w:rPr>
          <w:rFonts w:ascii="Times New Roman" w:eastAsia="MingLiU" w:hAnsi="Times New Roman"/>
          <w:sz w:val="24"/>
          <w:szCs w:val="24"/>
          <w:lang w:eastAsia="ru-RU"/>
        </w:rPr>
        <w:lastRenderedPageBreak/>
        <w:t>элемен</w:t>
      </w:r>
      <w:r w:rsidRPr="00A92596">
        <w:rPr>
          <w:rFonts w:ascii="Times New Roman" w:eastAsia="MingLiU" w:hAnsi="Times New Roman"/>
          <w:sz w:val="24"/>
          <w:szCs w:val="24"/>
          <w:lang w:eastAsia="ru-RU"/>
        </w:rPr>
        <w:softHyphen/>
        <w:t>тов конструкций, выполненных из горючих материалов, принимается расстояние между эти</w:t>
      </w:r>
      <w:r w:rsidRPr="00A92596">
        <w:rPr>
          <w:rFonts w:ascii="Times New Roman" w:eastAsia="MingLiU" w:hAnsi="Times New Roman"/>
          <w:sz w:val="24"/>
          <w:szCs w:val="24"/>
          <w:lang w:eastAsia="ru-RU"/>
        </w:rPr>
        <w:softHyphen/>
        <w:t>ми конструкциями.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Расстояния между зданиями класса конструктивной пожарной опасности СО и С1 и (или) I, II, III степеней огнестойкости допускается предусматривать менее указанного в таб</w:t>
      </w:r>
      <w:r w:rsidRPr="00A92596">
        <w:rPr>
          <w:rFonts w:ascii="Times New Roman" w:eastAsia="MingLiU" w:hAnsi="Times New Roman"/>
          <w:sz w:val="24"/>
          <w:szCs w:val="24"/>
          <w:lang w:eastAsia="ru-RU"/>
        </w:rPr>
        <w:softHyphen/>
        <w:t>лицах 56 и 57 при условии, если стена более высокого здания, расположенная напротив дру</w:t>
      </w:r>
      <w:r w:rsidRPr="00A92596">
        <w:rPr>
          <w:rFonts w:ascii="Times New Roman" w:eastAsia="MingLiU" w:hAnsi="Times New Roman"/>
          <w:sz w:val="24"/>
          <w:szCs w:val="24"/>
          <w:lang w:eastAsia="ru-RU"/>
        </w:rPr>
        <w:softHyphen/>
        <w:t>гого здания, является противопожарной.</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Расстояния между стенами зданий без оконных проемов допускается уменьшать на 20 %, за исключением зданий класса конструктивной пожарной опасности С2 и С3 или III, IV, V степеней огнестойкости.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Для 2-этажных зданий каркасной и щитовой конструкции класса конструктивной пожарной опасности С2 и С3 или V степени огнестойкости, а также зданий с кровлями из горючих материалов групп Г3 и Г4 противопожарные расстояния увеличиваются на 20 %.</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Расстояния между жилым домом и хозяйственными постройками, а также между хо</w:t>
      </w:r>
      <w:r w:rsidRPr="00A92596">
        <w:rPr>
          <w:rFonts w:ascii="Times New Roman" w:eastAsia="MingLiU" w:hAnsi="Times New Roman"/>
          <w:sz w:val="24"/>
          <w:szCs w:val="24"/>
          <w:lang w:eastAsia="ru-RU"/>
        </w:rPr>
        <w:softHyphen/>
        <w:t>зяйственными постройками в пределах одного земельного участка (независимо от суммар</w:t>
      </w:r>
      <w:r w:rsidRPr="00A92596">
        <w:rPr>
          <w:rFonts w:ascii="Times New Roman" w:eastAsia="MingLiU" w:hAnsi="Times New Roman"/>
          <w:sz w:val="24"/>
          <w:szCs w:val="24"/>
          <w:lang w:eastAsia="ru-RU"/>
        </w:rPr>
        <w:softHyphen/>
        <w:t>ной площади застройки) не нормируются.</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Расстояния между жилыми зданиями, а также жилыми зданиями и хозяйственными постройками не нормируются при суммарной площади застройки, включая незастроенную площадь между ними, равной наибольшей допустимой площади застройки (этажа) одного здания той же степени огнестойкости без противопожарных стен согласно таблице 58.</w:t>
      </w: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r w:rsidRPr="00A92596">
        <w:rPr>
          <w:rFonts w:ascii="Times New Roman" w:eastAsia="MingLiU" w:hAnsi="Times New Roman"/>
          <w:sz w:val="24"/>
          <w:szCs w:val="24"/>
          <w:lang w:eastAsia="ru-RU"/>
        </w:rPr>
        <w:t>Расстояния между хозяйственными постройками, расположенными вне территории участков усадебной застройки, не нормируются при условии, если площадь застройки сбло</w:t>
      </w:r>
      <w:r w:rsidRPr="00A92596">
        <w:rPr>
          <w:rFonts w:ascii="Times New Roman" w:eastAsia="MingLiU" w:hAnsi="Times New Roman"/>
          <w:sz w:val="24"/>
          <w:szCs w:val="24"/>
          <w:lang w:eastAsia="ru-RU"/>
        </w:rPr>
        <w:softHyphen/>
        <w:t xml:space="preserve">кированных хозяйственных построек не превышает </w:t>
      </w:r>
      <w:smartTag w:uri="urn:schemas-microsoft-com:office:smarttags" w:element="metricconverter">
        <w:smartTagPr>
          <w:attr w:name="ProductID" w:val="800 м"/>
        </w:smartTagPr>
        <w:r w:rsidRPr="00A92596">
          <w:rPr>
            <w:rFonts w:ascii="Times New Roman" w:eastAsia="MingLiU" w:hAnsi="Times New Roman"/>
            <w:sz w:val="24"/>
            <w:szCs w:val="24"/>
            <w:lang w:eastAsia="ru-RU"/>
          </w:rPr>
          <w:t>800 м</w:t>
        </w:r>
      </w:smartTag>
      <w:r w:rsidRPr="00A92596">
        <w:rPr>
          <w:rFonts w:ascii="Times New Roman" w:eastAsia="MingLiU" w:hAnsi="Times New Roman"/>
          <w:sz w:val="24"/>
          <w:szCs w:val="24"/>
          <w:lang w:eastAsia="ru-RU"/>
        </w:rPr>
        <w:t xml:space="preserve"> . Расстояния между группами сблокированных хозяйственных построек принимаются по таблицам 56, 57.</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b/>
          <w:sz w:val="24"/>
          <w:szCs w:val="24"/>
          <w:lang w:eastAsia="ru-RU"/>
        </w:rPr>
        <w:t>4.14.30</w:t>
      </w:r>
      <w:r w:rsidRPr="00A92596">
        <w:rPr>
          <w:rFonts w:ascii="Times New Roman" w:eastAsia="MingLiU" w:hAnsi="Times New Roman"/>
          <w:sz w:val="24"/>
          <w:szCs w:val="24"/>
          <w:lang w:eastAsia="ru-RU"/>
        </w:rPr>
        <w:t>.Наибольшая допустимая площадь застройки (этажа) одного здания приведена в таблице 58.</w:t>
      </w:r>
    </w:p>
    <w:p w:rsidR="00A92596" w:rsidRPr="00A92596" w:rsidRDefault="00A92596" w:rsidP="00A92596">
      <w:pPr>
        <w:spacing w:after="0" w:line="240" w:lineRule="auto"/>
        <w:ind w:firstLine="709"/>
        <w:jc w:val="right"/>
        <w:rPr>
          <w:rFonts w:ascii="Times New Roman" w:eastAsia="MingLiU" w:hAnsi="Times New Roman"/>
          <w:sz w:val="24"/>
          <w:szCs w:val="24"/>
          <w:lang w:eastAsia="ru-RU"/>
        </w:rPr>
      </w:pPr>
      <w:r w:rsidRPr="00A92596">
        <w:rPr>
          <w:rFonts w:ascii="Times New Roman" w:eastAsia="MingLiU" w:hAnsi="Times New Roman"/>
          <w:sz w:val="24"/>
          <w:szCs w:val="24"/>
          <w:lang w:eastAsia="ru-RU"/>
        </w:rPr>
        <w:t>Таблица 58</w:t>
      </w:r>
    </w:p>
    <w:tbl>
      <w:tblPr>
        <w:tblW w:w="5000" w:type="pct"/>
        <w:tblCellMar>
          <w:left w:w="0" w:type="dxa"/>
          <w:right w:w="0" w:type="dxa"/>
        </w:tblCellMar>
        <w:tblLook w:val="0000" w:firstRow="0" w:lastRow="0" w:firstColumn="0" w:lastColumn="0" w:noHBand="0" w:noVBand="0"/>
      </w:tblPr>
      <w:tblGrid>
        <w:gridCol w:w="2476"/>
        <w:gridCol w:w="3277"/>
        <w:gridCol w:w="3614"/>
      </w:tblGrid>
      <w:tr w:rsidR="00A92596" w:rsidRPr="00A92596" w:rsidTr="00A92596">
        <w:trPr>
          <w:trHeight w:val="581"/>
        </w:trPr>
        <w:tc>
          <w:tcPr>
            <w:tcW w:w="132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Степень огнестойко</w:t>
            </w:r>
            <w:r w:rsidRPr="00A92596">
              <w:rPr>
                <w:rFonts w:ascii="Times New Roman" w:eastAsia="MingLiU" w:hAnsi="Times New Roman"/>
                <w:lang w:eastAsia="ru-RU"/>
              </w:rPr>
              <w:softHyphen/>
              <w:t>сти здания</w:t>
            </w:r>
          </w:p>
        </w:tc>
        <w:tc>
          <w:tcPr>
            <w:tcW w:w="174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Класс конструктивной пожар</w:t>
            </w:r>
            <w:r w:rsidRPr="00A92596">
              <w:rPr>
                <w:rFonts w:ascii="Times New Roman" w:eastAsia="MingLiU" w:hAnsi="Times New Roman"/>
                <w:lang w:eastAsia="ru-RU"/>
              </w:rPr>
              <w:softHyphen/>
              <w:t>ной опасности здания</w:t>
            </w:r>
          </w:p>
        </w:tc>
        <w:tc>
          <w:tcPr>
            <w:tcW w:w="1929"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Наибольшая допустимая площадь этажа пожарного отсека, м</w:t>
            </w:r>
            <w:r w:rsidRPr="00A92596">
              <w:rPr>
                <w:rFonts w:ascii="Times New Roman" w:hAnsi="Times New Roman"/>
                <w:lang w:eastAsia="ru-RU"/>
              </w:rPr>
              <w:t>2</w:t>
            </w:r>
          </w:p>
        </w:tc>
      </w:tr>
      <w:tr w:rsidR="00A92596" w:rsidRPr="00A92596" w:rsidTr="00A92596">
        <w:trPr>
          <w:trHeight w:val="288"/>
        </w:trPr>
        <w:tc>
          <w:tcPr>
            <w:tcW w:w="132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eastAsia="MingLiU" w:hAnsi="Times New Roman"/>
                <w:lang w:eastAsia="ru-RU"/>
              </w:rPr>
              <w:t>I</w:t>
            </w:r>
          </w:p>
        </w:tc>
        <w:tc>
          <w:tcPr>
            <w:tcW w:w="174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r w:rsidRPr="00A92596">
              <w:rPr>
                <w:rFonts w:ascii="Times New Roman" w:eastAsia="MingLiU" w:hAnsi="Times New Roman"/>
                <w:lang w:eastAsia="ru-RU"/>
              </w:rPr>
              <w:t>С0</w:t>
            </w:r>
          </w:p>
        </w:tc>
        <w:tc>
          <w:tcPr>
            <w:tcW w:w="1929"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r w:rsidRPr="00A92596">
              <w:rPr>
                <w:rFonts w:ascii="Times New Roman" w:eastAsia="MingLiU" w:hAnsi="Times New Roman"/>
                <w:lang w:eastAsia="ru-RU"/>
              </w:rPr>
              <w:t>2500</w:t>
            </w:r>
          </w:p>
        </w:tc>
      </w:tr>
      <w:tr w:rsidR="00A92596" w:rsidRPr="00A92596" w:rsidTr="00A92596">
        <w:trPr>
          <w:trHeight w:val="288"/>
        </w:trPr>
        <w:tc>
          <w:tcPr>
            <w:tcW w:w="1322" w:type="pct"/>
            <w:vMerge w:val="restar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eastAsia="MingLiU" w:hAnsi="Times New Roman"/>
                <w:lang w:eastAsia="ru-RU"/>
              </w:rPr>
              <w:t>II</w:t>
            </w:r>
          </w:p>
        </w:tc>
        <w:tc>
          <w:tcPr>
            <w:tcW w:w="174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r w:rsidRPr="00A92596">
              <w:rPr>
                <w:rFonts w:ascii="Times New Roman" w:eastAsia="MingLiU" w:hAnsi="Times New Roman"/>
                <w:lang w:eastAsia="ru-RU"/>
              </w:rPr>
              <w:t>С0</w:t>
            </w:r>
          </w:p>
        </w:tc>
        <w:tc>
          <w:tcPr>
            <w:tcW w:w="1929"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r w:rsidRPr="00A92596">
              <w:rPr>
                <w:rFonts w:ascii="Times New Roman" w:eastAsia="MingLiU" w:hAnsi="Times New Roman"/>
                <w:lang w:eastAsia="ru-RU"/>
              </w:rPr>
              <w:t>2500</w:t>
            </w:r>
          </w:p>
        </w:tc>
      </w:tr>
      <w:tr w:rsidR="00A92596" w:rsidRPr="00A92596" w:rsidTr="00A92596">
        <w:trPr>
          <w:trHeight w:val="315"/>
        </w:trPr>
        <w:tc>
          <w:tcPr>
            <w:tcW w:w="1322" w:type="pct"/>
            <w:vMerge/>
            <w:tcBorders>
              <w:top w:val="nil"/>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p>
        </w:tc>
        <w:tc>
          <w:tcPr>
            <w:tcW w:w="174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r w:rsidRPr="00A92596">
              <w:rPr>
                <w:rFonts w:ascii="Times New Roman" w:eastAsia="MingLiU" w:hAnsi="Times New Roman"/>
                <w:lang w:eastAsia="ru-RU"/>
              </w:rPr>
              <w:t>С1</w:t>
            </w:r>
          </w:p>
        </w:tc>
        <w:tc>
          <w:tcPr>
            <w:tcW w:w="1929"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r w:rsidRPr="00A92596">
              <w:rPr>
                <w:rFonts w:ascii="Times New Roman" w:hAnsi="Times New Roman"/>
                <w:lang w:eastAsia="ru-RU"/>
              </w:rPr>
              <w:t>2200</w:t>
            </w:r>
          </w:p>
        </w:tc>
      </w:tr>
      <w:tr w:rsidR="00A92596" w:rsidRPr="00A92596" w:rsidTr="00A92596">
        <w:trPr>
          <w:trHeight w:val="288"/>
        </w:trPr>
        <w:tc>
          <w:tcPr>
            <w:tcW w:w="1322" w:type="pct"/>
            <w:vMerge w:val="restar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eastAsia="MingLiU" w:hAnsi="Times New Roman"/>
                <w:lang w:eastAsia="ru-RU"/>
              </w:rPr>
              <w:t>III</w:t>
            </w:r>
          </w:p>
        </w:tc>
        <w:tc>
          <w:tcPr>
            <w:tcW w:w="174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r w:rsidRPr="00A92596">
              <w:rPr>
                <w:rFonts w:ascii="Times New Roman" w:eastAsia="MingLiU" w:hAnsi="Times New Roman"/>
                <w:lang w:eastAsia="ru-RU"/>
              </w:rPr>
              <w:t>С0</w:t>
            </w:r>
          </w:p>
        </w:tc>
        <w:tc>
          <w:tcPr>
            <w:tcW w:w="1929"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r w:rsidRPr="00A92596">
              <w:rPr>
                <w:rFonts w:ascii="Times New Roman" w:eastAsia="MingLiU" w:hAnsi="Times New Roman"/>
                <w:lang w:eastAsia="ru-RU"/>
              </w:rPr>
              <w:t>1800</w:t>
            </w:r>
          </w:p>
        </w:tc>
      </w:tr>
      <w:tr w:rsidR="00A92596" w:rsidRPr="00A92596" w:rsidTr="00A92596">
        <w:trPr>
          <w:trHeight w:val="283"/>
        </w:trPr>
        <w:tc>
          <w:tcPr>
            <w:tcW w:w="1322" w:type="pct"/>
            <w:vMerge/>
            <w:tcBorders>
              <w:top w:val="nil"/>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p>
        </w:tc>
        <w:tc>
          <w:tcPr>
            <w:tcW w:w="174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r w:rsidRPr="00A92596">
              <w:rPr>
                <w:rFonts w:ascii="Times New Roman" w:eastAsia="MingLiU" w:hAnsi="Times New Roman"/>
                <w:lang w:eastAsia="ru-RU"/>
              </w:rPr>
              <w:t>С1</w:t>
            </w:r>
          </w:p>
        </w:tc>
        <w:tc>
          <w:tcPr>
            <w:tcW w:w="1929"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r w:rsidRPr="00A92596">
              <w:rPr>
                <w:rFonts w:ascii="Times New Roman" w:eastAsia="MingLiU" w:hAnsi="Times New Roman"/>
                <w:lang w:eastAsia="ru-RU"/>
              </w:rPr>
              <w:t>1800</w:t>
            </w:r>
          </w:p>
        </w:tc>
      </w:tr>
      <w:tr w:rsidR="00A92596" w:rsidRPr="00A92596" w:rsidTr="00A92596">
        <w:trPr>
          <w:trHeight w:val="182"/>
        </w:trPr>
        <w:tc>
          <w:tcPr>
            <w:tcW w:w="1322" w:type="pct"/>
            <w:vMerge w:val="restar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eastAsia="MingLiU" w:hAnsi="Times New Roman"/>
                <w:lang w:eastAsia="ru-RU"/>
              </w:rPr>
              <w:t>IV</w:t>
            </w:r>
          </w:p>
        </w:tc>
        <w:tc>
          <w:tcPr>
            <w:tcW w:w="174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r w:rsidRPr="00A92596">
              <w:rPr>
                <w:rFonts w:ascii="Times New Roman" w:eastAsia="MingLiU" w:hAnsi="Times New Roman"/>
                <w:lang w:eastAsia="ru-RU"/>
              </w:rPr>
              <w:t>С0</w:t>
            </w:r>
          </w:p>
        </w:tc>
        <w:tc>
          <w:tcPr>
            <w:tcW w:w="1929"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r w:rsidRPr="00A92596">
              <w:rPr>
                <w:rFonts w:ascii="Times New Roman" w:hAnsi="Times New Roman"/>
                <w:lang w:eastAsia="ru-RU"/>
              </w:rPr>
              <w:t>1000</w:t>
            </w:r>
          </w:p>
        </w:tc>
      </w:tr>
      <w:tr w:rsidR="00A92596" w:rsidRPr="00A92596" w:rsidTr="00A92596">
        <w:trPr>
          <w:trHeight w:val="283"/>
        </w:trPr>
        <w:tc>
          <w:tcPr>
            <w:tcW w:w="1322" w:type="pct"/>
            <w:vMerge/>
            <w:tcBorders>
              <w:top w:val="nil"/>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p>
        </w:tc>
        <w:tc>
          <w:tcPr>
            <w:tcW w:w="174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r w:rsidRPr="00A92596">
              <w:rPr>
                <w:rFonts w:ascii="Times New Roman" w:eastAsia="MingLiU" w:hAnsi="Times New Roman"/>
                <w:lang w:eastAsia="ru-RU"/>
              </w:rPr>
              <w:t>С1</w:t>
            </w:r>
          </w:p>
        </w:tc>
        <w:tc>
          <w:tcPr>
            <w:tcW w:w="1929"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r w:rsidRPr="00A92596">
              <w:rPr>
                <w:rFonts w:ascii="Times New Roman" w:eastAsia="MingLiU" w:hAnsi="Times New Roman"/>
                <w:lang w:eastAsia="ru-RU"/>
              </w:rPr>
              <w:t>800</w:t>
            </w:r>
          </w:p>
        </w:tc>
      </w:tr>
      <w:tr w:rsidR="00A92596" w:rsidRPr="00A92596" w:rsidTr="00A92596">
        <w:trPr>
          <w:trHeight w:val="288"/>
        </w:trPr>
        <w:tc>
          <w:tcPr>
            <w:tcW w:w="1322" w:type="pct"/>
            <w:vMerge/>
            <w:tcBorders>
              <w:top w:val="nil"/>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p>
        </w:tc>
        <w:tc>
          <w:tcPr>
            <w:tcW w:w="174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r w:rsidRPr="00A92596">
              <w:rPr>
                <w:rFonts w:ascii="Times New Roman" w:eastAsia="MingLiU" w:hAnsi="Times New Roman"/>
                <w:lang w:eastAsia="ru-RU"/>
              </w:rPr>
              <w:t>С2</w:t>
            </w:r>
          </w:p>
        </w:tc>
        <w:tc>
          <w:tcPr>
            <w:tcW w:w="1929"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r w:rsidRPr="00A92596">
              <w:rPr>
                <w:rFonts w:ascii="Times New Roman" w:eastAsia="MingLiU" w:hAnsi="Times New Roman"/>
                <w:lang w:eastAsia="ru-RU"/>
              </w:rPr>
              <w:t>500</w:t>
            </w:r>
          </w:p>
        </w:tc>
      </w:tr>
      <w:tr w:rsidR="00A92596" w:rsidRPr="00A92596" w:rsidTr="00A92596">
        <w:trPr>
          <w:trHeight w:val="298"/>
        </w:trPr>
        <w:tc>
          <w:tcPr>
            <w:tcW w:w="1322"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eastAsia="MingLiU" w:hAnsi="Times New Roman"/>
                <w:lang w:eastAsia="ru-RU"/>
              </w:rPr>
              <w:t>V</w:t>
            </w:r>
          </w:p>
        </w:tc>
        <w:tc>
          <w:tcPr>
            <w:tcW w:w="1749"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r w:rsidRPr="00A92596">
              <w:rPr>
                <w:rFonts w:ascii="Times New Roman" w:eastAsia="MingLiU" w:hAnsi="Times New Roman"/>
                <w:lang w:eastAsia="ru-RU"/>
              </w:rPr>
              <w:t>Не нормируется</w:t>
            </w:r>
          </w:p>
        </w:tc>
        <w:tc>
          <w:tcPr>
            <w:tcW w:w="1929" w:type="pct"/>
            <w:tcBorders>
              <w:top w:val="single" w:sz="4" w:space="0" w:color="auto"/>
              <w:left w:val="single" w:sz="4" w:space="0" w:color="auto"/>
              <w:bottom w:val="single" w:sz="4" w:space="0" w:color="auto"/>
              <w:right w:val="single" w:sz="4" w:space="0" w:color="auto"/>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r w:rsidRPr="00A92596">
              <w:rPr>
                <w:rFonts w:ascii="Times New Roman" w:eastAsia="MingLiU" w:hAnsi="Times New Roman"/>
                <w:lang w:eastAsia="ru-RU"/>
              </w:rPr>
              <w:t>500</w:t>
            </w:r>
          </w:p>
        </w:tc>
      </w:tr>
    </w:tbl>
    <w:p w:rsidR="00A92596" w:rsidRPr="00A92596" w:rsidRDefault="00A92596" w:rsidP="00A92596">
      <w:pPr>
        <w:spacing w:after="0" w:line="240" w:lineRule="auto"/>
        <w:ind w:firstLine="709"/>
        <w:jc w:val="both"/>
        <w:rPr>
          <w:rFonts w:ascii="Times New Roman" w:eastAsia="MingLiU" w:hAnsi="Times New Roman"/>
          <w:sz w:val="24"/>
          <w:szCs w:val="24"/>
          <w:lang w:eastAsia="ru-RU"/>
        </w:rPr>
      </w:pPr>
      <w:r w:rsidRPr="00A92596">
        <w:rPr>
          <w:rFonts w:ascii="Times New Roman" w:eastAsia="MingLiU" w:hAnsi="Times New Roman"/>
          <w:sz w:val="24"/>
          <w:szCs w:val="24"/>
          <w:lang w:eastAsia="ru-RU"/>
        </w:rPr>
        <w:t xml:space="preserve">          </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b/>
          <w:sz w:val="24"/>
          <w:szCs w:val="24"/>
          <w:lang w:eastAsia="ru-RU"/>
        </w:rPr>
        <w:t>4.14.31.</w:t>
      </w:r>
      <w:r w:rsidRPr="00A92596">
        <w:rPr>
          <w:rFonts w:ascii="Times New Roman" w:eastAsia="MingLiU" w:hAnsi="Times New Roman"/>
          <w:sz w:val="24"/>
          <w:szCs w:val="24"/>
          <w:lang w:eastAsia="ru-RU"/>
        </w:rPr>
        <w:t>Минимальные</w:t>
      </w:r>
      <w:r w:rsidRPr="00A92596">
        <w:rPr>
          <w:rFonts w:ascii="Times New Roman" w:eastAsia="MingLiU" w:hAnsi="Times New Roman"/>
          <w:sz w:val="24"/>
          <w:szCs w:val="24"/>
          <w:lang w:eastAsia="ru-RU"/>
        </w:rPr>
        <w:tab/>
        <w:t>противопожарные расстояния от жилых, общественных и адми</w:t>
      </w:r>
      <w:r w:rsidRPr="00A92596">
        <w:rPr>
          <w:rFonts w:ascii="Times New Roman" w:eastAsia="MingLiU" w:hAnsi="Times New Roman"/>
          <w:sz w:val="24"/>
          <w:szCs w:val="24"/>
          <w:lang w:eastAsia="ru-RU"/>
        </w:rPr>
        <w:softHyphen/>
        <w:t>нистративно-бытовых зданий до производственных и складских зданий, а также до зданий котельных следует принимать по таблицам 56 и 57; до зданий категорий А, Б и В, в том чис</w:t>
      </w:r>
      <w:r w:rsidRPr="00A92596">
        <w:rPr>
          <w:rFonts w:ascii="Times New Roman" w:eastAsia="MingLiU" w:hAnsi="Times New Roman"/>
          <w:sz w:val="24"/>
          <w:szCs w:val="24"/>
          <w:lang w:eastAsia="ru-RU"/>
        </w:rPr>
        <w:softHyphen/>
        <w:t>ле до зданий стоянок автомобилей, расстояния следует увеличивать на 50 % (при одновре</w:t>
      </w:r>
      <w:r w:rsidRPr="00A92596">
        <w:rPr>
          <w:rFonts w:ascii="Times New Roman" w:eastAsia="MingLiU" w:hAnsi="Times New Roman"/>
          <w:sz w:val="24"/>
          <w:szCs w:val="24"/>
          <w:lang w:eastAsia="ru-RU"/>
        </w:rPr>
        <w:softHyphen/>
        <w:t>менном соблюдении санитарных норм).</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Arial Unicode MS" w:hAnsi="Times New Roman"/>
          <w:sz w:val="24"/>
          <w:szCs w:val="24"/>
          <w:lang w:eastAsia="ru-RU"/>
        </w:rPr>
        <w:t>Примечание.</w:t>
      </w:r>
      <w:r w:rsidRPr="00A92596">
        <w:rPr>
          <w:rFonts w:ascii="Times New Roman" w:eastAsia="MingLiU" w:hAnsi="Times New Roman"/>
          <w:sz w:val="24"/>
          <w:szCs w:val="24"/>
          <w:lang w:eastAsia="ru-RU"/>
        </w:rPr>
        <w:t xml:space="preserve"> Категории зданий и помещений по взрывопожарной и пожарной опасности (А, Б, В, Г, Д) определяются в соответствии с НПБ 105-03.</w:t>
      </w:r>
    </w:p>
    <w:p w:rsidR="00A92596" w:rsidRPr="00A92596" w:rsidRDefault="00A92596" w:rsidP="00A92596">
      <w:pPr>
        <w:spacing w:after="0" w:line="240" w:lineRule="auto"/>
        <w:jc w:val="both"/>
        <w:rPr>
          <w:rFonts w:ascii="Times New Roman" w:eastAsia="MingLiU" w:hAnsi="Times New Roman"/>
          <w:sz w:val="24"/>
          <w:szCs w:val="24"/>
          <w:lang w:eastAsia="ru-RU"/>
        </w:rPr>
      </w:pPr>
      <w:r w:rsidRPr="00A92596">
        <w:rPr>
          <w:rFonts w:ascii="Times New Roman" w:eastAsia="MingLiU" w:hAnsi="Times New Roman"/>
          <w:b/>
          <w:sz w:val="24"/>
          <w:szCs w:val="24"/>
          <w:lang w:eastAsia="ru-RU"/>
        </w:rPr>
        <w:t xml:space="preserve">            4.14.32.</w:t>
      </w:r>
      <w:r w:rsidRPr="00A92596">
        <w:rPr>
          <w:rFonts w:ascii="Times New Roman" w:eastAsia="MingLiU" w:hAnsi="Times New Roman"/>
          <w:sz w:val="24"/>
          <w:szCs w:val="24"/>
          <w:lang w:eastAsia="ru-RU"/>
        </w:rPr>
        <w:t>Расстояние от жилых и общественных зданий следует принимать:</w:t>
      </w: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r w:rsidRPr="00A92596">
        <w:rPr>
          <w:rFonts w:ascii="Times New Roman" w:eastAsia="MingLiU" w:hAnsi="Times New Roman"/>
          <w:sz w:val="24"/>
          <w:szCs w:val="24"/>
          <w:lang w:eastAsia="ru-RU"/>
        </w:rPr>
        <w:t xml:space="preserve">  до автозаправочных станций (АЗС) - в соответствии с НПБ 111-98*;</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 xml:space="preserve">  до отдельно стоящих трансформаторных подстанций - в соответствии с ПУЭ.</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b/>
          <w:sz w:val="24"/>
          <w:szCs w:val="24"/>
          <w:lang w:eastAsia="ru-RU"/>
        </w:rPr>
        <w:t>4.14.33.</w:t>
      </w:r>
      <w:r w:rsidRPr="00A92596">
        <w:rPr>
          <w:rFonts w:ascii="Times New Roman" w:eastAsia="MingLiU" w:hAnsi="Times New Roman"/>
          <w:sz w:val="24"/>
          <w:szCs w:val="24"/>
          <w:lang w:eastAsia="ru-RU"/>
        </w:rPr>
        <w:t>Минимальные расстояния от зданий и сооружений складов нефти и нефтепро</w:t>
      </w:r>
      <w:r w:rsidRPr="00A92596">
        <w:rPr>
          <w:rFonts w:ascii="Times New Roman" w:eastAsia="MingLiU" w:hAnsi="Times New Roman"/>
          <w:sz w:val="24"/>
          <w:szCs w:val="24"/>
          <w:lang w:eastAsia="ru-RU"/>
        </w:rPr>
        <w:softHyphen/>
        <w:t>дуктов с взрывопожароопасными и пожароопасными производствами до других объектов следует принимать по таблице 59.</w:t>
      </w:r>
    </w:p>
    <w:p w:rsidR="00A92596" w:rsidRPr="00A92596" w:rsidRDefault="00A92596" w:rsidP="00A92596">
      <w:pPr>
        <w:spacing w:after="0" w:line="240" w:lineRule="auto"/>
        <w:ind w:firstLine="709"/>
        <w:jc w:val="right"/>
        <w:rPr>
          <w:rFonts w:ascii="Times New Roman" w:eastAsia="MingLiU" w:hAnsi="Times New Roman"/>
          <w:sz w:val="24"/>
          <w:szCs w:val="24"/>
          <w:lang w:eastAsia="ru-RU"/>
        </w:rPr>
      </w:pPr>
      <w:r w:rsidRPr="00A92596">
        <w:rPr>
          <w:rFonts w:ascii="Times New Roman" w:eastAsia="MingLiU" w:hAnsi="Times New Roman"/>
          <w:sz w:val="24"/>
          <w:szCs w:val="24"/>
          <w:lang w:eastAsia="ru-RU"/>
        </w:rPr>
        <w:lastRenderedPageBreak/>
        <w:t>Таблица 59</w:t>
      </w:r>
    </w:p>
    <w:tbl>
      <w:tblPr>
        <w:tblW w:w="5000" w:type="pct"/>
        <w:tblCellMar>
          <w:left w:w="0" w:type="dxa"/>
          <w:right w:w="0" w:type="dxa"/>
        </w:tblCellMar>
        <w:tblLook w:val="0000" w:firstRow="0" w:lastRow="0" w:firstColumn="0" w:lastColumn="0" w:noHBand="0" w:noVBand="0"/>
      </w:tblPr>
      <w:tblGrid>
        <w:gridCol w:w="3098"/>
        <w:gridCol w:w="1079"/>
        <w:gridCol w:w="1600"/>
        <w:gridCol w:w="1079"/>
        <w:gridCol w:w="1085"/>
        <w:gridCol w:w="1426"/>
      </w:tblGrid>
      <w:tr w:rsidR="00A92596" w:rsidRPr="00A92596" w:rsidTr="00A92596">
        <w:trPr>
          <w:trHeight w:val="538"/>
        </w:trPr>
        <w:tc>
          <w:tcPr>
            <w:tcW w:w="1654" w:type="pct"/>
            <w:vMerge w:val="restar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Объекты</w:t>
            </w:r>
          </w:p>
        </w:tc>
        <w:tc>
          <w:tcPr>
            <w:tcW w:w="3346" w:type="pct"/>
            <w:gridSpan w:val="5"/>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Минимальное расстояние, м, от сооружений складов категории зданий</w:t>
            </w:r>
          </w:p>
        </w:tc>
      </w:tr>
      <w:tr w:rsidR="00A92596" w:rsidRPr="00A92596" w:rsidTr="00A92596">
        <w:trPr>
          <w:trHeight w:val="258"/>
        </w:trPr>
        <w:tc>
          <w:tcPr>
            <w:tcW w:w="1654" w:type="pct"/>
            <w:vMerge/>
            <w:tcBorders>
              <w:top w:val="nil"/>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57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I</w:t>
            </w:r>
          </w:p>
        </w:tc>
        <w:tc>
          <w:tcPr>
            <w:tcW w:w="8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II</w:t>
            </w:r>
          </w:p>
        </w:tc>
        <w:tc>
          <w:tcPr>
            <w:tcW w:w="57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proofErr w:type="spellStart"/>
            <w:r w:rsidRPr="00A92596">
              <w:rPr>
                <w:rFonts w:ascii="Times New Roman" w:eastAsia="MingLiU" w:hAnsi="Times New Roman"/>
                <w:lang w:eastAsia="ru-RU"/>
              </w:rPr>
              <w:t>Ша</w:t>
            </w:r>
            <w:proofErr w:type="spellEnd"/>
          </w:p>
        </w:tc>
        <w:tc>
          <w:tcPr>
            <w:tcW w:w="57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proofErr w:type="spellStart"/>
            <w:r w:rsidRPr="00A92596">
              <w:rPr>
                <w:rFonts w:ascii="Times New Roman" w:eastAsia="MingLiU" w:hAnsi="Times New Roman"/>
                <w:lang w:eastAsia="ru-RU"/>
              </w:rPr>
              <w:t>Шб</w:t>
            </w:r>
            <w:proofErr w:type="spellEnd"/>
          </w:p>
        </w:tc>
        <w:tc>
          <w:tcPr>
            <w:tcW w:w="761"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jc w:val="center"/>
              <w:rPr>
                <w:rFonts w:ascii="Times New Roman" w:hAnsi="Times New Roman"/>
                <w:lang w:eastAsia="ru-RU"/>
              </w:rPr>
            </w:pPr>
            <w:proofErr w:type="spellStart"/>
            <w:r w:rsidRPr="00A92596">
              <w:rPr>
                <w:rFonts w:ascii="Times New Roman" w:eastAsia="MingLiU" w:hAnsi="Times New Roman"/>
                <w:lang w:eastAsia="ru-RU"/>
              </w:rPr>
              <w:t>Шв</w:t>
            </w:r>
            <w:proofErr w:type="spellEnd"/>
          </w:p>
        </w:tc>
      </w:tr>
      <w:tr w:rsidR="00A92596" w:rsidRPr="00A92596" w:rsidTr="00A92596">
        <w:trPr>
          <w:trHeight w:val="288"/>
        </w:trPr>
        <w:tc>
          <w:tcPr>
            <w:tcW w:w="16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eastAsia="MingLiU" w:hAnsi="Times New Roman"/>
                <w:lang w:eastAsia="ru-RU"/>
              </w:rPr>
              <w:t>Здания и сооружения соседних предприятий</w:t>
            </w:r>
          </w:p>
        </w:tc>
        <w:tc>
          <w:tcPr>
            <w:tcW w:w="57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100</w:t>
            </w:r>
          </w:p>
        </w:tc>
        <w:tc>
          <w:tcPr>
            <w:tcW w:w="8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40 (100)</w:t>
            </w:r>
          </w:p>
        </w:tc>
        <w:tc>
          <w:tcPr>
            <w:tcW w:w="57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40</w:t>
            </w:r>
          </w:p>
        </w:tc>
        <w:tc>
          <w:tcPr>
            <w:tcW w:w="57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40</w:t>
            </w:r>
          </w:p>
        </w:tc>
        <w:tc>
          <w:tcPr>
            <w:tcW w:w="761"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30</w:t>
            </w:r>
          </w:p>
        </w:tc>
      </w:tr>
      <w:tr w:rsidR="00A92596" w:rsidRPr="00A92596" w:rsidTr="00A92596">
        <w:trPr>
          <w:trHeight w:val="840"/>
        </w:trPr>
        <w:tc>
          <w:tcPr>
            <w:tcW w:w="16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eastAsia="MingLiU" w:hAnsi="Times New Roman"/>
                <w:lang w:eastAsia="ru-RU"/>
              </w:rPr>
              <w:t>Лесные массивы:</w:t>
            </w:r>
          </w:p>
          <w:p w:rsidR="00A92596" w:rsidRPr="00A92596" w:rsidRDefault="00A92596" w:rsidP="00A92596">
            <w:pPr>
              <w:spacing w:after="0" w:line="240" w:lineRule="auto"/>
              <w:jc w:val="both"/>
              <w:rPr>
                <w:rFonts w:ascii="Times New Roman" w:hAnsi="Times New Roman"/>
                <w:lang w:eastAsia="ru-RU"/>
              </w:rPr>
            </w:pPr>
            <w:r w:rsidRPr="00A92596">
              <w:rPr>
                <w:rFonts w:ascii="Times New Roman" w:eastAsia="MingLiU" w:hAnsi="Times New Roman"/>
                <w:lang w:eastAsia="ru-RU"/>
              </w:rPr>
              <w:t>Хвойных и смешанных пород лиственных пород</w:t>
            </w:r>
          </w:p>
        </w:tc>
        <w:tc>
          <w:tcPr>
            <w:tcW w:w="57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100</w:t>
            </w: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100</w:t>
            </w:r>
          </w:p>
        </w:tc>
        <w:tc>
          <w:tcPr>
            <w:tcW w:w="8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eastAsia="MingLiU" w:hAnsi="Times New Roman"/>
                <w:lang w:eastAsia="ru-RU"/>
              </w:rPr>
            </w:pP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50</w:t>
            </w: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100</w:t>
            </w:r>
          </w:p>
        </w:tc>
        <w:tc>
          <w:tcPr>
            <w:tcW w:w="57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eastAsia="MingLiU" w:hAnsi="Times New Roman"/>
                <w:lang w:eastAsia="ru-RU"/>
              </w:rPr>
            </w:pP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50</w:t>
            </w: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50</w:t>
            </w:r>
          </w:p>
        </w:tc>
        <w:tc>
          <w:tcPr>
            <w:tcW w:w="57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eastAsia="MingLiU" w:hAnsi="Times New Roman"/>
                <w:lang w:eastAsia="ru-RU"/>
              </w:rPr>
            </w:pP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50</w:t>
            </w: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50</w:t>
            </w:r>
          </w:p>
        </w:tc>
        <w:tc>
          <w:tcPr>
            <w:tcW w:w="761"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firstLine="709"/>
              <w:jc w:val="center"/>
              <w:rPr>
                <w:rFonts w:ascii="Times New Roman" w:eastAsia="MingLiU" w:hAnsi="Times New Roman"/>
                <w:lang w:eastAsia="ru-RU"/>
              </w:rPr>
            </w:pP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50</w:t>
            </w: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50</w:t>
            </w:r>
          </w:p>
        </w:tc>
      </w:tr>
      <w:tr w:rsidR="00A92596" w:rsidRPr="00A92596" w:rsidTr="00A92596">
        <w:trPr>
          <w:trHeight w:val="802"/>
        </w:trPr>
        <w:tc>
          <w:tcPr>
            <w:tcW w:w="16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eastAsia="MingLiU" w:hAnsi="Times New Roman"/>
                <w:lang w:eastAsia="ru-RU"/>
              </w:rPr>
              <w:t>Склады: лесных материалов, торфа, волокнистых ве</w:t>
            </w:r>
            <w:r w:rsidRPr="00A92596">
              <w:rPr>
                <w:rFonts w:ascii="Times New Roman" w:eastAsia="MingLiU" w:hAnsi="Times New Roman"/>
                <w:lang w:eastAsia="ru-RU"/>
              </w:rPr>
              <w:softHyphen/>
              <w:t>ществ, соломы, а так же участки открытого залегания торфа</w:t>
            </w:r>
          </w:p>
        </w:tc>
        <w:tc>
          <w:tcPr>
            <w:tcW w:w="57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100</w:t>
            </w:r>
          </w:p>
        </w:tc>
        <w:tc>
          <w:tcPr>
            <w:tcW w:w="8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100</w:t>
            </w:r>
          </w:p>
        </w:tc>
        <w:tc>
          <w:tcPr>
            <w:tcW w:w="57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50</w:t>
            </w:r>
          </w:p>
        </w:tc>
        <w:tc>
          <w:tcPr>
            <w:tcW w:w="57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50</w:t>
            </w:r>
          </w:p>
        </w:tc>
        <w:tc>
          <w:tcPr>
            <w:tcW w:w="761"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50</w:t>
            </w:r>
          </w:p>
        </w:tc>
      </w:tr>
      <w:tr w:rsidR="00A92596" w:rsidRPr="00A92596" w:rsidTr="00A92596">
        <w:trPr>
          <w:trHeight w:val="1368"/>
        </w:trPr>
        <w:tc>
          <w:tcPr>
            <w:tcW w:w="16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eastAsia="MingLiU" w:hAnsi="Times New Roman"/>
                <w:lang w:eastAsia="ru-RU"/>
              </w:rPr>
              <w:t>Железные дороги общей сети (до подошвы насыпи или бровки выемки): на станциях</w:t>
            </w:r>
          </w:p>
          <w:p w:rsidR="00A92596" w:rsidRPr="00A92596" w:rsidRDefault="00A92596" w:rsidP="00A92596">
            <w:pPr>
              <w:spacing w:after="0" w:line="240" w:lineRule="auto"/>
              <w:jc w:val="both"/>
              <w:rPr>
                <w:rFonts w:ascii="Times New Roman" w:hAnsi="Times New Roman"/>
                <w:lang w:eastAsia="ru-RU"/>
              </w:rPr>
            </w:pPr>
            <w:r w:rsidRPr="00A92596">
              <w:rPr>
                <w:rFonts w:ascii="Times New Roman" w:eastAsia="MingLiU" w:hAnsi="Times New Roman"/>
                <w:lang w:eastAsia="ru-RU"/>
              </w:rPr>
              <w:t>на разъездах и платформах на перегонах</w:t>
            </w:r>
          </w:p>
        </w:tc>
        <w:tc>
          <w:tcPr>
            <w:tcW w:w="57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150</w:t>
            </w: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80</w:t>
            </w: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60</w:t>
            </w:r>
          </w:p>
        </w:tc>
        <w:tc>
          <w:tcPr>
            <w:tcW w:w="8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100</w:t>
            </w: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70</w:t>
            </w: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50</w:t>
            </w:r>
          </w:p>
        </w:tc>
        <w:tc>
          <w:tcPr>
            <w:tcW w:w="57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80</w:t>
            </w: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60</w:t>
            </w: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40</w:t>
            </w:r>
          </w:p>
        </w:tc>
        <w:tc>
          <w:tcPr>
            <w:tcW w:w="57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60</w:t>
            </w: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50</w:t>
            </w: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40</w:t>
            </w:r>
          </w:p>
        </w:tc>
        <w:tc>
          <w:tcPr>
            <w:tcW w:w="761"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50</w:t>
            </w: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40</w:t>
            </w: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30</w:t>
            </w:r>
          </w:p>
        </w:tc>
      </w:tr>
      <w:tr w:rsidR="00A92596" w:rsidRPr="00A92596" w:rsidTr="00A92596">
        <w:trPr>
          <w:trHeight w:val="825"/>
        </w:trPr>
        <w:tc>
          <w:tcPr>
            <w:tcW w:w="16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eastAsia="MingLiU" w:hAnsi="Times New Roman"/>
                <w:lang w:eastAsia="ru-RU"/>
              </w:rPr>
              <w:t>Автомобильные дороги общей сети (край проезжей части):</w:t>
            </w:r>
          </w:p>
          <w:p w:rsidR="00A92596" w:rsidRPr="00A92596" w:rsidRDefault="00A92596" w:rsidP="00A92596">
            <w:pPr>
              <w:spacing w:after="0" w:line="240" w:lineRule="auto"/>
              <w:jc w:val="both"/>
              <w:rPr>
                <w:rFonts w:ascii="Times New Roman" w:hAnsi="Times New Roman"/>
                <w:lang w:eastAsia="ru-RU"/>
              </w:rPr>
            </w:pPr>
            <w:r w:rsidRPr="00A92596">
              <w:rPr>
                <w:rFonts w:ascii="Times New Roman" w:eastAsia="MingLiU" w:hAnsi="Times New Roman"/>
                <w:lang w:eastAsia="ru-RU"/>
              </w:rPr>
              <w:t>I, II и III категории IV и V категории</w:t>
            </w:r>
          </w:p>
        </w:tc>
        <w:tc>
          <w:tcPr>
            <w:tcW w:w="57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75</w:t>
            </w: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40</w:t>
            </w:r>
          </w:p>
        </w:tc>
        <w:tc>
          <w:tcPr>
            <w:tcW w:w="8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50</w:t>
            </w: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30</w:t>
            </w:r>
          </w:p>
        </w:tc>
        <w:tc>
          <w:tcPr>
            <w:tcW w:w="57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45</w:t>
            </w: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20</w:t>
            </w:r>
          </w:p>
        </w:tc>
        <w:tc>
          <w:tcPr>
            <w:tcW w:w="57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45</w:t>
            </w: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20</w:t>
            </w:r>
          </w:p>
        </w:tc>
        <w:tc>
          <w:tcPr>
            <w:tcW w:w="761"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45</w:t>
            </w: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15</w:t>
            </w:r>
          </w:p>
        </w:tc>
      </w:tr>
      <w:tr w:rsidR="00A92596" w:rsidRPr="00A92596" w:rsidTr="00A92596">
        <w:trPr>
          <w:trHeight w:val="538"/>
        </w:trPr>
        <w:tc>
          <w:tcPr>
            <w:tcW w:w="16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both"/>
              <w:rPr>
                <w:rFonts w:ascii="Times New Roman" w:eastAsia="MingLiU" w:hAnsi="Times New Roman"/>
                <w:lang w:eastAsia="ru-RU"/>
              </w:rPr>
            </w:pPr>
            <w:r w:rsidRPr="00A92596">
              <w:rPr>
                <w:rFonts w:ascii="Times New Roman" w:eastAsia="MingLiU" w:hAnsi="Times New Roman"/>
                <w:lang w:eastAsia="ru-RU"/>
              </w:rPr>
              <w:t>Жилые и общественные здания</w:t>
            </w:r>
          </w:p>
        </w:tc>
        <w:tc>
          <w:tcPr>
            <w:tcW w:w="57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eastAsia="MingLiU" w:hAnsi="Times New Roman"/>
                <w:lang w:eastAsia="ru-RU"/>
              </w:rPr>
            </w:pPr>
            <w:r w:rsidRPr="00A92596">
              <w:rPr>
                <w:rFonts w:ascii="Times New Roman" w:eastAsia="MingLiU" w:hAnsi="Times New Roman"/>
                <w:lang w:eastAsia="ru-RU"/>
              </w:rPr>
              <w:t>200</w:t>
            </w:r>
          </w:p>
        </w:tc>
        <w:tc>
          <w:tcPr>
            <w:tcW w:w="8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eastAsia="MingLiU" w:hAnsi="Times New Roman"/>
                <w:lang w:eastAsia="ru-RU"/>
              </w:rPr>
            </w:pPr>
            <w:r w:rsidRPr="00A92596">
              <w:rPr>
                <w:rFonts w:ascii="Times New Roman" w:eastAsia="MingLiU" w:hAnsi="Times New Roman"/>
                <w:lang w:eastAsia="ru-RU"/>
              </w:rPr>
              <w:t>100(200)</w:t>
            </w:r>
          </w:p>
        </w:tc>
        <w:tc>
          <w:tcPr>
            <w:tcW w:w="57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eastAsia="MingLiU" w:hAnsi="Times New Roman"/>
                <w:lang w:eastAsia="ru-RU"/>
              </w:rPr>
            </w:pPr>
            <w:r w:rsidRPr="00A92596">
              <w:rPr>
                <w:rFonts w:ascii="Times New Roman" w:eastAsia="MingLiU" w:hAnsi="Times New Roman"/>
                <w:lang w:eastAsia="ru-RU"/>
              </w:rPr>
              <w:t>100</w:t>
            </w:r>
          </w:p>
        </w:tc>
        <w:tc>
          <w:tcPr>
            <w:tcW w:w="57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eastAsia="MingLiU" w:hAnsi="Times New Roman"/>
                <w:lang w:eastAsia="ru-RU"/>
              </w:rPr>
            </w:pPr>
            <w:r w:rsidRPr="00A92596">
              <w:rPr>
                <w:rFonts w:ascii="Times New Roman" w:eastAsia="MingLiU" w:hAnsi="Times New Roman"/>
                <w:lang w:eastAsia="ru-RU"/>
              </w:rPr>
              <w:t>100</w:t>
            </w:r>
          </w:p>
        </w:tc>
        <w:tc>
          <w:tcPr>
            <w:tcW w:w="761"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jc w:val="center"/>
              <w:rPr>
                <w:rFonts w:ascii="Times New Roman" w:eastAsia="MingLiU" w:hAnsi="Times New Roman"/>
                <w:lang w:eastAsia="ru-RU"/>
              </w:rPr>
            </w:pPr>
            <w:r w:rsidRPr="00A92596">
              <w:rPr>
                <w:rFonts w:ascii="Times New Roman" w:eastAsia="MingLiU" w:hAnsi="Times New Roman"/>
                <w:lang w:eastAsia="ru-RU"/>
              </w:rPr>
              <w:t>100</w:t>
            </w:r>
          </w:p>
        </w:tc>
      </w:tr>
      <w:tr w:rsidR="00A92596" w:rsidRPr="00A92596" w:rsidTr="00A92596">
        <w:trPr>
          <w:trHeight w:val="538"/>
        </w:trPr>
        <w:tc>
          <w:tcPr>
            <w:tcW w:w="16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eastAsia="MingLiU" w:hAnsi="Times New Roman"/>
                <w:lang w:eastAsia="ru-RU"/>
              </w:rPr>
              <w:t>Раздаточные колонки автозаправочных станций об</w:t>
            </w:r>
            <w:r w:rsidRPr="00A92596">
              <w:rPr>
                <w:rFonts w:ascii="Times New Roman" w:eastAsia="MingLiU" w:hAnsi="Times New Roman"/>
                <w:lang w:eastAsia="ru-RU"/>
              </w:rPr>
              <w:softHyphen/>
              <w:t>щего пользования</w:t>
            </w:r>
          </w:p>
        </w:tc>
        <w:tc>
          <w:tcPr>
            <w:tcW w:w="57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50</w:t>
            </w:r>
          </w:p>
        </w:tc>
        <w:tc>
          <w:tcPr>
            <w:tcW w:w="8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30</w:t>
            </w:r>
          </w:p>
        </w:tc>
        <w:tc>
          <w:tcPr>
            <w:tcW w:w="57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30</w:t>
            </w:r>
          </w:p>
        </w:tc>
        <w:tc>
          <w:tcPr>
            <w:tcW w:w="57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30</w:t>
            </w:r>
          </w:p>
        </w:tc>
        <w:tc>
          <w:tcPr>
            <w:tcW w:w="761"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30</w:t>
            </w:r>
          </w:p>
        </w:tc>
      </w:tr>
      <w:tr w:rsidR="00A92596" w:rsidRPr="00A92596" w:rsidTr="00A92596">
        <w:trPr>
          <w:trHeight w:val="283"/>
        </w:trPr>
        <w:tc>
          <w:tcPr>
            <w:tcW w:w="16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eastAsia="MingLiU" w:hAnsi="Times New Roman"/>
                <w:lang w:eastAsia="ru-RU"/>
              </w:rPr>
              <w:t>Закрытые и открытые автостоянки</w:t>
            </w:r>
          </w:p>
        </w:tc>
        <w:tc>
          <w:tcPr>
            <w:tcW w:w="57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100</w:t>
            </w:r>
          </w:p>
        </w:tc>
        <w:tc>
          <w:tcPr>
            <w:tcW w:w="8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40 (100)</w:t>
            </w:r>
          </w:p>
        </w:tc>
        <w:tc>
          <w:tcPr>
            <w:tcW w:w="57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40</w:t>
            </w:r>
          </w:p>
        </w:tc>
        <w:tc>
          <w:tcPr>
            <w:tcW w:w="57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40</w:t>
            </w:r>
          </w:p>
        </w:tc>
        <w:tc>
          <w:tcPr>
            <w:tcW w:w="761"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40</w:t>
            </w:r>
          </w:p>
        </w:tc>
      </w:tr>
      <w:tr w:rsidR="00A92596" w:rsidRPr="00A92596" w:rsidTr="00A92596">
        <w:trPr>
          <w:trHeight w:val="542"/>
        </w:trPr>
        <w:tc>
          <w:tcPr>
            <w:tcW w:w="16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eastAsia="MingLiU" w:hAnsi="Times New Roman"/>
                <w:lang w:eastAsia="ru-RU"/>
              </w:rPr>
              <w:t>Очистные канализационные сооружения и насосные станции не относящиеся к складу</w:t>
            </w:r>
          </w:p>
        </w:tc>
        <w:tc>
          <w:tcPr>
            <w:tcW w:w="57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100</w:t>
            </w:r>
          </w:p>
        </w:tc>
        <w:tc>
          <w:tcPr>
            <w:tcW w:w="8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100</w:t>
            </w:r>
          </w:p>
        </w:tc>
        <w:tc>
          <w:tcPr>
            <w:tcW w:w="57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40</w:t>
            </w:r>
          </w:p>
        </w:tc>
        <w:tc>
          <w:tcPr>
            <w:tcW w:w="57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40</w:t>
            </w:r>
          </w:p>
        </w:tc>
        <w:tc>
          <w:tcPr>
            <w:tcW w:w="761"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40</w:t>
            </w:r>
          </w:p>
        </w:tc>
      </w:tr>
      <w:tr w:rsidR="00A92596" w:rsidRPr="00A92596" w:rsidTr="00A92596">
        <w:trPr>
          <w:trHeight w:val="538"/>
        </w:trPr>
        <w:tc>
          <w:tcPr>
            <w:tcW w:w="16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eastAsia="MingLiU" w:hAnsi="Times New Roman"/>
                <w:lang w:eastAsia="ru-RU"/>
              </w:rPr>
              <w:t>Водозаправочные сооружения не относящиеся к складу</w:t>
            </w:r>
          </w:p>
        </w:tc>
        <w:tc>
          <w:tcPr>
            <w:tcW w:w="57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200</w:t>
            </w:r>
          </w:p>
        </w:tc>
        <w:tc>
          <w:tcPr>
            <w:tcW w:w="8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150</w:t>
            </w:r>
          </w:p>
        </w:tc>
        <w:tc>
          <w:tcPr>
            <w:tcW w:w="57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100</w:t>
            </w:r>
          </w:p>
        </w:tc>
        <w:tc>
          <w:tcPr>
            <w:tcW w:w="57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75</w:t>
            </w:r>
          </w:p>
        </w:tc>
        <w:tc>
          <w:tcPr>
            <w:tcW w:w="761"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75</w:t>
            </w:r>
          </w:p>
        </w:tc>
      </w:tr>
      <w:tr w:rsidR="00A92596" w:rsidRPr="00A92596" w:rsidTr="00A92596">
        <w:trPr>
          <w:trHeight w:val="665"/>
        </w:trPr>
        <w:tc>
          <w:tcPr>
            <w:tcW w:w="16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eastAsia="MingLiU" w:hAnsi="Times New Roman"/>
                <w:lang w:eastAsia="ru-RU"/>
              </w:rPr>
              <w:t>Аварийный амбар для резервуарного парка</w:t>
            </w:r>
          </w:p>
        </w:tc>
        <w:tc>
          <w:tcPr>
            <w:tcW w:w="57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60</w:t>
            </w:r>
          </w:p>
        </w:tc>
        <w:tc>
          <w:tcPr>
            <w:tcW w:w="8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40</w:t>
            </w:r>
          </w:p>
        </w:tc>
        <w:tc>
          <w:tcPr>
            <w:tcW w:w="57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40</w:t>
            </w:r>
          </w:p>
        </w:tc>
        <w:tc>
          <w:tcPr>
            <w:tcW w:w="57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40</w:t>
            </w:r>
          </w:p>
        </w:tc>
        <w:tc>
          <w:tcPr>
            <w:tcW w:w="761"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40</w:t>
            </w:r>
          </w:p>
        </w:tc>
      </w:tr>
      <w:tr w:rsidR="00A92596" w:rsidRPr="00A92596" w:rsidTr="00A92596">
        <w:trPr>
          <w:trHeight w:val="547"/>
        </w:trPr>
        <w:tc>
          <w:tcPr>
            <w:tcW w:w="1654"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eastAsia="MingLiU" w:hAnsi="Times New Roman"/>
                <w:lang w:eastAsia="ru-RU"/>
              </w:rPr>
              <w:t>Технологические установки с взрывоопасными про</w:t>
            </w:r>
            <w:r w:rsidRPr="00A92596">
              <w:rPr>
                <w:rFonts w:ascii="Times New Roman" w:eastAsia="MingLiU" w:hAnsi="Times New Roman"/>
                <w:lang w:eastAsia="ru-RU"/>
              </w:rPr>
              <w:softHyphen/>
              <w:t>изводствами</w:t>
            </w:r>
          </w:p>
        </w:tc>
        <w:tc>
          <w:tcPr>
            <w:tcW w:w="576"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100</w:t>
            </w:r>
          </w:p>
        </w:tc>
        <w:tc>
          <w:tcPr>
            <w:tcW w:w="854"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100</w:t>
            </w:r>
          </w:p>
        </w:tc>
        <w:tc>
          <w:tcPr>
            <w:tcW w:w="576"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100</w:t>
            </w:r>
          </w:p>
        </w:tc>
        <w:tc>
          <w:tcPr>
            <w:tcW w:w="579"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100</w:t>
            </w:r>
          </w:p>
        </w:tc>
        <w:tc>
          <w:tcPr>
            <w:tcW w:w="761" w:type="pct"/>
            <w:tcBorders>
              <w:top w:val="single" w:sz="4" w:space="0" w:color="auto"/>
              <w:left w:val="single" w:sz="4" w:space="0" w:color="auto"/>
              <w:bottom w:val="single" w:sz="4" w:space="0" w:color="auto"/>
              <w:right w:val="single" w:sz="4" w:space="0" w:color="auto"/>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100</w:t>
            </w:r>
          </w:p>
        </w:tc>
      </w:tr>
    </w:tbl>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Примечания:</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Расстояния, указанные в скобках, следует принимать для складов II категории об</w:t>
      </w:r>
      <w:r w:rsidRPr="00A92596">
        <w:rPr>
          <w:rFonts w:ascii="Times New Roman" w:eastAsia="MingLiU" w:hAnsi="Times New Roman"/>
          <w:sz w:val="24"/>
          <w:szCs w:val="24"/>
          <w:lang w:eastAsia="ru-RU"/>
        </w:rPr>
        <w:softHyphen/>
        <w:t xml:space="preserve">щей вместимостью более </w:t>
      </w:r>
      <w:smartTag w:uri="urn:schemas-microsoft-com:office:smarttags" w:element="metricconverter">
        <w:smartTagPr>
          <w:attr w:name="ProductID" w:val="50 000 м3"/>
        </w:smartTagPr>
        <w:r w:rsidRPr="00A92596">
          <w:rPr>
            <w:rFonts w:ascii="Times New Roman" w:eastAsia="MingLiU" w:hAnsi="Times New Roman"/>
            <w:sz w:val="24"/>
            <w:szCs w:val="24"/>
            <w:lang w:eastAsia="ru-RU"/>
          </w:rPr>
          <w:t>50 000 м3</w:t>
        </w:r>
      </w:smartTag>
      <w:r w:rsidRPr="00A92596">
        <w:rPr>
          <w:rFonts w:ascii="Times New Roman" w:eastAsia="MingLiU"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Расстояния указанные в таблице, определяются:</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между зданиями и сооружениями как расстояние на свету между наружными стена</w:t>
      </w:r>
      <w:r w:rsidRPr="00A92596">
        <w:rPr>
          <w:rFonts w:ascii="Times New Roman" w:eastAsia="MingLiU" w:hAnsi="Times New Roman"/>
          <w:sz w:val="24"/>
          <w:szCs w:val="24"/>
          <w:lang w:eastAsia="ru-RU"/>
        </w:rPr>
        <w:softHyphen/>
        <w:t>ми или конструкциями зданий и сооружений;</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от сливоналивных устройств - от оси железнодорожного пути со сливоналивными эстакадами;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от площадок (открытых и под навесами) для сливоналивных устройств автомобиль</w:t>
      </w:r>
      <w:r w:rsidRPr="00A92596">
        <w:rPr>
          <w:rFonts w:ascii="Times New Roman" w:eastAsia="MingLiU" w:hAnsi="Times New Roman"/>
          <w:sz w:val="24"/>
          <w:szCs w:val="24"/>
          <w:lang w:eastAsia="ru-RU"/>
        </w:rPr>
        <w:softHyphen/>
        <w:t>ных цистерн, для насосов, тары и др. - от границ этих площадок;</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от технологических эстакад и трубопроводов от крайнего трубопровода.</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При размещении складов нефти и нефтепродуктов в лесных массивах, когда строи</w:t>
      </w:r>
      <w:r w:rsidRPr="00A92596">
        <w:rPr>
          <w:rFonts w:ascii="Times New Roman" w:eastAsia="MingLiU" w:hAnsi="Times New Roman"/>
          <w:sz w:val="24"/>
          <w:szCs w:val="24"/>
          <w:lang w:eastAsia="ru-RU"/>
        </w:rPr>
        <w:softHyphen/>
        <w:t>тельство их связано с вырубкой леса, расстояние до лесного массива хвойных пород допус</w:t>
      </w:r>
      <w:r w:rsidRPr="00A92596">
        <w:rPr>
          <w:rFonts w:ascii="Times New Roman" w:eastAsia="MingLiU" w:hAnsi="Times New Roman"/>
          <w:sz w:val="24"/>
          <w:szCs w:val="24"/>
          <w:lang w:eastAsia="ru-RU"/>
        </w:rPr>
        <w:softHyphen/>
        <w:t xml:space="preserve">кается сокращать в два раза, при этом вдоль границы лесного массива вокруг склада должна предусматриваться вспаханная полоса земли шириной не менее </w:t>
      </w:r>
      <w:smartTag w:uri="urn:schemas-microsoft-com:office:smarttags" w:element="metricconverter">
        <w:smartTagPr>
          <w:attr w:name="ProductID" w:val="5 м"/>
        </w:smartTagPr>
        <w:r w:rsidRPr="00A92596">
          <w:rPr>
            <w:rFonts w:ascii="Times New Roman" w:eastAsia="MingLiU" w:hAnsi="Times New Roman"/>
            <w:sz w:val="24"/>
            <w:szCs w:val="24"/>
            <w:lang w:eastAsia="ru-RU"/>
          </w:rPr>
          <w:t>5 м</w:t>
        </w:r>
      </w:smartTag>
      <w:r w:rsidRPr="00A92596">
        <w:rPr>
          <w:rFonts w:ascii="Times New Roman" w:eastAsia="MingLiU"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lastRenderedPageBreak/>
        <w:t xml:space="preserve">Расстояние от зданий и сооружений складов до участков открытого залегания торфа допускается сокращать в два раза при условии засыпки открытого залегания торфа слоем земли толщиной не менее </w:t>
      </w:r>
      <w:smartTag w:uri="urn:schemas-microsoft-com:office:smarttags" w:element="metricconverter">
        <w:smartTagPr>
          <w:attr w:name="ProductID" w:val="0,5 м"/>
        </w:smartTagPr>
        <w:r w:rsidRPr="00A92596">
          <w:rPr>
            <w:rFonts w:ascii="Times New Roman" w:eastAsia="MingLiU" w:hAnsi="Times New Roman"/>
            <w:sz w:val="24"/>
            <w:szCs w:val="24"/>
            <w:lang w:eastAsia="ru-RU"/>
          </w:rPr>
          <w:t>0,5 м</w:t>
        </w:r>
      </w:smartTag>
      <w:r w:rsidRPr="00A92596">
        <w:rPr>
          <w:rFonts w:ascii="Times New Roman" w:eastAsia="MingLiU" w:hAnsi="Times New Roman"/>
          <w:sz w:val="24"/>
          <w:szCs w:val="24"/>
          <w:lang w:eastAsia="ru-RU"/>
        </w:rPr>
        <w:t xml:space="preserve"> в пределах половины расстояния от зданий и сооружений складов соответствующих категорий, указанного в таблице.</w:t>
      </w: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r w:rsidRPr="00A92596">
        <w:rPr>
          <w:rFonts w:ascii="Times New Roman" w:eastAsia="MingLiU" w:hAnsi="Times New Roman"/>
          <w:sz w:val="24"/>
          <w:szCs w:val="24"/>
          <w:lang w:eastAsia="ru-RU"/>
        </w:rPr>
        <w:t xml:space="preserve">Минимальные расстояния от жилых и общественных зданий и сооружений до складов II категории, предусматриваемых в составе котельных, дизельных электростанций и других </w:t>
      </w:r>
      <w:proofErr w:type="spellStart"/>
      <w:r w:rsidRPr="00A92596">
        <w:rPr>
          <w:rFonts w:ascii="Times New Roman" w:eastAsia="MingLiU" w:hAnsi="Times New Roman"/>
          <w:sz w:val="24"/>
          <w:szCs w:val="24"/>
          <w:lang w:eastAsia="ru-RU"/>
        </w:rPr>
        <w:t>энергообъектов</w:t>
      </w:r>
      <w:proofErr w:type="spellEnd"/>
      <w:r w:rsidRPr="00A92596">
        <w:rPr>
          <w:rFonts w:ascii="Times New Roman" w:eastAsia="MingLiU" w:hAnsi="Times New Roman"/>
          <w:sz w:val="24"/>
          <w:szCs w:val="24"/>
          <w:lang w:eastAsia="ru-RU"/>
        </w:rPr>
        <w:t>, обслуживающих жилые и общественные здания, следует принимать не менее установленных в таблице 60 (при классификации по СНиП 21-01-97*) и в таблице 61 (при классификации по СНиП 2.01.02-85*).</w:t>
      </w:r>
    </w:p>
    <w:p w:rsidR="00A92596" w:rsidRPr="00A92596" w:rsidRDefault="00A92596" w:rsidP="00A92596">
      <w:pPr>
        <w:spacing w:after="0" w:line="240" w:lineRule="auto"/>
        <w:ind w:firstLine="709"/>
        <w:jc w:val="both"/>
        <w:rPr>
          <w:rFonts w:ascii="Times New Roman" w:hAnsi="Times New Roman"/>
          <w:sz w:val="24"/>
          <w:szCs w:val="24"/>
          <w:lang w:eastAsia="ru-RU"/>
        </w:rPr>
      </w:pPr>
    </w:p>
    <w:p w:rsidR="00A92596" w:rsidRPr="00A92596" w:rsidRDefault="00A92596" w:rsidP="00A92596">
      <w:pPr>
        <w:spacing w:after="0" w:line="240" w:lineRule="auto"/>
        <w:ind w:firstLine="709"/>
        <w:jc w:val="right"/>
        <w:rPr>
          <w:rFonts w:ascii="Times New Roman" w:eastAsia="MingLiU" w:hAnsi="Times New Roman"/>
          <w:sz w:val="24"/>
          <w:szCs w:val="24"/>
          <w:lang w:eastAsia="ru-RU"/>
        </w:rPr>
      </w:pPr>
      <w:r w:rsidRPr="00A92596">
        <w:rPr>
          <w:rFonts w:ascii="Times New Roman" w:eastAsia="MingLiU" w:hAnsi="Times New Roman"/>
          <w:sz w:val="24"/>
          <w:szCs w:val="24"/>
          <w:lang w:eastAsia="ru-RU"/>
        </w:rPr>
        <w:t>Таблица 60</w:t>
      </w:r>
    </w:p>
    <w:tbl>
      <w:tblPr>
        <w:tblW w:w="5000" w:type="pct"/>
        <w:tblCellMar>
          <w:left w:w="0" w:type="dxa"/>
          <w:right w:w="0" w:type="dxa"/>
        </w:tblCellMar>
        <w:tblLook w:val="0000" w:firstRow="0" w:lastRow="0" w:firstColumn="0" w:lastColumn="0" w:noHBand="0" w:noVBand="0"/>
      </w:tblPr>
      <w:tblGrid>
        <w:gridCol w:w="2690"/>
        <w:gridCol w:w="2222"/>
        <w:gridCol w:w="2226"/>
        <w:gridCol w:w="2229"/>
      </w:tblGrid>
      <w:tr w:rsidR="00A92596" w:rsidRPr="00A92596" w:rsidTr="00A92596">
        <w:trPr>
          <w:trHeight w:val="542"/>
        </w:trPr>
        <w:tc>
          <w:tcPr>
            <w:tcW w:w="1436" w:type="pct"/>
            <w:vMerge w:val="restar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Склады горючих жидко</w:t>
            </w:r>
            <w:r w:rsidRPr="00A92596">
              <w:rPr>
                <w:rFonts w:ascii="Times New Roman" w:eastAsia="MingLiU" w:hAnsi="Times New Roman"/>
                <w:lang w:eastAsia="ru-RU"/>
              </w:rPr>
              <w:softHyphen/>
              <w:t>стей емкостью, м</w:t>
            </w:r>
            <w:r w:rsidRPr="00A92596">
              <w:rPr>
                <w:rFonts w:ascii="Times New Roman" w:hAnsi="Times New Roman"/>
                <w:lang w:eastAsia="ru-RU"/>
              </w:rPr>
              <w:t>3</w:t>
            </w:r>
          </w:p>
        </w:tc>
        <w:tc>
          <w:tcPr>
            <w:tcW w:w="3564" w:type="pct"/>
            <w:gridSpan w:val="3"/>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Расстояние при степени огнестойкости и классе конструктивной пожарной опасности здания (по СНиП 21-01-97*), м</w:t>
            </w:r>
          </w:p>
        </w:tc>
      </w:tr>
      <w:tr w:rsidR="00A92596" w:rsidRPr="00A92596" w:rsidTr="00A92596">
        <w:trPr>
          <w:trHeight w:val="562"/>
        </w:trPr>
        <w:tc>
          <w:tcPr>
            <w:tcW w:w="1436" w:type="pct"/>
            <w:vMerge/>
            <w:tcBorders>
              <w:top w:val="nil"/>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118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I, II, III СО</w:t>
            </w:r>
          </w:p>
        </w:tc>
        <w:tc>
          <w:tcPr>
            <w:tcW w:w="118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II, III, IV С1</w:t>
            </w:r>
          </w:p>
        </w:tc>
        <w:tc>
          <w:tcPr>
            <w:tcW w:w="1190"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IV, V С2, С3</w:t>
            </w:r>
          </w:p>
        </w:tc>
      </w:tr>
      <w:tr w:rsidR="00A92596" w:rsidRPr="00A92596" w:rsidTr="00A92596">
        <w:trPr>
          <w:trHeight w:val="288"/>
        </w:trPr>
        <w:tc>
          <w:tcPr>
            <w:tcW w:w="143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eastAsia="MingLiU" w:hAnsi="Times New Roman"/>
                <w:lang w:eastAsia="ru-RU"/>
              </w:rPr>
              <w:t xml:space="preserve">свыше 800 до </w:t>
            </w:r>
            <w:r w:rsidRPr="00A92596">
              <w:rPr>
                <w:rFonts w:ascii="Times New Roman" w:hAnsi="Times New Roman"/>
                <w:lang w:eastAsia="ru-RU"/>
              </w:rPr>
              <w:t>10</w:t>
            </w:r>
            <w:r w:rsidRPr="00A92596">
              <w:rPr>
                <w:rFonts w:ascii="Times New Roman" w:eastAsia="MingLiU" w:hAnsi="Times New Roman"/>
                <w:lang w:eastAsia="ru-RU"/>
              </w:rPr>
              <w:t xml:space="preserve"> </w:t>
            </w:r>
            <w:r w:rsidRPr="00A92596">
              <w:rPr>
                <w:rFonts w:ascii="Times New Roman" w:hAnsi="Times New Roman"/>
                <w:lang w:eastAsia="ru-RU"/>
              </w:rPr>
              <w:t>000</w:t>
            </w:r>
          </w:p>
        </w:tc>
        <w:tc>
          <w:tcPr>
            <w:tcW w:w="118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eastAsia="MingLiU" w:hAnsi="Times New Roman"/>
                <w:lang w:eastAsia="ru-RU"/>
              </w:rPr>
              <w:t>40</w:t>
            </w:r>
          </w:p>
        </w:tc>
        <w:tc>
          <w:tcPr>
            <w:tcW w:w="118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eastAsia="MingLiU" w:hAnsi="Times New Roman"/>
                <w:lang w:eastAsia="ru-RU"/>
              </w:rPr>
              <w:t>45</w:t>
            </w:r>
          </w:p>
        </w:tc>
        <w:tc>
          <w:tcPr>
            <w:tcW w:w="1190"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eastAsia="MingLiU" w:hAnsi="Times New Roman"/>
                <w:lang w:eastAsia="ru-RU"/>
              </w:rPr>
              <w:t>50</w:t>
            </w:r>
          </w:p>
        </w:tc>
      </w:tr>
      <w:tr w:rsidR="00A92596" w:rsidRPr="00A92596" w:rsidTr="00A92596">
        <w:trPr>
          <w:trHeight w:val="283"/>
        </w:trPr>
        <w:tc>
          <w:tcPr>
            <w:tcW w:w="143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eastAsia="MingLiU" w:hAnsi="Times New Roman"/>
                <w:lang w:eastAsia="ru-RU"/>
              </w:rPr>
              <w:t xml:space="preserve">свыше </w:t>
            </w:r>
            <w:r w:rsidRPr="00A92596">
              <w:rPr>
                <w:rFonts w:ascii="Times New Roman" w:hAnsi="Times New Roman"/>
                <w:lang w:eastAsia="ru-RU"/>
              </w:rPr>
              <w:t>100</w:t>
            </w:r>
            <w:r w:rsidRPr="00A92596">
              <w:rPr>
                <w:rFonts w:ascii="Times New Roman" w:eastAsia="MingLiU" w:hAnsi="Times New Roman"/>
                <w:lang w:eastAsia="ru-RU"/>
              </w:rPr>
              <w:t xml:space="preserve"> до 800</w:t>
            </w:r>
          </w:p>
        </w:tc>
        <w:tc>
          <w:tcPr>
            <w:tcW w:w="118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eastAsia="MingLiU" w:hAnsi="Times New Roman"/>
                <w:lang w:eastAsia="ru-RU"/>
              </w:rPr>
              <w:t>30</w:t>
            </w:r>
          </w:p>
        </w:tc>
        <w:tc>
          <w:tcPr>
            <w:tcW w:w="118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eastAsia="MingLiU" w:hAnsi="Times New Roman"/>
                <w:lang w:eastAsia="ru-RU"/>
              </w:rPr>
              <w:t>35</w:t>
            </w:r>
          </w:p>
        </w:tc>
        <w:tc>
          <w:tcPr>
            <w:tcW w:w="1190"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eastAsia="MingLiU" w:hAnsi="Times New Roman"/>
                <w:lang w:eastAsia="ru-RU"/>
              </w:rPr>
              <w:t>40</w:t>
            </w:r>
          </w:p>
        </w:tc>
      </w:tr>
      <w:tr w:rsidR="00A92596" w:rsidRPr="00A92596" w:rsidTr="00A92596">
        <w:trPr>
          <w:trHeight w:val="288"/>
        </w:trPr>
        <w:tc>
          <w:tcPr>
            <w:tcW w:w="143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eastAsia="MingLiU" w:hAnsi="Times New Roman"/>
                <w:lang w:eastAsia="ru-RU"/>
              </w:rPr>
              <w:t xml:space="preserve">свыше </w:t>
            </w:r>
            <w:r w:rsidRPr="00A92596">
              <w:rPr>
                <w:rFonts w:ascii="Times New Roman" w:hAnsi="Times New Roman"/>
                <w:lang w:eastAsia="ru-RU"/>
              </w:rPr>
              <w:t>10</w:t>
            </w:r>
            <w:r w:rsidRPr="00A92596">
              <w:rPr>
                <w:rFonts w:ascii="Times New Roman" w:eastAsia="MingLiU" w:hAnsi="Times New Roman"/>
                <w:lang w:eastAsia="ru-RU"/>
              </w:rPr>
              <w:t xml:space="preserve"> до </w:t>
            </w:r>
            <w:r w:rsidRPr="00A92596">
              <w:rPr>
                <w:rFonts w:ascii="Times New Roman" w:hAnsi="Times New Roman"/>
                <w:lang w:eastAsia="ru-RU"/>
              </w:rPr>
              <w:t>100</w:t>
            </w:r>
          </w:p>
        </w:tc>
        <w:tc>
          <w:tcPr>
            <w:tcW w:w="118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hAnsi="Times New Roman"/>
                <w:lang w:eastAsia="ru-RU"/>
              </w:rPr>
              <w:t>20</w:t>
            </w:r>
          </w:p>
        </w:tc>
        <w:tc>
          <w:tcPr>
            <w:tcW w:w="118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eastAsia="MingLiU" w:hAnsi="Times New Roman"/>
                <w:lang w:eastAsia="ru-RU"/>
              </w:rPr>
              <w:t>25</w:t>
            </w:r>
          </w:p>
        </w:tc>
        <w:tc>
          <w:tcPr>
            <w:tcW w:w="1190"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eastAsia="MingLiU" w:hAnsi="Times New Roman"/>
                <w:lang w:eastAsia="ru-RU"/>
              </w:rPr>
              <w:t>30</w:t>
            </w:r>
          </w:p>
        </w:tc>
      </w:tr>
      <w:tr w:rsidR="00A92596" w:rsidRPr="00A92596" w:rsidTr="00A92596">
        <w:trPr>
          <w:trHeight w:val="293"/>
        </w:trPr>
        <w:tc>
          <w:tcPr>
            <w:tcW w:w="1436"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eastAsia="MingLiU" w:hAnsi="Times New Roman"/>
                <w:lang w:eastAsia="ru-RU"/>
              </w:rPr>
              <w:t xml:space="preserve">до </w:t>
            </w:r>
            <w:r w:rsidRPr="00A92596">
              <w:rPr>
                <w:rFonts w:ascii="Times New Roman" w:hAnsi="Times New Roman"/>
                <w:lang w:eastAsia="ru-RU"/>
              </w:rPr>
              <w:t>10</w:t>
            </w:r>
            <w:r w:rsidRPr="00A92596">
              <w:rPr>
                <w:rFonts w:ascii="Times New Roman" w:eastAsia="MingLiU" w:hAnsi="Times New Roman"/>
                <w:lang w:eastAsia="ru-RU"/>
              </w:rPr>
              <w:t xml:space="preserve"> включительно</w:t>
            </w:r>
          </w:p>
        </w:tc>
        <w:tc>
          <w:tcPr>
            <w:tcW w:w="1186"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eastAsia="MingLiU" w:hAnsi="Times New Roman"/>
                <w:lang w:eastAsia="ru-RU"/>
              </w:rPr>
              <w:t>15</w:t>
            </w:r>
          </w:p>
        </w:tc>
        <w:tc>
          <w:tcPr>
            <w:tcW w:w="1188"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eastAsia="MingLiU" w:hAnsi="Times New Roman"/>
                <w:lang w:eastAsia="ru-RU"/>
              </w:rPr>
              <w:t>15</w:t>
            </w:r>
          </w:p>
        </w:tc>
        <w:tc>
          <w:tcPr>
            <w:tcW w:w="1190" w:type="pct"/>
            <w:tcBorders>
              <w:top w:val="single" w:sz="4" w:space="0" w:color="auto"/>
              <w:left w:val="single" w:sz="4" w:space="0" w:color="auto"/>
              <w:bottom w:val="single" w:sz="4" w:space="0" w:color="auto"/>
              <w:right w:val="single" w:sz="4" w:space="0" w:color="auto"/>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hAnsi="Times New Roman"/>
                <w:lang w:eastAsia="ru-RU"/>
              </w:rPr>
              <w:t>20</w:t>
            </w:r>
          </w:p>
        </w:tc>
      </w:tr>
    </w:tbl>
    <w:p w:rsidR="00A92596" w:rsidRPr="00A92596" w:rsidRDefault="00A92596" w:rsidP="00A92596">
      <w:pPr>
        <w:spacing w:after="0" w:line="240" w:lineRule="auto"/>
        <w:ind w:firstLine="709"/>
        <w:jc w:val="both"/>
        <w:rPr>
          <w:rFonts w:ascii="Times New Roman" w:hAnsi="Times New Roman"/>
          <w:sz w:val="24"/>
          <w:szCs w:val="24"/>
          <w:lang w:eastAsia="ru-RU"/>
        </w:rPr>
      </w:pPr>
    </w:p>
    <w:p w:rsidR="00A92596" w:rsidRPr="00A92596" w:rsidRDefault="00A92596" w:rsidP="00A92596">
      <w:pPr>
        <w:spacing w:after="0" w:line="240" w:lineRule="auto"/>
        <w:ind w:firstLine="709"/>
        <w:jc w:val="right"/>
        <w:rPr>
          <w:rFonts w:ascii="Times New Roman" w:hAnsi="Times New Roman"/>
          <w:sz w:val="24"/>
          <w:szCs w:val="24"/>
          <w:lang w:eastAsia="ru-RU"/>
        </w:rPr>
      </w:pPr>
      <w:r w:rsidRPr="00A92596">
        <w:rPr>
          <w:rFonts w:ascii="Times New Roman" w:hAnsi="Times New Roman"/>
          <w:sz w:val="24"/>
          <w:szCs w:val="24"/>
          <w:lang w:eastAsia="ru-RU"/>
        </w:rPr>
        <w:t>Таблица 61</w:t>
      </w:r>
    </w:p>
    <w:tbl>
      <w:tblPr>
        <w:tblW w:w="5000" w:type="pct"/>
        <w:tblCellMar>
          <w:left w:w="0" w:type="dxa"/>
          <w:right w:w="0" w:type="dxa"/>
        </w:tblCellMar>
        <w:tblLook w:val="0000" w:firstRow="0" w:lastRow="0" w:firstColumn="0" w:lastColumn="0" w:noHBand="0" w:noVBand="0"/>
      </w:tblPr>
      <w:tblGrid>
        <w:gridCol w:w="2677"/>
        <w:gridCol w:w="2340"/>
        <w:gridCol w:w="2344"/>
        <w:gridCol w:w="2006"/>
      </w:tblGrid>
      <w:tr w:rsidR="00A92596" w:rsidRPr="00A92596" w:rsidTr="00A92596">
        <w:trPr>
          <w:trHeight w:val="542"/>
        </w:trPr>
        <w:tc>
          <w:tcPr>
            <w:tcW w:w="1429" w:type="pct"/>
            <w:vMerge w:val="restar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Склады горючих жидко</w:t>
            </w:r>
            <w:r w:rsidRPr="00A92596">
              <w:rPr>
                <w:rFonts w:ascii="Times New Roman" w:eastAsia="MingLiU" w:hAnsi="Times New Roman"/>
                <w:lang w:eastAsia="ru-RU"/>
              </w:rPr>
              <w:softHyphen/>
              <w:t>стей емкостью, м</w:t>
            </w:r>
          </w:p>
        </w:tc>
        <w:tc>
          <w:tcPr>
            <w:tcW w:w="3571" w:type="pct"/>
            <w:gridSpan w:val="3"/>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Расстояние при степени огнестойкости и классе конструктивной пожарной опасности здания (по СНиП 2.01.02-85*), м</w:t>
            </w:r>
          </w:p>
        </w:tc>
      </w:tr>
      <w:tr w:rsidR="00A92596" w:rsidRPr="00A92596" w:rsidTr="00A92596">
        <w:trPr>
          <w:trHeight w:val="288"/>
        </w:trPr>
        <w:tc>
          <w:tcPr>
            <w:tcW w:w="1429" w:type="pct"/>
            <w:vMerge/>
            <w:tcBorders>
              <w:top w:val="nil"/>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p>
        </w:tc>
        <w:tc>
          <w:tcPr>
            <w:tcW w:w="124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eastAsia="MingLiU" w:hAnsi="Times New Roman"/>
                <w:lang w:eastAsia="ru-RU"/>
              </w:rPr>
              <w:t>I, II</w:t>
            </w:r>
          </w:p>
        </w:tc>
        <w:tc>
          <w:tcPr>
            <w:tcW w:w="125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eastAsia="MingLiU" w:hAnsi="Times New Roman"/>
                <w:lang w:eastAsia="ru-RU"/>
              </w:rPr>
              <w:t xml:space="preserve">III, </w:t>
            </w:r>
            <w:proofErr w:type="spellStart"/>
            <w:r w:rsidRPr="00A92596">
              <w:rPr>
                <w:rFonts w:ascii="Times New Roman" w:eastAsia="MingLiU" w:hAnsi="Times New Roman"/>
                <w:lang w:eastAsia="ru-RU"/>
              </w:rPr>
              <w:t>Ша</w:t>
            </w:r>
            <w:proofErr w:type="spellEnd"/>
          </w:p>
        </w:tc>
        <w:tc>
          <w:tcPr>
            <w:tcW w:w="1071"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proofErr w:type="spellStart"/>
            <w:r w:rsidRPr="00A92596">
              <w:rPr>
                <w:rFonts w:ascii="Times New Roman" w:eastAsia="MingLiU" w:hAnsi="Times New Roman"/>
                <w:lang w:eastAsia="ru-RU"/>
              </w:rPr>
              <w:t>Шб</w:t>
            </w:r>
            <w:proofErr w:type="spellEnd"/>
            <w:r w:rsidRPr="00A92596">
              <w:rPr>
                <w:rFonts w:ascii="Times New Roman" w:eastAsia="MingLiU" w:hAnsi="Times New Roman"/>
                <w:lang w:eastAsia="ru-RU"/>
              </w:rPr>
              <w:t xml:space="preserve">, IV, </w:t>
            </w:r>
            <w:proofErr w:type="spellStart"/>
            <w:r w:rsidRPr="00A92596">
              <w:rPr>
                <w:rFonts w:ascii="Times New Roman" w:eastAsia="MingLiU" w:hAnsi="Times New Roman"/>
                <w:lang w:eastAsia="ru-RU"/>
              </w:rPr>
              <w:t>ГУа</w:t>
            </w:r>
            <w:proofErr w:type="spellEnd"/>
            <w:r w:rsidRPr="00A92596">
              <w:rPr>
                <w:rFonts w:ascii="Times New Roman" w:eastAsia="MingLiU" w:hAnsi="Times New Roman"/>
                <w:lang w:eastAsia="ru-RU"/>
              </w:rPr>
              <w:t>, V</w:t>
            </w:r>
          </w:p>
        </w:tc>
      </w:tr>
      <w:tr w:rsidR="00A92596" w:rsidRPr="00A92596" w:rsidTr="00A92596">
        <w:trPr>
          <w:trHeight w:val="283"/>
        </w:trPr>
        <w:tc>
          <w:tcPr>
            <w:tcW w:w="142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eastAsia="MingLiU" w:hAnsi="Times New Roman"/>
                <w:lang w:eastAsia="ru-RU"/>
              </w:rPr>
              <w:t xml:space="preserve">свыше 800 до </w:t>
            </w:r>
            <w:r w:rsidRPr="00A92596">
              <w:rPr>
                <w:rFonts w:ascii="Times New Roman" w:hAnsi="Times New Roman"/>
                <w:lang w:eastAsia="ru-RU"/>
              </w:rPr>
              <w:t>10</w:t>
            </w:r>
            <w:r w:rsidRPr="00A92596">
              <w:rPr>
                <w:rFonts w:ascii="Times New Roman" w:eastAsia="MingLiU" w:hAnsi="Times New Roman"/>
                <w:lang w:eastAsia="ru-RU"/>
              </w:rPr>
              <w:t xml:space="preserve"> </w:t>
            </w:r>
            <w:r w:rsidRPr="00A92596">
              <w:rPr>
                <w:rFonts w:ascii="Times New Roman" w:hAnsi="Times New Roman"/>
                <w:lang w:eastAsia="ru-RU"/>
              </w:rPr>
              <w:t>000</w:t>
            </w:r>
          </w:p>
        </w:tc>
        <w:tc>
          <w:tcPr>
            <w:tcW w:w="124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eastAsia="MingLiU" w:hAnsi="Times New Roman"/>
                <w:lang w:eastAsia="ru-RU"/>
              </w:rPr>
              <w:t>40</w:t>
            </w:r>
          </w:p>
        </w:tc>
        <w:tc>
          <w:tcPr>
            <w:tcW w:w="125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eastAsia="MingLiU" w:hAnsi="Times New Roman"/>
                <w:lang w:eastAsia="ru-RU"/>
              </w:rPr>
              <w:t>45</w:t>
            </w:r>
          </w:p>
        </w:tc>
        <w:tc>
          <w:tcPr>
            <w:tcW w:w="1071"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eastAsia="MingLiU" w:hAnsi="Times New Roman"/>
                <w:lang w:eastAsia="ru-RU"/>
              </w:rPr>
              <w:t>50</w:t>
            </w:r>
          </w:p>
        </w:tc>
      </w:tr>
      <w:tr w:rsidR="00A92596" w:rsidRPr="00A92596" w:rsidTr="00A92596">
        <w:trPr>
          <w:trHeight w:val="288"/>
        </w:trPr>
        <w:tc>
          <w:tcPr>
            <w:tcW w:w="142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eastAsia="MingLiU" w:hAnsi="Times New Roman"/>
                <w:lang w:eastAsia="ru-RU"/>
              </w:rPr>
              <w:t xml:space="preserve">свыше </w:t>
            </w:r>
            <w:r w:rsidRPr="00A92596">
              <w:rPr>
                <w:rFonts w:ascii="Times New Roman" w:hAnsi="Times New Roman"/>
                <w:lang w:eastAsia="ru-RU"/>
              </w:rPr>
              <w:t>100</w:t>
            </w:r>
            <w:r w:rsidRPr="00A92596">
              <w:rPr>
                <w:rFonts w:ascii="Times New Roman" w:eastAsia="MingLiU" w:hAnsi="Times New Roman"/>
                <w:lang w:eastAsia="ru-RU"/>
              </w:rPr>
              <w:t xml:space="preserve"> до 800</w:t>
            </w:r>
          </w:p>
        </w:tc>
        <w:tc>
          <w:tcPr>
            <w:tcW w:w="124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eastAsia="MingLiU" w:hAnsi="Times New Roman"/>
                <w:lang w:eastAsia="ru-RU"/>
              </w:rPr>
              <w:t>30</w:t>
            </w:r>
          </w:p>
        </w:tc>
        <w:tc>
          <w:tcPr>
            <w:tcW w:w="125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eastAsia="MingLiU" w:hAnsi="Times New Roman"/>
                <w:lang w:eastAsia="ru-RU"/>
              </w:rPr>
              <w:t>35</w:t>
            </w:r>
          </w:p>
        </w:tc>
        <w:tc>
          <w:tcPr>
            <w:tcW w:w="1071"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eastAsia="MingLiU" w:hAnsi="Times New Roman"/>
                <w:lang w:eastAsia="ru-RU"/>
              </w:rPr>
              <w:t>40</w:t>
            </w:r>
          </w:p>
        </w:tc>
      </w:tr>
      <w:tr w:rsidR="00A92596" w:rsidRPr="00A92596" w:rsidTr="00A92596">
        <w:trPr>
          <w:trHeight w:val="283"/>
        </w:trPr>
        <w:tc>
          <w:tcPr>
            <w:tcW w:w="142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eastAsia="MingLiU" w:hAnsi="Times New Roman"/>
                <w:lang w:eastAsia="ru-RU"/>
              </w:rPr>
              <w:t xml:space="preserve">свыше </w:t>
            </w:r>
            <w:r w:rsidRPr="00A92596">
              <w:rPr>
                <w:rFonts w:ascii="Times New Roman" w:hAnsi="Times New Roman"/>
                <w:lang w:eastAsia="ru-RU"/>
              </w:rPr>
              <w:t>10</w:t>
            </w:r>
            <w:r w:rsidRPr="00A92596">
              <w:rPr>
                <w:rFonts w:ascii="Times New Roman" w:eastAsia="MingLiU" w:hAnsi="Times New Roman"/>
                <w:lang w:eastAsia="ru-RU"/>
              </w:rPr>
              <w:t xml:space="preserve"> до </w:t>
            </w:r>
            <w:r w:rsidRPr="00A92596">
              <w:rPr>
                <w:rFonts w:ascii="Times New Roman" w:hAnsi="Times New Roman"/>
                <w:lang w:eastAsia="ru-RU"/>
              </w:rPr>
              <w:t>100</w:t>
            </w:r>
          </w:p>
        </w:tc>
        <w:tc>
          <w:tcPr>
            <w:tcW w:w="124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hAnsi="Times New Roman"/>
                <w:lang w:eastAsia="ru-RU"/>
              </w:rPr>
              <w:t>20</w:t>
            </w:r>
          </w:p>
        </w:tc>
        <w:tc>
          <w:tcPr>
            <w:tcW w:w="125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eastAsia="MingLiU" w:hAnsi="Times New Roman"/>
                <w:lang w:eastAsia="ru-RU"/>
              </w:rPr>
              <w:t>25</w:t>
            </w:r>
          </w:p>
        </w:tc>
        <w:tc>
          <w:tcPr>
            <w:tcW w:w="1071"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eastAsia="MingLiU" w:hAnsi="Times New Roman"/>
                <w:lang w:eastAsia="ru-RU"/>
              </w:rPr>
              <w:t>30</w:t>
            </w:r>
          </w:p>
        </w:tc>
      </w:tr>
      <w:tr w:rsidR="00A92596" w:rsidRPr="00A92596" w:rsidTr="00A92596">
        <w:trPr>
          <w:trHeight w:val="298"/>
        </w:trPr>
        <w:tc>
          <w:tcPr>
            <w:tcW w:w="1429"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eastAsia="MingLiU" w:hAnsi="Times New Roman"/>
                <w:lang w:eastAsia="ru-RU"/>
              </w:rPr>
              <w:t xml:space="preserve">до </w:t>
            </w:r>
            <w:r w:rsidRPr="00A92596">
              <w:rPr>
                <w:rFonts w:ascii="Times New Roman" w:hAnsi="Times New Roman"/>
                <w:lang w:eastAsia="ru-RU"/>
              </w:rPr>
              <w:t>10</w:t>
            </w:r>
            <w:r w:rsidRPr="00A92596">
              <w:rPr>
                <w:rFonts w:ascii="Times New Roman" w:eastAsia="MingLiU" w:hAnsi="Times New Roman"/>
                <w:lang w:eastAsia="ru-RU"/>
              </w:rPr>
              <w:t xml:space="preserve"> включительно</w:t>
            </w:r>
          </w:p>
        </w:tc>
        <w:tc>
          <w:tcPr>
            <w:tcW w:w="1249"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eastAsia="MingLiU" w:hAnsi="Times New Roman"/>
                <w:lang w:eastAsia="ru-RU"/>
              </w:rPr>
              <w:t>15</w:t>
            </w:r>
          </w:p>
        </w:tc>
        <w:tc>
          <w:tcPr>
            <w:tcW w:w="1251"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eastAsia="MingLiU" w:hAnsi="Times New Roman"/>
                <w:lang w:eastAsia="ru-RU"/>
              </w:rPr>
              <w:t>15</w:t>
            </w:r>
          </w:p>
        </w:tc>
        <w:tc>
          <w:tcPr>
            <w:tcW w:w="1071" w:type="pct"/>
            <w:tcBorders>
              <w:top w:val="single" w:sz="4" w:space="0" w:color="auto"/>
              <w:left w:val="single" w:sz="4" w:space="0" w:color="auto"/>
              <w:bottom w:val="single" w:sz="4" w:space="0" w:color="auto"/>
              <w:right w:val="single" w:sz="4" w:space="0" w:color="auto"/>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r w:rsidRPr="00A92596">
              <w:rPr>
                <w:rFonts w:ascii="Times New Roman" w:hAnsi="Times New Roman"/>
                <w:lang w:eastAsia="ru-RU"/>
              </w:rPr>
              <w:t>20</w:t>
            </w:r>
          </w:p>
        </w:tc>
      </w:tr>
    </w:tbl>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Arial Unicode MS" w:hAnsi="Times New Roman"/>
          <w:sz w:val="24"/>
          <w:szCs w:val="24"/>
          <w:lang w:eastAsia="ru-RU"/>
        </w:rPr>
        <w:t>Примечание.</w:t>
      </w:r>
      <w:r w:rsidRPr="00A92596">
        <w:rPr>
          <w:rFonts w:ascii="Times New Roman" w:eastAsia="MingLiU" w:hAnsi="Times New Roman"/>
          <w:sz w:val="24"/>
          <w:szCs w:val="24"/>
          <w:lang w:eastAsia="ru-RU"/>
        </w:rPr>
        <w:t xml:space="preserve"> Расстояния от границ земельных участков дошкольных образова</w:t>
      </w:r>
      <w:r w:rsidRPr="00A92596">
        <w:rPr>
          <w:rFonts w:ascii="Times New Roman" w:eastAsia="MingLiU" w:hAnsi="Times New Roman"/>
          <w:sz w:val="24"/>
          <w:szCs w:val="24"/>
          <w:lang w:eastAsia="ru-RU"/>
        </w:rPr>
        <w:softHyphen/>
        <w:t>тельных учреждений, школ, школ-интернатов, учреждений здравоохранения и отдыха, спор</w:t>
      </w:r>
      <w:r w:rsidRPr="00A92596">
        <w:rPr>
          <w:rFonts w:ascii="Times New Roman" w:eastAsia="MingLiU" w:hAnsi="Times New Roman"/>
          <w:sz w:val="24"/>
          <w:szCs w:val="24"/>
          <w:lang w:eastAsia="ru-RU"/>
        </w:rPr>
        <w:softHyphen/>
        <w:t>тивных сооружений или от стен жилых и общественных зданий до АЗС с подземными резер</w:t>
      </w:r>
      <w:r w:rsidRPr="00A92596">
        <w:rPr>
          <w:rFonts w:ascii="Times New Roman" w:eastAsia="MingLiU" w:hAnsi="Times New Roman"/>
          <w:sz w:val="24"/>
          <w:szCs w:val="24"/>
          <w:lang w:eastAsia="ru-RU"/>
        </w:rPr>
        <w:softHyphen/>
        <w:t>вуарами для хранения жидкого топлива, предназначенных для заправки легковых автомоби</w:t>
      </w:r>
      <w:r w:rsidRPr="00A92596">
        <w:rPr>
          <w:rFonts w:ascii="Times New Roman" w:eastAsia="MingLiU" w:hAnsi="Times New Roman"/>
          <w:sz w:val="24"/>
          <w:szCs w:val="24"/>
          <w:lang w:eastAsia="ru-RU"/>
        </w:rPr>
        <w:softHyphen/>
        <w:t xml:space="preserve">лей, следует увеличивать в два раза, а до складов вместимостью свыше </w:t>
      </w:r>
      <w:smartTag w:uri="urn:schemas-microsoft-com:office:smarttags" w:element="metricconverter">
        <w:smartTagPr>
          <w:attr w:name="ProductID" w:val="100 м"/>
        </w:smartTagPr>
        <w:r w:rsidRPr="00A92596">
          <w:rPr>
            <w:rFonts w:ascii="Times New Roman" w:hAnsi="Times New Roman"/>
            <w:sz w:val="24"/>
            <w:szCs w:val="24"/>
            <w:lang w:eastAsia="ru-RU"/>
          </w:rPr>
          <w:t>100</w:t>
        </w:r>
        <w:r w:rsidRPr="00A92596">
          <w:rPr>
            <w:rFonts w:ascii="Times New Roman" w:eastAsia="MingLiU" w:hAnsi="Times New Roman"/>
            <w:sz w:val="24"/>
            <w:szCs w:val="24"/>
            <w:lang w:eastAsia="ru-RU"/>
          </w:rPr>
          <w:t xml:space="preserve"> м</w:t>
        </w:r>
      </w:smartTag>
      <w:r w:rsidRPr="00A92596">
        <w:rPr>
          <w:rFonts w:ascii="Times New Roman" w:eastAsia="MingLiU" w:hAnsi="Times New Roman"/>
          <w:sz w:val="24"/>
          <w:szCs w:val="24"/>
          <w:lang w:eastAsia="ru-RU"/>
        </w:rPr>
        <w:t xml:space="preserve"> - принимать в соответствии со СНиП 2.11.03-93. Указанное расстояние следует определять от топливораз</w:t>
      </w:r>
      <w:r w:rsidRPr="00A92596">
        <w:rPr>
          <w:rFonts w:ascii="Times New Roman" w:eastAsia="MingLiU" w:hAnsi="Times New Roman"/>
          <w:sz w:val="24"/>
          <w:szCs w:val="24"/>
          <w:lang w:eastAsia="ru-RU"/>
        </w:rPr>
        <w:softHyphen/>
        <w:t>даточных колонок и подземных резервуаров.</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 xml:space="preserve">При проектировании проездов и пешеходных путей необходимо обеспечивать возможность проезда пожарных машин к жилым и общественным зданиям, в том числе со встроено-пристроенными помещениями, и доступ пожарных с </w:t>
      </w:r>
      <w:proofErr w:type="spellStart"/>
      <w:r w:rsidRPr="00A92596">
        <w:rPr>
          <w:rFonts w:ascii="Times New Roman" w:eastAsia="MingLiU" w:hAnsi="Times New Roman"/>
          <w:sz w:val="24"/>
          <w:szCs w:val="24"/>
          <w:lang w:eastAsia="ru-RU"/>
        </w:rPr>
        <w:t>автолестниц</w:t>
      </w:r>
      <w:proofErr w:type="spellEnd"/>
      <w:r w:rsidRPr="00A92596">
        <w:rPr>
          <w:rFonts w:ascii="Times New Roman" w:eastAsia="MingLiU" w:hAnsi="Times New Roman"/>
          <w:sz w:val="24"/>
          <w:szCs w:val="24"/>
          <w:lang w:eastAsia="ru-RU"/>
        </w:rPr>
        <w:t xml:space="preserve"> или автоподъем</w:t>
      </w:r>
      <w:r w:rsidRPr="00A92596">
        <w:rPr>
          <w:rFonts w:ascii="Times New Roman" w:eastAsia="MingLiU" w:hAnsi="Times New Roman"/>
          <w:sz w:val="24"/>
          <w:szCs w:val="24"/>
          <w:lang w:eastAsia="ru-RU"/>
        </w:rPr>
        <w:softHyphen/>
        <w:t>ников в любую квартиру или помещение.</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Допускается предусматривать подъезд для пожарных машин только с одной стороны здания в случаях, если: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высота здания менее 5 этажей;</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 xml:space="preserve">обеспечивается доступ пожарных с </w:t>
      </w:r>
      <w:proofErr w:type="spellStart"/>
      <w:r w:rsidRPr="00A92596">
        <w:rPr>
          <w:rFonts w:ascii="Times New Roman" w:eastAsia="MingLiU" w:hAnsi="Times New Roman"/>
          <w:sz w:val="24"/>
          <w:szCs w:val="24"/>
          <w:lang w:eastAsia="ru-RU"/>
        </w:rPr>
        <w:t>автолестниц</w:t>
      </w:r>
      <w:proofErr w:type="spellEnd"/>
      <w:r w:rsidRPr="00A92596">
        <w:rPr>
          <w:rFonts w:ascii="Times New Roman" w:eastAsia="MingLiU" w:hAnsi="Times New Roman"/>
          <w:sz w:val="24"/>
          <w:szCs w:val="24"/>
          <w:lang w:eastAsia="ru-RU"/>
        </w:rPr>
        <w:t xml:space="preserve"> или автоподъемников в любую квартиру или помещение со стороны единственного проезда;</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 xml:space="preserve">здание обеспечено лифтами грузоподъемностью не менее </w:t>
      </w:r>
      <w:smartTag w:uri="urn:schemas-microsoft-com:office:smarttags" w:element="metricconverter">
        <w:smartTagPr>
          <w:attr w:name="ProductID" w:val="600 кг"/>
        </w:smartTagPr>
        <w:r w:rsidRPr="00A92596">
          <w:rPr>
            <w:rFonts w:ascii="Times New Roman" w:eastAsia="MingLiU" w:hAnsi="Times New Roman"/>
            <w:sz w:val="24"/>
            <w:szCs w:val="24"/>
            <w:lang w:eastAsia="ru-RU"/>
          </w:rPr>
          <w:t>600 кг</w:t>
        </w:r>
      </w:smartTag>
      <w:r w:rsidRPr="00A92596">
        <w:rPr>
          <w:rFonts w:ascii="Times New Roman" w:eastAsia="MingLiU" w:hAnsi="Times New Roman"/>
          <w:sz w:val="24"/>
          <w:szCs w:val="24"/>
          <w:lang w:eastAsia="ru-RU"/>
        </w:rPr>
        <w:t xml:space="preserve"> (для жилых зданий) и не менее </w:t>
      </w:r>
      <w:smartTag w:uri="urn:schemas-microsoft-com:office:smarttags" w:element="metricconverter">
        <w:smartTagPr>
          <w:attr w:name="ProductID" w:val="1000 кг"/>
        </w:smartTagPr>
        <w:r w:rsidRPr="00A92596">
          <w:rPr>
            <w:rFonts w:ascii="Times New Roman" w:eastAsia="MingLiU" w:hAnsi="Times New Roman"/>
            <w:sz w:val="24"/>
            <w:szCs w:val="24"/>
            <w:lang w:eastAsia="ru-RU"/>
          </w:rPr>
          <w:t>1000 кг</w:t>
        </w:r>
      </w:smartTag>
      <w:r w:rsidRPr="00A92596">
        <w:rPr>
          <w:rFonts w:ascii="Times New Roman" w:eastAsia="MingLiU" w:hAnsi="Times New Roman"/>
          <w:sz w:val="24"/>
          <w:szCs w:val="24"/>
          <w:lang w:eastAsia="ru-RU"/>
        </w:rPr>
        <w:t xml:space="preserve"> (для общественных зданий), соответствующих требованиям НПБ 250-97.</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Ширину проездов для обеспечения противопожарных требований следует принимать, не менее, при высоте зданий от отметки пожарного проезда до отметки оконного проема на последнем этаже:</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 xml:space="preserve">до </w:t>
      </w:r>
      <w:smartTag w:uri="urn:schemas-microsoft-com:office:smarttags" w:element="metricconverter">
        <w:smartTagPr>
          <w:attr w:name="ProductID" w:val="15 м"/>
        </w:smartTagPr>
        <w:r w:rsidRPr="00A92596">
          <w:rPr>
            <w:rFonts w:ascii="Times New Roman" w:eastAsia="MingLiU" w:hAnsi="Times New Roman"/>
            <w:sz w:val="24"/>
            <w:szCs w:val="24"/>
            <w:lang w:eastAsia="ru-RU"/>
          </w:rPr>
          <w:t>15 м</w:t>
        </w:r>
      </w:smartTag>
      <w:r w:rsidRPr="00A92596">
        <w:rPr>
          <w:rFonts w:ascii="Times New Roman" w:eastAsia="MingLiU" w:hAnsi="Times New Roman"/>
          <w:sz w:val="24"/>
          <w:szCs w:val="24"/>
          <w:lang w:eastAsia="ru-RU"/>
        </w:rPr>
        <w:t xml:space="preserve"> (до 5 этажей) - </w:t>
      </w:r>
      <w:smartTag w:uri="urn:schemas-microsoft-com:office:smarttags" w:element="metricconverter">
        <w:smartTagPr>
          <w:attr w:name="ProductID" w:val="3,5 м"/>
        </w:smartTagPr>
        <w:r w:rsidRPr="00A92596">
          <w:rPr>
            <w:rFonts w:ascii="Times New Roman" w:eastAsia="MingLiU" w:hAnsi="Times New Roman"/>
            <w:sz w:val="24"/>
            <w:szCs w:val="24"/>
            <w:lang w:eastAsia="ru-RU"/>
          </w:rPr>
          <w:t>3,5 м</w:t>
        </w:r>
      </w:smartTag>
      <w:r w:rsidRPr="00A92596">
        <w:rPr>
          <w:rFonts w:ascii="Times New Roman" w:eastAsia="MingLiU" w:hAnsi="Times New Roman"/>
          <w:sz w:val="24"/>
          <w:szCs w:val="24"/>
          <w:lang w:eastAsia="ru-RU"/>
        </w:rPr>
        <w:t xml:space="preserve"> с разъездными карманами;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lastRenderedPageBreak/>
        <w:t xml:space="preserve">от 15 до </w:t>
      </w:r>
      <w:smartTag w:uri="urn:schemas-microsoft-com:office:smarttags" w:element="metricconverter">
        <w:smartTagPr>
          <w:attr w:name="ProductID" w:val="50 м"/>
        </w:smartTagPr>
        <w:r w:rsidRPr="00A92596">
          <w:rPr>
            <w:rFonts w:ascii="Times New Roman" w:eastAsia="MingLiU" w:hAnsi="Times New Roman"/>
            <w:sz w:val="24"/>
            <w:szCs w:val="24"/>
            <w:lang w:eastAsia="ru-RU"/>
          </w:rPr>
          <w:t>50 м</w:t>
        </w:r>
      </w:smartTag>
      <w:r w:rsidRPr="00A92596">
        <w:rPr>
          <w:rFonts w:ascii="Times New Roman" w:eastAsia="MingLiU" w:hAnsi="Times New Roman"/>
          <w:sz w:val="24"/>
          <w:szCs w:val="24"/>
          <w:lang w:eastAsia="ru-RU"/>
        </w:rPr>
        <w:t xml:space="preserve"> (от </w:t>
      </w:r>
      <w:r w:rsidRPr="00A92596">
        <w:rPr>
          <w:rFonts w:ascii="Times New Roman" w:hAnsi="Times New Roman"/>
          <w:sz w:val="24"/>
          <w:szCs w:val="24"/>
          <w:lang w:eastAsia="ru-RU"/>
        </w:rPr>
        <w:t>6</w:t>
      </w:r>
      <w:r w:rsidRPr="00A92596">
        <w:rPr>
          <w:rFonts w:ascii="Times New Roman" w:eastAsia="MingLiU" w:hAnsi="Times New Roman"/>
          <w:sz w:val="24"/>
          <w:szCs w:val="24"/>
          <w:lang w:eastAsia="ru-RU"/>
        </w:rPr>
        <w:t xml:space="preserve"> до 16) этажей - </w:t>
      </w:r>
      <w:smartTag w:uri="urn:schemas-microsoft-com:office:smarttags" w:element="metricconverter">
        <w:smartTagPr>
          <w:attr w:name="ProductID" w:val="6 м"/>
        </w:smartTagPr>
        <w:r w:rsidRPr="00A92596">
          <w:rPr>
            <w:rFonts w:ascii="Times New Roman" w:hAnsi="Times New Roman"/>
            <w:sz w:val="24"/>
            <w:szCs w:val="24"/>
            <w:lang w:eastAsia="ru-RU"/>
          </w:rPr>
          <w:t>6</w:t>
        </w:r>
        <w:r w:rsidRPr="00A92596">
          <w:rPr>
            <w:rFonts w:ascii="Times New Roman" w:eastAsia="MingLiU" w:hAnsi="Times New Roman"/>
            <w:sz w:val="24"/>
            <w:szCs w:val="24"/>
            <w:lang w:eastAsia="ru-RU"/>
          </w:rPr>
          <w:t xml:space="preserve"> м</w:t>
        </w:r>
      </w:smartTag>
      <w:r w:rsidRPr="00A92596">
        <w:rPr>
          <w:rFonts w:ascii="Times New Roman" w:eastAsia="MingLiU"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В пределах основных фасадов зданий, имеющих входы, проезды устанавливаются ши</w:t>
      </w:r>
      <w:r w:rsidRPr="00A92596">
        <w:rPr>
          <w:rFonts w:ascii="Times New Roman" w:eastAsia="MingLiU" w:hAnsi="Times New Roman"/>
          <w:sz w:val="24"/>
          <w:szCs w:val="24"/>
          <w:lang w:eastAsia="ru-RU"/>
        </w:rPr>
        <w:softHyphen/>
        <w:t xml:space="preserve">риной </w:t>
      </w:r>
      <w:smartTag w:uri="urn:schemas-microsoft-com:office:smarttags" w:element="metricconverter">
        <w:smartTagPr>
          <w:attr w:name="ProductID" w:val="5,5 м"/>
        </w:smartTagPr>
        <w:r w:rsidRPr="00A92596">
          <w:rPr>
            <w:rFonts w:ascii="Times New Roman" w:eastAsia="MingLiU" w:hAnsi="Times New Roman"/>
            <w:sz w:val="24"/>
            <w:szCs w:val="24"/>
            <w:lang w:eastAsia="ru-RU"/>
          </w:rPr>
          <w:t>5,5 м</w:t>
        </w:r>
      </w:smartTag>
      <w:r w:rsidRPr="00A92596">
        <w:rPr>
          <w:rFonts w:ascii="Times New Roman" w:eastAsia="MingLiU"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 xml:space="preserve">Расстояние от края проезда до стены здания следует принимать: 5 </w:t>
      </w:r>
      <w:smartTag w:uri="urn:schemas-microsoft-com:office:smarttags" w:element="metricconverter">
        <w:smartTagPr>
          <w:attr w:name="ProductID" w:val="-8 м"/>
        </w:smartTagPr>
        <w:r w:rsidRPr="00A92596">
          <w:rPr>
            <w:rFonts w:ascii="Times New Roman" w:hAnsi="Times New Roman"/>
            <w:sz w:val="24"/>
            <w:szCs w:val="24"/>
            <w:lang w:eastAsia="ru-RU"/>
          </w:rPr>
          <w:t>-8</w:t>
        </w:r>
        <w:r w:rsidRPr="00A92596">
          <w:rPr>
            <w:rFonts w:ascii="Times New Roman" w:eastAsia="MingLiU" w:hAnsi="Times New Roman"/>
            <w:sz w:val="24"/>
            <w:szCs w:val="24"/>
            <w:lang w:eastAsia="ru-RU"/>
          </w:rPr>
          <w:t xml:space="preserve"> м</w:t>
        </w:r>
      </w:smartTag>
      <w:r w:rsidRPr="00A92596">
        <w:rPr>
          <w:rFonts w:ascii="Times New Roman" w:eastAsia="MingLiU" w:hAnsi="Times New Roman"/>
          <w:sz w:val="24"/>
          <w:szCs w:val="24"/>
          <w:lang w:eastAsia="ru-RU"/>
        </w:rPr>
        <w:t xml:space="preserve"> для зданий вы</w:t>
      </w:r>
      <w:r w:rsidRPr="00A92596">
        <w:rPr>
          <w:rFonts w:ascii="Times New Roman" w:eastAsia="MingLiU" w:hAnsi="Times New Roman"/>
          <w:sz w:val="24"/>
          <w:szCs w:val="24"/>
          <w:lang w:eastAsia="ru-RU"/>
        </w:rPr>
        <w:softHyphen/>
        <w:t xml:space="preserve">сотой до </w:t>
      </w:r>
      <w:smartTag w:uri="urn:schemas-microsoft-com:office:smarttags" w:element="metricconverter">
        <w:smartTagPr>
          <w:attr w:name="ProductID" w:val="28 м"/>
        </w:smartTagPr>
        <w:r w:rsidRPr="00A92596">
          <w:rPr>
            <w:rFonts w:ascii="Times New Roman" w:eastAsia="MingLiU" w:hAnsi="Times New Roman"/>
            <w:sz w:val="24"/>
            <w:szCs w:val="24"/>
            <w:lang w:eastAsia="ru-RU"/>
          </w:rPr>
          <w:t>28 м</w:t>
        </w:r>
      </w:smartTag>
      <w:r w:rsidRPr="00A92596">
        <w:rPr>
          <w:rFonts w:ascii="Times New Roman" w:eastAsia="MingLiU" w:hAnsi="Times New Roman"/>
          <w:sz w:val="24"/>
          <w:szCs w:val="24"/>
          <w:lang w:eastAsia="ru-RU"/>
        </w:rPr>
        <w:t xml:space="preserve"> включительно и </w:t>
      </w:r>
      <w:r w:rsidRPr="00A92596">
        <w:rPr>
          <w:rFonts w:ascii="Times New Roman" w:hAnsi="Times New Roman"/>
          <w:sz w:val="24"/>
          <w:szCs w:val="24"/>
          <w:lang w:eastAsia="ru-RU"/>
        </w:rPr>
        <w:t>8-</w:t>
      </w:r>
      <w:smartTag w:uri="urn:schemas-microsoft-com:office:smarttags" w:element="metricconverter">
        <w:smartTagPr>
          <w:attr w:name="ProductID" w:val="10 м"/>
        </w:smartTagPr>
        <w:r w:rsidRPr="00A92596">
          <w:rPr>
            <w:rFonts w:ascii="Times New Roman" w:hAnsi="Times New Roman"/>
            <w:sz w:val="24"/>
            <w:szCs w:val="24"/>
            <w:lang w:eastAsia="ru-RU"/>
          </w:rPr>
          <w:t>10</w:t>
        </w:r>
        <w:r w:rsidRPr="00A92596">
          <w:rPr>
            <w:rFonts w:ascii="Times New Roman" w:eastAsia="MingLiU" w:hAnsi="Times New Roman"/>
            <w:sz w:val="24"/>
            <w:szCs w:val="24"/>
            <w:lang w:eastAsia="ru-RU"/>
          </w:rPr>
          <w:t xml:space="preserve"> м</w:t>
        </w:r>
      </w:smartTag>
      <w:r w:rsidRPr="00A92596">
        <w:rPr>
          <w:rFonts w:ascii="Times New Roman" w:eastAsia="MingLiU" w:hAnsi="Times New Roman"/>
          <w:sz w:val="24"/>
          <w:szCs w:val="24"/>
          <w:lang w:eastAsia="ru-RU"/>
        </w:rPr>
        <w:t xml:space="preserve"> для зданий высотой более </w:t>
      </w:r>
      <w:smartTag w:uri="urn:schemas-microsoft-com:office:smarttags" w:element="metricconverter">
        <w:smartTagPr>
          <w:attr w:name="ProductID" w:val="28 м"/>
        </w:smartTagPr>
        <w:r w:rsidRPr="00A92596">
          <w:rPr>
            <w:rFonts w:ascii="Times New Roman" w:eastAsia="MingLiU" w:hAnsi="Times New Roman"/>
            <w:sz w:val="24"/>
            <w:szCs w:val="24"/>
            <w:lang w:eastAsia="ru-RU"/>
          </w:rPr>
          <w:t>28 м</w:t>
        </w:r>
      </w:smartTag>
      <w:r w:rsidRPr="00A92596">
        <w:rPr>
          <w:rFonts w:ascii="Times New Roman" w:eastAsia="MingLiU"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В этой зоне не допускается размещать ограждения, воздушные линии электропереда</w:t>
      </w:r>
      <w:r w:rsidRPr="00A92596">
        <w:rPr>
          <w:rFonts w:ascii="Times New Roman" w:eastAsia="MingLiU" w:hAnsi="Times New Roman"/>
          <w:sz w:val="24"/>
          <w:szCs w:val="24"/>
          <w:lang w:eastAsia="ru-RU"/>
        </w:rPr>
        <w:softHyphen/>
        <w:t>чи и осуществлять рядовую посадку деревьев (3 и более дерева, посаженные в один ряд на</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 xml:space="preserve">расстоянии до </w:t>
      </w:r>
      <w:smartTag w:uri="urn:schemas-microsoft-com:office:smarttags" w:element="metricconverter">
        <w:smartTagPr>
          <w:attr w:name="ProductID" w:val="5 м"/>
        </w:smartTagPr>
        <w:r w:rsidRPr="00A92596">
          <w:rPr>
            <w:rFonts w:ascii="Times New Roman" w:eastAsia="MingLiU" w:hAnsi="Times New Roman"/>
            <w:sz w:val="24"/>
            <w:szCs w:val="24"/>
            <w:lang w:eastAsia="ru-RU"/>
          </w:rPr>
          <w:t>5 м</w:t>
        </w:r>
      </w:smartTag>
      <w:r w:rsidRPr="00A92596">
        <w:rPr>
          <w:rFonts w:ascii="Times New Roman" w:eastAsia="MingLiU" w:hAnsi="Times New Roman"/>
          <w:sz w:val="24"/>
          <w:szCs w:val="24"/>
          <w:lang w:eastAsia="ru-RU"/>
        </w:rPr>
        <w:t xml:space="preserve"> между ними).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 xml:space="preserve">Вдоль фасадов зданий, не имеющих входов, допускается предусматривать полосы шириной </w:t>
      </w:r>
      <w:smartTag w:uri="urn:schemas-microsoft-com:office:smarttags" w:element="metricconverter">
        <w:smartTagPr>
          <w:attr w:name="ProductID" w:val="6 м"/>
        </w:smartTagPr>
        <w:r w:rsidRPr="00A92596">
          <w:rPr>
            <w:rFonts w:ascii="Times New Roman" w:hAnsi="Times New Roman"/>
            <w:sz w:val="24"/>
            <w:szCs w:val="24"/>
            <w:lang w:eastAsia="ru-RU"/>
          </w:rPr>
          <w:t>6</w:t>
        </w:r>
        <w:r w:rsidRPr="00A92596">
          <w:rPr>
            <w:rFonts w:ascii="Times New Roman" w:eastAsia="MingLiU" w:hAnsi="Times New Roman"/>
            <w:sz w:val="24"/>
            <w:szCs w:val="24"/>
            <w:lang w:eastAsia="ru-RU"/>
          </w:rPr>
          <w:t xml:space="preserve"> м</w:t>
        </w:r>
      </w:smartTag>
      <w:r w:rsidRPr="00A92596">
        <w:rPr>
          <w:rFonts w:ascii="Times New Roman" w:eastAsia="MingLiU" w:hAnsi="Times New Roman"/>
          <w:sz w:val="24"/>
          <w:szCs w:val="24"/>
          <w:lang w:eastAsia="ru-RU"/>
        </w:rPr>
        <w:t>, пригодные для проезда пожарных машин с учетом их допустимой нагрузки на покрытие или грунт.</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Arial Unicode MS" w:hAnsi="Times New Roman"/>
          <w:sz w:val="24"/>
          <w:szCs w:val="24"/>
          <w:lang w:eastAsia="ru-RU"/>
        </w:rPr>
        <w:t>Примечание.</w:t>
      </w:r>
      <w:r w:rsidRPr="00A92596">
        <w:rPr>
          <w:rFonts w:ascii="Times New Roman" w:eastAsia="MingLiU" w:hAnsi="Times New Roman"/>
          <w:sz w:val="24"/>
          <w:szCs w:val="24"/>
          <w:lang w:eastAsia="ru-RU"/>
        </w:rPr>
        <w:t xml:space="preserve"> Допустимые габариты выноса пристроек к фасадам зданий, не пре</w:t>
      </w:r>
      <w:r w:rsidRPr="00A92596">
        <w:rPr>
          <w:rFonts w:ascii="Times New Roman" w:eastAsia="MingLiU" w:hAnsi="Times New Roman"/>
          <w:sz w:val="24"/>
          <w:szCs w:val="24"/>
          <w:lang w:eastAsia="ru-RU"/>
        </w:rPr>
        <w:softHyphen/>
        <w:t xml:space="preserve">пятствующие работе пожарных </w:t>
      </w:r>
      <w:proofErr w:type="spellStart"/>
      <w:r w:rsidRPr="00A92596">
        <w:rPr>
          <w:rFonts w:ascii="Times New Roman" w:eastAsia="MingLiU" w:hAnsi="Times New Roman"/>
          <w:sz w:val="24"/>
          <w:szCs w:val="24"/>
          <w:lang w:eastAsia="ru-RU"/>
        </w:rPr>
        <w:t>автолестниц</w:t>
      </w:r>
      <w:proofErr w:type="spellEnd"/>
      <w:r w:rsidRPr="00A92596">
        <w:rPr>
          <w:rFonts w:ascii="Times New Roman" w:eastAsia="MingLiU" w:hAnsi="Times New Roman"/>
          <w:sz w:val="24"/>
          <w:szCs w:val="24"/>
          <w:lang w:eastAsia="ru-RU"/>
        </w:rPr>
        <w:t xml:space="preserve"> и автоподъемников, должны быть, не более:</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для зданий высотой до 28 м:</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 xml:space="preserve">высота пристройки до </w:t>
      </w:r>
      <w:smartTag w:uri="urn:schemas-microsoft-com:office:smarttags" w:element="metricconverter">
        <w:smartTagPr>
          <w:attr w:name="ProductID" w:val="3,5 м"/>
        </w:smartTagPr>
        <w:r w:rsidRPr="00A92596">
          <w:rPr>
            <w:rFonts w:ascii="Times New Roman" w:eastAsia="MingLiU" w:hAnsi="Times New Roman"/>
            <w:sz w:val="24"/>
            <w:szCs w:val="24"/>
            <w:lang w:eastAsia="ru-RU"/>
          </w:rPr>
          <w:t>3,5 м</w:t>
        </w:r>
      </w:smartTag>
      <w:r w:rsidRPr="00A92596">
        <w:rPr>
          <w:rFonts w:ascii="Times New Roman" w:eastAsia="MingLiU" w:hAnsi="Times New Roman"/>
          <w:sz w:val="24"/>
          <w:szCs w:val="24"/>
          <w:lang w:eastAsia="ru-RU"/>
        </w:rPr>
        <w:t xml:space="preserve"> - шириной </w:t>
      </w:r>
      <w:smartTag w:uri="urn:schemas-microsoft-com:office:smarttags" w:element="metricconverter">
        <w:smartTagPr>
          <w:attr w:name="ProductID" w:val="6 м"/>
        </w:smartTagPr>
        <w:r w:rsidRPr="00A92596">
          <w:rPr>
            <w:rFonts w:ascii="Times New Roman" w:hAnsi="Times New Roman"/>
            <w:sz w:val="24"/>
            <w:szCs w:val="24"/>
            <w:lang w:eastAsia="ru-RU"/>
          </w:rPr>
          <w:t>6</w:t>
        </w:r>
        <w:r w:rsidRPr="00A92596">
          <w:rPr>
            <w:rFonts w:ascii="Times New Roman" w:eastAsia="MingLiU" w:hAnsi="Times New Roman"/>
            <w:sz w:val="24"/>
            <w:szCs w:val="24"/>
            <w:lang w:eastAsia="ru-RU"/>
          </w:rPr>
          <w:t xml:space="preserve"> м</w:t>
        </w:r>
      </w:smartTag>
      <w:r w:rsidRPr="00A92596">
        <w:rPr>
          <w:rFonts w:ascii="Times New Roman" w:eastAsia="MingLiU"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высота пристройки 3,5-</w:t>
      </w:r>
      <w:smartTag w:uri="urn:schemas-microsoft-com:office:smarttags" w:element="metricconverter">
        <w:smartTagPr>
          <w:attr w:name="ProductID" w:val="7 м"/>
        </w:smartTagPr>
        <w:r w:rsidRPr="00A92596">
          <w:rPr>
            <w:rFonts w:ascii="Times New Roman" w:eastAsia="MingLiU" w:hAnsi="Times New Roman"/>
            <w:sz w:val="24"/>
            <w:szCs w:val="24"/>
            <w:lang w:eastAsia="ru-RU"/>
          </w:rPr>
          <w:t>7 м</w:t>
        </w:r>
      </w:smartTag>
      <w:r w:rsidRPr="00A92596">
        <w:rPr>
          <w:rFonts w:ascii="Times New Roman" w:eastAsia="MingLiU" w:hAnsi="Times New Roman"/>
          <w:sz w:val="24"/>
          <w:szCs w:val="24"/>
          <w:lang w:eastAsia="ru-RU"/>
        </w:rPr>
        <w:t xml:space="preserve"> - шириной </w:t>
      </w:r>
      <w:smartTag w:uri="urn:schemas-microsoft-com:office:smarttags" w:element="metricconverter">
        <w:smartTagPr>
          <w:attr w:name="ProductID" w:val="4 м"/>
        </w:smartTagPr>
        <w:r w:rsidRPr="00A92596">
          <w:rPr>
            <w:rFonts w:ascii="Times New Roman" w:eastAsia="MingLiU" w:hAnsi="Times New Roman"/>
            <w:sz w:val="24"/>
            <w:szCs w:val="24"/>
            <w:lang w:eastAsia="ru-RU"/>
          </w:rPr>
          <w:t>4 м</w:t>
        </w:r>
      </w:smartTag>
      <w:r w:rsidRPr="00A92596">
        <w:rPr>
          <w:rFonts w:ascii="Times New Roman" w:eastAsia="MingLiU"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для зданий высотой более 28 м:</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 xml:space="preserve">высота пристройки до </w:t>
      </w:r>
      <w:smartTag w:uri="urn:schemas-microsoft-com:office:smarttags" w:element="metricconverter">
        <w:smartTagPr>
          <w:attr w:name="ProductID" w:val="3,5 м"/>
        </w:smartTagPr>
        <w:r w:rsidRPr="00A92596">
          <w:rPr>
            <w:rFonts w:ascii="Times New Roman" w:eastAsia="MingLiU" w:hAnsi="Times New Roman"/>
            <w:sz w:val="24"/>
            <w:szCs w:val="24"/>
            <w:lang w:eastAsia="ru-RU"/>
          </w:rPr>
          <w:t>3,5 м</w:t>
        </w:r>
      </w:smartTag>
      <w:r w:rsidRPr="00A92596">
        <w:rPr>
          <w:rFonts w:ascii="Times New Roman" w:eastAsia="MingLiU" w:hAnsi="Times New Roman"/>
          <w:sz w:val="24"/>
          <w:szCs w:val="24"/>
          <w:lang w:eastAsia="ru-RU"/>
        </w:rPr>
        <w:t xml:space="preserve"> - шириной </w:t>
      </w:r>
      <w:smartTag w:uri="urn:schemas-microsoft-com:office:smarttags" w:element="metricconverter">
        <w:smartTagPr>
          <w:attr w:name="ProductID" w:val="8 м"/>
        </w:smartTagPr>
        <w:r w:rsidRPr="00A92596">
          <w:rPr>
            <w:rFonts w:ascii="Times New Roman" w:hAnsi="Times New Roman"/>
            <w:sz w:val="24"/>
            <w:szCs w:val="24"/>
            <w:lang w:eastAsia="ru-RU"/>
          </w:rPr>
          <w:t>8</w:t>
        </w:r>
        <w:r w:rsidRPr="00A92596">
          <w:rPr>
            <w:rFonts w:ascii="Times New Roman" w:eastAsia="MingLiU" w:hAnsi="Times New Roman"/>
            <w:sz w:val="24"/>
            <w:szCs w:val="24"/>
            <w:lang w:eastAsia="ru-RU"/>
          </w:rPr>
          <w:t xml:space="preserve"> м</w:t>
        </w:r>
      </w:smartTag>
      <w:r w:rsidRPr="00A92596">
        <w:rPr>
          <w:rFonts w:ascii="Times New Roman" w:eastAsia="MingLiU"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высота пристройки 3,5-</w:t>
      </w:r>
      <w:smartTag w:uri="urn:schemas-microsoft-com:office:smarttags" w:element="metricconverter">
        <w:smartTagPr>
          <w:attr w:name="ProductID" w:val="7 м"/>
        </w:smartTagPr>
        <w:r w:rsidRPr="00A92596">
          <w:rPr>
            <w:rFonts w:ascii="Times New Roman" w:eastAsia="MingLiU" w:hAnsi="Times New Roman"/>
            <w:sz w:val="24"/>
            <w:szCs w:val="24"/>
            <w:lang w:eastAsia="ru-RU"/>
          </w:rPr>
          <w:t>7 м</w:t>
        </w:r>
      </w:smartTag>
      <w:r w:rsidRPr="00A92596">
        <w:rPr>
          <w:rFonts w:ascii="Times New Roman" w:eastAsia="MingLiU" w:hAnsi="Times New Roman"/>
          <w:sz w:val="24"/>
          <w:szCs w:val="24"/>
          <w:lang w:eastAsia="ru-RU"/>
        </w:rPr>
        <w:t xml:space="preserve"> - шириной </w:t>
      </w:r>
      <w:smartTag w:uri="urn:schemas-microsoft-com:office:smarttags" w:element="metricconverter">
        <w:smartTagPr>
          <w:attr w:name="ProductID" w:val="6 м"/>
        </w:smartTagPr>
        <w:r w:rsidRPr="00A92596">
          <w:rPr>
            <w:rFonts w:ascii="Times New Roman" w:hAnsi="Times New Roman"/>
            <w:sz w:val="24"/>
            <w:szCs w:val="24"/>
            <w:lang w:eastAsia="ru-RU"/>
          </w:rPr>
          <w:t>6</w:t>
        </w:r>
        <w:r w:rsidRPr="00A92596">
          <w:rPr>
            <w:rFonts w:ascii="Times New Roman" w:eastAsia="MingLiU" w:hAnsi="Times New Roman"/>
            <w:sz w:val="24"/>
            <w:szCs w:val="24"/>
            <w:lang w:eastAsia="ru-RU"/>
          </w:rPr>
          <w:t xml:space="preserve"> м</w:t>
        </w:r>
      </w:smartTag>
      <w:r w:rsidRPr="00A92596">
        <w:rPr>
          <w:rFonts w:ascii="Times New Roman" w:eastAsia="MingLiU"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В замкнутые и полузамкнутые дворы необходимо предусматривать проезды для пожарных автомобилей.</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 xml:space="preserve">Сквозные проезды (арки) в зданиях следует принимать шириной в свету не менее </w:t>
      </w:r>
      <w:smartTag w:uri="urn:schemas-microsoft-com:office:smarttags" w:element="metricconverter">
        <w:smartTagPr>
          <w:attr w:name="ProductID" w:val="3,5 м"/>
        </w:smartTagPr>
        <w:r w:rsidRPr="00A92596">
          <w:rPr>
            <w:rFonts w:ascii="Times New Roman" w:eastAsia="MingLiU" w:hAnsi="Times New Roman"/>
            <w:sz w:val="24"/>
            <w:szCs w:val="24"/>
            <w:lang w:eastAsia="ru-RU"/>
          </w:rPr>
          <w:t>3,5 м</w:t>
        </w:r>
      </w:smartTag>
      <w:r w:rsidRPr="00A92596">
        <w:rPr>
          <w:rFonts w:ascii="Times New Roman" w:eastAsia="MingLiU" w:hAnsi="Times New Roman"/>
          <w:sz w:val="24"/>
          <w:szCs w:val="24"/>
          <w:lang w:eastAsia="ru-RU"/>
        </w:rPr>
        <w:t xml:space="preserve">, высотой не менее </w:t>
      </w:r>
      <w:smartTag w:uri="urn:schemas-microsoft-com:office:smarttags" w:element="metricconverter">
        <w:smartTagPr>
          <w:attr w:name="ProductID" w:val="4,25 м"/>
        </w:smartTagPr>
        <w:r w:rsidRPr="00A92596">
          <w:rPr>
            <w:rFonts w:ascii="Times New Roman" w:eastAsia="MingLiU" w:hAnsi="Times New Roman"/>
            <w:sz w:val="24"/>
            <w:szCs w:val="24"/>
            <w:lang w:eastAsia="ru-RU"/>
          </w:rPr>
          <w:t>4,25 м</w:t>
        </w:r>
      </w:smartTag>
      <w:r w:rsidRPr="00A92596">
        <w:rPr>
          <w:rFonts w:ascii="Times New Roman" w:eastAsia="MingLiU" w:hAnsi="Times New Roman"/>
          <w:sz w:val="24"/>
          <w:szCs w:val="24"/>
          <w:lang w:eastAsia="ru-RU"/>
        </w:rPr>
        <w:t xml:space="preserve"> и располагать не более чем через каждые </w:t>
      </w:r>
      <w:smartTag w:uri="urn:schemas-microsoft-com:office:smarttags" w:element="metricconverter">
        <w:smartTagPr>
          <w:attr w:name="ProductID" w:val="300 м"/>
        </w:smartTagPr>
        <w:r w:rsidRPr="00A92596">
          <w:rPr>
            <w:rFonts w:ascii="Times New Roman" w:eastAsia="MingLiU" w:hAnsi="Times New Roman"/>
            <w:sz w:val="24"/>
            <w:szCs w:val="24"/>
            <w:lang w:eastAsia="ru-RU"/>
          </w:rPr>
          <w:t>300 м</w:t>
        </w:r>
      </w:smartTag>
      <w:r w:rsidRPr="00A92596">
        <w:rPr>
          <w:rFonts w:ascii="Times New Roman" w:eastAsia="MingLiU" w:hAnsi="Times New Roman"/>
          <w:sz w:val="24"/>
          <w:szCs w:val="24"/>
          <w:lang w:eastAsia="ru-RU"/>
        </w:rPr>
        <w:t>, а в реконструи</w:t>
      </w:r>
      <w:r w:rsidRPr="00A92596">
        <w:rPr>
          <w:rFonts w:ascii="Times New Roman" w:eastAsia="MingLiU" w:hAnsi="Times New Roman"/>
          <w:sz w:val="24"/>
          <w:szCs w:val="24"/>
          <w:lang w:eastAsia="ru-RU"/>
        </w:rPr>
        <w:softHyphen/>
        <w:t xml:space="preserve">руемых районах при </w:t>
      </w:r>
      <w:proofErr w:type="spellStart"/>
      <w:r w:rsidRPr="00A92596">
        <w:rPr>
          <w:rFonts w:ascii="Times New Roman" w:eastAsia="MingLiU" w:hAnsi="Times New Roman"/>
          <w:sz w:val="24"/>
          <w:szCs w:val="24"/>
          <w:lang w:eastAsia="ru-RU"/>
        </w:rPr>
        <w:t>периметральной</w:t>
      </w:r>
      <w:proofErr w:type="spellEnd"/>
      <w:r w:rsidRPr="00A92596">
        <w:rPr>
          <w:rFonts w:ascii="Times New Roman" w:eastAsia="MingLiU" w:hAnsi="Times New Roman"/>
          <w:sz w:val="24"/>
          <w:szCs w:val="24"/>
          <w:lang w:eastAsia="ru-RU"/>
        </w:rPr>
        <w:t xml:space="preserve"> застройке - не более чем через </w:t>
      </w:r>
      <w:smartTag w:uri="urn:schemas-microsoft-com:office:smarttags" w:element="metricconverter">
        <w:smartTagPr>
          <w:attr w:name="ProductID" w:val="180 м"/>
        </w:smartTagPr>
        <w:r w:rsidRPr="00A92596">
          <w:rPr>
            <w:rFonts w:ascii="Times New Roman" w:eastAsia="MingLiU" w:hAnsi="Times New Roman"/>
            <w:sz w:val="24"/>
            <w:szCs w:val="24"/>
            <w:lang w:eastAsia="ru-RU"/>
          </w:rPr>
          <w:t>180 м</w:t>
        </w:r>
      </w:smartTag>
      <w:r w:rsidRPr="00A92596">
        <w:rPr>
          <w:rFonts w:ascii="Times New Roman" w:eastAsia="MingLiU"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Arial Unicode MS" w:hAnsi="Times New Roman"/>
          <w:sz w:val="24"/>
          <w:szCs w:val="24"/>
          <w:lang w:eastAsia="ru-RU"/>
        </w:rPr>
        <w:t>Примечание.</w:t>
      </w:r>
      <w:r w:rsidRPr="00A92596">
        <w:rPr>
          <w:rFonts w:ascii="Times New Roman" w:eastAsia="MingLiU" w:hAnsi="Times New Roman"/>
          <w:sz w:val="24"/>
          <w:szCs w:val="24"/>
          <w:lang w:eastAsia="ru-RU"/>
        </w:rPr>
        <w:t xml:space="preserve"> Допускается в исторической застройке сохранять существующие раз</w:t>
      </w:r>
      <w:r w:rsidRPr="00A92596">
        <w:rPr>
          <w:rFonts w:ascii="Times New Roman" w:eastAsia="MingLiU" w:hAnsi="Times New Roman"/>
          <w:sz w:val="24"/>
          <w:szCs w:val="24"/>
          <w:lang w:eastAsia="ru-RU"/>
        </w:rPr>
        <w:softHyphen/>
        <w:t>меры сквозных проездов (арок) в зданиях высотой не более 5 этажей, а при наличии автоматиче</w:t>
      </w:r>
      <w:r w:rsidRPr="00A92596">
        <w:rPr>
          <w:rFonts w:ascii="Times New Roman" w:eastAsia="MingLiU" w:hAnsi="Times New Roman"/>
          <w:sz w:val="24"/>
          <w:szCs w:val="24"/>
          <w:lang w:eastAsia="ru-RU"/>
        </w:rPr>
        <w:softHyphen/>
        <w:t>ских установок пожаротушения - в зданиях большей этажности.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Тупиковые проезды должны заканчиваться разворотными площадками разме</w:t>
      </w:r>
      <w:r w:rsidRPr="00A92596">
        <w:rPr>
          <w:rFonts w:ascii="Times New Roman" w:eastAsia="MingLiU" w:hAnsi="Times New Roman"/>
          <w:sz w:val="24"/>
          <w:szCs w:val="24"/>
          <w:lang w:eastAsia="ru-RU"/>
        </w:rPr>
        <w:softHyphen/>
        <w:t>рами в плане 16*16 м.</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 xml:space="preserve">Расход воды для наружного пожаротушения должен быть предусмотрен от гидрантов, установленных на кольцевой водопроводной сети на расстоянии не более </w:t>
      </w:r>
      <w:smartTag w:uri="urn:schemas-microsoft-com:office:smarttags" w:element="metricconverter">
        <w:smartTagPr>
          <w:attr w:name="ProductID" w:val="150 м"/>
        </w:smartTagPr>
        <w:r w:rsidRPr="00A92596">
          <w:rPr>
            <w:rFonts w:ascii="Times New Roman" w:eastAsia="MingLiU" w:hAnsi="Times New Roman"/>
            <w:sz w:val="24"/>
            <w:szCs w:val="24"/>
            <w:lang w:eastAsia="ru-RU"/>
          </w:rPr>
          <w:t>150 м</w:t>
        </w:r>
      </w:smartTag>
      <w:r w:rsidRPr="00A92596">
        <w:rPr>
          <w:rFonts w:ascii="Times New Roman" w:eastAsia="MingLiU" w:hAnsi="Times New Roman"/>
          <w:sz w:val="24"/>
          <w:szCs w:val="24"/>
          <w:lang w:eastAsia="ru-RU"/>
        </w:rPr>
        <w:t xml:space="preserve"> от зданий и сооружений.</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 xml:space="preserve">Минимальные расстояния от жилых, общественных и вспомогательных зданий I и II степеней огнестойкости до производственных зданий и автостоянок закрытого типа I и II степеней огнестойкости следует принимать не менее </w:t>
      </w:r>
      <w:smartTag w:uri="urn:schemas-microsoft-com:office:smarttags" w:element="metricconverter">
        <w:smartTagPr>
          <w:attr w:name="ProductID" w:val="9 м"/>
        </w:smartTagPr>
        <w:r w:rsidRPr="00A92596">
          <w:rPr>
            <w:rFonts w:ascii="Times New Roman" w:eastAsia="MingLiU" w:hAnsi="Times New Roman"/>
            <w:sz w:val="24"/>
            <w:szCs w:val="24"/>
            <w:lang w:eastAsia="ru-RU"/>
          </w:rPr>
          <w:t>9 м</w:t>
        </w:r>
      </w:smartTag>
      <w:r w:rsidRPr="00A92596">
        <w:rPr>
          <w:rFonts w:ascii="Times New Roman" w:eastAsia="MingLiU" w:hAnsi="Times New Roman"/>
          <w:sz w:val="24"/>
          <w:szCs w:val="24"/>
          <w:lang w:eastAsia="ru-RU"/>
        </w:rPr>
        <w:t xml:space="preserve">, а до производственных зданий, имеющих покрытие с применением утеплителя из полимерных или горючих материалов - </w:t>
      </w:r>
      <w:smartTag w:uri="urn:schemas-microsoft-com:office:smarttags" w:element="metricconverter">
        <w:smartTagPr>
          <w:attr w:name="ProductID" w:val="15 м"/>
        </w:smartTagPr>
        <w:r w:rsidRPr="00A92596">
          <w:rPr>
            <w:rFonts w:ascii="Times New Roman" w:eastAsia="MingLiU" w:hAnsi="Times New Roman"/>
            <w:sz w:val="24"/>
            <w:szCs w:val="24"/>
            <w:lang w:eastAsia="ru-RU"/>
          </w:rPr>
          <w:t>15 м</w:t>
        </w:r>
      </w:smartTag>
      <w:r w:rsidRPr="00A92596">
        <w:rPr>
          <w:rFonts w:ascii="Times New Roman" w:eastAsia="MingLiU"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Минимальные расстояния между производственными зданиями и сооруже</w:t>
      </w:r>
      <w:r w:rsidRPr="00A92596">
        <w:rPr>
          <w:rFonts w:ascii="Times New Roman" w:eastAsia="MingLiU" w:hAnsi="Times New Roman"/>
          <w:sz w:val="24"/>
          <w:szCs w:val="24"/>
          <w:lang w:eastAsia="ru-RU"/>
        </w:rPr>
        <w:softHyphen/>
        <w:t>ниями промышленных и сельскохозяйственных предприятий в зависимости от степени огне</w:t>
      </w:r>
      <w:r w:rsidRPr="00A92596">
        <w:rPr>
          <w:rFonts w:ascii="Times New Roman" w:eastAsia="MingLiU" w:hAnsi="Times New Roman"/>
          <w:sz w:val="24"/>
          <w:szCs w:val="24"/>
          <w:lang w:eastAsia="ru-RU"/>
        </w:rPr>
        <w:softHyphen/>
        <w:t>стойкости и категории производств следует принимать по таблице 62.</w:t>
      </w: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p>
    <w:p w:rsidR="00A92596" w:rsidRPr="00A92596" w:rsidRDefault="00A92596" w:rsidP="00A92596">
      <w:pPr>
        <w:spacing w:after="0" w:line="240" w:lineRule="auto"/>
        <w:ind w:firstLine="709"/>
        <w:jc w:val="right"/>
        <w:rPr>
          <w:rFonts w:ascii="Times New Roman" w:hAnsi="Times New Roman"/>
          <w:sz w:val="24"/>
          <w:szCs w:val="24"/>
          <w:lang w:eastAsia="ru-RU"/>
        </w:rPr>
      </w:pPr>
      <w:r w:rsidRPr="00A92596">
        <w:rPr>
          <w:rFonts w:ascii="Times New Roman" w:eastAsia="MingLiU" w:hAnsi="Times New Roman"/>
          <w:sz w:val="24"/>
          <w:szCs w:val="24"/>
          <w:lang w:eastAsia="ru-RU"/>
        </w:rPr>
        <w:t>Таблица 62</w:t>
      </w:r>
    </w:p>
    <w:tbl>
      <w:tblPr>
        <w:tblW w:w="5000" w:type="pct"/>
        <w:tblCellMar>
          <w:left w:w="0" w:type="dxa"/>
          <w:right w:w="0" w:type="dxa"/>
        </w:tblCellMar>
        <w:tblLook w:val="0000" w:firstRow="0" w:lastRow="0" w:firstColumn="0" w:lastColumn="0" w:noHBand="0" w:noVBand="0"/>
      </w:tblPr>
      <w:tblGrid>
        <w:gridCol w:w="1455"/>
        <w:gridCol w:w="1233"/>
        <w:gridCol w:w="4781"/>
        <w:gridCol w:w="1057"/>
        <w:gridCol w:w="841"/>
      </w:tblGrid>
      <w:tr w:rsidR="00A92596" w:rsidRPr="00A92596" w:rsidTr="00A92596">
        <w:trPr>
          <w:trHeight w:val="590"/>
        </w:trPr>
        <w:tc>
          <w:tcPr>
            <w:tcW w:w="777" w:type="pct"/>
            <w:vMerge w:val="restar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eastAsia="MingLiU" w:hAnsi="Times New Roman"/>
                <w:lang w:eastAsia="ru-RU"/>
              </w:rPr>
              <w:t>Степень ог</w:t>
            </w:r>
            <w:r w:rsidRPr="00A92596">
              <w:rPr>
                <w:rFonts w:ascii="Times New Roman" w:eastAsia="MingLiU" w:hAnsi="Times New Roman"/>
                <w:lang w:eastAsia="ru-RU"/>
              </w:rPr>
              <w:softHyphen/>
              <w:t>нестойкости зданий и со</w:t>
            </w:r>
            <w:r w:rsidRPr="00A92596">
              <w:rPr>
                <w:rFonts w:ascii="Times New Roman" w:eastAsia="MingLiU" w:hAnsi="Times New Roman"/>
                <w:lang w:eastAsia="ru-RU"/>
              </w:rPr>
              <w:softHyphen/>
              <w:t>оружений</w:t>
            </w:r>
          </w:p>
        </w:tc>
        <w:tc>
          <w:tcPr>
            <w:tcW w:w="658" w:type="pct"/>
            <w:vMerge w:val="restar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eastAsia="MingLiU" w:hAnsi="Times New Roman"/>
                <w:lang w:eastAsia="ru-RU"/>
              </w:rPr>
              <w:t>Класс кон</w:t>
            </w:r>
            <w:r w:rsidRPr="00A92596">
              <w:rPr>
                <w:rFonts w:ascii="Times New Roman" w:eastAsia="MingLiU" w:hAnsi="Times New Roman"/>
                <w:lang w:eastAsia="ru-RU"/>
              </w:rPr>
              <w:softHyphen/>
              <w:t>структив</w:t>
            </w:r>
            <w:r w:rsidRPr="00A92596">
              <w:rPr>
                <w:rFonts w:ascii="Times New Roman" w:eastAsia="MingLiU" w:hAnsi="Times New Roman"/>
                <w:lang w:eastAsia="ru-RU"/>
              </w:rPr>
              <w:softHyphen/>
              <w:t>ной пожар</w:t>
            </w:r>
            <w:r w:rsidRPr="00A92596">
              <w:rPr>
                <w:rFonts w:ascii="Times New Roman" w:eastAsia="MingLiU" w:hAnsi="Times New Roman"/>
                <w:lang w:eastAsia="ru-RU"/>
              </w:rPr>
              <w:softHyphen/>
              <w:t>ной опас</w:t>
            </w:r>
            <w:r w:rsidRPr="00A92596">
              <w:rPr>
                <w:rFonts w:ascii="Times New Roman" w:eastAsia="MingLiU" w:hAnsi="Times New Roman"/>
                <w:lang w:eastAsia="ru-RU"/>
              </w:rPr>
              <w:softHyphen/>
              <w:t>ности</w:t>
            </w:r>
          </w:p>
        </w:tc>
        <w:tc>
          <w:tcPr>
            <w:tcW w:w="3564" w:type="pct"/>
            <w:gridSpan w:val="3"/>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eastAsia="MingLiU" w:hAnsi="Times New Roman"/>
                <w:lang w:eastAsia="ru-RU"/>
              </w:rPr>
              <w:t>Расстояния при степени огнестойкости и классе конструктивной пожарной опасности зданий или сооружений, м</w:t>
            </w:r>
          </w:p>
        </w:tc>
      </w:tr>
      <w:tr w:rsidR="00A92596" w:rsidRPr="00A92596" w:rsidTr="00A92596">
        <w:trPr>
          <w:trHeight w:val="459"/>
        </w:trPr>
        <w:tc>
          <w:tcPr>
            <w:tcW w:w="777" w:type="pct"/>
            <w:vMerge/>
            <w:tcBorders>
              <w:top w:val="nil"/>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p>
        </w:tc>
        <w:tc>
          <w:tcPr>
            <w:tcW w:w="658" w:type="pct"/>
            <w:vMerge/>
            <w:tcBorders>
              <w:top w:val="nil"/>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lang w:eastAsia="ru-RU"/>
              </w:rPr>
            </w:pPr>
          </w:p>
        </w:tc>
        <w:tc>
          <w:tcPr>
            <w:tcW w:w="255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eastAsia="MingLiU" w:hAnsi="Times New Roman"/>
                <w:lang w:eastAsia="ru-RU"/>
              </w:rPr>
            </w:pPr>
            <w:r w:rsidRPr="00A92596">
              <w:rPr>
                <w:rFonts w:ascii="Times New Roman" w:eastAsia="MingLiU" w:hAnsi="Times New Roman"/>
                <w:lang w:eastAsia="ru-RU"/>
              </w:rPr>
              <w:t>I, II, III</w:t>
            </w: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С0</w:t>
            </w:r>
          </w:p>
        </w:tc>
        <w:tc>
          <w:tcPr>
            <w:tcW w:w="56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II, III, IV С1</w:t>
            </w:r>
          </w:p>
        </w:tc>
        <w:tc>
          <w:tcPr>
            <w:tcW w:w="449"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IV, V С2, С3</w:t>
            </w:r>
          </w:p>
        </w:tc>
      </w:tr>
      <w:tr w:rsidR="00A92596" w:rsidRPr="00A92596" w:rsidTr="00A92596">
        <w:trPr>
          <w:trHeight w:val="1070"/>
        </w:trPr>
        <w:tc>
          <w:tcPr>
            <w:tcW w:w="77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eastAsia="MingLiU" w:hAnsi="Times New Roman"/>
                <w:lang w:eastAsia="ru-RU"/>
              </w:rPr>
              <w:t>I, II, III</w:t>
            </w:r>
          </w:p>
        </w:tc>
        <w:tc>
          <w:tcPr>
            <w:tcW w:w="6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С0</w:t>
            </w:r>
          </w:p>
        </w:tc>
        <w:tc>
          <w:tcPr>
            <w:tcW w:w="255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Не нормируются для зданий и сооружений с производствами категории Г и Д;</w:t>
            </w: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9 - для зданий и сооружений с производствами категорий А, Б и В (см. примечание 3)</w:t>
            </w:r>
          </w:p>
        </w:tc>
        <w:tc>
          <w:tcPr>
            <w:tcW w:w="56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9</w:t>
            </w:r>
          </w:p>
        </w:tc>
        <w:tc>
          <w:tcPr>
            <w:tcW w:w="449"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12</w:t>
            </w:r>
          </w:p>
        </w:tc>
      </w:tr>
      <w:tr w:rsidR="00A92596" w:rsidRPr="00A92596" w:rsidTr="00A92596">
        <w:trPr>
          <w:trHeight w:val="283"/>
        </w:trPr>
        <w:tc>
          <w:tcPr>
            <w:tcW w:w="77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eastAsia="MingLiU" w:hAnsi="Times New Roman"/>
                <w:lang w:eastAsia="ru-RU"/>
              </w:rPr>
              <w:t>II, III, IV</w:t>
            </w:r>
          </w:p>
        </w:tc>
        <w:tc>
          <w:tcPr>
            <w:tcW w:w="6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С1</w:t>
            </w:r>
          </w:p>
        </w:tc>
        <w:tc>
          <w:tcPr>
            <w:tcW w:w="255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r w:rsidRPr="00A92596">
              <w:rPr>
                <w:rFonts w:ascii="Times New Roman" w:eastAsia="MingLiU" w:hAnsi="Times New Roman"/>
                <w:lang w:eastAsia="ru-RU"/>
              </w:rPr>
              <w:t>9</w:t>
            </w:r>
          </w:p>
        </w:tc>
        <w:tc>
          <w:tcPr>
            <w:tcW w:w="56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12</w:t>
            </w:r>
          </w:p>
        </w:tc>
        <w:tc>
          <w:tcPr>
            <w:tcW w:w="449"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15</w:t>
            </w:r>
          </w:p>
        </w:tc>
      </w:tr>
      <w:tr w:rsidR="00A92596" w:rsidRPr="00A92596" w:rsidTr="00A92596">
        <w:trPr>
          <w:trHeight w:val="298"/>
        </w:trPr>
        <w:tc>
          <w:tcPr>
            <w:tcW w:w="777"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eastAsia="MingLiU" w:hAnsi="Times New Roman"/>
                <w:lang w:eastAsia="ru-RU"/>
              </w:rPr>
              <w:t>IV, V</w:t>
            </w:r>
          </w:p>
        </w:tc>
        <w:tc>
          <w:tcPr>
            <w:tcW w:w="658"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С2, С3</w:t>
            </w:r>
          </w:p>
        </w:tc>
        <w:tc>
          <w:tcPr>
            <w:tcW w:w="2551"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12</w:t>
            </w:r>
          </w:p>
        </w:tc>
        <w:tc>
          <w:tcPr>
            <w:tcW w:w="564"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15</w:t>
            </w:r>
          </w:p>
        </w:tc>
        <w:tc>
          <w:tcPr>
            <w:tcW w:w="449" w:type="pct"/>
            <w:tcBorders>
              <w:top w:val="single" w:sz="4" w:space="0" w:color="auto"/>
              <w:left w:val="single" w:sz="4" w:space="0" w:color="auto"/>
              <w:bottom w:val="single" w:sz="4" w:space="0" w:color="auto"/>
              <w:right w:val="single" w:sz="4" w:space="0" w:color="auto"/>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18</w:t>
            </w:r>
          </w:p>
        </w:tc>
      </w:tr>
    </w:tbl>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lastRenderedPageBreak/>
        <w:t>Примечания:</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Наименьшим расстоянием между зданиями и сооружениями считается расстояние в свету между наружными стенами или конструкциями. При наличии выступающих конструк</w:t>
      </w:r>
      <w:r w:rsidRPr="00A92596">
        <w:rPr>
          <w:rFonts w:ascii="Times New Roman" w:eastAsia="MingLiU" w:hAnsi="Times New Roman"/>
          <w:sz w:val="24"/>
          <w:szCs w:val="24"/>
          <w:lang w:eastAsia="ru-RU"/>
        </w:rPr>
        <w:softHyphen/>
        <w:t xml:space="preserve">ций здании или сооружений более чем на </w:t>
      </w:r>
      <w:smartTag w:uri="urn:schemas-microsoft-com:office:smarttags" w:element="metricconverter">
        <w:smartTagPr>
          <w:attr w:name="ProductID" w:val="1 м"/>
        </w:smartTagPr>
        <w:r w:rsidRPr="00A92596">
          <w:rPr>
            <w:rFonts w:ascii="Times New Roman" w:hAnsi="Times New Roman"/>
            <w:sz w:val="24"/>
            <w:szCs w:val="24"/>
            <w:lang w:eastAsia="ru-RU"/>
          </w:rPr>
          <w:t>1</w:t>
        </w:r>
        <w:r w:rsidRPr="00A92596">
          <w:rPr>
            <w:rFonts w:ascii="Times New Roman" w:eastAsia="MingLiU" w:hAnsi="Times New Roman"/>
            <w:sz w:val="24"/>
            <w:szCs w:val="24"/>
            <w:lang w:eastAsia="ru-RU"/>
          </w:rPr>
          <w:t xml:space="preserve"> м</w:t>
        </w:r>
      </w:smartTag>
      <w:r w:rsidRPr="00A92596">
        <w:rPr>
          <w:rFonts w:ascii="Times New Roman" w:eastAsia="MingLiU" w:hAnsi="Times New Roman"/>
          <w:sz w:val="24"/>
          <w:szCs w:val="24"/>
          <w:lang w:eastAsia="ru-RU"/>
        </w:rPr>
        <w:t xml:space="preserve"> и выполненных из горючих материалов наи</w:t>
      </w:r>
      <w:r w:rsidRPr="00A92596">
        <w:rPr>
          <w:rFonts w:ascii="Times New Roman" w:eastAsia="MingLiU" w:hAnsi="Times New Roman"/>
          <w:sz w:val="24"/>
          <w:szCs w:val="24"/>
          <w:lang w:eastAsia="ru-RU"/>
        </w:rPr>
        <w:softHyphen/>
        <w:t>меньшим расстоянием считается расстояние между этими конструкциями.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Расстояние между производственными зданиями и сооружениями не нормируется:</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а)</w:t>
      </w:r>
      <w:r w:rsidRPr="00A92596">
        <w:rPr>
          <w:rFonts w:ascii="Times New Roman" w:eastAsia="MingLiU" w:hAnsi="Times New Roman"/>
          <w:sz w:val="24"/>
          <w:szCs w:val="24"/>
          <w:lang w:eastAsia="ru-RU"/>
        </w:rPr>
        <w:tab/>
        <w:t>если сумма площадей полов двух и более зданий или сооружений III, IV степеней</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огнестойкости не превышает площадь полов, допускаемую между противопожарными сте</w:t>
      </w:r>
      <w:r w:rsidRPr="00A92596">
        <w:rPr>
          <w:rFonts w:ascii="Times New Roman" w:eastAsia="MingLiU" w:hAnsi="Times New Roman"/>
          <w:sz w:val="24"/>
          <w:szCs w:val="24"/>
          <w:lang w:eastAsia="ru-RU"/>
        </w:rPr>
        <w:softHyphen/>
        <w:t>нами, считая по наиболее пожароопасному производству и низшей степени огнестойкости зданий и сооружений;</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б)</w:t>
      </w:r>
      <w:r w:rsidRPr="00A92596">
        <w:rPr>
          <w:rFonts w:ascii="Times New Roman" w:eastAsia="MingLiU" w:hAnsi="Times New Roman"/>
          <w:sz w:val="24"/>
          <w:szCs w:val="24"/>
          <w:lang w:eastAsia="ru-RU"/>
        </w:rPr>
        <w:tab/>
        <w:t>если стена более высокого или широкого здания или сооружения, выходящая в сто</w:t>
      </w:r>
      <w:r w:rsidRPr="00A92596">
        <w:rPr>
          <w:rFonts w:ascii="Times New Roman" w:eastAsia="MingLiU" w:hAnsi="Times New Roman"/>
          <w:sz w:val="24"/>
          <w:szCs w:val="24"/>
          <w:lang w:eastAsia="ru-RU"/>
        </w:rPr>
        <w:softHyphen/>
        <w:t>рону другого здания, является противопожарной;</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в)</w:t>
      </w:r>
      <w:r w:rsidRPr="00A92596">
        <w:rPr>
          <w:rFonts w:ascii="Times New Roman" w:eastAsia="MingLiU" w:hAnsi="Times New Roman"/>
          <w:sz w:val="24"/>
          <w:szCs w:val="24"/>
          <w:lang w:eastAsia="ru-RU"/>
        </w:rPr>
        <w:tab/>
        <w:t>если здания и сооружения III степени огнестойкости независимо от пожарной опас</w:t>
      </w:r>
      <w:r w:rsidRPr="00A92596">
        <w:rPr>
          <w:rFonts w:ascii="Times New Roman" w:eastAsia="MingLiU" w:hAnsi="Times New Roman"/>
          <w:sz w:val="24"/>
          <w:szCs w:val="24"/>
          <w:lang w:eastAsia="ru-RU"/>
        </w:rPr>
        <w:softHyphen/>
        <w:t xml:space="preserve">ности размещаемых в них производств имеют противостоящие глухие стены или стены с проемами, заполненными противопожарными дверями и окнами </w:t>
      </w:r>
      <w:r w:rsidRPr="00A92596">
        <w:rPr>
          <w:rFonts w:ascii="Times New Roman" w:hAnsi="Times New Roman"/>
          <w:sz w:val="24"/>
          <w:szCs w:val="24"/>
          <w:lang w:eastAsia="ru-RU"/>
        </w:rPr>
        <w:t>1</w:t>
      </w:r>
      <w:r w:rsidRPr="00A92596">
        <w:rPr>
          <w:rFonts w:ascii="Times New Roman" w:eastAsia="MingLiU" w:hAnsi="Times New Roman"/>
          <w:sz w:val="24"/>
          <w:szCs w:val="24"/>
          <w:lang w:eastAsia="ru-RU"/>
        </w:rPr>
        <w:t xml:space="preserve"> -го типа;</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Указанное расстояние для зданий и сооружений I, II, III степеней огнестойкости с про</w:t>
      </w:r>
      <w:r w:rsidRPr="00A92596">
        <w:rPr>
          <w:rFonts w:ascii="Times New Roman" w:eastAsia="MingLiU" w:hAnsi="Times New Roman"/>
          <w:sz w:val="24"/>
          <w:szCs w:val="24"/>
          <w:lang w:eastAsia="ru-RU"/>
        </w:rPr>
        <w:softHyphen/>
        <w:t xml:space="preserve">изводствами категорий А, Б, В уменьшается с 9 до </w:t>
      </w:r>
      <w:smartTag w:uri="urn:schemas-microsoft-com:office:smarttags" w:element="metricconverter">
        <w:smartTagPr>
          <w:attr w:name="ProductID" w:val="6 м"/>
        </w:smartTagPr>
        <w:r w:rsidRPr="00A92596">
          <w:rPr>
            <w:rFonts w:ascii="Times New Roman" w:hAnsi="Times New Roman"/>
            <w:sz w:val="24"/>
            <w:szCs w:val="24"/>
            <w:lang w:eastAsia="ru-RU"/>
          </w:rPr>
          <w:t>6</w:t>
        </w:r>
        <w:r w:rsidRPr="00A92596">
          <w:rPr>
            <w:rFonts w:ascii="Times New Roman" w:eastAsia="MingLiU" w:hAnsi="Times New Roman"/>
            <w:sz w:val="24"/>
            <w:szCs w:val="24"/>
            <w:lang w:eastAsia="ru-RU"/>
          </w:rPr>
          <w:t xml:space="preserve"> м</w:t>
        </w:r>
      </w:smartTag>
      <w:r w:rsidRPr="00A92596">
        <w:rPr>
          <w:rFonts w:ascii="Times New Roman" w:eastAsia="MingLiU" w:hAnsi="Times New Roman"/>
          <w:sz w:val="24"/>
          <w:szCs w:val="24"/>
          <w:lang w:eastAsia="ru-RU"/>
        </w:rPr>
        <w:t xml:space="preserve"> при соблюдении одного из следующих условий:</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здания и сооружения оборудуются стационарными автоматическими системами по</w:t>
      </w:r>
      <w:r w:rsidRPr="00A92596">
        <w:rPr>
          <w:rFonts w:ascii="Times New Roman" w:eastAsia="MingLiU" w:hAnsi="Times New Roman"/>
          <w:sz w:val="24"/>
          <w:szCs w:val="24"/>
          <w:lang w:eastAsia="ru-RU"/>
        </w:rPr>
        <w:softHyphen/>
        <w:t>жаротушения;</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 xml:space="preserve">удельная загрузка горючими веществами в зданиях с производствами категории В менее или равна </w:t>
      </w:r>
      <w:smartTag w:uri="urn:schemas-microsoft-com:office:smarttags" w:element="metricconverter">
        <w:smartTagPr>
          <w:attr w:name="ProductID" w:val="10 кг"/>
        </w:smartTagPr>
        <w:r w:rsidRPr="00A92596">
          <w:rPr>
            <w:rFonts w:ascii="Times New Roman" w:hAnsi="Times New Roman"/>
            <w:sz w:val="24"/>
            <w:szCs w:val="24"/>
            <w:lang w:eastAsia="ru-RU"/>
          </w:rPr>
          <w:t>10</w:t>
        </w:r>
        <w:r w:rsidRPr="00A92596">
          <w:rPr>
            <w:rFonts w:ascii="Times New Roman" w:eastAsia="MingLiU" w:hAnsi="Times New Roman"/>
            <w:sz w:val="24"/>
            <w:szCs w:val="24"/>
            <w:lang w:eastAsia="ru-RU"/>
          </w:rPr>
          <w:t xml:space="preserve"> кг</w:t>
        </w:r>
      </w:smartTag>
      <w:r w:rsidRPr="00A92596">
        <w:rPr>
          <w:rFonts w:ascii="Times New Roman" w:eastAsia="MingLiU" w:hAnsi="Times New Roman"/>
          <w:sz w:val="24"/>
          <w:szCs w:val="24"/>
          <w:lang w:eastAsia="ru-RU"/>
        </w:rPr>
        <w:t xml:space="preserve"> на </w:t>
      </w:r>
      <w:smartTag w:uri="urn:schemas-microsoft-com:office:smarttags" w:element="metricconverter">
        <w:smartTagPr>
          <w:attr w:name="ProductID" w:val="1 м2"/>
        </w:smartTagPr>
        <w:r w:rsidRPr="00A92596">
          <w:rPr>
            <w:rFonts w:ascii="Times New Roman" w:hAnsi="Times New Roman"/>
            <w:sz w:val="24"/>
            <w:szCs w:val="24"/>
            <w:lang w:eastAsia="ru-RU"/>
          </w:rPr>
          <w:t>1</w:t>
        </w:r>
        <w:r w:rsidRPr="00A92596">
          <w:rPr>
            <w:rFonts w:ascii="Times New Roman" w:eastAsia="MingLiU" w:hAnsi="Times New Roman"/>
            <w:sz w:val="24"/>
            <w:szCs w:val="24"/>
            <w:lang w:eastAsia="ru-RU"/>
          </w:rPr>
          <w:t xml:space="preserve"> м</w:t>
        </w:r>
        <w:r w:rsidRPr="00A92596">
          <w:rPr>
            <w:rFonts w:ascii="Times New Roman" w:hAnsi="Times New Roman"/>
            <w:sz w:val="24"/>
            <w:szCs w:val="24"/>
            <w:lang w:eastAsia="ru-RU"/>
          </w:rPr>
          <w:t>2</w:t>
        </w:r>
      </w:smartTag>
      <w:r w:rsidRPr="00A92596">
        <w:rPr>
          <w:rFonts w:ascii="Times New Roman" w:eastAsia="MingLiU" w:hAnsi="Times New Roman"/>
          <w:sz w:val="24"/>
          <w:szCs w:val="24"/>
          <w:lang w:eastAsia="ru-RU"/>
        </w:rPr>
        <w:t xml:space="preserve"> площади этажа.</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Расстояние от зданий и сооружений предприятий (независимо от степени их огне</w:t>
      </w:r>
      <w:r w:rsidRPr="00A92596">
        <w:rPr>
          <w:rFonts w:ascii="Times New Roman" w:eastAsia="MingLiU" w:hAnsi="Times New Roman"/>
          <w:sz w:val="24"/>
          <w:szCs w:val="24"/>
          <w:lang w:eastAsia="ru-RU"/>
        </w:rPr>
        <w:softHyphen/>
        <w:t>стойкости) до границ лесного массива хвойных пород и мест разработки или открытого зале</w:t>
      </w:r>
      <w:r w:rsidRPr="00A92596">
        <w:rPr>
          <w:rFonts w:ascii="Times New Roman" w:eastAsia="MingLiU" w:hAnsi="Times New Roman"/>
          <w:sz w:val="24"/>
          <w:szCs w:val="24"/>
          <w:lang w:eastAsia="ru-RU"/>
        </w:rPr>
        <w:softHyphen/>
        <w:t xml:space="preserve">гания торфа следует принимать </w:t>
      </w:r>
      <w:smartTag w:uri="urn:schemas-microsoft-com:office:smarttags" w:element="metricconverter">
        <w:smartTagPr>
          <w:attr w:name="ProductID" w:val="100 м"/>
        </w:smartTagPr>
        <w:r w:rsidRPr="00A92596">
          <w:rPr>
            <w:rFonts w:ascii="Times New Roman" w:eastAsia="MingLiU" w:hAnsi="Times New Roman"/>
            <w:sz w:val="24"/>
            <w:szCs w:val="24"/>
            <w:lang w:eastAsia="ru-RU"/>
          </w:rPr>
          <w:t>100 м</w:t>
        </w:r>
      </w:smartTag>
      <w:r w:rsidRPr="00A92596">
        <w:rPr>
          <w:rFonts w:ascii="Times New Roman" w:eastAsia="MingLiU" w:hAnsi="Times New Roman"/>
          <w:sz w:val="24"/>
          <w:szCs w:val="24"/>
          <w:lang w:eastAsia="ru-RU"/>
        </w:rPr>
        <w:t xml:space="preserve">, смешанных пород - </w:t>
      </w:r>
      <w:smartTag w:uri="urn:schemas-microsoft-com:office:smarttags" w:element="metricconverter">
        <w:smartTagPr>
          <w:attr w:name="ProductID" w:val="50 м"/>
        </w:smartTagPr>
        <w:r w:rsidRPr="00A92596">
          <w:rPr>
            <w:rFonts w:ascii="Times New Roman" w:eastAsia="MingLiU" w:hAnsi="Times New Roman"/>
            <w:sz w:val="24"/>
            <w:szCs w:val="24"/>
            <w:lang w:eastAsia="ru-RU"/>
          </w:rPr>
          <w:t>50 м</w:t>
        </w:r>
      </w:smartTag>
      <w:r w:rsidRPr="00A92596">
        <w:rPr>
          <w:rFonts w:ascii="Times New Roman" w:eastAsia="MingLiU" w:hAnsi="Times New Roman"/>
          <w:sz w:val="24"/>
          <w:szCs w:val="24"/>
          <w:lang w:eastAsia="ru-RU"/>
        </w:rPr>
        <w:t xml:space="preserve">, а до лиственных пород - </w:t>
      </w:r>
      <w:smartTag w:uri="urn:schemas-microsoft-com:office:smarttags" w:element="metricconverter">
        <w:smartTagPr>
          <w:attr w:name="ProductID" w:val="20 м"/>
        </w:smartTagPr>
        <w:r w:rsidRPr="00A92596">
          <w:rPr>
            <w:rFonts w:ascii="Times New Roman" w:eastAsia="MingLiU" w:hAnsi="Times New Roman"/>
            <w:sz w:val="24"/>
            <w:szCs w:val="24"/>
            <w:lang w:eastAsia="ru-RU"/>
          </w:rPr>
          <w:t>20 м</w:t>
        </w:r>
      </w:smartTag>
      <w:r w:rsidRPr="00A92596">
        <w:rPr>
          <w:rFonts w:ascii="Times New Roman" w:eastAsia="MingLiU"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При размещении предприятий в лесных массивах, когда строительство их связано с вырубкой леса, указанные расстояния до лесного массива хвойных пород допускается со</w:t>
      </w:r>
      <w:r w:rsidRPr="00A92596">
        <w:rPr>
          <w:rFonts w:ascii="Times New Roman" w:eastAsia="MingLiU" w:hAnsi="Times New Roman"/>
          <w:sz w:val="24"/>
          <w:szCs w:val="24"/>
          <w:lang w:eastAsia="ru-RU"/>
        </w:rPr>
        <w:softHyphen/>
        <w:t>кращать в два раза.</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 xml:space="preserve">Расстояния от зданий и сооружений предприятий до мест открытого залегания торфа допускается сокращать в два раза при условии засыпки открытого залегания торфа слоем земли толщиной не менее </w:t>
      </w:r>
      <w:smartTag w:uri="urn:schemas-microsoft-com:office:smarttags" w:element="metricconverter">
        <w:smartTagPr>
          <w:attr w:name="ProductID" w:val="0,5 м"/>
        </w:smartTagPr>
        <w:r w:rsidRPr="00A92596">
          <w:rPr>
            <w:rFonts w:ascii="Times New Roman" w:eastAsia="MingLiU" w:hAnsi="Times New Roman"/>
            <w:sz w:val="24"/>
            <w:szCs w:val="24"/>
            <w:lang w:eastAsia="ru-RU"/>
          </w:rPr>
          <w:t>0,5 м</w:t>
        </w:r>
      </w:smartTag>
      <w:r w:rsidRPr="00A92596">
        <w:rPr>
          <w:rFonts w:ascii="Times New Roman" w:eastAsia="MingLiU" w:hAnsi="Times New Roman"/>
          <w:sz w:val="24"/>
          <w:szCs w:val="24"/>
          <w:lang w:eastAsia="ru-RU"/>
        </w:rPr>
        <w:t xml:space="preserve"> в пределах половины расстояния, указанного в п. 4 примеча</w:t>
      </w:r>
      <w:r w:rsidRPr="00A92596">
        <w:rPr>
          <w:rFonts w:ascii="Times New Roman" w:eastAsia="MingLiU" w:hAnsi="Times New Roman"/>
          <w:sz w:val="24"/>
          <w:szCs w:val="24"/>
          <w:lang w:eastAsia="ru-RU"/>
        </w:rPr>
        <w:softHyphen/>
        <w:t>ний.</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К производственным зданиям и сооружениям по всей их длине должен быть обеспечен подъезд пожарных автомобилей, с одной стороны - при ширине здания или со</w:t>
      </w:r>
      <w:r w:rsidRPr="00A92596">
        <w:rPr>
          <w:rFonts w:ascii="Times New Roman" w:eastAsia="MingLiU" w:hAnsi="Times New Roman"/>
          <w:sz w:val="24"/>
          <w:szCs w:val="24"/>
          <w:lang w:eastAsia="ru-RU"/>
        </w:rPr>
        <w:softHyphen/>
        <w:t xml:space="preserve">оружения до </w:t>
      </w:r>
      <w:smartTag w:uri="urn:schemas-microsoft-com:office:smarttags" w:element="metricconverter">
        <w:smartTagPr>
          <w:attr w:name="ProductID" w:val="18 м"/>
        </w:smartTagPr>
        <w:r w:rsidRPr="00A92596">
          <w:rPr>
            <w:rFonts w:ascii="Times New Roman" w:eastAsia="MingLiU" w:hAnsi="Times New Roman"/>
            <w:sz w:val="24"/>
            <w:szCs w:val="24"/>
            <w:lang w:eastAsia="ru-RU"/>
          </w:rPr>
          <w:t>18 м</w:t>
        </w:r>
      </w:smartTag>
      <w:r w:rsidRPr="00A92596">
        <w:rPr>
          <w:rFonts w:ascii="Times New Roman" w:eastAsia="MingLiU" w:hAnsi="Times New Roman"/>
          <w:sz w:val="24"/>
          <w:szCs w:val="24"/>
          <w:lang w:eastAsia="ru-RU"/>
        </w:rPr>
        <w:t xml:space="preserve"> и с двух сторон - при ширине более </w:t>
      </w:r>
      <w:smartTag w:uri="urn:schemas-microsoft-com:office:smarttags" w:element="metricconverter">
        <w:smartTagPr>
          <w:attr w:name="ProductID" w:val="18 м"/>
        </w:smartTagPr>
        <w:r w:rsidRPr="00A92596">
          <w:rPr>
            <w:rFonts w:ascii="Times New Roman" w:eastAsia="MingLiU" w:hAnsi="Times New Roman"/>
            <w:sz w:val="24"/>
            <w:szCs w:val="24"/>
            <w:lang w:eastAsia="ru-RU"/>
          </w:rPr>
          <w:t>18 м</w:t>
        </w:r>
      </w:smartTag>
      <w:r w:rsidRPr="00A92596">
        <w:rPr>
          <w:rFonts w:ascii="Times New Roman" w:eastAsia="MingLiU" w:hAnsi="Times New Roman"/>
          <w:sz w:val="24"/>
          <w:szCs w:val="24"/>
          <w:lang w:eastAsia="ru-RU"/>
        </w:rPr>
        <w:t>, а также при устройстве замкну</w:t>
      </w:r>
      <w:r w:rsidRPr="00A92596">
        <w:rPr>
          <w:rFonts w:ascii="Times New Roman" w:eastAsia="MingLiU" w:hAnsi="Times New Roman"/>
          <w:sz w:val="24"/>
          <w:szCs w:val="24"/>
          <w:lang w:eastAsia="ru-RU"/>
        </w:rPr>
        <w:softHyphen/>
        <w:t>тых и полузамкнутых дворов.</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 xml:space="preserve">К зданиям с площадью застройки более </w:t>
      </w:r>
      <w:smartTag w:uri="urn:schemas-microsoft-com:office:smarttags" w:element="metricconverter">
        <w:smartTagPr>
          <w:attr w:name="ProductID" w:val="10 га"/>
        </w:smartTagPr>
        <w:r w:rsidRPr="00A92596">
          <w:rPr>
            <w:rFonts w:ascii="Times New Roman" w:eastAsia="MingLiU" w:hAnsi="Times New Roman"/>
            <w:sz w:val="24"/>
            <w:szCs w:val="24"/>
            <w:lang w:eastAsia="ru-RU"/>
          </w:rPr>
          <w:t>10 га</w:t>
        </w:r>
      </w:smartTag>
      <w:r w:rsidRPr="00A92596">
        <w:rPr>
          <w:rFonts w:ascii="Times New Roman" w:eastAsia="MingLiU" w:hAnsi="Times New Roman"/>
          <w:sz w:val="24"/>
          <w:szCs w:val="24"/>
          <w:lang w:eastAsia="ru-RU"/>
        </w:rPr>
        <w:t xml:space="preserve"> или шириной более </w:t>
      </w:r>
      <w:smartTag w:uri="urn:schemas-microsoft-com:office:smarttags" w:element="metricconverter">
        <w:smartTagPr>
          <w:attr w:name="ProductID" w:val="100 м"/>
        </w:smartTagPr>
        <w:r w:rsidRPr="00A92596">
          <w:rPr>
            <w:rFonts w:ascii="Times New Roman" w:eastAsia="MingLiU" w:hAnsi="Times New Roman"/>
            <w:sz w:val="24"/>
            <w:szCs w:val="24"/>
            <w:lang w:eastAsia="ru-RU"/>
          </w:rPr>
          <w:t>100 м</w:t>
        </w:r>
      </w:smartTag>
      <w:r w:rsidRPr="00A92596">
        <w:rPr>
          <w:rFonts w:ascii="Times New Roman" w:eastAsia="MingLiU" w:hAnsi="Times New Roman"/>
          <w:sz w:val="24"/>
          <w:szCs w:val="24"/>
          <w:lang w:eastAsia="ru-RU"/>
        </w:rPr>
        <w:t xml:space="preserve"> подъезд по</w:t>
      </w:r>
      <w:r w:rsidRPr="00A92596">
        <w:rPr>
          <w:rFonts w:ascii="Times New Roman" w:eastAsia="MingLiU" w:hAnsi="Times New Roman"/>
          <w:sz w:val="24"/>
          <w:szCs w:val="24"/>
          <w:lang w:eastAsia="ru-RU"/>
        </w:rPr>
        <w:softHyphen/>
        <w:t>жарных автомобилей должен быть обеспечен со всех сторон.</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В случаях, когда по производственным условиям не требуется устройства до</w:t>
      </w:r>
      <w:r w:rsidRPr="00A92596">
        <w:rPr>
          <w:rFonts w:ascii="Times New Roman" w:eastAsia="MingLiU" w:hAnsi="Times New Roman"/>
          <w:sz w:val="24"/>
          <w:szCs w:val="24"/>
          <w:lang w:eastAsia="ru-RU"/>
        </w:rPr>
        <w:softHyphen/>
        <w:t>рог, подъезд пожарных автомобилей допускается предусматривать по спланированной по</w:t>
      </w:r>
      <w:r w:rsidRPr="00A92596">
        <w:rPr>
          <w:rFonts w:ascii="Times New Roman" w:eastAsia="MingLiU" w:hAnsi="Times New Roman"/>
          <w:sz w:val="24"/>
          <w:szCs w:val="24"/>
          <w:lang w:eastAsia="ru-RU"/>
        </w:rPr>
        <w:softHyphen/>
        <w:t xml:space="preserve">верхности с твердым покрытием, укрепленной по ширине </w:t>
      </w:r>
      <w:smartTag w:uri="urn:schemas-microsoft-com:office:smarttags" w:element="metricconverter">
        <w:smartTagPr>
          <w:attr w:name="ProductID" w:val="3,5 м"/>
        </w:smartTagPr>
        <w:r w:rsidRPr="00A92596">
          <w:rPr>
            <w:rFonts w:ascii="Times New Roman" w:eastAsia="MingLiU" w:hAnsi="Times New Roman"/>
            <w:sz w:val="24"/>
            <w:szCs w:val="24"/>
            <w:lang w:eastAsia="ru-RU"/>
          </w:rPr>
          <w:t>3,5 м</w:t>
        </w:r>
      </w:smartTag>
      <w:r w:rsidRPr="00A92596">
        <w:rPr>
          <w:rFonts w:ascii="Times New Roman" w:eastAsia="MingLiU" w:hAnsi="Times New Roman"/>
          <w:sz w:val="24"/>
          <w:szCs w:val="24"/>
          <w:lang w:eastAsia="ru-RU"/>
        </w:rPr>
        <w:t xml:space="preserve"> в местах проезда с созданием уклонов, обеспечивающих естественный отвод поверхностных вод.</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Расстояние от края проезжей части или спланированной поверхности обеспе</w:t>
      </w:r>
      <w:r w:rsidRPr="00A92596">
        <w:rPr>
          <w:rFonts w:ascii="Times New Roman" w:eastAsia="MingLiU" w:hAnsi="Times New Roman"/>
          <w:sz w:val="24"/>
          <w:szCs w:val="24"/>
          <w:lang w:eastAsia="ru-RU"/>
        </w:rPr>
        <w:softHyphen/>
        <w:t>чивающей проезд пожарных машин до стен зданий должно быть не более:</w:t>
      </w:r>
    </w:p>
    <w:p w:rsidR="00A92596" w:rsidRPr="00A92596" w:rsidRDefault="00A92596" w:rsidP="00A92596">
      <w:pPr>
        <w:spacing w:after="0" w:line="240" w:lineRule="auto"/>
        <w:ind w:firstLine="709"/>
        <w:jc w:val="both"/>
        <w:rPr>
          <w:rFonts w:ascii="Times New Roman" w:hAnsi="Times New Roman"/>
          <w:sz w:val="24"/>
          <w:szCs w:val="24"/>
          <w:lang w:eastAsia="ru-RU"/>
        </w:rPr>
      </w:pPr>
      <w:smartTag w:uri="urn:schemas-microsoft-com:office:smarttags" w:element="metricconverter">
        <w:smartTagPr>
          <w:attr w:name="ProductID" w:val="25 м"/>
        </w:smartTagPr>
        <w:r w:rsidRPr="00A92596">
          <w:rPr>
            <w:rFonts w:ascii="Times New Roman" w:eastAsia="MingLiU" w:hAnsi="Times New Roman"/>
            <w:sz w:val="24"/>
            <w:szCs w:val="24"/>
            <w:lang w:eastAsia="ru-RU"/>
          </w:rPr>
          <w:t>25 м</w:t>
        </w:r>
      </w:smartTag>
      <w:r w:rsidRPr="00A92596">
        <w:rPr>
          <w:rFonts w:ascii="Times New Roman" w:eastAsia="MingLiU" w:hAnsi="Times New Roman"/>
          <w:sz w:val="24"/>
          <w:szCs w:val="24"/>
          <w:lang w:eastAsia="ru-RU"/>
        </w:rPr>
        <w:t xml:space="preserve"> - при высоте зданий до </w:t>
      </w:r>
      <w:smartTag w:uri="urn:schemas-microsoft-com:office:smarttags" w:element="metricconverter">
        <w:smartTagPr>
          <w:attr w:name="ProductID" w:val="12 м"/>
        </w:smartTagPr>
        <w:r w:rsidRPr="00A92596">
          <w:rPr>
            <w:rFonts w:ascii="Times New Roman" w:eastAsia="MingLiU" w:hAnsi="Times New Roman"/>
            <w:sz w:val="24"/>
            <w:szCs w:val="24"/>
            <w:lang w:eastAsia="ru-RU"/>
          </w:rPr>
          <w:t>12 м</w:t>
        </w:r>
      </w:smartTag>
      <w:r w:rsidRPr="00A92596">
        <w:rPr>
          <w:rFonts w:ascii="Times New Roman" w:eastAsia="MingLiU"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smartTag w:uri="urn:schemas-microsoft-com:office:smarttags" w:element="metricconverter">
        <w:smartTagPr>
          <w:attr w:name="ProductID" w:val="8 м"/>
        </w:smartTagPr>
        <w:r w:rsidRPr="00A92596">
          <w:rPr>
            <w:rFonts w:ascii="Times New Roman" w:hAnsi="Times New Roman"/>
            <w:sz w:val="24"/>
            <w:szCs w:val="24"/>
            <w:lang w:eastAsia="ru-RU"/>
          </w:rPr>
          <w:t>8</w:t>
        </w:r>
        <w:r w:rsidRPr="00A92596">
          <w:rPr>
            <w:rFonts w:ascii="Times New Roman" w:eastAsia="MingLiU" w:hAnsi="Times New Roman"/>
            <w:sz w:val="24"/>
            <w:szCs w:val="24"/>
            <w:lang w:eastAsia="ru-RU"/>
          </w:rPr>
          <w:t xml:space="preserve"> м</w:t>
        </w:r>
      </w:smartTag>
      <w:r w:rsidRPr="00A92596">
        <w:rPr>
          <w:rFonts w:ascii="Times New Roman" w:eastAsia="MingLiU" w:hAnsi="Times New Roman"/>
          <w:sz w:val="24"/>
          <w:szCs w:val="24"/>
          <w:lang w:eastAsia="ru-RU"/>
        </w:rPr>
        <w:t xml:space="preserve"> - при высоте зданий от </w:t>
      </w:r>
      <w:r w:rsidRPr="00A92596">
        <w:rPr>
          <w:rFonts w:ascii="Times New Roman" w:hAnsi="Times New Roman"/>
          <w:sz w:val="24"/>
          <w:szCs w:val="24"/>
          <w:lang w:eastAsia="ru-RU"/>
        </w:rPr>
        <w:t>12</w:t>
      </w:r>
      <w:r w:rsidRPr="00A92596">
        <w:rPr>
          <w:rFonts w:ascii="Times New Roman" w:eastAsia="MingLiU" w:hAnsi="Times New Roman"/>
          <w:sz w:val="24"/>
          <w:szCs w:val="24"/>
          <w:lang w:eastAsia="ru-RU"/>
        </w:rPr>
        <w:t xml:space="preserve"> до </w:t>
      </w:r>
      <w:smartTag w:uri="urn:schemas-microsoft-com:office:smarttags" w:element="metricconverter">
        <w:smartTagPr>
          <w:attr w:name="ProductID" w:val="28 м"/>
        </w:smartTagPr>
        <w:r w:rsidRPr="00A92596">
          <w:rPr>
            <w:rFonts w:ascii="Times New Roman" w:eastAsia="MingLiU" w:hAnsi="Times New Roman"/>
            <w:sz w:val="24"/>
            <w:szCs w:val="24"/>
            <w:lang w:eastAsia="ru-RU"/>
          </w:rPr>
          <w:t>28 м</w:t>
        </w:r>
      </w:smartTag>
      <w:r w:rsidRPr="00A92596">
        <w:rPr>
          <w:rFonts w:ascii="Times New Roman" w:eastAsia="MingLiU"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smartTag w:uri="urn:schemas-microsoft-com:office:smarttags" w:element="metricconverter">
        <w:smartTagPr>
          <w:attr w:name="ProductID" w:val="10 м"/>
        </w:smartTagPr>
        <w:r w:rsidRPr="00A92596">
          <w:rPr>
            <w:rFonts w:ascii="Times New Roman" w:hAnsi="Times New Roman"/>
            <w:sz w:val="24"/>
            <w:szCs w:val="24"/>
            <w:lang w:eastAsia="ru-RU"/>
          </w:rPr>
          <w:t>10</w:t>
        </w:r>
        <w:r w:rsidRPr="00A92596">
          <w:rPr>
            <w:rFonts w:ascii="Times New Roman" w:eastAsia="MingLiU" w:hAnsi="Times New Roman"/>
            <w:sz w:val="24"/>
            <w:szCs w:val="24"/>
            <w:lang w:eastAsia="ru-RU"/>
          </w:rPr>
          <w:t xml:space="preserve"> м</w:t>
        </w:r>
      </w:smartTag>
      <w:r w:rsidRPr="00A92596">
        <w:rPr>
          <w:rFonts w:ascii="Times New Roman" w:eastAsia="MingLiU" w:hAnsi="Times New Roman"/>
          <w:sz w:val="24"/>
          <w:szCs w:val="24"/>
          <w:lang w:eastAsia="ru-RU"/>
        </w:rPr>
        <w:t xml:space="preserve"> - при высоте зданий более 28.</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 xml:space="preserve">В необходимых случаях расстояние от края проезжей части автодороги до крайней оси производственных зданий и сооружений допускается увеличивать до </w:t>
      </w:r>
      <w:smartTag w:uri="urn:schemas-microsoft-com:office:smarttags" w:element="metricconverter">
        <w:smartTagPr>
          <w:attr w:name="ProductID" w:val="60 м"/>
        </w:smartTagPr>
        <w:r w:rsidRPr="00A92596">
          <w:rPr>
            <w:rFonts w:ascii="Times New Roman" w:eastAsia="MingLiU" w:hAnsi="Times New Roman"/>
            <w:sz w:val="24"/>
            <w:szCs w:val="24"/>
            <w:lang w:eastAsia="ru-RU"/>
          </w:rPr>
          <w:t>60 м</w:t>
        </w:r>
      </w:smartTag>
      <w:r w:rsidRPr="00A92596">
        <w:rPr>
          <w:rFonts w:ascii="Times New Roman" w:eastAsia="MingLiU" w:hAnsi="Times New Roman"/>
          <w:sz w:val="24"/>
          <w:szCs w:val="24"/>
          <w:lang w:eastAsia="ru-RU"/>
        </w:rPr>
        <w:t xml:space="preserve"> при условии устройства к зданиям и сооружениям тупиковых дорог с площадками для </w:t>
      </w:r>
      <w:r w:rsidRPr="00A92596">
        <w:rPr>
          <w:rFonts w:ascii="Times New Roman" w:eastAsia="MingLiU" w:hAnsi="Times New Roman"/>
          <w:sz w:val="24"/>
          <w:szCs w:val="24"/>
          <w:lang w:eastAsia="ru-RU"/>
        </w:rPr>
        <w:lastRenderedPageBreak/>
        <w:t>разворота пожар</w:t>
      </w:r>
      <w:r w:rsidRPr="00A92596">
        <w:rPr>
          <w:rFonts w:ascii="Times New Roman" w:eastAsia="MingLiU" w:hAnsi="Times New Roman"/>
          <w:sz w:val="24"/>
          <w:szCs w:val="24"/>
          <w:lang w:eastAsia="ru-RU"/>
        </w:rPr>
        <w:softHyphen/>
        <w:t xml:space="preserve">ных машин и устройством на этих площадках пожарных гидрантов, при этом расстояние от зданий и сооружений до площадок для разворота пожарных машин должно быть не менее 5 и не более </w:t>
      </w:r>
      <w:smartTag w:uri="urn:schemas-microsoft-com:office:smarttags" w:element="metricconverter">
        <w:smartTagPr>
          <w:attr w:name="ProductID" w:val="15 м"/>
        </w:smartTagPr>
        <w:r w:rsidRPr="00A92596">
          <w:rPr>
            <w:rFonts w:ascii="Times New Roman" w:eastAsia="MingLiU" w:hAnsi="Times New Roman"/>
            <w:sz w:val="24"/>
            <w:szCs w:val="24"/>
            <w:lang w:eastAsia="ru-RU"/>
          </w:rPr>
          <w:t>15 м</w:t>
        </w:r>
      </w:smartTag>
      <w:r w:rsidRPr="00A92596">
        <w:rPr>
          <w:rFonts w:ascii="Times New Roman" w:eastAsia="MingLiU" w:hAnsi="Times New Roman"/>
          <w:sz w:val="24"/>
          <w:szCs w:val="24"/>
          <w:lang w:eastAsia="ru-RU"/>
        </w:rPr>
        <w:t xml:space="preserve"> расстояние между тупиковыми дорогами не должно превышать </w:t>
      </w:r>
      <w:smartTag w:uri="urn:schemas-microsoft-com:office:smarttags" w:element="metricconverter">
        <w:smartTagPr>
          <w:attr w:name="ProductID" w:val="100 м"/>
        </w:smartTagPr>
        <w:r w:rsidRPr="00A92596">
          <w:rPr>
            <w:rFonts w:ascii="Times New Roman" w:eastAsia="MingLiU" w:hAnsi="Times New Roman"/>
            <w:sz w:val="24"/>
            <w:szCs w:val="24"/>
            <w:lang w:eastAsia="ru-RU"/>
          </w:rPr>
          <w:t>100 м</w:t>
        </w:r>
      </w:smartTag>
      <w:r w:rsidRPr="00A92596">
        <w:rPr>
          <w:rFonts w:ascii="Times New Roman" w:eastAsia="MingLiU"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Примечания:</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За ширину зданий и сооружений следует принимать расстояние между крайними разбивочными осями.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Пожарные гидранты должны располагаться вдоль автомобильных дорог на рас</w:t>
      </w:r>
      <w:r w:rsidRPr="00A92596">
        <w:rPr>
          <w:rFonts w:ascii="Times New Roman" w:eastAsia="MingLiU" w:hAnsi="Times New Roman"/>
          <w:sz w:val="24"/>
          <w:szCs w:val="24"/>
          <w:lang w:eastAsia="ru-RU"/>
        </w:rPr>
        <w:softHyphen/>
        <w:t xml:space="preserve">стоянии не более </w:t>
      </w:r>
      <w:smartTag w:uri="urn:schemas-microsoft-com:office:smarttags" w:element="metricconverter">
        <w:smartTagPr>
          <w:attr w:name="ProductID" w:val="2,5 м"/>
        </w:smartTagPr>
        <w:r w:rsidRPr="00A92596">
          <w:rPr>
            <w:rFonts w:ascii="Times New Roman" w:eastAsia="MingLiU" w:hAnsi="Times New Roman"/>
            <w:sz w:val="24"/>
            <w:szCs w:val="24"/>
            <w:lang w:eastAsia="ru-RU"/>
          </w:rPr>
          <w:t>2,5 м</w:t>
        </w:r>
      </w:smartTag>
      <w:r w:rsidRPr="00A92596">
        <w:rPr>
          <w:rFonts w:ascii="Times New Roman" w:eastAsia="MingLiU" w:hAnsi="Times New Roman"/>
          <w:sz w:val="24"/>
          <w:szCs w:val="24"/>
          <w:lang w:eastAsia="ru-RU"/>
        </w:rPr>
        <w:t xml:space="preserve"> от края проезжей части, но не ближе </w:t>
      </w:r>
      <w:smartTag w:uri="urn:schemas-microsoft-com:office:smarttags" w:element="metricconverter">
        <w:smartTagPr>
          <w:attr w:name="ProductID" w:val="5 м"/>
        </w:smartTagPr>
        <w:r w:rsidRPr="00A92596">
          <w:rPr>
            <w:rFonts w:ascii="Times New Roman" w:eastAsia="MingLiU" w:hAnsi="Times New Roman"/>
            <w:sz w:val="24"/>
            <w:szCs w:val="24"/>
            <w:lang w:eastAsia="ru-RU"/>
          </w:rPr>
          <w:t>5 м</w:t>
        </w:r>
      </w:smartTag>
      <w:r w:rsidRPr="00A92596">
        <w:rPr>
          <w:rFonts w:ascii="Times New Roman" w:eastAsia="MingLiU" w:hAnsi="Times New Roman"/>
          <w:sz w:val="24"/>
          <w:szCs w:val="24"/>
          <w:lang w:eastAsia="ru-RU"/>
        </w:rPr>
        <w:t xml:space="preserve"> от стен здания, при </w:t>
      </w:r>
      <w:proofErr w:type="spellStart"/>
      <w:r w:rsidRPr="00A92596">
        <w:rPr>
          <w:rFonts w:ascii="Times New Roman" w:eastAsia="MingLiU" w:hAnsi="Times New Roman"/>
          <w:sz w:val="24"/>
          <w:szCs w:val="24"/>
          <w:lang w:eastAsia="ru-RU"/>
        </w:rPr>
        <w:t>технико</w:t>
      </w:r>
      <w:r w:rsidRPr="00A92596">
        <w:rPr>
          <w:rFonts w:ascii="Times New Roman" w:eastAsia="MingLiU" w:hAnsi="Times New Roman"/>
          <w:sz w:val="24"/>
          <w:szCs w:val="24"/>
          <w:lang w:eastAsia="ru-RU"/>
        </w:rPr>
        <w:softHyphen/>
        <w:t>экономическом</w:t>
      </w:r>
      <w:proofErr w:type="spellEnd"/>
      <w:r w:rsidRPr="00A92596">
        <w:rPr>
          <w:rFonts w:ascii="Times New Roman" w:eastAsia="MingLiU" w:hAnsi="Times New Roman"/>
          <w:sz w:val="24"/>
          <w:szCs w:val="24"/>
          <w:lang w:eastAsia="ru-RU"/>
        </w:rPr>
        <w:t xml:space="preserve"> обосновании допускается располагать гидранты на проезжей части.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К зданиям и сооружениям, материалы и конструкции которых, а также технологи</w:t>
      </w:r>
      <w:r w:rsidRPr="00A92596">
        <w:rPr>
          <w:rFonts w:ascii="Times New Roman" w:eastAsia="MingLiU" w:hAnsi="Times New Roman"/>
          <w:sz w:val="24"/>
          <w:szCs w:val="24"/>
          <w:lang w:eastAsia="ru-RU"/>
        </w:rPr>
        <w:softHyphen/>
        <w:t>ческие процессы, исключают возможность возгорания подъезды для пожарных машин пре</w:t>
      </w:r>
      <w:r w:rsidRPr="00A92596">
        <w:rPr>
          <w:rFonts w:ascii="Times New Roman" w:eastAsia="MingLiU" w:hAnsi="Times New Roman"/>
          <w:sz w:val="24"/>
          <w:szCs w:val="24"/>
          <w:lang w:eastAsia="ru-RU"/>
        </w:rPr>
        <w:softHyphen/>
        <w:t>дусматривать не следует.</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К рекам и водоемам следует предусматривать подъезды для забора воды по</w:t>
      </w:r>
      <w:r w:rsidRPr="00A92596">
        <w:rPr>
          <w:rFonts w:ascii="Times New Roman" w:eastAsia="MingLiU" w:hAnsi="Times New Roman"/>
          <w:sz w:val="24"/>
          <w:szCs w:val="24"/>
          <w:lang w:eastAsia="ru-RU"/>
        </w:rPr>
        <w:softHyphen/>
        <w:t>жарными машинами. Места расположения и количество подъездов принимается по согласо</w:t>
      </w:r>
      <w:r w:rsidRPr="00A92596">
        <w:rPr>
          <w:rFonts w:ascii="Times New Roman" w:eastAsia="MingLiU" w:hAnsi="Times New Roman"/>
          <w:sz w:val="24"/>
          <w:szCs w:val="24"/>
          <w:lang w:eastAsia="ru-RU"/>
        </w:rPr>
        <w:softHyphen/>
        <w:t xml:space="preserve">ванию с Государственной противопожарной службой из расчета обеспечения расхода воды на наружное пожаротушение объектов, расположенных в радиусе до </w:t>
      </w:r>
      <w:smartTag w:uri="urn:schemas-microsoft-com:office:smarttags" w:element="metricconverter">
        <w:smartTagPr>
          <w:attr w:name="ProductID" w:val="500 м"/>
        </w:smartTagPr>
        <w:r w:rsidRPr="00A92596">
          <w:rPr>
            <w:rFonts w:ascii="Times New Roman" w:eastAsia="MingLiU" w:hAnsi="Times New Roman"/>
            <w:sz w:val="24"/>
            <w:szCs w:val="24"/>
            <w:lang w:eastAsia="ru-RU"/>
          </w:rPr>
          <w:t>500 м</w:t>
        </w:r>
      </w:smartTag>
      <w:r w:rsidRPr="00A92596">
        <w:rPr>
          <w:rFonts w:ascii="Times New Roman" w:eastAsia="MingLiU" w:hAnsi="Times New Roman"/>
          <w:sz w:val="24"/>
          <w:szCs w:val="24"/>
          <w:lang w:eastAsia="ru-RU"/>
        </w:rPr>
        <w:t xml:space="preserve"> от водоема.</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При планировке и застройке территории садоводческого объединения должны соблюдаться требования СНиП 30-02-97, СНиП 21-01-97*, СНиП 2.01.02-85*.</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Противопожарные расстояния между строениями и сооружениями в пределах одного садового участка не нормируются. Противопожарные расстояния между строениями и со</w:t>
      </w:r>
      <w:r w:rsidRPr="00A92596">
        <w:rPr>
          <w:rFonts w:ascii="Times New Roman" w:eastAsia="MingLiU" w:hAnsi="Times New Roman"/>
          <w:sz w:val="24"/>
          <w:szCs w:val="24"/>
          <w:lang w:eastAsia="ru-RU"/>
        </w:rPr>
        <w:softHyphen/>
        <w:t>оружениями, расположенными на соседних земельных участках, в зависимости от материала несущих и ограждающих конструкций должны быть не менее указанных в таблице 63.</w:t>
      </w: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r w:rsidRPr="00A92596">
        <w:rPr>
          <w:rFonts w:ascii="Times New Roman" w:eastAsia="MingLiU" w:hAnsi="Times New Roman"/>
          <w:sz w:val="24"/>
          <w:szCs w:val="24"/>
          <w:lang w:eastAsia="ru-RU"/>
        </w:rPr>
        <w:t>При группировке и блокировке строений и сооружений на двух соседних участках при однорядной застройке и на четырех соседних участках при двухрядной застройке проти</w:t>
      </w:r>
      <w:r w:rsidRPr="00A92596">
        <w:rPr>
          <w:rFonts w:ascii="Times New Roman" w:eastAsia="MingLiU" w:hAnsi="Times New Roman"/>
          <w:sz w:val="24"/>
          <w:szCs w:val="24"/>
          <w:lang w:eastAsia="ru-RU"/>
        </w:rPr>
        <w:softHyphen/>
        <w:t>вопожарные расстояния между строениями и сооружениями в каждой группе не нормируют</w:t>
      </w:r>
      <w:r w:rsidRPr="00A92596">
        <w:rPr>
          <w:rFonts w:ascii="Times New Roman" w:eastAsia="MingLiU" w:hAnsi="Times New Roman"/>
          <w:sz w:val="24"/>
          <w:szCs w:val="24"/>
          <w:lang w:eastAsia="ru-RU"/>
        </w:rPr>
        <w:softHyphen/>
        <w:t>ся, а минимальные расстояния между крайними строениями и сооружениями групп прини</w:t>
      </w:r>
      <w:r w:rsidRPr="00A92596">
        <w:rPr>
          <w:rFonts w:ascii="Times New Roman" w:eastAsia="MingLiU" w:hAnsi="Times New Roman"/>
          <w:sz w:val="24"/>
          <w:szCs w:val="24"/>
          <w:lang w:eastAsia="ru-RU"/>
        </w:rPr>
        <w:softHyphen/>
        <w:t>маются по таблице 63.</w:t>
      </w: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p>
    <w:p w:rsidR="00A92596" w:rsidRPr="00A92596" w:rsidRDefault="00A92596" w:rsidP="00A92596">
      <w:pPr>
        <w:spacing w:after="0" w:line="240" w:lineRule="auto"/>
        <w:ind w:firstLine="709"/>
        <w:jc w:val="right"/>
        <w:rPr>
          <w:rFonts w:ascii="Times New Roman" w:hAnsi="Times New Roman"/>
          <w:sz w:val="24"/>
          <w:szCs w:val="24"/>
          <w:lang w:eastAsia="ru-RU"/>
        </w:rPr>
      </w:pPr>
      <w:r w:rsidRPr="00A92596">
        <w:rPr>
          <w:rFonts w:ascii="Times New Roman" w:eastAsia="MingLiU" w:hAnsi="Times New Roman"/>
          <w:sz w:val="24"/>
          <w:szCs w:val="24"/>
          <w:lang w:eastAsia="ru-RU"/>
        </w:rPr>
        <w:t>Таблица 63</w:t>
      </w:r>
    </w:p>
    <w:tbl>
      <w:tblPr>
        <w:tblW w:w="5000" w:type="pct"/>
        <w:tblCellMar>
          <w:left w:w="0" w:type="dxa"/>
          <w:right w:w="0" w:type="dxa"/>
        </w:tblCellMar>
        <w:tblLook w:val="0000" w:firstRow="0" w:lastRow="0" w:firstColumn="0" w:lastColumn="0" w:noHBand="0" w:noVBand="0"/>
      </w:tblPr>
      <w:tblGrid>
        <w:gridCol w:w="6536"/>
        <w:gridCol w:w="942"/>
        <w:gridCol w:w="937"/>
        <w:gridCol w:w="952"/>
      </w:tblGrid>
      <w:tr w:rsidR="00A92596" w:rsidRPr="00A92596" w:rsidTr="00A92596">
        <w:trPr>
          <w:trHeight w:val="293"/>
        </w:trPr>
        <w:tc>
          <w:tcPr>
            <w:tcW w:w="3489" w:type="pct"/>
            <w:vMerge w:val="restar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Материал несущих и ограждающих конструкций строения</w:t>
            </w:r>
          </w:p>
        </w:tc>
        <w:tc>
          <w:tcPr>
            <w:tcW w:w="1511" w:type="pct"/>
            <w:gridSpan w:val="3"/>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Расстояние, м</w:t>
            </w:r>
          </w:p>
        </w:tc>
      </w:tr>
      <w:tr w:rsidR="00A92596" w:rsidRPr="00A92596" w:rsidTr="00A92596">
        <w:trPr>
          <w:trHeight w:val="283"/>
        </w:trPr>
        <w:tc>
          <w:tcPr>
            <w:tcW w:w="3489" w:type="pct"/>
            <w:vMerge/>
            <w:tcBorders>
              <w:top w:val="nil"/>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sz w:val="24"/>
                <w:szCs w:val="24"/>
                <w:lang w:eastAsia="ru-RU"/>
              </w:rPr>
            </w:pPr>
          </w:p>
        </w:tc>
        <w:tc>
          <w:tcPr>
            <w:tcW w:w="503"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А</w:t>
            </w:r>
          </w:p>
        </w:tc>
        <w:tc>
          <w:tcPr>
            <w:tcW w:w="500"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Б</w:t>
            </w:r>
          </w:p>
        </w:tc>
        <w:tc>
          <w:tcPr>
            <w:tcW w:w="508"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В</w:t>
            </w:r>
          </w:p>
        </w:tc>
      </w:tr>
      <w:tr w:rsidR="00A92596" w:rsidRPr="00A92596" w:rsidTr="00A92596">
        <w:trPr>
          <w:trHeight w:val="288"/>
        </w:trPr>
        <w:tc>
          <w:tcPr>
            <w:tcW w:w="348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А Камень, бетон, железобетон и другие негорючие материалы</w:t>
            </w:r>
          </w:p>
        </w:tc>
        <w:tc>
          <w:tcPr>
            <w:tcW w:w="503"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6</w:t>
            </w:r>
          </w:p>
        </w:tc>
        <w:tc>
          <w:tcPr>
            <w:tcW w:w="500"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8</w:t>
            </w:r>
          </w:p>
        </w:tc>
        <w:tc>
          <w:tcPr>
            <w:tcW w:w="508"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10</w:t>
            </w:r>
          </w:p>
        </w:tc>
      </w:tr>
      <w:tr w:rsidR="00A92596" w:rsidRPr="00A92596" w:rsidTr="00A92596">
        <w:trPr>
          <w:trHeight w:val="562"/>
        </w:trPr>
        <w:tc>
          <w:tcPr>
            <w:tcW w:w="348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Б То же, с деревянными перекрытиями и покрытиями, защи</w:t>
            </w:r>
            <w:r w:rsidRPr="00A92596">
              <w:rPr>
                <w:rFonts w:ascii="Times New Roman" w:eastAsia="MingLiU" w:hAnsi="Times New Roman"/>
                <w:sz w:val="24"/>
                <w:szCs w:val="24"/>
                <w:lang w:eastAsia="ru-RU"/>
              </w:rPr>
              <w:softHyphen/>
              <w:t xml:space="preserve">щенными негорючими и </w:t>
            </w:r>
            <w:proofErr w:type="spellStart"/>
            <w:r w:rsidRPr="00A92596">
              <w:rPr>
                <w:rFonts w:ascii="Times New Roman" w:eastAsia="MingLiU" w:hAnsi="Times New Roman"/>
                <w:sz w:val="24"/>
                <w:szCs w:val="24"/>
                <w:lang w:eastAsia="ru-RU"/>
              </w:rPr>
              <w:t>трудногорючими</w:t>
            </w:r>
            <w:proofErr w:type="spellEnd"/>
            <w:r w:rsidRPr="00A92596">
              <w:rPr>
                <w:rFonts w:ascii="Times New Roman" w:eastAsia="MingLiU" w:hAnsi="Times New Roman"/>
                <w:sz w:val="24"/>
                <w:szCs w:val="24"/>
                <w:lang w:eastAsia="ru-RU"/>
              </w:rPr>
              <w:t xml:space="preserve"> материалами</w:t>
            </w:r>
          </w:p>
        </w:tc>
        <w:tc>
          <w:tcPr>
            <w:tcW w:w="503"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8</w:t>
            </w:r>
          </w:p>
        </w:tc>
        <w:tc>
          <w:tcPr>
            <w:tcW w:w="500"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8</w:t>
            </w:r>
          </w:p>
        </w:tc>
        <w:tc>
          <w:tcPr>
            <w:tcW w:w="508"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10</w:t>
            </w:r>
          </w:p>
        </w:tc>
      </w:tr>
      <w:tr w:rsidR="00A92596" w:rsidRPr="00A92596" w:rsidTr="00A92596">
        <w:trPr>
          <w:trHeight w:val="571"/>
        </w:trPr>
        <w:tc>
          <w:tcPr>
            <w:tcW w:w="3489"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В Древесина, каркасные ограждающие конструкции из него</w:t>
            </w:r>
            <w:r w:rsidRPr="00A92596">
              <w:rPr>
                <w:rFonts w:ascii="Times New Roman" w:eastAsia="MingLiU" w:hAnsi="Times New Roman"/>
                <w:sz w:val="24"/>
                <w:szCs w:val="24"/>
                <w:lang w:eastAsia="ru-RU"/>
              </w:rPr>
              <w:softHyphen/>
              <w:t xml:space="preserve">рючих, </w:t>
            </w:r>
            <w:proofErr w:type="spellStart"/>
            <w:r w:rsidRPr="00A92596">
              <w:rPr>
                <w:rFonts w:ascii="Times New Roman" w:eastAsia="MingLiU" w:hAnsi="Times New Roman"/>
                <w:sz w:val="24"/>
                <w:szCs w:val="24"/>
                <w:lang w:eastAsia="ru-RU"/>
              </w:rPr>
              <w:t>трудногорючих</w:t>
            </w:r>
            <w:proofErr w:type="spellEnd"/>
            <w:r w:rsidRPr="00A92596">
              <w:rPr>
                <w:rFonts w:ascii="Times New Roman" w:eastAsia="MingLiU" w:hAnsi="Times New Roman"/>
                <w:sz w:val="24"/>
                <w:szCs w:val="24"/>
                <w:lang w:eastAsia="ru-RU"/>
              </w:rPr>
              <w:t xml:space="preserve"> и горючих материалов</w:t>
            </w:r>
          </w:p>
        </w:tc>
        <w:tc>
          <w:tcPr>
            <w:tcW w:w="503"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10</w:t>
            </w:r>
          </w:p>
        </w:tc>
        <w:tc>
          <w:tcPr>
            <w:tcW w:w="500"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10</w:t>
            </w:r>
          </w:p>
        </w:tc>
        <w:tc>
          <w:tcPr>
            <w:tcW w:w="508" w:type="pct"/>
            <w:tcBorders>
              <w:top w:val="single" w:sz="4" w:space="0" w:color="auto"/>
              <w:left w:val="single" w:sz="4" w:space="0" w:color="auto"/>
              <w:bottom w:val="single" w:sz="4" w:space="0" w:color="auto"/>
              <w:right w:val="single" w:sz="4" w:space="0" w:color="auto"/>
            </w:tcBorders>
            <w:shd w:val="clear" w:color="auto" w:fill="FFFFFF"/>
          </w:tcPr>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15</w:t>
            </w:r>
          </w:p>
        </w:tc>
      </w:tr>
    </w:tbl>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В целях обеспечения пожаротушения на территории садоводческого объедине</w:t>
      </w:r>
      <w:r w:rsidRPr="00A92596">
        <w:rPr>
          <w:rFonts w:ascii="Times New Roman" w:eastAsia="MingLiU" w:hAnsi="Times New Roman"/>
          <w:sz w:val="24"/>
          <w:szCs w:val="24"/>
          <w:lang w:eastAsia="ru-RU"/>
        </w:rPr>
        <w:softHyphen/>
        <w:t>ния:</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 xml:space="preserve">максимальная протяженность тупикового проезда не должна превышать </w:t>
      </w:r>
      <w:smartTag w:uri="urn:schemas-microsoft-com:office:smarttags" w:element="metricconverter">
        <w:smartTagPr>
          <w:attr w:name="ProductID" w:val="150 м"/>
        </w:smartTagPr>
        <w:r w:rsidRPr="00A92596">
          <w:rPr>
            <w:rFonts w:ascii="Times New Roman" w:eastAsia="MingLiU" w:hAnsi="Times New Roman"/>
            <w:sz w:val="24"/>
            <w:szCs w:val="24"/>
            <w:lang w:eastAsia="ru-RU"/>
          </w:rPr>
          <w:t>150 м</w:t>
        </w:r>
      </w:smartTag>
      <w:r w:rsidRPr="00A92596">
        <w:rPr>
          <w:rFonts w:ascii="Times New Roman" w:eastAsia="MingLiU" w:hAnsi="Times New Roman"/>
          <w:sz w:val="24"/>
          <w:szCs w:val="24"/>
          <w:lang w:eastAsia="ru-RU"/>
        </w:rPr>
        <w:t>, ту</w:t>
      </w:r>
      <w:r w:rsidRPr="00A92596">
        <w:rPr>
          <w:rFonts w:ascii="Times New Roman" w:eastAsia="MingLiU" w:hAnsi="Times New Roman"/>
          <w:sz w:val="24"/>
          <w:szCs w:val="24"/>
          <w:lang w:eastAsia="ru-RU"/>
        </w:rPr>
        <w:softHyphen/>
        <w:t xml:space="preserve">пиковый проезд должен быть обеспечен разворотной площадкой не менее </w:t>
      </w:r>
      <w:r w:rsidRPr="00A92596">
        <w:rPr>
          <w:rFonts w:ascii="Times New Roman" w:hAnsi="Times New Roman"/>
          <w:sz w:val="24"/>
          <w:szCs w:val="24"/>
          <w:lang w:eastAsia="ru-RU"/>
        </w:rPr>
        <w:t>12*12</w:t>
      </w:r>
      <w:r w:rsidRPr="00A92596">
        <w:rPr>
          <w:rFonts w:ascii="Times New Roman" w:eastAsia="MingLiU" w:hAnsi="Times New Roman"/>
          <w:sz w:val="24"/>
          <w:szCs w:val="24"/>
          <w:lang w:eastAsia="ru-RU"/>
        </w:rPr>
        <w:t xml:space="preserve"> м;</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на территории общего пользования должны предусматриваться противопожарные водоемы или резервуары вместимостью, м3, при числе участков:</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до 300 - не менее 25;</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более 300 - не менее 60.</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Противопожарные водоемы (резервуары) должны быть оборудованы площадками для установки пожарной техники, иметь возможность забора воды насосами, подъезда не менее двух пожарных автомобилей.</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lastRenderedPageBreak/>
        <w:t>Расстояние от границ застройки до лесных массивов в поселении и садоводче</w:t>
      </w:r>
      <w:r w:rsidRPr="00A92596">
        <w:rPr>
          <w:rFonts w:ascii="Times New Roman" w:eastAsia="MingLiU" w:hAnsi="Times New Roman"/>
          <w:sz w:val="24"/>
          <w:szCs w:val="24"/>
          <w:lang w:eastAsia="ru-RU"/>
        </w:rPr>
        <w:softHyphen/>
        <w:t>ских объединениях (за исключением специально оговоренных случаев) следует предусмат</w:t>
      </w:r>
      <w:r w:rsidRPr="00A92596">
        <w:rPr>
          <w:rFonts w:ascii="Times New Roman" w:eastAsia="MingLiU" w:hAnsi="Times New Roman"/>
          <w:sz w:val="24"/>
          <w:szCs w:val="24"/>
          <w:lang w:eastAsia="ru-RU"/>
        </w:rPr>
        <w:softHyphen/>
        <w:t>ривать не менее:</w:t>
      </w:r>
    </w:p>
    <w:p w:rsidR="00A92596" w:rsidRPr="00A92596" w:rsidRDefault="00A92596" w:rsidP="00A92596">
      <w:pPr>
        <w:spacing w:after="0" w:line="240" w:lineRule="auto"/>
        <w:ind w:firstLine="709"/>
        <w:jc w:val="both"/>
        <w:rPr>
          <w:rFonts w:ascii="Times New Roman" w:hAnsi="Times New Roman"/>
          <w:sz w:val="24"/>
          <w:szCs w:val="24"/>
          <w:lang w:eastAsia="ru-RU"/>
        </w:rPr>
      </w:pPr>
      <w:smartTag w:uri="urn:schemas-microsoft-com:office:smarttags" w:element="metricconverter">
        <w:smartTagPr>
          <w:attr w:name="ProductID" w:val="50 м"/>
        </w:smartTagPr>
        <w:r w:rsidRPr="00A92596">
          <w:rPr>
            <w:rFonts w:ascii="Times New Roman" w:eastAsia="MingLiU" w:hAnsi="Times New Roman"/>
            <w:sz w:val="24"/>
            <w:szCs w:val="24"/>
            <w:lang w:eastAsia="ru-RU"/>
          </w:rPr>
          <w:t>50 м</w:t>
        </w:r>
      </w:smartTag>
      <w:r w:rsidRPr="00A92596">
        <w:rPr>
          <w:rFonts w:ascii="Times New Roman" w:eastAsia="MingLiU" w:hAnsi="Times New Roman"/>
          <w:sz w:val="24"/>
          <w:szCs w:val="24"/>
          <w:lang w:eastAsia="ru-RU"/>
        </w:rPr>
        <w:t xml:space="preserve"> - для хвойных лесов;</w:t>
      </w:r>
    </w:p>
    <w:p w:rsidR="00A92596" w:rsidRPr="00A92596" w:rsidRDefault="00A92596" w:rsidP="00A92596">
      <w:pPr>
        <w:spacing w:after="0" w:line="240" w:lineRule="auto"/>
        <w:ind w:firstLine="709"/>
        <w:jc w:val="both"/>
        <w:rPr>
          <w:rFonts w:ascii="Times New Roman" w:hAnsi="Times New Roman"/>
          <w:sz w:val="24"/>
          <w:szCs w:val="24"/>
          <w:lang w:eastAsia="ru-RU"/>
        </w:rPr>
      </w:pPr>
      <w:smartTag w:uri="urn:schemas-microsoft-com:office:smarttags" w:element="metricconverter">
        <w:smartTagPr>
          <w:attr w:name="ProductID" w:val="30 м"/>
        </w:smartTagPr>
        <w:r w:rsidRPr="00A92596">
          <w:rPr>
            <w:rFonts w:ascii="Times New Roman" w:eastAsia="MingLiU" w:hAnsi="Times New Roman"/>
            <w:sz w:val="24"/>
            <w:szCs w:val="24"/>
            <w:lang w:eastAsia="ru-RU"/>
          </w:rPr>
          <w:t>30 м</w:t>
        </w:r>
      </w:smartTag>
      <w:r w:rsidRPr="00A92596">
        <w:rPr>
          <w:rFonts w:ascii="Times New Roman" w:eastAsia="MingLiU" w:hAnsi="Times New Roman"/>
          <w:sz w:val="24"/>
          <w:szCs w:val="24"/>
          <w:lang w:eastAsia="ru-RU"/>
        </w:rPr>
        <w:t xml:space="preserve"> - для лиственных и смешанных лесов.</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Пожарные депо следует размещать на земельных участках, имеющих выезды на магистральные улицы или дороги общегородского значения.</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 xml:space="preserve">Пожарные депо необходимо располагать на участке с отступом от красной линии до фронта выезда пожарных автомобилей не менее чем на </w:t>
      </w:r>
      <w:smartTag w:uri="urn:schemas-microsoft-com:office:smarttags" w:element="metricconverter">
        <w:smartTagPr>
          <w:attr w:name="ProductID" w:val="15 м"/>
        </w:smartTagPr>
        <w:r w:rsidRPr="00A92596">
          <w:rPr>
            <w:rFonts w:ascii="Times New Roman" w:eastAsia="MingLiU" w:hAnsi="Times New Roman"/>
            <w:sz w:val="24"/>
            <w:szCs w:val="24"/>
            <w:lang w:eastAsia="ru-RU"/>
          </w:rPr>
          <w:t>15 м</w:t>
        </w:r>
      </w:smartTag>
      <w:r w:rsidRPr="00A92596">
        <w:rPr>
          <w:rFonts w:ascii="Times New Roman" w:eastAsia="MingLiU" w:hAnsi="Times New Roman"/>
          <w:sz w:val="24"/>
          <w:szCs w:val="24"/>
          <w:lang w:eastAsia="ru-RU"/>
        </w:rPr>
        <w:t>, для пожарных депо II, IV, V ти</w:t>
      </w:r>
      <w:r w:rsidRPr="00A92596">
        <w:rPr>
          <w:rFonts w:ascii="Times New Roman" w:eastAsia="MingLiU" w:hAnsi="Times New Roman"/>
          <w:sz w:val="24"/>
          <w:szCs w:val="24"/>
          <w:lang w:eastAsia="ru-RU"/>
        </w:rPr>
        <w:softHyphen/>
        <w:t xml:space="preserve">пов указанное расстояние допускается уменьшать до </w:t>
      </w:r>
      <w:smartTag w:uri="urn:schemas-microsoft-com:office:smarttags" w:element="metricconverter">
        <w:smartTagPr>
          <w:attr w:name="ProductID" w:val="10 м"/>
        </w:smartTagPr>
        <w:r w:rsidRPr="00A92596">
          <w:rPr>
            <w:rFonts w:ascii="Times New Roman" w:hAnsi="Times New Roman"/>
            <w:sz w:val="24"/>
            <w:szCs w:val="24"/>
            <w:lang w:eastAsia="ru-RU"/>
          </w:rPr>
          <w:t>10</w:t>
        </w:r>
        <w:r w:rsidRPr="00A92596">
          <w:rPr>
            <w:rFonts w:ascii="Times New Roman" w:eastAsia="MingLiU" w:hAnsi="Times New Roman"/>
            <w:sz w:val="24"/>
            <w:szCs w:val="24"/>
            <w:lang w:eastAsia="ru-RU"/>
          </w:rPr>
          <w:t xml:space="preserve"> м</w:t>
        </w:r>
      </w:smartTag>
      <w:r w:rsidRPr="00A92596">
        <w:rPr>
          <w:rFonts w:ascii="Times New Roman" w:eastAsia="MingLiU"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Расстояние от границ участка пожарного депо до общественных и жилых зда</w:t>
      </w:r>
      <w:r w:rsidRPr="00A92596">
        <w:rPr>
          <w:rFonts w:ascii="Times New Roman" w:eastAsia="MingLiU" w:hAnsi="Times New Roman"/>
          <w:sz w:val="24"/>
          <w:szCs w:val="24"/>
          <w:lang w:eastAsia="ru-RU"/>
        </w:rPr>
        <w:softHyphen/>
        <w:t xml:space="preserve">ний должно быть не менее </w:t>
      </w:r>
      <w:smartTag w:uri="urn:schemas-microsoft-com:office:smarttags" w:element="metricconverter">
        <w:smartTagPr>
          <w:attr w:name="ProductID" w:val="15 м"/>
        </w:smartTagPr>
        <w:r w:rsidRPr="00A92596">
          <w:rPr>
            <w:rFonts w:ascii="Times New Roman" w:eastAsia="MingLiU" w:hAnsi="Times New Roman"/>
            <w:sz w:val="24"/>
            <w:szCs w:val="24"/>
            <w:lang w:eastAsia="ru-RU"/>
          </w:rPr>
          <w:t>15 м</w:t>
        </w:r>
      </w:smartTag>
      <w:r w:rsidRPr="00A92596">
        <w:rPr>
          <w:rFonts w:ascii="Times New Roman" w:eastAsia="MingLiU" w:hAnsi="Times New Roman"/>
          <w:sz w:val="24"/>
          <w:szCs w:val="24"/>
          <w:lang w:eastAsia="ru-RU"/>
        </w:rPr>
        <w:t>, а до границ земельных участков дошкольных образователь</w:t>
      </w:r>
      <w:r w:rsidRPr="00A92596">
        <w:rPr>
          <w:rFonts w:ascii="Times New Roman" w:eastAsia="MingLiU" w:hAnsi="Times New Roman"/>
          <w:sz w:val="24"/>
          <w:szCs w:val="24"/>
          <w:lang w:eastAsia="ru-RU"/>
        </w:rPr>
        <w:softHyphen/>
        <w:t xml:space="preserve">ных, общеобразовательных и лечебных учреждений - не менее </w:t>
      </w:r>
      <w:smartTag w:uri="urn:schemas-microsoft-com:office:smarttags" w:element="metricconverter">
        <w:smartTagPr>
          <w:attr w:name="ProductID" w:val="30 м"/>
        </w:smartTagPr>
        <w:r w:rsidRPr="00A92596">
          <w:rPr>
            <w:rFonts w:ascii="Times New Roman" w:eastAsia="MingLiU" w:hAnsi="Times New Roman"/>
            <w:sz w:val="24"/>
            <w:szCs w:val="24"/>
            <w:lang w:eastAsia="ru-RU"/>
          </w:rPr>
          <w:t>30 м</w:t>
        </w:r>
      </w:smartTag>
      <w:r w:rsidRPr="00A92596">
        <w:rPr>
          <w:rFonts w:ascii="Times New Roman" w:eastAsia="MingLiU" w:hAnsi="Times New Roman"/>
          <w:sz w:val="24"/>
          <w:szCs w:val="24"/>
          <w:lang w:eastAsia="ru-RU"/>
        </w:rPr>
        <w:t>.</w:t>
      </w: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r w:rsidRPr="00A92596">
        <w:rPr>
          <w:rFonts w:ascii="Times New Roman" w:eastAsia="MingLiU" w:hAnsi="Times New Roman"/>
          <w:sz w:val="24"/>
          <w:szCs w:val="24"/>
          <w:lang w:eastAsia="ru-RU"/>
        </w:rPr>
        <w:t>Количество пожарных депо и пожарных автомобилей в населенном пункте принимается в соответствии с таблицей 64.</w:t>
      </w:r>
    </w:p>
    <w:p w:rsidR="00A92596" w:rsidRPr="00A92596" w:rsidRDefault="00A92596" w:rsidP="00A92596">
      <w:pPr>
        <w:spacing w:after="0" w:line="240" w:lineRule="auto"/>
        <w:ind w:firstLine="709"/>
        <w:jc w:val="both"/>
        <w:rPr>
          <w:rFonts w:ascii="Times New Roman" w:hAnsi="Times New Roman"/>
          <w:sz w:val="24"/>
          <w:szCs w:val="24"/>
          <w:lang w:eastAsia="ru-RU"/>
        </w:rPr>
      </w:pPr>
    </w:p>
    <w:p w:rsidR="00A92596" w:rsidRPr="00A92596" w:rsidRDefault="00A92596" w:rsidP="00A92596">
      <w:pPr>
        <w:spacing w:after="0" w:line="240" w:lineRule="auto"/>
        <w:ind w:firstLine="709"/>
        <w:jc w:val="right"/>
        <w:rPr>
          <w:rFonts w:ascii="Times New Roman" w:eastAsia="MingLiU" w:hAnsi="Times New Roman"/>
          <w:sz w:val="24"/>
          <w:szCs w:val="24"/>
          <w:lang w:eastAsia="ru-RU"/>
        </w:rPr>
      </w:pPr>
      <w:r w:rsidRPr="00A92596">
        <w:rPr>
          <w:rFonts w:ascii="Times New Roman" w:eastAsia="MingLiU" w:hAnsi="Times New Roman"/>
          <w:sz w:val="24"/>
          <w:szCs w:val="24"/>
          <w:lang w:eastAsia="ru-RU"/>
        </w:rPr>
        <w:t>Таблица 64</w:t>
      </w:r>
    </w:p>
    <w:tbl>
      <w:tblPr>
        <w:tblW w:w="5000" w:type="pct"/>
        <w:tblCellMar>
          <w:left w:w="0" w:type="dxa"/>
          <w:right w:w="0" w:type="dxa"/>
        </w:tblCellMar>
        <w:tblLook w:val="0000" w:firstRow="0" w:lastRow="0" w:firstColumn="0" w:lastColumn="0" w:noHBand="0" w:noVBand="0"/>
      </w:tblPr>
      <w:tblGrid>
        <w:gridCol w:w="1608"/>
        <w:gridCol w:w="723"/>
        <w:gridCol w:w="718"/>
        <w:gridCol w:w="789"/>
        <w:gridCol w:w="1184"/>
        <w:gridCol w:w="1422"/>
        <w:gridCol w:w="1306"/>
        <w:gridCol w:w="1617"/>
      </w:tblGrid>
      <w:tr w:rsidR="00A92596" w:rsidRPr="00A92596" w:rsidTr="00A92596">
        <w:trPr>
          <w:trHeight w:val="485"/>
        </w:trPr>
        <w:tc>
          <w:tcPr>
            <w:tcW w:w="859" w:type="pct"/>
            <w:vMerge w:val="restar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Площадь террито</w:t>
            </w:r>
            <w:r w:rsidRPr="00A92596">
              <w:rPr>
                <w:rFonts w:ascii="Times New Roman" w:eastAsia="MingLiU" w:hAnsi="Times New Roman"/>
                <w:lang w:eastAsia="ru-RU"/>
              </w:rPr>
              <w:softHyphen/>
              <w:t>рии населенного пункта, тыс. га</w:t>
            </w:r>
          </w:p>
        </w:tc>
        <w:tc>
          <w:tcPr>
            <w:tcW w:w="4141" w:type="pct"/>
            <w:gridSpan w:val="7"/>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Население, тыс. чел.</w:t>
            </w:r>
          </w:p>
        </w:tc>
      </w:tr>
      <w:tr w:rsidR="00A92596" w:rsidRPr="00A92596" w:rsidTr="00A92596">
        <w:trPr>
          <w:trHeight w:val="485"/>
        </w:trPr>
        <w:tc>
          <w:tcPr>
            <w:tcW w:w="859" w:type="pct"/>
            <w:vMerge/>
            <w:tcBorders>
              <w:top w:val="nil"/>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38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до 5</w:t>
            </w:r>
          </w:p>
        </w:tc>
        <w:tc>
          <w:tcPr>
            <w:tcW w:w="383"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 xml:space="preserve">св. 5 до </w:t>
            </w:r>
            <w:r w:rsidRPr="00A92596">
              <w:rPr>
                <w:rFonts w:ascii="Times New Roman" w:hAnsi="Times New Roman"/>
                <w:lang w:eastAsia="ru-RU"/>
              </w:rPr>
              <w:t>20</w:t>
            </w:r>
          </w:p>
        </w:tc>
        <w:tc>
          <w:tcPr>
            <w:tcW w:w="42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 xml:space="preserve">св. </w:t>
            </w:r>
            <w:r w:rsidRPr="00A92596">
              <w:rPr>
                <w:rFonts w:ascii="Times New Roman" w:hAnsi="Times New Roman"/>
                <w:lang w:eastAsia="ru-RU"/>
              </w:rPr>
              <w:t xml:space="preserve">20 </w:t>
            </w:r>
            <w:r w:rsidRPr="00A92596">
              <w:rPr>
                <w:rFonts w:ascii="Times New Roman" w:eastAsia="MingLiU" w:hAnsi="Times New Roman"/>
                <w:lang w:eastAsia="ru-RU"/>
              </w:rPr>
              <w:t>до 50</w:t>
            </w:r>
          </w:p>
        </w:tc>
        <w:tc>
          <w:tcPr>
            <w:tcW w:w="63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св. 50 до 100</w:t>
            </w:r>
          </w:p>
        </w:tc>
        <w:tc>
          <w:tcPr>
            <w:tcW w:w="75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св. 100 до 250</w:t>
            </w:r>
          </w:p>
        </w:tc>
        <w:tc>
          <w:tcPr>
            <w:tcW w:w="69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св. 250 до 500</w:t>
            </w:r>
          </w:p>
        </w:tc>
        <w:tc>
          <w:tcPr>
            <w:tcW w:w="86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св. 500 до 800</w:t>
            </w:r>
          </w:p>
        </w:tc>
      </w:tr>
      <w:tr w:rsidR="00A92596" w:rsidRPr="00A92596" w:rsidTr="00A92596">
        <w:trPr>
          <w:trHeight w:val="211"/>
        </w:trPr>
        <w:tc>
          <w:tcPr>
            <w:tcW w:w="859" w:type="pct"/>
            <w:vMerge w:val="restar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 xml:space="preserve">до </w:t>
            </w:r>
            <w:r w:rsidRPr="00A92596">
              <w:rPr>
                <w:rFonts w:ascii="Times New Roman" w:hAnsi="Times New Roman"/>
                <w:lang w:eastAsia="ru-RU"/>
              </w:rPr>
              <w:t>2</w:t>
            </w:r>
          </w:p>
        </w:tc>
        <w:tc>
          <w:tcPr>
            <w:tcW w:w="38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r w:rsidRPr="00A92596">
              <w:rPr>
                <w:rFonts w:ascii="Times New Roman" w:hAnsi="Times New Roman"/>
                <w:lang w:eastAsia="ru-RU"/>
              </w:rPr>
              <w:t>1</w:t>
            </w:r>
          </w:p>
        </w:tc>
        <w:tc>
          <w:tcPr>
            <w:tcW w:w="383"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r w:rsidRPr="00A92596">
              <w:rPr>
                <w:rFonts w:ascii="Times New Roman" w:hAnsi="Times New Roman"/>
                <w:lang w:eastAsia="ru-RU"/>
              </w:rPr>
              <w:t>1</w:t>
            </w:r>
          </w:p>
        </w:tc>
        <w:tc>
          <w:tcPr>
            <w:tcW w:w="42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2</w:t>
            </w:r>
          </w:p>
        </w:tc>
        <w:tc>
          <w:tcPr>
            <w:tcW w:w="63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2</w:t>
            </w:r>
          </w:p>
        </w:tc>
        <w:tc>
          <w:tcPr>
            <w:tcW w:w="759" w:type="pct"/>
            <w:vMerge w:val="restar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697" w:type="pct"/>
            <w:vMerge w:val="restar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862" w:type="pct"/>
            <w:vMerge w:val="restar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r>
      <w:tr w:rsidR="00A92596" w:rsidRPr="00A92596" w:rsidTr="00A92596">
        <w:trPr>
          <w:trHeight w:val="259"/>
        </w:trPr>
        <w:tc>
          <w:tcPr>
            <w:tcW w:w="859" w:type="pct"/>
            <w:vMerge/>
            <w:tcBorders>
              <w:top w:val="nil"/>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38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1</w:t>
            </w:r>
            <w:r w:rsidRPr="00A92596">
              <w:rPr>
                <w:rFonts w:ascii="Times New Roman" w:eastAsia="MingLiU" w:hAnsi="Times New Roman"/>
                <w:lang w:eastAsia="ru-RU"/>
              </w:rPr>
              <w:t>x</w:t>
            </w:r>
            <w:r w:rsidRPr="00A92596">
              <w:rPr>
                <w:rFonts w:ascii="Times New Roman" w:hAnsi="Times New Roman"/>
                <w:lang w:eastAsia="ru-RU"/>
              </w:rPr>
              <w:t>2</w:t>
            </w:r>
          </w:p>
        </w:tc>
        <w:tc>
          <w:tcPr>
            <w:tcW w:w="383"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1</w:t>
            </w:r>
            <w:r w:rsidRPr="00A92596">
              <w:rPr>
                <w:rFonts w:ascii="Times New Roman" w:eastAsia="MingLiU" w:hAnsi="Times New Roman"/>
                <w:lang w:eastAsia="ru-RU"/>
              </w:rPr>
              <w:t>x</w:t>
            </w:r>
            <w:r w:rsidRPr="00A92596">
              <w:rPr>
                <w:rFonts w:ascii="Times New Roman" w:hAnsi="Times New Roman"/>
                <w:lang w:eastAsia="ru-RU"/>
              </w:rPr>
              <w:t>6</w:t>
            </w:r>
          </w:p>
        </w:tc>
        <w:tc>
          <w:tcPr>
            <w:tcW w:w="42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2</w:t>
            </w:r>
            <w:r w:rsidRPr="00A92596">
              <w:rPr>
                <w:rFonts w:ascii="Times New Roman" w:eastAsia="MingLiU" w:hAnsi="Times New Roman"/>
                <w:lang w:eastAsia="ru-RU"/>
              </w:rPr>
              <w:t>x</w:t>
            </w:r>
            <w:r w:rsidRPr="00A92596">
              <w:rPr>
                <w:rFonts w:ascii="Times New Roman" w:hAnsi="Times New Roman"/>
                <w:lang w:eastAsia="ru-RU"/>
              </w:rPr>
              <w:t>6</w:t>
            </w:r>
          </w:p>
        </w:tc>
        <w:tc>
          <w:tcPr>
            <w:tcW w:w="63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1</w:t>
            </w:r>
            <w:r w:rsidRPr="00A92596">
              <w:rPr>
                <w:rFonts w:ascii="Times New Roman" w:eastAsia="MingLiU" w:hAnsi="Times New Roman"/>
                <w:lang w:eastAsia="ru-RU"/>
              </w:rPr>
              <w:t>х</w:t>
            </w:r>
            <w:r w:rsidRPr="00A92596">
              <w:rPr>
                <w:rFonts w:ascii="Times New Roman" w:hAnsi="Times New Roman"/>
                <w:lang w:eastAsia="ru-RU"/>
              </w:rPr>
              <w:t>8</w:t>
            </w:r>
            <w:r w:rsidRPr="00A92596">
              <w:rPr>
                <w:rFonts w:ascii="Times New Roman" w:eastAsia="MingLiU" w:hAnsi="Times New Roman"/>
                <w:lang w:eastAsia="ru-RU"/>
              </w:rPr>
              <w:t>+</w:t>
            </w:r>
            <w:r w:rsidRPr="00A92596">
              <w:rPr>
                <w:rFonts w:ascii="Times New Roman" w:hAnsi="Times New Roman"/>
                <w:lang w:eastAsia="ru-RU"/>
              </w:rPr>
              <w:t>1</w:t>
            </w:r>
            <w:r w:rsidRPr="00A92596">
              <w:rPr>
                <w:rFonts w:ascii="Times New Roman" w:eastAsia="MingLiU" w:hAnsi="Times New Roman"/>
                <w:lang w:eastAsia="ru-RU"/>
              </w:rPr>
              <w:t>х</w:t>
            </w:r>
            <w:r w:rsidRPr="00A92596">
              <w:rPr>
                <w:rFonts w:ascii="Times New Roman" w:hAnsi="Times New Roman"/>
                <w:lang w:eastAsia="ru-RU"/>
              </w:rPr>
              <w:t>6</w:t>
            </w:r>
          </w:p>
        </w:tc>
        <w:tc>
          <w:tcPr>
            <w:tcW w:w="759" w:type="pct"/>
            <w:vMerge/>
            <w:tcBorders>
              <w:top w:val="nil"/>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697" w:type="pct"/>
            <w:vMerge/>
            <w:tcBorders>
              <w:top w:val="nil"/>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862" w:type="pct"/>
            <w:vMerge/>
            <w:tcBorders>
              <w:top w:val="nil"/>
              <w:left w:val="single" w:sz="4" w:space="0" w:color="auto"/>
              <w:bottom w:val="nil"/>
              <w:right w:val="single" w:sz="4" w:space="0" w:color="auto"/>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r>
      <w:tr w:rsidR="00A92596" w:rsidRPr="00A92596" w:rsidTr="00A92596">
        <w:trPr>
          <w:trHeight w:val="466"/>
        </w:trPr>
        <w:tc>
          <w:tcPr>
            <w:tcW w:w="85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св. 2 до 4</w:t>
            </w:r>
          </w:p>
        </w:tc>
        <w:tc>
          <w:tcPr>
            <w:tcW w:w="38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383"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42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63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3</w:t>
            </w: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1</w:t>
            </w:r>
            <w:r w:rsidRPr="00A92596">
              <w:rPr>
                <w:rFonts w:ascii="Times New Roman" w:eastAsia="MingLiU" w:hAnsi="Times New Roman"/>
                <w:lang w:eastAsia="ru-RU"/>
              </w:rPr>
              <w:t>х</w:t>
            </w:r>
            <w:r w:rsidRPr="00A92596">
              <w:rPr>
                <w:rFonts w:ascii="Times New Roman" w:hAnsi="Times New Roman"/>
                <w:lang w:eastAsia="ru-RU"/>
              </w:rPr>
              <w:t>8</w:t>
            </w:r>
            <w:r w:rsidRPr="00A92596">
              <w:rPr>
                <w:rFonts w:ascii="Times New Roman" w:eastAsia="MingLiU" w:hAnsi="Times New Roman"/>
                <w:lang w:eastAsia="ru-RU"/>
              </w:rPr>
              <w:t>+</w:t>
            </w:r>
            <w:r w:rsidRPr="00A92596">
              <w:rPr>
                <w:rFonts w:ascii="Times New Roman" w:hAnsi="Times New Roman"/>
                <w:lang w:eastAsia="ru-RU"/>
              </w:rPr>
              <w:t>2</w:t>
            </w:r>
            <w:r w:rsidRPr="00A92596">
              <w:rPr>
                <w:rFonts w:ascii="Times New Roman" w:eastAsia="MingLiU" w:hAnsi="Times New Roman"/>
                <w:lang w:eastAsia="ru-RU"/>
              </w:rPr>
              <w:t>х</w:t>
            </w:r>
            <w:r w:rsidRPr="00A92596">
              <w:rPr>
                <w:rFonts w:ascii="Times New Roman" w:hAnsi="Times New Roman"/>
                <w:lang w:eastAsia="ru-RU"/>
              </w:rPr>
              <w:t>6</w:t>
            </w:r>
          </w:p>
        </w:tc>
        <w:tc>
          <w:tcPr>
            <w:tcW w:w="75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4</w:t>
            </w: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2</w:t>
            </w:r>
            <w:r w:rsidRPr="00A92596">
              <w:rPr>
                <w:rFonts w:ascii="Times New Roman" w:eastAsia="MingLiU" w:hAnsi="Times New Roman"/>
                <w:lang w:eastAsia="ru-RU"/>
              </w:rPr>
              <w:t>х</w:t>
            </w:r>
            <w:r w:rsidRPr="00A92596">
              <w:rPr>
                <w:rFonts w:ascii="Times New Roman" w:hAnsi="Times New Roman"/>
                <w:lang w:eastAsia="ru-RU"/>
              </w:rPr>
              <w:t>8</w:t>
            </w:r>
            <w:r w:rsidRPr="00A92596">
              <w:rPr>
                <w:rFonts w:ascii="Times New Roman" w:eastAsia="MingLiU" w:hAnsi="Times New Roman"/>
                <w:lang w:eastAsia="ru-RU"/>
              </w:rPr>
              <w:t>+</w:t>
            </w:r>
            <w:r w:rsidRPr="00A92596">
              <w:rPr>
                <w:rFonts w:ascii="Times New Roman" w:hAnsi="Times New Roman"/>
                <w:lang w:eastAsia="ru-RU"/>
              </w:rPr>
              <w:t>2</w:t>
            </w:r>
            <w:r w:rsidRPr="00A92596">
              <w:rPr>
                <w:rFonts w:ascii="Times New Roman" w:eastAsia="MingLiU" w:hAnsi="Times New Roman"/>
                <w:lang w:eastAsia="ru-RU"/>
              </w:rPr>
              <w:t>х</w:t>
            </w:r>
            <w:r w:rsidRPr="00A92596">
              <w:rPr>
                <w:rFonts w:ascii="Times New Roman" w:hAnsi="Times New Roman"/>
                <w:lang w:eastAsia="ru-RU"/>
              </w:rPr>
              <w:t>6</w:t>
            </w:r>
          </w:p>
        </w:tc>
        <w:tc>
          <w:tcPr>
            <w:tcW w:w="69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86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r>
      <w:tr w:rsidR="00A92596" w:rsidRPr="00A92596" w:rsidTr="00A92596">
        <w:trPr>
          <w:trHeight w:val="672"/>
        </w:trPr>
        <w:tc>
          <w:tcPr>
            <w:tcW w:w="85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 xml:space="preserve">св. 4 до </w:t>
            </w:r>
            <w:r w:rsidRPr="00A92596">
              <w:rPr>
                <w:rFonts w:ascii="Times New Roman" w:hAnsi="Times New Roman"/>
                <w:lang w:eastAsia="ru-RU"/>
              </w:rPr>
              <w:t>6</w:t>
            </w:r>
          </w:p>
        </w:tc>
        <w:tc>
          <w:tcPr>
            <w:tcW w:w="38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383"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42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63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75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5</w:t>
            </w: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2х8+3х6</w:t>
            </w:r>
          </w:p>
        </w:tc>
        <w:tc>
          <w:tcPr>
            <w:tcW w:w="69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6</w:t>
            </w: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2х8+4х6</w:t>
            </w:r>
          </w:p>
        </w:tc>
        <w:tc>
          <w:tcPr>
            <w:tcW w:w="86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r>
      <w:tr w:rsidR="00A92596" w:rsidRPr="00A92596" w:rsidTr="00A92596">
        <w:trPr>
          <w:trHeight w:val="672"/>
        </w:trPr>
        <w:tc>
          <w:tcPr>
            <w:tcW w:w="85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 xml:space="preserve">св. </w:t>
            </w:r>
            <w:r w:rsidRPr="00A92596">
              <w:rPr>
                <w:rFonts w:ascii="Times New Roman" w:hAnsi="Times New Roman"/>
                <w:lang w:eastAsia="ru-RU"/>
              </w:rPr>
              <w:t>6</w:t>
            </w:r>
            <w:r w:rsidRPr="00A92596">
              <w:rPr>
                <w:rFonts w:ascii="Times New Roman" w:eastAsia="MingLiU" w:hAnsi="Times New Roman"/>
                <w:lang w:eastAsia="ru-RU"/>
              </w:rPr>
              <w:t xml:space="preserve"> до </w:t>
            </w:r>
            <w:r w:rsidRPr="00A92596">
              <w:rPr>
                <w:rFonts w:ascii="Times New Roman" w:hAnsi="Times New Roman"/>
                <w:lang w:eastAsia="ru-RU"/>
              </w:rPr>
              <w:t>8</w:t>
            </w:r>
          </w:p>
        </w:tc>
        <w:tc>
          <w:tcPr>
            <w:tcW w:w="38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383"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42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63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75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6</w:t>
            </w: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2х8+3х6+1х4</w:t>
            </w:r>
          </w:p>
        </w:tc>
        <w:tc>
          <w:tcPr>
            <w:tcW w:w="69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8</w:t>
            </w: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3х8+5х6</w:t>
            </w:r>
          </w:p>
        </w:tc>
        <w:tc>
          <w:tcPr>
            <w:tcW w:w="86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r>
      <w:tr w:rsidR="00A92596" w:rsidRPr="00A92596" w:rsidTr="00A92596">
        <w:trPr>
          <w:trHeight w:val="667"/>
        </w:trPr>
        <w:tc>
          <w:tcPr>
            <w:tcW w:w="85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 xml:space="preserve">св. </w:t>
            </w:r>
            <w:r w:rsidRPr="00A92596">
              <w:rPr>
                <w:rFonts w:ascii="Times New Roman" w:hAnsi="Times New Roman"/>
                <w:lang w:eastAsia="ru-RU"/>
              </w:rPr>
              <w:t>8</w:t>
            </w:r>
            <w:r w:rsidRPr="00A92596">
              <w:rPr>
                <w:rFonts w:ascii="Times New Roman" w:eastAsia="MingLiU" w:hAnsi="Times New Roman"/>
                <w:lang w:eastAsia="ru-RU"/>
              </w:rPr>
              <w:t xml:space="preserve"> до </w:t>
            </w:r>
            <w:r w:rsidRPr="00A92596">
              <w:rPr>
                <w:rFonts w:ascii="Times New Roman" w:hAnsi="Times New Roman"/>
                <w:lang w:eastAsia="ru-RU"/>
              </w:rPr>
              <w:t>10</w:t>
            </w:r>
          </w:p>
        </w:tc>
        <w:tc>
          <w:tcPr>
            <w:tcW w:w="38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383"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42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63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75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69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9</w:t>
            </w: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3х8+6х6</w:t>
            </w:r>
          </w:p>
        </w:tc>
        <w:tc>
          <w:tcPr>
            <w:tcW w:w="86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r>
      <w:tr w:rsidR="00A92596" w:rsidRPr="00A92596" w:rsidTr="00A92596">
        <w:trPr>
          <w:trHeight w:val="672"/>
        </w:trPr>
        <w:tc>
          <w:tcPr>
            <w:tcW w:w="85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 xml:space="preserve">св. </w:t>
            </w:r>
            <w:r w:rsidRPr="00A92596">
              <w:rPr>
                <w:rFonts w:ascii="Times New Roman" w:hAnsi="Times New Roman"/>
                <w:lang w:eastAsia="ru-RU"/>
              </w:rPr>
              <w:t>10</w:t>
            </w:r>
            <w:r w:rsidRPr="00A92596">
              <w:rPr>
                <w:rFonts w:ascii="Times New Roman" w:eastAsia="MingLiU" w:hAnsi="Times New Roman"/>
                <w:lang w:eastAsia="ru-RU"/>
              </w:rPr>
              <w:t xml:space="preserve"> до </w:t>
            </w:r>
            <w:r w:rsidRPr="00A92596">
              <w:rPr>
                <w:rFonts w:ascii="Times New Roman" w:hAnsi="Times New Roman"/>
                <w:lang w:eastAsia="ru-RU"/>
              </w:rPr>
              <w:t>12</w:t>
            </w:r>
          </w:p>
        </w:tc>
        <w:tc>
          <w:tcPr>
            <w:tcW w:w="38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383"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42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63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75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69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11</w:t>
            </w: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3х8+8х6</w:t>
            </w:r>
          </w:p>
        </w:tc>
        <w:tc>
          <w:tcPr>
            <w:tcW w:w="86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r>
      <w:tr w:rsidR="00A92596" w:rsidRPr="00A92596" w:rsidTr="00A92596">
        <w:trPr>
          <w:trHeight w:val="470"/>
        </w:trPr>
        <w:tc>
          <w:tcPr>
            <w:tcW w:w="85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св. 12 до 14</w:t>
            </w:r>
          </w:p>
        </w:tc>
        <w:tc>
          <w:tcPr>
            <w:tcW w:w="38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383"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42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63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75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69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12</w:t>
            </w: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4х8+8х6</w:t>
            </w:r>
          </w:p>
        </w:tc>
        <w:tc>
          <w:tcPr>
            <w:tcW w:w="86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r>
      <w:tr w:rsidR="00A92596" w:rsidRPr="00A92596" w:rsidTr="00A92596">
        <w:trPr>
          <w:trHeight w:val="667"/>
        </w:trPr>
        <w:tc>
          <w:tcPr>
            <w:tcW w:w="85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св. 14 до 16</w:t>
            </w:r>
          </w:p>
        </w:tc>
        <w:tc>
          <w:tcPr>
            <w:tcW w:w="38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383"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42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63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75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69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86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15</w:t>
            </w: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2x12+5x8+8x6</w:t>
            </w:r>
          </w:p>
        </w:tc>
      </w:tr>
      <w:tr w:rsidR="00A92596" w:rsidRPr="00A92596" w:rsidTr="00A92596">
        <w:trPr>
          <w:trHeight w:val="672"/>
        </w:trPr>
        <w:tc>
          <w:tcPr>
            <w:tcW w:w="85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св. 16 до 18</w:t>
            </w:r>
          </w:p>
        </w:tc>
        <w:tc>
          <w:tcPr>
            <w:tcW w:w="38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383"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42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63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75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69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86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17</w:t>
            </w: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2x12+6x8+9x6</w:t>
            </w:r>
          </w:p>
        </w:tc>
      </w:tr>
      <w:tr w:rsidR="00A92596" w:rsidRPr="00A92596" w:rsidTr="00A92596">
        <w:trPr>
          <w:trHeight w:val="667"/>
        </w:trPr>
        <w:tc>
          <w:tcPr>
            <w:tcW w:w="85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 xml:space="preserve">св. 18 до </w:t>
            </w:r>
            <w:r w:rsidRPr="00A92596">
              <w:rPr>
                <w:rFonts w:ascii="Times New Roman" w:hAnsi="Times New Roman"/>
                <w:lang w:eastAsia="ru-RU"/>
              </w:rPr>
              <w:t>20</w:t>
            </w:r>
          </w:p>
        </w:tc>
        <w:tc>
          <w:tcPr>
            <w:tcW w:w="38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383"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42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63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75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69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86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20</w:t>
            </w: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4x12+6x8+10x6</w:t>
            </w:r>
          </w:p>
        </w:tc>
      </w:tr>
      <w:tr w:rsidR="00A92596" w:rsidRPr="00A92596" w:rsidTr="00A92596">
        <w:trPr>
          <w:trHeight w:val="672"/>
        </w:trPr>
        <w:tc>
          <w:tcPr>
            <w:tcW w:w="85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св. 20 до 25</w:t>
            </w:r>
          </w:p>
        </w:tc>
        <w:tc>
          <w:tcPr>
            <w:tcW w:w="38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383"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42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63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75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69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86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21</w:t>
            </w: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4x12+7x8+10x6</w:t>
            </w:r>
          </w:p>
        </w:tc>
      </w:tr>
      <w:tr w:rsidR="00A92596" w:rsidRPr="00A92596" w:rsidTr="00A92596">
        <w:trPr>
          <w:trHeight w:val="480"/>
        </w:trPr>
        <w:tc>
          <w:tcPr>
            <w:tcW w:w="859"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св. 25</w:t>
            </w:r>
          </w:p>
        </w:tc>
        <w:tc>
          <w:tcPr>
            <w:tcW w:w="386"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383"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421"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632"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759"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697"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862" w:type="pct"/>
            <w:tcBorders>
              <w:top w:val="single" w:sz="4" w:space="0" w:color="auto"/>
              <w:left w:val="single" w:sz="4" w:space="0" w:color="auto"/>
              <w:bottom w:val="single" w:sz="4" w:space="0" w:color="auto"/>
              <w:right w:val="single" w:sz="4" w:space="0" w:color="auto"/>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23</w:t>
            </w: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4x12+7x8+12x6</w:t>
            </w:r>
          </w:p>
        </w:tc>
      </w:tr>
    </w:tbl>
    <w:p w:rsidR="00A92596" w:rsidRPr="00A92596" w:rsidRDefault="00A92596" w:rsidP="00A92596">
      <w:pPr>
        <w:spacing w:after="0" w:line="240" w:lineRule="auto"/>
        <w:ind w:firstLine="709"/>
        <w:jc w:val="right"/>
        <w:rPr>
          <w:rFonts w:ascii="Times New Roman" w:hAnsi="Times New Roman"/>
          <w:sz w:val="24"/>
          <w:szCs w:val="24"/>
          <w:lang w:eastAsia="ru-RU"/>
        </w:rPr>
      </w:pP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r w:rsidRPr="00A92596">
        <w:rPr>
          <w:rFonts w:ascii="Times New Roman" w:eastAsia="Arial Unicode MS" w:hAnsi="Times New Roman"/>
          <w:sz w:val="24"/>
          <w:szCs w:val="24"/>
          <w:lang w:eastAsia="ru-RU"/>
        </w:rPr>
        <w:t>Примечание.</w:t>
      </w:r>
      <w:r w:rsidRPr="00A92596">
        <w:rPr>
          <w:rFonts w:ascii="Times New Roman" w:eastAsia="MingLiU" w:hAnsi="Times New Roman"/>
          <w:sz w:val="24"/>
          <w:szCs w:val="24"/>
          <w:lang w:eastAsia="ru-RU"/>
        </w:rPr>
        <w:t xml:space="preserve"> В числителе - общее количество пожарных депо в населенном пунк</w:t>
      </w:r>
      <w:r w:rsidRPr="00A92596">
        <w:rPr>
          <w:rFonts w:ascii="Times New Roman" w:eastAsia="MingLiU" w:hAnsi="Times New Roman"/>
          <w:sz w:val="24"/>
          <w:szCs w:val="24"/>
          <w:lang w:eastAsia="ru-RU"/>
        </w:rPr>
        <w:softHyphen/>
        <w:t>те; в знаменателе - количество пожарных депо х количество пожарных автомобилей. Количество специальных пожарных автомобилей принимается по таблице 65.</w:t>
      </w:r>
    </w:p>
    <w:p w:rsidR="00A92596" w:rsidRPr="00A92596" w:rsidRDefault="00A92596" w:rsidP="00A92596">
      <w:pPr>
        <w:spacing w:after="0" w:line="240" w:lineRule="auto"/>
        <w:ind w:firstLine="709"/>
        <w:jc w:val="both"/>
        <w:rPr>
          <w:rFonts w:ascii="Times New Roman" w:hAnsi="Times New Roman"/>
          <w:sz w:val="24"/>
          <w:szCs w:val="24"/>
          <w:lang w:eastAsia="ru-RU"/>
        </w:rPr>
      </w:pPr>
    </w:p>
    <w:p w:rsidR="00A92596" w:rsidRPr="00A92596" w:rsidRDefault="00A92596" w:rsidP="00A92596">
      <w:pPr>
        <w:spacing w:after="0" w:line="240" w:lineRule="auto"/>
        <w:ind w:firstLine="709"/>
        <w:jc w:val="right"/>
        <w:rPr>
          <w:rFonts w:ascii="Times New Roman" w:hAnsi="Times New Roman"/>
          <w:sz w:val="24"/>
          <w:szCs w:val="24"/>
          <w:lang w:eastAsia="ru-RU"/>
        </w:rPr>
      </w:pPr>
      <w:r w:rsidRPr="00A92596">
        <w:rPr>
          <w:rFonts w:ascii="Times New Roman" w:hAnsi="Times New Roman"/>
          <w:sz w:val="24"/>
          <w:szCs w:val="24"/>
          <w:lang w:eastAsia="ru-RU"/>
        </w:rPr>
        <w:lastRenderedPageBreak/>
        <w:t>Таблица 65</w:t>
      </w:r>
    </w:p>
    <w:tbl>
      <w:tblPr>
        <w:tblW w:w="5000" w:type="pct"/>
        <w:tblCellMar>
          <w:left w:w="0" w:type="dxa"/>
          <w:right w:w="0" w:type="dxa"/>
        </w:tblCellMar>
        <w:tblLook w:val="0000" w:firstRow="0" w:lastRow="0" w:firstColumn="0" w:lastColumn="0" w:noHBand="0" w:noVBand="0"/>
      </w:tblPr>
      <w:tblGrid>
        <w:gridCol w:w="4342"/>
        <w:gridCol w:w="978"/>
        <w:gridCol w:w="1010"/>
        <w:gridCol w:w="1010"/>
        <w:gridCol w:w="1010"/>
        <w:gridCol w:w="1017"/>
      </w:tblGrid>
      <w:tr w:rsidR="00A92596" w:rsidRPr="00A92596" w:rsidTr="00A92596">
        <w:trPr>
          <w:trHeight w:val="236"/>
        </w:trPr>
        <w:tc>
          <w:tcPr>
            <w:tcW w:w="2318" w:type="pct"/>
            <w:vMerge w:val="restar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Наименование специальных автомобилей</w:t>
            </w:r>
          </w:p>
        </w:tc>
        <w:tc>
          <w:tcPr>
            <w:tcW w:w="2682" w:type="pct"/>
            <w:gridSpan w:val="5"/>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Число жителей в населенном пункте, тыс. чел.</w:t>
            </w:r>
          </w:p>
        </w:tc>
      </w:tr>
      <w:tr w:rsidR="00A92596" w:rsidRPr="00A92596" w:rsidTr="00A92596">
        <w:trPr>
          <w:trHeight w:val="495"/>
        </w:trPr>
        <w:tc>
          <w:tcPr>
            <w:tcW w:w="2318" w:type="pct"/>
            <w:vMerge/>
            <w:tcBorders>
              <w:top w:val="nil"/>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lang w:eastAsia="ru-RU"/>
              </w:rPr>
            </w:pPr>
          </w:p>
        </w:tc>
        <w:tc>
          <w:tcPr>
            <w:tcW w:w="52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до 50</w:t>
            </w:r>
          </w:p>
        </w:tc>
        <w:tc>
          <w:tcPr>
            <w:tcW w:w="53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 xml:space="preserve">св. 50 до </w:t>
            </w:r>
            <w:r w:rsidRPr="00A92596">
              <w:rPr>
                <w:rFonts w:ascii="Times New Roman" w:hAnsi="Times New Roman"/>
                <w:lang w:eastAsia="ru-RU"/>
              </w:rPr>
              <w:t>100</w:t>
            </w:r>
          </w:p>
        </w:tc>
        <w:tc>
          <w:tcPr>
            <w:tcW w:w="53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 xml:space="preserve">св. </w:t>
            </w:r>
            <w:r w:rsidRPr="00A92596">
              <w:rPr>
                <w:rFonts w:ascii="Times New Roman" w:hAnsi="Times New Roman"/>
                <w:lang w:eastAsia="ru-RU"/>
              </w:rPr>
              <w:t xml:space="preserve">100 </w:t>
            </w:r>
            <w:r w:rsidRPr="00A92596">
              <w:rPr>
                <w:rFonts w:ascii="Times New Roman" w:eastAsia="MingLiU" w:hAnsi="Times New Roman"/>
                <w:lang w:eastAsia="ru-RU"/>
              </w:rPr>
              <w:t>до 350</w:t>
            </w:r>
          </w:p>
        </w:tc>
        <w:tc>
          <w:tcPr>
            <w:tcW w:w="53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proofErr w:type="spellStart"/>
            <w:r w:rsidRPr="00A92596">
              <w:rPr>
                <w:rFonts w:ascii="Times New Roman" w:eastAsia="MingLiU" w:hAnsi="Times New Roman"/>
                <w:lang w:eastAsia="ru-RU"/>
              </w:rPr>
              <w:t>св</w:t>
            </w:r>
            <w:proofErr w:type="spellEnd"/>
            <w:r w:rsidRPr="00A92596">
              <w:rPr>
                <w:rFonts w:ascii="Times New Roman" w:eastAsia="MingLiU" w:hAnsi="Times New Roman"/>
                <w:lang w:eastAsia="ru-RU"/>
              </w:rPr>
              <w:t xml:space="preserve"> . 350 до 700</w:t>
            </w:r>
          </w:p>
        </w:tc>
        <w:tc>
          <w:tcPr>
            <w:tcW w:w="544"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jc w:val="center"/>
              <w:rPr>
                <w:rFonts w:ascii="Times New Roman" w:hAnsi="Times New Roman"/>
                <w:lang w:eastAsia="ru-RU"/>
              </w:rPr>
            </w:pPr>
            <w:proofErr w:type="spellStart"/>
            <w:r w:rsidRPr="00A92596">
              <w:rPr>
                <w:rFonts w:ascii="Times New Roman" w:eastAsia="MingLiU" w:hAnsi="Times New Roman"/>
                <w:lang w:eastAsia="ru-RU"/>
              </w:rPr>
              <w:t>св</w:t>
            </w:r>
            <w:proofErr w:type="spellEnd"/>
            <w:r w:rsidRPr="00A92596">
              <w:rPr>
                <w:rFonts w:ascii="Times New Roman" w:eastAsia="MingLiU" w:hAnsi="Times New Roman"/>
                <w:lang w:eastAsia="ru-RU"/>
              </w:rPr>
              <w:t xml:space="preserve"> . 700 до 1250</w:t>
            </w:r>
          </w:p>
        </w:tc>
      </w:tr>
      <w:tr w:rsidR="00A92596" w:rsidRPr="00A92596" w:rsidTr="00A92596">
        <w:trPr>
          <w:trHeight w:val="485"/>
        </w:trPr>
        <w:tc>
          <w:tcPr>
            <w:tcW w:w="231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proofErr w:type="spellStart"/>
            <w:r w:rsidRPr="00A92596">
              <w:rPr>
                <w:rFonts w:ascii="Times New Roman" w:eastAsia="MingLiU" w:hAnsi="Times New Roman"/>
                <w:lang w:eastAsia="ru-RU"/>
              </w:rPr>
              <w:t>Автолестницы</w:t>
            </w:r>
            <w:proofErr w:type="spellEnd"/>
            <w:r w:rsidRPr="00A92596">
              <w:rPr>
                <w:rFonts w:ascii="Times New Roman" w:eastAsia="MingLiU" w:hAnsi="Times New Roman"/>
                <w:lang w:eastAsia="ru-RU"/>
              </w:rPr>
              <w:t xml:space="preserve"> и автоподъемники</w:t>
            </w:r>
          </w:p>
        </w:tc>
        <w:tc>
          <w:tcPr>
            <w:tcW w:w="52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1</w:t>
            </w:r>
            <w:r w:rsidRPr="00A92596">
              <w:rPr>
                <w:rFonts w:ascii="Times New Roman" w:eastAsia="MingLiU" w:hAnsi="Times New Roman"/>
                <w:lang w:eastAsia="ru-RU"/>
              </w:rPr>
              <w:t>*</w:t>
            </w:r>
          </w:p>
        </w:tc>
        <w:tc>
          <w:tcPr>
            <w:tcW w:w="53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2</w:t>
            </w:r>
          </w:p>
        </w:tc>
        <w:tc>
          <w:tcPr>
            <w:tcW w:w="53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3</w:t>
            </w:r>
          </w:p>
        </w:tc>
        <w:tc>
          <w:tcPr>
            <w:tcW w:w="53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4-6</w:t>
            </w:r>
          </w:p>
        </w:tc>
        <w:tc>
          <w:tcPr>
            <w:tcW w:w="544"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7-8</w:t>
            </w:r>
          </w:p>
        </w:tc>
      </w:tr>
      <w:tr w:rsidR="00A92596" w:rsidRPr="00A92596" w:rsidTr="00A92596">
        <w:trPr>
          <w:trHeight w:val="490"/>
        </w:trPr>
        <w:tc>
          <w:tcPr>
            <w:tcW w:w="231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 xml:space="preserve">Автомобили </w:t>
            </w:r>
            <w:proofErr w:type="spellStart"/>
            <w:r w:rsidRPr="00A92596">
              <w:rPr>
                <w:rFonts w:ascii="Times New Roman" w:eastAsia="MingLiU" w:hAnsi="Times New Roman"/>
                <w:lang w:eastAsia="ru-RU"/>
              </w:rPr>
              <w:t>газодымозащитной</w:t>
            </w:r>
            <w:proofErr w:type="spellEnd"/>
            <w:r w:rsidRPr="00A92596">
              <w:rPr>
                <w:rFonts w:ascii="Times New Roman" w:eastAsia="MingLiU" w:hAnsi="Times New Roman"/>
                <w:lang w:eastAsia="ru-RU"/>
              </w:rPr>
              <w:t xml:space="preserve"> службы</w:t>
            </w:r>
          </w:p>
        </w:tc>
        <w:tc>
          <w:tcPr>
            <w:tcW w:w="52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1</w:t>
            </w:r>
          </w:p>
        </w:tc>
        <w:tc>
          <w:tcPr>
            <w:tcW w:w="53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1</w:t>
            </w:r>
          </w:p>
        </w:tc>
        <w:tc>
          <w:tcPr>
            <w:tcW w:w="53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2</w:t>
            </w:r>
          </w:p>
        </w:tc>
        <w:tc>
          <w:tcPr>
            <w:tcW w:w="53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3</w:t>
            </w:r>
          </w:p>
        </w:tc>
        <w:tc>
          <w:tcPr>
            <w:tcW w:w="544"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4</w:t>
            </w:r>
          </w:p>
        </w:tc>
      </w:tr>
      <w:tr w:rsidR="00A92596" w:rsidRPr="00A92596" w:rsidTr="00A92596">
        <w:trPr>
          <w:trHeight w:val="293"/>
        </w:trPr>
        <w:tc>
          <w:tcPr>
            <w:tcW w:w="2318"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Автомобили связи и освещения</w:t>
            </w:r>
          </w:p>
        </w:tc>
        <w:tc>
          <w:tcPr>
            <w:tcW w:w="522"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w:t>
            </w:r>
          </w:p>
        </w:tc>
        <w:tc>
          <w:tcPr>
            <w:tcW w:w="539"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1</w:t>
            </w:r>
          </w:p>
        </w:tc>
        <w:tc>
          <w:tcPr>
            <w:tcW w:w="539"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1</w:t>
            </w:r>
          </w:p>
        </w:tc>
        <w:tc>
          <w:tcPr>
            <w:tcW w:w="539"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2</w:t>
            </w:r>
          </w:p>
        </w:tc>
        <w:tc>
          <w:tcPr>
            <w:tcW w:w="544" w:type="pct"/>
            <w:tcBorders>
              <w:top w:val="single" w:sz="4" w:space="0" w:color="auto"/>
              <w:left w:val="single" w:sz="4" w:space="0" w:color="auto"/>
              <w:bottom w:val="single" w:sz="4" w:space="0" w:color="auto"/>
              <w:right w:val="single" w:sz="4" w:space="0" w:color="auto"/>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2</w:t>
            </w:r>
          </w:p>
        </w:tc>
      </w:tr>
    </w:tbl>
    <w:p w:rsidR="00A92596" w:rsidRPr="00A92596" w:rsidRDefault="00A92596" w:rsidP="00A92596">
      <w:pPr>
        <w:spacing w:after="0" w:line="240" w:lineRule="auto"/>
        <w:ind w:firstLine="709"/>
        <w:jc w:val="both"/>
        <w:rPr>
          <w:rFonts w:ascii="Times New Roman" w:eastAsia="MingLiU" w:hAnsi="Times New Roman"/>
          <w:sz w:val="24"/>
          <w:szCs w:val="24"/>
          <w:lang w:eastAsia="ru-RU"/>
        </w:rPr>
      </w:pP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 xml:space="preserve">При наличии зданий высотой 4 этажа и более. </w:t>
      </w:r>
      <w:r w:rsidRPr="00A92596">
        <w:rPr>
          <w:rFonts w:ascii="Times New Roman" w:eastAsia="Arial Unicode MS" w:hAnsi="Times New Roman"/>
          <w:sz w:val="24"/>
          <w:szCs w:val="24"/>
          <w:lang w:eastAsia="ru-RU"/>
        </w:rPr>
        <w:t>Примечания:</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Количество специальных автомобилей, не указанных в таблице, определяется исхо</w:t>
      </w:r>
      <w:r w:rsidRPr="00A92596">
        <w:rPr>
          <w:rFonts w:ascii="Times New Roman" w:eastAsia="MingLiU" w:hAnsi="Times New Roman"/>
          <w:sz w:val="24"/>
          <w:szCs w:val="24"/>
          <w:lang w:eastAsia="ru-RU"/>
        </w:rPr>
        <w:softHyphen/>
        <w:t>дя из местных условий в каждом конкретном случае.</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Количество специальных автомобилей следует предусматривать с учетом 50 % ре</w:t>
      </w:r>
      <w:r w:rsidRPr="00A92596">
        <w:rPr>
          <w:rFonts w:ascii="Times New Roman" w:eastAsia="MingLiU" w:hAnsi="Times New Roman"/>
          <w:sz w:val="24"/>
          <w:szCs w:val="24"/>
          <w:lang w:eastAsia="ru-RU"/>
        </w:rPr>
        <w:softHyphen/>
        <w:t>зерва.</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При планируемой застройке высотными зданиями и зданиями повышенной этажно</w:t>
      </w:r>
      <w:r w:rsidRPr="00A92596">
        <w:rPr>
          <w:rFonts w:ascii="Times New Roman" w:eastAsia="MingLiU" w:hAnsi="Times New Roman"/>
          <w:sz w:val="24"/>
          <w:szCs w:val="24"/>
          <w:lang w:eastAsia="ru-RU"/>
        </w:rPr>
        <w:softHyphen/>
        <w:t xml:space="preserve">сти должны быть предусмотрены специальные </w:t>
      </w:r>
      <w:proofErr w:type="spellStart"/>
      <w:r w:rsidRPr="00A92596">
        <w:rPr>
          <w:rFonts w:ascii="Times New Roman" w:eastAsia="MingLiU" w:hAnsi="Times New Roman"/>
          <w:sz w:val="24"/>
          <w:szCs w:val="24"/>
          <w:lang w:eastAsia="ru-RU"/>
        </w:rPr>
        <w:t>автолестницы</w:t>
      </w:r>
      <w:proofErr w:type="spellEnd"/>
      <w:r w:rsidRPr="00A92596">
        <w:rPr>
          <w:rFonts w:ascii="Times New Roman" w:eastAsia="MingLiU" w:hAnsi="Times New Roman"/>
          <w:sz w:val="24"/>
          <w:szCs w:val="24"/>
          <w:lang w:eastAsia="ru-RU"/>
        </w:rPr>
        <w:t xml:space="preserve"> (типа АЛ-50) и пожарные депо соответствующего типа для размещения указанных </w:t>
      </w:r>
      <w:proofErr w:type="spellStart"/>
      <w:r w:rsidRPr="00A92596">
        <w:rPr>
          <w:rFonts w:ascii="Times New Roman" w:eastAsia="MingLiU" w:hAnsi="Times New Roman"/>
          <w:sz w:val="24"/>
          <w:szCs w:val="24"/>
          <w:lang w:eastAsia="ru-RU"/>
        </w:rPr>
        <w:t>автолестниц</w:t>
      </w:r>
      <w:proofErr w:type="spellEnd"/>
      <w:r w:rsidRPr="00A92596">
        <w:rPr>
          <w:rFonts w:ascii="Times New Roman" w:eastAsia="MingLiU"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Состав и площади зданий и сооружений, размещаемых на территории пожар</w:t>
      </w:r>
      <w:r w:rsidRPr="00A92596">
        <w:rPr>
          <w:rFonts w:ascii="Times New Roman" w:eastAsia="MingLiU" w:hAnsi="Times New Roman"/>
          <w:sz w:val="24"/>
          <w:szCs w:val="24"/>
          <w:lang w:eastAsia="ru-RU"/>
        </w:rPr>
        <w:softHyphen/>
        <w:t>ного депо, определяются согласно НПБ 101-95 «Нормы проектирования объектов пожарной охраны».</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 xml:space="preserve">Территория пожарного депо подразделяется на производственную, </w:t>
      </w:r>
      <w:proofErr w:type="spellStart"/>
      <w:r w:rsidRPr="00A92596">
        <w:rPr>
          <w:rFonts w:ascii="Times New Roman" w:eastAsia="MingLiU" w:hAnsi="Times New Roman"/>
          <w:sz w:val="24"/>
          <w:szCs w:val="24"/>
          <w:lang w:eastAsia="ru-RU"/>
        </w:rPr>
        <w:t>учебно</w:t>
      </w:r>
      <w:r w:rsidRPr="00A92596">
        <w:rPr>
          <w:rFonts w:ascii="Times New Roman" w:eastAsia="MingLiU" w:hAnsi="Times New Roman"/>
          <w:sz w:val="24"/>
          <w:szCs w:val="24"/>
          <w:lang w:eastAsia="ru-RU"/>
        </w:rPr>
        <w:softHyphen/>
        <w:t>спортивную</w:t>
      </w:r>
      <w:proofErr w:type="spellEnd"/>
      <w:r w:rsidRPr="00A92596">
        <w:rPr>
          <w:rFonts w:ascii="Times New Roman" w:eastAsia="MingLiU" w:hAnsi="Times New Roman"/>
          <w:sz w:val="24"/>
          <w:szCs w:val="24"/>
          <w:lang w:eastAsia="ru-RU"/>
        </w:rPr>
        <w:t xml:space="preserve"> и жилую зоны.</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В производственной зоне следует размещать: здание пожарного депо, закрытую авто</w:t>
      </w:r>
      <w:r w:rsidRPr="00A92596">
        <w:rPr>
          <w:rFonts w:ascii="Times New Roman" w:eastAsia="MingLiU" w:hAnsi="Times New Roman"/>
          <w:sz w:val="24"/>
          <w:szCs w:val="24"/>
          <w:lang w:eastAsia="ru-RU"/>
        </w:rPr>
        <w:softHyphen/>
        <w:t>стоянку резервной техники и складские помещения.</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В учебно-спортивной зоне пожарного депо следует размещать: подземный резервуар и пожарный гидрант, площадку для стоянки автомобилей, учебные и спортивные сооруже</w:t>
      </w:r>
      <w:r w:rsidRPr="00A92596">
        <w:rPr>
          <w:rFonts w:ascii="Times New Roman" w:eastAsia="MingLiU" w:hAnsi="Times New Roman"/>
          <w:sz w:val="24"/>
          <w:szCs w:val="24"/>
          <w:lang w:eastAsia="ru-RU"/>
        </w:rPr>
        <w:softHyphen/>
        <w:t>ния.</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 xml:space="preserve">В жилой зоне размещаются: жилая часть здания пожарного депо или жилое здание, площадки для отдыха. Вход в жилую часть здания пожарного депо должен быть расположен на расстоянии не менее </w:t>
      </w:r>
      <w:smartTag w:uri="urn:schemas-microsoft-com:office:smarttags" w:element="metricconverter">
        <w:smartTagPr>
          <w:attr w:name="ProductID" w:val="15 м"/>
        </w:smartTagPr>
        <w:r w:rsidRPr="00A92596">
          <w:rPr>
            <w:rFonts w:ascii="Times New Roman" w:eastAsia="MingLiU" w:hAnsi="Times New Roman"/>
            <w:sz w:val="24"/>
            <w:szCs w:val="24"/>
            <w:lang w:eastAsia="ru-RU"/>
          </w:rPr>
          <w:t>15 м</w:t>
        </w:r>
      </w:smartTag>
      <w:r w:rsidRPr="00A92596">
        <w:rPr>
          <w:rFonts w:ascii="Times New Roman" w:eastAsia="MingLiU" w:hAnsi="Times New Roman"/>
          <w:sz w:val="24"/>
          <w:szCs w:val="24"/>
          <w:lang w:eastAsia="ru-RU"/>
        </w:rPr>
        <w:t xml:space="preserve"> от помещения пожарной техники. С учетом местных условий жилое здание может располагаться вне территории пожарного депо.</w:t>
      </w:r>
    </w:p>
    <w:p w:rsidR="00A92596" w:rsidRPr="00A92596" w:rsidRDefault="00A92596" w:rsidP="00A92596">
      <w:pPr>
        <w:spacing w:after="0" w:line="240" w:lineRule="auto"/>
        <w:ind w:firstLine="709"/>
        <w:jc w:val="both"/>
        <w:rPr>
          <w:rFonts w:ascii="Times New Roman" w:eastAsia="MingLiU" w:hAnsi="Times New Roman"/>
          <w:sz w:val="24"/>
          <w:szCs w:val="24"/>
          <w:lang w:eastAsia="ru-RU"/>
        </w:rPr>
      </w:pPr>
      <w:r w:rsidRPr="00A92596">
        <w:rPr>
          <w:rFonts w:ascii="Times New Roman" w:eastAsia="MingLiU" w:hAnsi="Times New Roman"/>
          <w:sz w:val="24"/>
          <w:szCs w:val="24"/>
          <w:lang w:eastAsia="ru-RU"/>
        </w:rPr>
        <w:t>Радиус обслуживания пожарного депо не должен превышать значений, приве</w:t>
      </w:r>
      <w:r w:rsidRPr="00A92596">
        <w:rPr>
          <w:rFonts w:ascii="Times New Roman" w:eastAsia="MingLiU" w:hAnsi="Times New Roman"/>
          <w:sz w:val="24"/>
          <w:szCs w:val="24"/>
          <w:lang w:eastAsia="ru-RU"/>
        </w:rPr>
        <w:softHyphen/>
        <w:t xml:space="preserve">денных в таблице 66, при этом время следования пожарной техники к месту пожара не должно превышать </w:t>
      </w:r>
      <w:r w:rsidRPr="00A92596">
        <w:rPr>
          <w:rFonts w:ascii="Times New Roman" w:hAnsi="Times New Roman"/>
          <w:sz w:val="24"/>
          <w:szCs w:val="24"/>
          <w:lang w:eastAsia="ru-RU"/>
        </w:rPr>
        <w:t>6</w:t>
      </w:r>
      <w:r w:rsidRPr="00A92596">
        <w:rPr>
          <w:rFonts w:ascii="Times New Roman" w:eastAsia="MingLiU" w:hAnsi="Times New Roman"/>
          <w:sz w:val="24"/>
          <w:szCs w:val="24"/>
          <w:lang w:eastAsia="ru-RU"/>
        </w:rPr>
        <w:t xml:space="preserve"> мин.</w:t>
      </w:r>
    </w:p>
    <w:p w:rsidR="00A92596" w:rsidRPr="00A92596" w:rsidRDefault="00A92596" w:rsidP="00A92596">
      <w:pPr>
        <w:spacing w:after="0" w:line="240" w:lineRule="auto"/>
        <w:ind w:firstLine="709"/>
        <w:jc w:val="both"/>
        <w:rPr>
          <w:rFonts w:ascii="Times New Roman" w:hAnsi="Times New Roman"/>
          <w:sz w:val="24"/>
          <w:szCs w:val="24"/>
          <w:lang w:eastAsia="ru-RU"/>
        </w:rPr>
      </w:pPr>
    </w:p>
    <w:p w:rsidR="00A92596" w:rsidRPr="00A92596" w:rsidRDefault="00A92596" w:rsidP="00A92596">
      <w:pPr>
        <w:spacing w:after="0" w:line="240" w:lineRule="auto"/>
        <w:ind w:firstLine="709"/>
        <w:jc w:val="right"/>
        <w:rPr>
          <w:rFonts w:ascii="Times New Roman" w:eastAsia="MingLiU" w:hAnsi="Times New Roman"/>
          <w:sz w:val="24"/>
          <w:szCs w:val="24"/>
          <w:lang w:eastAsia="ru-RU"/>
        </w:rPr>
      </w:pPr>
      <w:r w:rsidRPr="00A92596">
        <w:rPr>
          <w:rFonts w:ascii="Times New Roman" w:eastAsia="MingLiU" w:hAnsi="Times New Roman"/>
          <w:sz w:val="24"/>
          <w:szCs w:val="24"/>
          <w:lang w:eastAsia="ru-RU"/>
        </w:rPr>
        <w:t>Таблица 66</w:t>
      </w:r>
    </w:p>
    <w:tbl>
      <w:tblPr>
        <w:tblW w:w="5000" w:type="pct"/>
        <w:tblCellMar>
          <w:left w:w="0" w:type="dxa"/>
          <w:right w:w="0" w:type="dxa"/>
        </w:tblCellMar>
        <w:tblLook w:val="0000" w:firstRow="0" w:lastRow="0" w:firstColumn="0" w:lastColumn="0" w:noHBand="0" w:noVBand="0"/>
      </w:tblPr>
      <w:tblGrid>
        <w:gridCol w:w="5914"/>
        <w:gridCol w:w="3453"/>
      </w:tblGrid>
      <w:tr w:rsidR="00A92596" w:rsidRPr="00A92596" w:rsidTr="00A92596">
        <w:trPr>
          <w:trHeight w:val="302"/>
        </w:trPr>
        <w:tc>
          <w:tcPr>
            <w:tcW w:w="315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Территория</w:t>
            </w:r>
          </w:p>
        </w:tc>
        <w:tc>
          <w:tcPr>
            <w:tcW w:w="184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Радиус обслуживания, км, не более</w:t>
            </w:r>
          </w:p>
        </w:tc>
      </w:tr>
      <w:tr w:rsidR="00A92596" w:rsidRPr="00A92596" w:rsidTr="00A92596">
        <w:trPr>
          <w:trHeight w:val="283"/>
        </w:trPr>
        <w:tc>
          <w:tcPr>
            <w:tcW w:w="315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eastAsia="MingLiU" w:hAnsi="Times New Roman"/>
                <w:lang w:eastAsia="ru-RU"/>
              </w:rPr>
              <w:t>Жилая застройка</w:t>
            </w:r>
          </w:p>
        </w:tc>
        <w:tc>
          <w:tcPr>
            <w:tcW w:w="184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3</w:t>
            </w:r>
          </w:p>
        </w:tc>
      </w:tr>
      <w:tr w:rsidR="00A92596" w:rsidRPr="00A92596" w:rsidTr="00A92596">
        <w:trPr>
          <w:trHeight w:val="1646"/>
        </w:trPr>
        <w:tc>
          <w:tcPr>
            <w:tcW w:w="315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eastAsia="MingLiU" w:hAnsi="Times New Roman"/>
                <w:lang w:eastAsia="ru-RU"/>
              </w:rPr>
              <w:t>Промышленные предприятия:</w:t>
            </w:r>
          </w:p>
          <w:p w:rsidR="00A92596" w:rsidRPr="00A92596" w:rsidRDefault="00A92596" w:rsidP="00A92596">
            <w:pPr>
              <w:spacing w:after="0" w:line="240" w:lineRule="auto"/>
              <w:jc w:val="both"/>
              <w:rPr>
                <w:rFonts w:ascii="Times New Roman" w:hAnsi="Times New Roman"/>
                <w:lang w:eastAsia="ru-RU"/>
              </w:rPr>
            </w:pPr>
            <w:r w:rsidRPr="00A92596">
              <w:rPr>
                <w:rFonts w:ascii="Times New Roman" w:eastAsia="MingLiU" w:hAnsi="Times New Roman"/>
                <w:lang w:eastAsia="ru-RU"/>
              </w:rPr>
              <w:t>с производствами категорий А, Б и В, занимающих более 50 % всей площади застройки</w:t>
            </w:r>
          </w:p>
          <w:p w:rsidR="00A92596" w:rsidRPr="00A92596" w:rsidRDefault="00A92596" w:rsidP="00A92596">
            <w:pPr>
              <w:spacing w:after="0" w:line="240" w:lineRule="auto"/>
              <w:jc w:val="both"/>
              <w:rPr>
                <w:rFonts w:ascii="Times New Roman" w:hAnsi="Times New Roman"/>
                <w:lang w:eastAsia="ru-RU"/>
              </w:rPr>
            </w:pPr>
            <w:r w:rsidRPr="00A92596">
              <w:rPr>
                <w:rFonts w:ascii="Times New Roman" w:eastAsia="MingLiU" w:hAnsi="Times New Roman"/>
                <w:lang w:eastAsia="ru-RU"/>
              </w:rPr>
              <w:t>с производствами категорий А, Б и В, занимающих до 50 % площадь застройки, и предприятий с производства</w:t>
            </w:r>
            <w:r w:rsidRPr="00A92596">
              <w:rPr>
                <w:rFonts w:ascii="Times New Roman" w:eastAsia="MingLiU" w:hAnsi="Times New Roman"/>
                <w:lang w:eastAsia="ru-RU"/>
              </w:rPr>
              <w:softHyphen/>
              <w:t>ми категории Г и Д</w:t>
            </w:r>
          </w:p>
        </w:tc>
        <w:tc>
          <w:tcPr>
            <w:tcW w:w="184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jc w:val="center"/>
              <w:rPr>
                <w:rFonts w:ascii="Times New Roman" w:hAnsi="Times New Roman"/>
                <w:lang w:eastAsia="ru-RU"/>
              </w:rPr>
            </w:pP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2</w:t>
            </w:r>
          </w:p>
          <w:p w:rsidR="00A92596" w:rsidRPr="00A92596" w:rsidRDefault="00A92596" w:rsidP="00A92596">
            <w:pPr>
              <w:spacing w:after="0" w:line="240" w:lineRule="auto"/>
              <w:jc w:val="center"/>
              <w:rPr>
                <w:rFonts w:ascii="Times New Roman" w:eastAsia="MingLiU" w:hAnsi="Times New Roman"/>
                <w:lang w:eastAsia="ru-RU"/>
              </w:rPr>
            </w:pP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4</w:t>
            </w:r>
          </w:p>
        </w:tc>
      </w:tr>
      <w:tr w:rsidR="00A92596" w:rsidRPr="00A92596" w:rsidTr="00A92596">
        <w:trPr>
          <w:trHeight w:val="950"/>
        </w:trPr>
        <w:tc>
          <w:tcPr>
            <w:tcW w:w="3157"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jc w:val="both"/>
              <w:rPr>
                <w:rFonts w:ascii="Times New Roman" w:hAnsi="Times New Roman"/>
                <w:lang w:eastAsia="ru-RU"/>
              </w:rPr>
            </w:pPr>
            <w:r w:rsidRPr="00A92596">
              <w:rPr>
                <w:rFonts w:ascii="Times New Roman" w:eastAsia="MingLiU" w:hAnsi="Times New Roman"/>
                <w:lang w:eastAsia="ru-RU"/>
              </w:rPr>
              <w:t>Сельскохозяйственные предприятия:</w:t>
            </w:r>
          </w:p>
          <w:p w:rsidR="00A92596" w:rsidRPr="00A92596" w:rsidRDefault="00A92596" w:rsidP="00A92596">
            <w:pPr>
              <w:spacing w:after="0" w:line="240" w:lineRule="auto"/>
              <w:jc w:val="both"/>
              <w:rPr>
                <w:rFonts w:ascii="Times New Roman" w:hAnsi="Times New Roman"/>
                <w:lang w:eastAsia="ru-RU"/>
              </w:rPr>
            </w:pPr>
            <w:r w:rsidRPr="00A92596">
              <w:rPr>
                <w:rFonts w:ascii="Times New Roman" w:eastAsia="MingLiU" w:hAnsi="Times New Roman"/>
                <w:lang w:eastAsia="ru-RU"/>
              </w:rPr>
              <w:t>с преобладающими производствами категорий А, Б и В</w:t>
            </w:r>
          </w:p>
          <w:p w:rsidR="00A92596" w:rsidRPr="00A92596" w:rsidRDefault="00A92596" w:rsidP="00A92596">
            <w:pPr>
              <w:spacing w:after="0" w:line="240" w:lineRule="auto"/>
              <w:jc w:val="both"/>
              <w:rPr>
                <w:rFonts w:ascii="Times New Roman" w:hAnsi="Times New Roman"/>
                <w:lang w:eastAsia="ru-RU"/>
              </w:rPr>
            </w:pPr>
            <w:r w:rsidRPr="00A92596">
              <w:rPr>
                <w:rFonts w:ascii="Times New Roman" w:eastAsia="MingLiU" w:hAnsi="Times New Roman"/>
                <w:lang w:eastAsia="ru-RU"/>
              </w:rPr>
              <w:t>с преобладающими производствами Г и Д</w:t>
            </w:r>
          </w:p>
        </w:tc>
        <w:tc>
          <w:tcPr>
            <w:tcW w:w="1843" w:type="pct"/>
            <w:tcBorders>
              <w:top w:val="single" w:sz="4" w:space="0" w:color="auto"/>
              <w:left w:val="single" w:sz="4" w:space="0" w:color="auto"/>
              <w:bottom w:val="single" w:sz="4" w:space="0" w:color="auto"/>
              <w:right w:val="single" w:sz="4" w:space="0" w:color="auto"/>
            </w:tcBorders>
            <w:shd w:val="clear" w:color="auto" w:fill="FFFFFF"/>
          </w:tcPr>
          <w:p w:rsidR="00A92596" w:rsidRPr="00A92596" w:rsidRDefault="00A92596" w:rsidP="00A92596">
            <w:pPr>
              <w:spacing w:after="0" w:line="240" w:lineRule="auto"/>
              <w:jc w:val="center"/>
              <w:rPr>
                <w:rFonts w:ascii="Times New Roman" w:hAnsi="Times New Roman"/>
                <w:lang w:eastAsia="ru-RU"/>
              </w:rPr>
            </w:pP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hAnsi="Times New Roman"/>
                <w:lang w:eastAsia="ru-RU"/>
              </w:rPr>
              <w:t>2</w:t>
            </w:r>
          </w:p>
          <w:p w:rsidR="00A92596" w:rsidRPr="00A92596" w:rsidRDefault="00A92596" w:rsidP="00A92596">
            <w:pPr>
              <w:spacing w:after="0" w:line="240" w:lineRule="auto"/>
              <w:jc w:val="center"/>
              <w:rPr>
                <w:rFonts w:ascii="Times New Roman" w:hAnsi="Times New Roman"/>
                <w:lang w:eastAsia="ru-RU"/>
              </w:rPr>
            </w:pPr>
            <w:r w:rsidRPr="00A92596">
              <w:rPr>
                <w:rFonts w:ascii="Times New Roman" w:eastAsia="MingLiU" w:hAnsi="Times New Roman"/>
                <w:lang w:eastAsia="ru-RU"/>
              </w:rPr>
              <w:t>4</w:t>
            </w:r>
          </w:p>
        </w:tc>
      </w:tr>
    </w:tbl>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hAnsi="Times New Roman"/>
          <w:sz w:val="24"/>
          <w:szCs w:val="24"/>
          <w:lang w:eastAsia="ru-RU"/>
        </w:rPr>
        <w:t>Примечания:</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 xml:space="preserve">Радиус обслуживания пожарного депо (поста) должен определяться из условия пути следования до наиболее удаленного здания или сооружения по дорогам общего пользования или проездам. В случае превышения указанного радиуса на территории </w:t>
      </w:r>
      <w:r w:rsidRPr="00A92596">
        <w:rPr>
          <w:rFonts w:ascii="Times New Roman" w:eastAsia="MingLiU" w:hAnsi="Times New Roman"/>
          <w:sz w:val="24"/>
          <w:szCs w:val="24"/>
          <w:lang w:eastAsia="ru-RU"/>
        </w:rPr>
        <w:lastRenderedPageBreak/>
        <w:t>промышленных и сельскохозяйственных предприятий необходимо предусматривать дополнительные пожар</w:t>
      </w:r>
      <w:r w:rsidRPr="00A92596">
        <w:rPr>
          <w:rFonts w:ascii="Times New Roman" w:eastAsia="MingLiU" w:hAnsi="Times New Roman"/>
          <w:sz w:val="24"/>
          <w:szCs w:val="24"/>
          <w:lang w:eastAsia="ru-RU"/>
        </w:rPr>
        <w:softHyphen/>
        <w:t>ные посты.</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При наличии на площадках промышленных предприятии зданий и сооружений III, IV, V степеней огнестойкости с площадью застройки составляющей более 50 % всей площади застройки предприятия, радиусы обслуживания пожарными депо и постами следует умень</w:t>
      </w:r>
      <w:r w:rsidRPr="00A92596">
        <w:rPr>
          <w:rFonts w:ascii="Times New Roman" w:eastAsia="MingLiU" w:hAnsi="Times New Roman"/>
          <w:sz w:val="24"/>
          <w:szCs w:val="24"/>
          <w:lang w:eastAsia="ru-RU"/>
        </w:rPr>
        <w:softHyphen/>
        <w:t>шать на 40 %.</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Пожарные посты допускается встраивать в производственные и вспомогательные здания с производствами категорий В, Г и Д. При этом они должны быть отделены от основ</w:t>
      </w:r>
      <w:r w:rsidRPr="00A92596">
        <w:rPr>
          <w:rFonts w:ascii="Times New Roman" w:eastAsia="MingLiU" w:hAnsi="Times New Roman"/>
          <w:sz w:val="24"/>
          <w:szCs w:val="24"/>
          <w:lang w:eastAsia="ru-RU"/>
        </w:rPr>
        <w:softHyphen/>
        <w:t xml:space="preserve">ного здания противопожарными перегородками </w:t>
      </w:r>
      <w:r w:rsidRPr="00A92596">
        <w:rPr>
          <w:rFonts w:ascii="Times New Roman" w:hAnsi="Times New Roman"/>
          <w:sz w:val="24"/>
          <w:szCs w:val="24"/>
          <w:lang w:eastAsia="ru-RU"/>
        </w:rPr>
        <w:t>1</w:t>
      </w:r>
      <w:r w:rsidRPr="00A92596">
        <w:rPr>
          <w:rFonts w:ascii="Times New Roman" w:eastAsia="MingLiU" w:hAnsi="Times New Roman"/>
          <w:sz w:val="24"/>
          <w:szCs w:val="24"/>
          <w:lang w:eastAsia="ru-RU"/>
        </w:rPr>
        <w:t xml:space="preserve"> -го типа и противопожарными перекры</w:t>
      </w:r>
      <w:r w:rsidRPr="00A92596">
        <w:rPr>
          <w:rFonts w:ascii="Times New Roman" w:eastAsia="MingLiU" w:hAnsi="Times New Roman"/>
          <w:sz w:val="24"/>
          <w:szCs w:val="24"/>
          <w:lang w:eastAsia="ru-RU"/>
        </w:rPr>
        <w:softHyphen/>
        <w:t>тиями 3-го типа.</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Выезды из пожарных депо и постов должны быть расположены так, чтобы выез</w:t>
      </w:r>
      <w:r w:rsidRPr="00A92596">
        <w:rPr>
          <w:rFonts w:ascii="Times New Roman" w:eastAsia="MingLiU" w:hAnsi="Times New Roman"/>
          <w:sz w:val="24"/>
          <w:szCs w:val="24"/>
          <w:lang w:eastAsia="ru-RU"/>
        </w:rPr>
        <w:softHyphen/>
        <w:t>жающие пожарные автомобили не пересекали основных потоков скотопрогонов.</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В соответствии с заданием на проектирование на территории центральных по</w:t>
      </w:r>
      <w:r w:rsidRPr="00A92596">
        <w:rPr>
          <w:rFonts w:ascii="Times New Roman" w:eastAsia="MingLiU" w:hAnsi="Times New Roman"/>
          <w:sz w:val="24"/>
          <w:szCs w:val="24"/>
          <w:lang w:eastAsia="ru-RU"/>
        </w:rPr>
        <w:softHyphen/>
        <w:t>жарных депо (I и III типов) размещаются объекты пожарной охраны, указанные в таблице 67.</w:t>
      </w:r>
    </w:p>
    <w:p w:rsidR="00A92596" w:rsidRPr="00A92596" w:rsidRDefault="00A92596" w:rsidP="00A92596">
      <w:pPr>
        <w:spacing w:after="0" w:line="240" w:lineRule="auto"/>
        <w:ind w:firstLine="709"/>
        <w:jc w:val="right"/>
        <w:rPr>
          <w:rFonts w:ascii="Times New Roman" w:hAnsi="Times New Roman"/>
          <w:sz w:val="24"/>
          <w:szCs w:val="24"/>
          <w:lang w:eastAsia="ru-RU"/>
        </w:rPr>
      </w:pPr>
      <w:r w:rsidRPr="00A92596">
        <w:rPr>
          <w:rFonts w:ascii="Times New Roman" w:hAnsi="Times New Roman"/>
          <w:sz w:val="24"/>
          <w:szCs w:val="24"/>
          <w:lang w:eastAsia="ru-RU"/>
        </w:rPr>
        <w:t>Таблица 67</w:t>
      </w:r>
    </w:p>
    <w:tbl>
      <w:tblPr>
        <w:tblW w:w="5000" w:type="pct"/>
        <w:tblCellMar>
          <w:left w:w="0" w:type="dxa"/>
          <w:right w:w="0" w:type="dxa"/>
        </w:tblCellMar>
        <w:tblLook w:val="0000" w:firstRow="0" w:lastRow="0" w:firstColumn="0" w:lastColumn="0" w:noHBand="0" w:noVBand="0"/>
      </w:tblPr>
      <w:tblGrid>
        <w:gridCol w:w="4577"/>
        <w:gridCol w:w="2392"/>
        <w:gridCol w:w="2398"/>
      </w:tblGrid>
      <w:tr w:rsidR="00A92596" w:rsidRPr="00A92596" w:rsidTr="00A92596">
        <w:trPr>
          <w:trHeight w:val="288"/>
        </w:trPr>
        <w:tc>
          <w:tcPr>
            <w:tcW w:w="2443" w:type="pct"/>
            <w:vMerge w:val="restar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sz w:val="24"/>
                <w:szCs w:val="24"/>
                <w:lang w:eastAsia="ru-RU"/>
              </w:rPr>
            </w:pPr>
            <w:r w:rsidRPr="00A92596">
              <w:rPr>
                <w:rFonts w:ascii="Times New Roman" w:eastAsia="MingLiU" w:hAnsi="Times New Roman"/>
                <w:sz w:val="24"/>
                <w:szCs w:val="24"/>
                <w:lang w:eastAsia="ru-RU"/>
              </w:rPr>
              <w:t>Наименование зданий и сооружений</w:t>
            </w:r>
          </w:p>
        </w:tc>
        <w:tc>
          <w:tcPr>
            <w:tcW w:w="2557" w:type="pct"/>
            <w:gridSpan w:val="2"/>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jc w:val="center"/>
              <w:rPr>
                <w:rFonts w:ascii="Times New Roman" w:hAnsi="Times New Roman"/>
                <w:sz w:val="24"/>
                <w:szCs w:val="24"/>
                <w:lang w:eastAsia="ru-RU"/>
              </w:rPr>
            </w:pPr>
            <w:r w:rsidRPr="00A92596">
              <w:rPr>
                <w:rFonts w:ascii="Times New Roman" w:eastAsia="MingLiU" w:hAnsi="Times New Roman"/>
                <w:sz w:val="24"/>
                <w:szCs w:val="24"/>
                <w:lang w:eastAsia="ru-RU"/>
              </w:rPr>
              <w:t>Площадь, м</w:t>
            </w:r>
            <w:r w:rsidRPr="00A92596">
              <w:rPr>
                <w:rFonts w:ascii="Times New Roman" w:hAnsi="Times New Roman"/>
                <w:sz w:val="24"/>
                <w:szCs w:val="24"/>
                <w:lang w:eastAsia="ru-RU"/>
              </w:rPr>
              <w:t>2</w:t>
            </w:r>
          </w:p>
        </w:tc>
      </w:tr>
      <w:tr w:rsidR="00A92596" w:rsidRPr="00A92596" w:rsidTr="00A92596">
        <w:trPr>
          <w:trHeight w:val="288"/>
        </w:trPr>
        <w:tc>
          <w:tcPr>
            <w:tcW w:w="2443" w:type="pct"/>
            <w:vMerge/>
            <w:tcBorders>
              <w:top w:val="nil"/>
              <w:left w:val="single" w:sz="4" w:space="0" w:color="auto"/>
              <w:bottom w:val="nil"/>
              <w:right w:val="nil"/>
            </w:tcBorders>
            <w:shd w:val="clear" w:color="auto" w:fill="FFFFFF"/>
          </w:tcPr>
          <w:p w:rsidR="00A92596" w:rsidRPr="00A92596" w:rsidRDefault="00A92596" w:rsidP="00A92596">
            <w:pPr>
              <w:spacing w:after="0" w:line="240" w:lineRule="auto"/>
              <w:ind w:firstLine="709"/>
              <w:jc w:val="center"/>
              <w:rPr>
                <w:rFonts w:ascii="Times New Roman" w:hAnsi="Times New Roman"/>
                <w:sz w:val="24"/>
                <w:szCs w:val="24"/>
                <w:lang w:eastAsia="ru-RU"/>
              </w:rPr>
            </w:pPr>
          </w:p>
        </w:tc>
        <w:tc>
          <w:tcPr>
            <w:tcW w:w="127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sz w:val="24"/>
                <w:szCs w:val="24"/>
                <w:lang w:eastAsia="ru-RU"/>
              </w:rPr>
            </w:pPr>
            <w:r w:rsidRPr="00A92596">
              <w:rPr>
                <w:rFonts w:ascii="Times New Roman" w:eastAsia="MingLiU" w:hAnsi="Times New Roman"/>
                <w:sz w:val="24"/>
                <w:szCs w:val="24"/>
                <w:lang w:eastAsia="ru-RU"/>
              </w:rPr>
              <w:t>I тип</w:t>
            </w:r>
          </w:p>
        </w:tc>
        <w:tc>
          <w:tcPr>
            <w:tcW w:w="1280"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jc w:val="center"/>
              <w:rPr>
                <w:rFonts w:ascii="Times New Roman" w:hAnsi="Times New Roman"/>
                <w:sz w:val="24"/>
                <w:szCs w:val="24"/>
                <w:lang w:eastAsia="ru-RU"/>
              </w:rPr>
            </w:pPr>
            <w:r w:rsidRPr="00A92596">
              <w:rPr>
                <w:rFonts w:ascii="Times New Roman" w:eastAsia="MingLiU" w:hAnsi="Times New Roman"/>
                <w:sz w:val="24"/>
                <w:szCs w:val="24"/>
                <w:lang w:eastAsia="ru-RU"/>
              </w:rPr>
              <w:t>III тип</w:t>
            </w:r>
          </w:p>
        </w:tc>
      </w:tr>
      <w:tr w:rsidR="00A92596" w:rsidRPr="00A92596" w:rsidTr="00A92596">
        <w:trPr>
          <w:trHeight w:val="283"/>
        </w:trPr>
        <w:tc>
          <w:tcPr>
            <w:tcW w:w="2443"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sz w:val="24"/>
                <w:szCs w:val="24"/>
                <w:lang w:eastAsia="ru-RU"/>
              </w:rPr>
            </w:pPr>
            <w:r w:rsidRPr="00A92596">
              <w:rPr>
                <w:rFonts w:ascii="Times New Roman" w:eastAsia="MingLiU" w:hAnsi="Times New Roman"/>
                <w:sz w:val="24"/>
                <w:szCs w:val="24"/>
                <w:lang w:eastAsia="ru-RU"/>
              </w:rPr>
              <w:t>Отряд (часть, пост) технической службы</w:t>
            </w:r>
          </w:p>
        </w:tc>
        <w:tc>
          <w:tcPr>
            <w:tcW w:w="1277"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jc w:val="center"/>
              <w:rPr>
                <w:rFonts w:ascii="Times New Roman" w:hAnsi="Times New Roman"/>
                <w:sz w:val="24"/>
                <w:szCs w:val="24"/>
                <w:lang w:eastAsia="ru-RU"/>
              </w:rPr>
            </w:pPr>
            <w:r w:rsidRPr="00A92596">
              <w:rPr>
                <w:rFonts w:ascii="Times New Roman" w:hAnsi="Times New Roman"/>
                <w:sz w:val="24"/>
                <w:szCs w:val="24"/>
                <w:lang w:eastAsia="ru-RU"/>
              </w:rPr>
              <w:t>10000</w:t>
            </w:r>
          </w:p>
        </w:tc>
        <w:tc>
          <w:tcPr>
            <w:tcW w:w="1280"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jc w:val="center"/>
              <w:rPr>
                <w:rFonts w:ascii="Times New Roman" w:hAnsi="Times New Roman"/>
                <w:sz w:val="24"/>
                <w:szCs w:val="24"/>
                <w:lang w:eastAsia="ru-RU"/>
              </w:rPr>
            </w:pPr>
            <w:r w:rsidRPr="00A92596">
              <w:rPr>
                <w:rFonts w:ascii="Times New Roman" w:eastAsia="MingLiU" w:hAnsi="Times New Roman"/>
                <w:sz w:val="24"/>
                <w:szCs w:val="24"/>
                <w:lang w:eastAsia="ru-RU"/>
              </w:rPr>
              <w:t>4500</w:t>
            </w:r>
          </w:p>
        </w:tc>
      </w:tr>
      <w:tr w:rsidR="00A92596" w:rsidRPr="00A92596" w:rsidTr="00A92596">
        <w:trPr>
          <w:trHeight w:val="298"/>
        </w:trPr>
        <w:tc>
          <w:tcPr>
            <w:tcW w:w="2443"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jc w:val="center"/>
              <w:rPr>
                <w:rFonts w:ascii="Times New Roman" w:hAnsi="Times New Roman"/>
                <w:sz w:val="24"/>
                <w:szCs w:val="24"/>
                <w:lang w:eastAsia="ru-RU"/>
              </w:rPr>
            </w:pPr>
            <w:r w:rsidRPr="00A92596">
              <w:rPr>
                <w:rFonts w:ascii="Times New Roman" w:eastAsia="MingLiU" w:hAnsi="Times New Roman"/>
                <w:sz w:val="24"/>
                <w:szCs w:val="24"/>
                <w:lang w:eastAsia="ru-RU"/>
              </w:rPr>
              <w:t>Опорный пункт пожаротушения</w:t>
            </w:r>
          </w:p>
        </w:tc>
        <w:tc>
          <w:tcPr>
            <w:tcW w:w="1277"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jc w:val="center"/>
              <w:rPr>
                <w:rFonts w:ascii="Times New Roman" w:hAnsi="Times New Roman"/>
                <w:sz w:val="24"/>
                <w:szCs w:val="24"/>
                <w:lang w:eastAsia="ru-RU"/>
              </w:rPr>
            </w:pPr>
            <w:r w:rsidRPr="00A92596">
              <w:rPr>
                <w:rFonts w:ascii="Times New Roman" w:eastAsia="MingLiU" w:hAnsi="Times New Roman"/>
                <w:sz w:val="24"/>
                <w:szCs w:val="24"/>
                <w:lang w:eastAsia="ru-RU"/>
              </w:rPr>
              <w:t>15000</w:t>
            </w:r>
          </w:p>
        </w:tc>
        <w:tc>
          <w:tcPr>
            <w:tcW w:w="1280" w:type="pct"/>
            <w:tcBorders>
              <w:top w:val="single" w:sz="4" w:space="0" w:color="auto"/>
              <w:left w:val="single" w:sz="4" w:space="0" w:color="auto"/>
              <w:bottom w:val="single" w:sz="4" w:space="0" w:color="auto"/>
              <w:right w:val="single" w:sz="4" w:space="0" w:color="auto"/>
            </w:tcBorders>
            <w:shd w:val="clear" w:color="auto" w:fill="FFFFFF"/>
          </w:tcPr>
          <w:p w:rsidR="00A92596" w:rsidRPr="00A92596" w:rsidRDefault="00A92596" w:rsidP="00A92596">
            <w:pPr>
              <w:spacing w:after="0" w:line="240" w:lineRule="auto"/>
              <w:jc w:val="center"/>
              <w:rPr>
                <w:rFonts w:ascii="Times New Roman" w:hAnsi="Times New Roman"/>
                <w:sz w:val="24"/>
                <w:szCs w:val="24"/>
                <w:lang w:eastAsia="ru-RU"/>
              </w:rPr>
            </w:pPr>
            <w:r w:rsidRPr="00A92596">
              <w:rPr>
                <w:rFonts w:ascii="Times New Roman" w:eastAsia="MingLiU" w:hAnsi="Times New Roman"/>
                <w:sz w:val="24"/>
                <w:szCs w:val="24"/>
                <w:lang w:eastAsia="ru-RU"/>
              </w:rPr>
              <w:t>5000</w:t>
            </w:r>
          </w:p>
        </w:tc>
      </w:tr>
    </w:tbl>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 xml:space="preserve">Площадь озеленения территории пожарного депо должна составлять не менее 15 </w:t>
      </w:r>
      <w:r w:rsidRPr="00A92596">
        <w:rPr>
          <w:rFonts w:ascii="Times New Roman" w:eastAsia="Arial Unicode MS" w:hAnsi="Times New Roman"/>
          <w:sz w:val="24"/>
          <w:szCs w:val="24"/>
          <w:lang w:eastAsia="ru-RU"/>
        </w:rPr>
        <w:t>%</w:t>
      </w:r>
      <w:r w:rsidRPr="00A92596">
        <w:rPr>
          <w:rFonts w:ascii="Times New Roman" w:eastAsia="MingLiU" w:hAnsi="Times New Roman"/>
          <w:sz w:val="24"/>
          <w:szCs w:val="24"/>
          <w:lang w:eastAsia="ru-RU"/>
        </w:rPr>
        <w:t xml:space="preserve"> площади участка.</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 xml:space="preserve">Территория пожарного депо должна иметь ограждение высотой не менее </w:t>
      </w:r>
      <w:smartTag w:uri="urn:schemas-microsoft-com:office:smarttags" w:element="metricconverter">
        <w:smartTagPr>
          <w:attr w:name="ProductID" w:val="2 м"/>
        </w:smartTagPr>
        <w:r w:rsidRPr="00A92596">
          <w:rPr>
            <w:rFonts w:ascii="Times New Roman" w:eastAsia="MingLiU" w:hAnsi="Times New Roman"/>
            <w:sz w:val="24"/>
            <w:szCs w:val="24"/>
            <w:lang w:eastAsia="ru-RU"/>
          </w:rPr>
          <w:t>2 м</w:t>
        </w:r>
      </w:smartTag>
      <w:r w:rsidRPr="00A92596">
        <w:rPr>
          <w:rFonts w:ascii="Times New Roman" w:eastAsia="MingLiU" w:hAnsi="Times New Roman"/>
          <w:sz w:val="24"/>
          <w:szCs w:val="24"/>
          <w:lang w:eastAsia="ru-RU"/>
        </w:rPr>
        <w:t>.</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Подъездные пути, дороги и площадки на территории пожарного депо должны иметь твердое покрытие и соответствовать требованиям раздела «Зоны транспортной инфра</w:t>
      </w:r>
      <w:r w:rsidRPr="00A92596">
        <w:rPr>
          <w:rFonts w:ascii="Times New Roman" w:eastAsia="MingLiU" w:hAnsi="Times New Roman"/>
          <w:sz w:val="24"/>
          <w:szCs w:val="24"/>
          <w:lang w:eastAsia="ru-RU"/>
        </w:rPr>
        <w:softHyphen/>
        <w:t>структуры» настоящих нормативов.</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Проезжая часть улицы и тротуар против выездной площади пожарного депо должны быть оборудованы светофором и световым указателем с акустическим сигналом, позволяю</w:t>
      </w:r>
      <w:r w:rsidRPr="00A92596">
        <w:rPr>
          <w:rFonts w:ascii="Times New Roman" w:eastAsia="MingLiU" w:hAnsi="Times New Roman"/>
          <w:sz w:val="24"/>
          <w:szCs w:val="24"/>
          <w:lang w:eastAsia="ru-RU"/>
        </w:rPr>
        <w:softHyphen/>
        <w:t>щим останавливать движение транспорта и пешеходов во время выезда пожарных автомоби</w:t>
      </w:r>
      <w:r w:rsidRPr="00A92596">
        <w:rPr>
          <w:rFonts w:ascii="Times New Roman" w:eastAsia="MingLiU" w:hAnsi="Times New Roman"/>
          <w:sz w:val="24"/>
          <w:szCs w:val="24"/>
          <w:lang w:eastAsia="ru-RU"/>
        </w:rPr>
        <w:softHyphen/>
        <w:t>лей по сигналу тревоги. Включение и выключение светофора следует предусматривать дис</w:t>
      </w:r>
      <w:r w:rsidRPr="00A92596">
        <w:rPr>
          <w:rFonts w:ascii="Times New Roman" w:eastAsia="MingLiU" w:hAnsi="Times New Roman"/>
          <w:sz w:val="24"/>
          <w:szCs w:val="24"/>
          <w:lang w:eastAsia="ru-RU"/>
        </w:rPr>
        <w:softHyphen/>
        <w:t>танционно из пункта связи части.</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Здание пожарного депо должно быть оборудовано канализацией, холодным и горячим водоснабжением, центральным отоплением, автоматическими устройствами в соот</w:t>
      </w:r>
      <w:r w:rsidRPr="00A92596">
        <w:rPr>
          <w:rFonts w:ascii="Times New Roman" w:eastAsia="MingLiU" w:hAnsi="Times New Roman"/>
          <w:sz w:val="24"/>
          <w:szCs w:val="24"/>
          <w:lang w:eastAsia="ru-RU"/>
        </w:rPr>
        <w:softHyphen/>
        <w:t>ветствии с требованиями раздела «Зоны инженерной инфраструктуры» настоящих нормати</w:t>
      </w:r>
      <w:r w:rsidRPr="00A92596">
        <w:rPr>
          <w:rFonts w:ascii="Times New Roman" w:eastAsia="MingLiU" w:hAnsi="Times New Roman"/>
          <w:sz w:val="24"/>
          <w:szCs w:val="24"/>
          <w:lang w:eastAsia="ru-RU"/>
        </w:rPr>
        <w:softHyphen/>
        <w:t>вов.</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Электроснабжение пожарных депо ЫУ типов следует предусматривать по I категории надежности. Помещения пункта связи, пожарной техники, дежурной смены и коридоры, со</w:t>
      </w:r>
      <w:r w:rsidRPr="00A92596">
        <w:rPr>
          <w:rFonts w:ascii="Times New Roman" w:eastAsia="MingLiU" w:hAnsi="Times New Roman"/>
          <w:sz w:val="24"/>
          <w:szCs w:val="24"/>
          <w:lang w:eastAsia="ru-RU"/>
        </w:rPr>
        <w:softHyphen/>
        <w:t>единяющие их, оборудуются аварийным освещением от независимого стационарного источ</w:t>
      </w:r>
      <w:r w:rsidRPr="00A92596">
        <w:rPr>
          <w:rFonts w:ascii="Times New Roman" w:eastAsia="MingLiU" w:hAnsi="Times New Roman"/>
          <w:sz w:val="24"/>
          <w:szCs w:val="24"/>
          <w:lang w:eastAsia="ru-RU"/>
        </w:rPr>
        <w:softHyphen/>
        <w:t>ника питания.</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Здания пожарных депо ЫУ типов оборудуются охранно-пожарной сигнализацией и административно-управленческой связью.</w:t>
      </w:r>
    </w:p>
    <w:p w:rsidR="00A92596" w:rsidRPr="00A92596" w:rsidRDefault="00A92596" w:rsidP="00A92596">
      <w:pPr>
        <w:spacing w:after="0" w:line="240" w:lineRule="auto"/>
        <w:ind w:firstLine="709"/>
        <w:jc w:val="both"/>
        <w:rPr>
          <w:rFonts w:ascii="Times New Roman" w:hAnsi="Times New Roman"/>
          <w:sz w:val="24"/>
          <w:szCs w:val="24"/>
          <w:lang w:eastAsia="ru-RU"/>
        </w:rPr>
      </w:pPr>
      <w:r w:rsidRPr="00A92596">
        <w:rPr>
          <w:rFonts w:ascii="Times New Roman" w:eastAsia="MingLiU" w:hAnsi="Times New Roman"/>
          <w:sz w:val="24"/>
          <w:szCs w:val="24"/>
          <w:lang w:eastAsia="ru-RU"/>
        </w:rPr>
        <w:t xml:space="preserve">Здание пожарного депо оборудуется сетью телефонной связи и </w:t>
      </w:r>
      <w:proofErr w:type="spellStart"/>
      <w:r w:rsidRPr="00A92596">
        <w:rPr>
          <w:rFonts w:ascii="Times New Roman" w:eastAsia="MingLiU" w:hAnsi="Times New Roman"/>
          <w:sz w:val="24"/>
          <w:szCs w:val="24"/>
          <w:lang w:eastAsia="ru-RU"/>
        </w:rPr>
        <w:t>спецлиниями</w:t>
      </w:r>
      <w:proofErr w:type="spellEnd"/>
      <w:r w:rsidRPr="00A92596">
        <w:rPr>
          <w:rFonts w:ascii="Times New Roman" w:eastAsia="MingLiU" w:hAnsi="Times New Roman"/>
          <w:sz w:val="24"/>
          <w:szCs w:val="24"/>
          <w:lang w:eastAsia="ru-RU"/>
        </w:rPr>
        <w:t xml:space="preserve"> «01», а помещения пожарной техники и дежурной смены - установками тревожной сигнализации.</w:t>
      </w:r>
    </w:p>
    <w:p w:rsidR="00A92596" w:rsidRPr="00A92596" w:rsidRDefault="00A92596" w:rsidP="00A92596">
      <w:pPr>
        <w:spacing w:after="0"/>
        <w:ind w:firstLine="709"/>
        <w:jc w:val="right"/>
        <w:outlineLvl w:val="2"/>
        <w:rPr>
          <w:rFonts w:ascii="Times New Roman" w:hAnsi="Times New Roman"/>
          <w:b/>
          <w:lang w:eastAsia="ru-RU"/>
        </w:rPr>
      </w:pPr>
    </w:p>
    <w:p w:rsidR="00A92596" w:rsidRPr="00A92596" w:rsidRDefault="00A92596" w:rsidP="00A92596">
      <w:pPr>
        <w:spacing w:after="0"/>
        <w:ind w:firstLine="709"/>
        <w:jc w:val="right"/>
        <w:outlineLvl w:val="2"/>
        <w:rPr>
          <w:rFonts w:ascii="Times New Roman" w:hAnsi="Times New Roman"/>
          <w:b/>
          <w:lang w:eastAsia="ru-RU"/>
        </w:rPr>
      </w:pPr>
      <w:bookmarkStart w:id="111" w:name="_Toc405559944"/>
      <w:r w:rsidRPr="00A92596">
        <w:rPr>
          <w:rFonts w:ascii="Times New Roman" w:hAnsi="Times New Roman"/>
          <w:b/>
          <w:lang w:eastAsia="ru-RU"/>
        </w:rPr>
        <w:t xml:space="preserve">Приложение </w:t>
      </w:r>
      <w:bookmarkEnd w:id="111"/>
      <w:r w:rsidR="004E0DAF">
        <w:rPr>
          <w:rFonts w:ascii="Times New Roman" w:hAnsi="Times New Roman"/>
          <w:b/>
          <w:lang w:eastAsia="ru-RU"/>
        </w:rPr>
        <w:t>2.1</w:t>
      </w:r>
    </w:p>
    <w:p w:rsidR="00A92596" w:rsidRPr="00A92596" w:rsidRDefault="00A92596" w:rsidP="00A92596">
      <w:pPr>
        <w:spacing w:after="0" w:line="240" w:lineRule="auto"/>
        <w:ind w:firstLine="709"/>
        <w:jc w:val="right"/>
        <w:rPr>
          <w:rFonts w:ascii="Times New Roman" w:hAnsi="Times New Roman"/>
          <w:lang w:eastAsia="ru-RU"/>
        </w:rPr>
      </w:pPr>
      <w:r w:rsidRPr="00A92596">
        <w:rPr>
          <w:rFonts w:ascii="Times New Roman" w:hAnsi="Times New Roman"/>
          <w:bCs/>
          <w:color w:val="26282F"/>
          <w:lang w:eastAsia="ru-RU"/>
        </w:rPr>
        <w:t>к «</w:t>
      </w:r>
      <w:r w:rsidRPr="00A92596">
        <w:rPr>
          <w:rFonts w:ascii="Times New Roman" w:hAnsi="Times New Roman"/>
          <w:bCs/>
          <w:lang w:eastAsia="ru-RU"/>
        </w:rPr>
        <w:t>Местным нормативам</w:t>
      </w:r>
    </w:p>
    <w:p w:rsidR="00A92596" w:rsidRPr="00A92596" w:rsidRDefault="00A92596" w:rsidP="00A92596">
      <w:pPr>
        <w:spacing w:after="0" w:line="240" w:lineRule="auto"/>
        <w:ind w:firstLine="709"/>
        <w:jc w:val="right"/>
        <w:rPr>
          <w:rFonts w:ascii="Times New Roman" w:hAnsi="Times New Roman"/>
          <w:lang w:eastAsia="ru-RU"/>
        </w:rPr>
      </w:pPr>
      <w:r w:rsidRPr="00A92596">
        <w:rPr>
          <w:rFonts w:ascii="Times New Roman" w:hAnsi="Times New Roman"/>
          <w:bCs/>
          <w:lang w:eastAsia="ru-RU"/>
        </w:rPr>
        <w:t>градостроительного проектирования</w:t>
      </w:r>
    </w:p>
    <w:p w:rsidR="00A92596" w:rsidRPr="00A92596" w:rsidRDefault="00A92596" w:rsidP="00A92596">
      <w:pPr>
        <w:spacing w:after="0"/>
        <w:ind w:firstLine="709"/>
        <w:jc w:val="right"/>
        <w:rPr>
          <w:rFonts w:ascii="Times New Roman" w:hAnsi="Times New Roman"/>
          <w:sz w:val="24"/>
          <w:szCs w:val="24"/>
          <w:lang w:eastAsia="ru-RU"/>
        </w:rPr>
      </w:pPr>
      <w:r w:rsidRPr="00A92596">
        <w:rPr>
          <w:rFonts w:ascii="Times New Roman" w:hAnsi="Times New Roman"/>
          <w:lang w:eastAsia="ru-RU"/>
        </w:rPr>
        <w:t>МО Беляевского сельсовета</w:t>
      </w:r>
      <w:r w:rsidRPr="00A92596">
        <w:rPr>
          <w:rFonts w:ascii="Times New Roman" w:hAnsi="Times New Roman"/>
          <w:bCs/>
          <w:color w:val="26282F"/>
          <w:sz w:val="24"/>
          <w:szCs w:val="24"/>
          <w:lang w:eastAsia="ru-RU"/>
        </w:rPr>
        <w:t>»</w:t>
      </w:r>
    </w:p>
    <w:p w:rsidR="00A92596" w:rsidRPr="00A92596" w:rsidRDefault="00A92596" w:rsidP="00A92596">
      <w:pPr>
        <w:spacing w:after="0"/>
        <w:jc w:val="both"/>
        <w:rPr>
          <w:rFonts w:ascii="Times New Roman" w:hAnsi="Times New Roman"/>
          <w:b/>
          <w:sz w:val="24"/>
          <w:szCs w:val="24"/>
        </w:rPr>
      </w:pPr>
      <w:r w:rsidRPr="00A92596">
        <w:rPr>
          <w:rFonts w:ascii="Times New Roman" w:hAnsi="Times New Roman"/>
          <w:b/>
          <w:sz w:val="24"/>
          <w:szCs w:val="24"/>
        </w:rPr>
        <w:t>Термины и определения</w:t>
      </w:r>
    </w:p>
    <w:p w:rsidR="00A92596" w:rsidRPr="00A92596" w:rsidRDefault="00A92596" w:rsidP="00A92596">
      <w:pPr>
        <w:autoSpaceDE w:val="0"/>
        <w:autoSpaceDN w:val="0"/>
        <w:adjustRightInd w:val="0"/>
        <w:spacing w:after="0" w:line="240" w:lineRule="auto"/>
        <w:ind w:firstLine="540"/>
        <w:jc w:val="both"/>
        <w:rPr>
          <w:rFonts w:ascii="Times New Roman" w:hAnsi="Times New Roman" w:cs="Calibri"/>
          <w:sz w:val="24"/>
          <w:szCs w:val="24"/>
          <w:lang w:eastAsia="ru-RU"/>
        </w:rPr>
      </w:pPr>
      <w:r w:rsidRPr="00A92596">
        <w:rPr>
          <w:rFonts w:ascii="Times New Roman" w:hAnsi="Times New Roman" w:cs="Calibri"/>
          <w:i/>
          <w:sz w:val="24"/>
          <w:szCs w:val="24"/>
          <w:lang w:eastAsia="ru-RU"/>
        </w:rPr>
        <w:lastRenderedPageBreak/>
        <w:t>Антропогенное воздействие</w:t>
      </w:r>
      <w:r w:rsidRPr="00A92596">
        <w:rPr>
          <w:rFonts w:ascii="Times New Roman" w:hAnsi="Times New Roman" w:cs="Calibri"/>
          <w:sz w:val="24"/>
          <w:szCs w:val="24"/>
          <w:lang w:eastAsia="ru-RU"/>
        </w:rPr>
        <w:t xml:space="preserve"> - прямое или опосредованное влияние человеческой деятельности на природную среду, приводящее к точечным, локальным или глобальным ее изменениям.</w:t>
      </w:r>
    </w:p>
    <w:p w:rsidR="00A92596" w:rsidRPr="00A92596" w:rsidRDefault="00A92596" w:rsidP="00A92596">
      <w:pPr>
        <w:autoSpaceDE w:val="0"/>
        <w:autoSpaceDN w:val="0"/>
        <w:adjustRightInd w:val="0"/>
        <w:spacing w:after="0" w:line="240" w:lineRule="auto"/>
        <w:ind w:firstLine="540"/>
        <w:jc w:val="both"/>
        <w:rPr>
          <w:rFonts w:ascii="Times New Roman" w:hAnsi="Times New Roman" w:cs="Calibri"/>
          <w:sz w:val="24"/>
          <w:szCs w:val="24"/>
          <w:lang w:eastAsia="ru-RU"/>
        </w:rPr>
      </w:pPr>
      <w:r w:rsidRPr="00A92596">
        <w:rPr>
          <w:rFonts w:ascii="Times New Roman" w:hAnsi="Times New Roman" w:cs="Calibri"/>
          <w:i/>
          <w:sz w:val="24"/>
          <w:szCs w:val="24"/>
          <w:lang w:eastAsia="ru-RU"/>
        </w:rPr>
        <w:t>Буферная зона</w:t>
      </w:r>
      <w:r w:rsidRPr="00A92596">
        <w:rPr>
          <w:rFonts w:ascii="Times New Roman" w:hAnsi="Times New Roman" w:cs="Calibri"/>
          <w:sz w:val="24"/>
          <w:szCs w:val="24"/>
          <w:lang w:eastAsia="ru-RU"/>
        </w:rPr>
        <w:t xml:space="preserve"> - пограничный участок между территориями (зонами) различного назначения, организация которого призвана смягчать их взаимное отрицательное воздействие.</w:t>
      </w:r>
    </w:p>
    <w:p w:rsidR="00A92596" w:rsidRPr="00A92596" w:rsidRDefault="00A92596" w:rsidP="00A92596">
      <w:pPr>
        <w:tabs>
          <w:tab w:val="left" w:pos="709"/>
        </w:tabs>
        <w:spacing w:after="0" w:line="240" w:lineRule="auto"/>
        <w:ind w:firstLine="567"/>
        <w:jc w:val="both"/>
        <w:rPr>
          <w:rFonts w:ascii="Times New Roman" w:hAnsi="Times New Roman" w:cs="Calibri"/>
          <w:i/>
          <w:sz w:val="24"/>
          <w:szCs w:val="24"/>
          <w:highlight w:val="yellow"/>
          <w:lang w:eastAsia="ru-RU"/>
        </w:rPr>
      </w:pPr>
      <w:r w:rsidRPr="00A92596">
        <w:rPr>
          <w:rFonts w:ascii="Times New Roman" w:hAnsi="Times New Roman"/>
          <w:i/>
          <w:sz w:val="24"/>
          <w:szCs w:val="24"/>
          <w:lang w:eastAsia="ru-RU"/>
        </w:rPr>
        <w:t>Бульвар и пешеходные аллеи</w:t>
      </w:r>
      <w:r w:rsidRPr="00A92596">
        <w:rPr>
          <w:rFonts w:ascii="Times New Roman" w:hAnsi="Times New Roman"/>
          <w:sz w:val="24"/>
          <w:szCs w:val="24"/>
          <w:lang w:eastAsia="ru-RU"/>
        </w:rPr>
        <w:t xml:space="preserve"> - озелененные территории линейной формы, предназначенные для транзитного пешеходного движения, прогулок, повседневного отдыха.</w:t>
      </w:r>
    </w:p>
    <w:p w:rsidR="00A92596" w:rsidRPr="00A92596" w:rsidRDefault="00A92596" w:rsidP="00A92596">
      <w:pPr>
        <w:autoSpaceDE w:val="0"/>
        <w:autoSpaceDN w:val="0"/>
        <w:adjustRightInd w:val="0"/>
        <w:spacing w:after="0" w:line="240" w:lineRule="auto"/>
        <w:ind w:firstLine="540"/>
        <w:jc w:val="both"/>
        <w:rPr>
          <w:rFonts w:ascii="Times New Roman" w:hAnsi="Times New Roman" w:cs="Calibri"/>
          <w:sz w:val="24"/>
          <w:szCs w:val="24"/>
          <w:lang w:eastAsia="ru-RU"/>
        </w:rPr>
      </w:pPr>
      <w:proofErr w:type="spellStart"/>
      <w:r w:rsidRPr="00A92596">
        <w:rPr>
          <w:rFonts w:ascii="Times New Roman" w:hAnsi="Times New Roman" w:cs="Calibri"/>
          <w:i/>
          <w:sz w:val="24"/>
          <w:szCs w:val="24"/>
          <w:lang w:eastAsia="ru-RU"/>
        </w:rPr>
        <w:t>Водоохранная</w:t>
      </w:r>
      <w:proofErr w:type="spellEnd"/>
      <w:r w:rsidRPr="00A92596">
        <w:rPr>
          <w:rFonts w:ascii="Times New Roman" w:hAnsi="Times New Roman" w:cs="Calibri"/>
          <w:i/>
          <w:sz w:val="24"/>
          <w:szCs w:val="24"/>
          <w:lang w:eastAsia="ru-RU"/>
        </w:rPr>
        <w:t xml:space="preserve"> зона</w:t>
      </w:r>
      <w:r w:rsidRPr="00A92596">
        <w:rPr>
          <w:rFonts w:ascii="Times New Roman" w:hAnsi="Times New Roman" w:cs="Calibri"/>
          <w:sz w:val="24"/>
          <w:szCs w:val="24"/>
          <w:lang w:eastAsia="ru-RU"/>
        </w:rPr>
        <w:t xml:space="preserve"> - территория, которая примыкает к береговой линии морей, рек, ручьев,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водных объектов и истощения их вод, а также сохранения водных биологических ресурсов.</w:t>
      </w:r>
    </w:p>
    <w:p w:rsidR="00A92596" w:rsidRPr="00A92596" w:rsidRDefault="00A92596" w:rsidP="00A92596">
      <w:pPr>
        <w:autoSpaceDE w:val="0"/>
        <w:autoSpaceDN w:val="0"/>
        <w:adjustRightInd w:val="0"/>
        <w:spacing w:after="0" w:line="240" w:lineRule="auto"/>
        <w:ind w:firstLine="540"/>
        <w:jc w:val="both"/>
        <w:rPr>
          <w:rFonts w:ascii="Times New Roman" w:hAnsi="Times New Roman" w:cs="Calibri"/>
          <w:sz w:val="24"/>
          <w:szCs w:val="24"/>
          <w:lang w:eastAsia="ru-RU"/>
        </w:rPr>
      </w:pPr>
      <w:r w:rsidRPr="00A92596">
        <w:rPr>
          <w:rFonts w:ascii="Times New Roman" w:hAnsi="Times New Roman" w:cs="Calibri"/>
          <w:i/>
          <w:sz w:val="24"/>
          <w:szCs w:val="24"/>
          <w:lang w:eastAsia="ru-RU"/>
        </w:rPr>
        <w:t>Вредное воздействие на человека</w:t>
      </w:r>
      <w:r w:rsidRPr="00A92596">
        <w:rPr>
          <w:rFonts w:ascii="Times New Roman" w:hAnsi="Times New Roman" w:cs="Calibri"/>
          <w:sz w:val="24"/>
          <w:szCs w:val="24"/>
          <w:lang w:eastAsia="ru-RU"/>
        </w:rPr>
        <w:t xml:space="preserve"> - воздействие факторов среды обитания, создающее угрозу жизни или здоровью человека, либо угрозу жизни или здоровью будущих поколений.</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Встроенные, встроенно-пристроенные и пристроенные помещения</w:t>
      </w:r>
      <w:r w:rsidRPr="00A92596">
        <w:rPr>
          <w:rFonts w:ascii="Times New Roman" w:hAnsi="Times New Roman"/>
          <w:sz w:val="24"/>
          <w:szCs w:val="24"/>
          <w:lang w:eastAsia="ru-RU"/>
        </w:rPr>
        <w:t xml:space="preserve"> - помещения, входящие в структуру жилого дома или другого объекта.</w:t>
      </w:r>
    </w:p>
    <w:p w:rsidR="00A92596" w:rsidRPr="00A92596" w:rsidRDefault="00A92596" w:rsidP="00A92596">
      <w:pPr>
        <w:autoSpaceDE w:val="0"/>
        <w:autoSpaceDN w:val="0"/>
        <w:adjustRightInd w:val="0"/>
        <w:spacing w:after="0" w:line="240" w:lineRule="auto"/>
        <w:ind w:firstLine="540"/>
        <w:jc w:val="both"/>
        <w:rPr>
          <w:rFonts w:ascii="Times New Roman" w:hAnsi="Times New Roman"/>
          <w:i/>
          <w:sz w:val="24"/>
          <w:szCs w:val="24"/>
          <w:lang w:eastAsia="ru-RU"/>
        </w:rPr>
      </w:pPr>
      <w:r w:rsidRPr="00A92596">
        <w:rPr>
          <w:rFonts w:ascii="Times New Roman" w:hAnsi="Times New Roman"/>
          <w:i/>
          <w:color w:val="000000"/>
          <w:sz w:val="24"/>
          <w:szCs w:val="24"/>
          <w:shd w:val="clear" w:color="auto" w:fill="FFFFFF"/>
          <w:lang w:eastAsia="ru-RU"/>
        </w:rPr>
        <w:t>Генеральный план городского округа, генеральный план поселения</w:t>
      </w:r>
      <w:r w:rsidRPr="00A92596">
        <w:rPr>
          <w:rFonts w:ascii="Times New Roman" w:hAnsi="Times New Roman"/>
          <w:color w:val="000000"/>
          <w:sz w:val="24"/>
          <w:szCs w:val="24"/>
          <w:shd w:val="clear" w:color="auto" w:fill="FFFFFF"/>
          <w:lang w:eastAsia="ru-RU"/>
        </w:rPr>
        <w:t xml:space="preserve"> - документ территориального планирования муниципальных образований, определяющий, цели, задачи и направления развития территорий городского округа или поселения и этапы их реализации, разрабатываемый для обеспечения устойчивого развития территории.</w:t>
      </w:r>
    </w:p>
    <w:p w:rsidR="00A92596" w:rsidRPr="00A92596" w:rsidRDefault="00A92596" w:rsidP="00A92596">
      <w:pPr>
        <w:autoSpaceDE w:val="0"/>
        <w:autoSpaceDN w:val="0"/>
        <w:adjustRightInd w:val="0"/>
        <w:spacing w:after="0" w:line="240" w:lineRule="auto"/>
        <w:ind w:firstLine="540"/>
        <w:jc w:val="both"/>
        <w:rPr>
          <w:rFonts w:ascii="Times New Roman" w:hAnsi="Times New Roman" w:cs="Calibri"/>
          <w:sz w:val="24"/>
          <w:szCs w:val="24"/>
          <w:lang w:eastAsia="ru-RU"/>
        </w:rPr>
      </w:pPr>
      <w:r w:rsidRPr="00A92596">
        <w:rPr>
          <w:rFonts w:ascii="Times New Roman" w:hAnsi="Times New Roman" w:cs="Calibri"/>
          <w:i/>
          <w:sz w:val="24"/>
          <w:szCs w:val="24"/>
          <w:lang w:eastAsia="ru-RU"/>
        </w:rPr>
        <w:t>Граница населенных пунктов</w:t>
      </w:r>
      <w:r w:rsidRPr="00A92596">
        <w:rPr>
          <w:rFonts w:ascii="Times New Roman" w:hAnsi="Times New Roman" w:cs="Calibri"/>
          <w:sz w:val="24"/>
          <w:szCs w:val="24"/>
          <w:lang w:eastAsia="ru-RU"/>
        </w:rPr>
        <w:t xml:space="preserve"> - внешняя граница земель населенного пункта, которая отделяет их от иных категорий земель. Установление границ земель населенного пункта проводится на основании утвержденной градостроительной и землеустроительной документации по границам земельных участков, предоставленных гражданам и юридическим лицам. Проект границ населенного пункта относится к градостроительной документации. Утверждение и изменение границ сельских поселений осуществляются органами государственной власти субъектов Российской Федерации.</w:t>
      </w:r>
    </w:p>
    <w:p w:rsidR="00A92596" w:rsidRPr="00A92596" w:rsidRDefault="00A92596" w:rsidP="00A92596">
      <w:pPr>
        <w:autoSpaceDE w:val="0"/>
        <w:autoSpaceDN w:val="0"/>
        <w:adjustRightInd w:val="0"/>
        <w:spacing w:after="0" w:line="240" w:lineRule="auto"/>
        <w:ind w:firstLine="540"/>
        <w:jc w:val="both"/>
        <w:rPr>
          <w:rFonts w:ascii="Times New Roman" w:hAnsi="Times New Roman" w:cs="Calibri"/>
          <w:sz w:val="24"/>
          <w:szCs w:val="24"/>
          <w:lang w:eastAsia="ru-RU"/>
        </w:rPr>
      </w:pPr>
      <w:r w:rsidRPr="00A92596">
        <w:rPr>
          <w:rFonts w:ascii="Times New Roman" w:hAnsi="Times New Roman" w:cs="Calibri"/>
          <w:i/>
          <w:sz w:val="24"/>
          <w:szCs w:val="24"/>
          <w:lang w:eastAsia="ru-RU"/>
        </w:rPr>
        <w:t>Градостроительная деятельность</w:t>
      </w:r>
      <w:r w:rsidRPr="00A92596">
        <w:rPr>
          <w:rFonts w:ascii="Times New Roman" w:hAnsi="Times New Roman" w:cs="Calibri"/>
          <w:sz w:val="24"/>
          <w:szCs w:val="24"/>
          <w:lang w:eastAsia="ru-RU"/>
        </w:rPr>
        <w:t xml:space="preserve"> - деятельность по развитию территорий, в том числе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A92596" w:rsidRPr="00A92596" w:rsidRDefault="00A92596" w:rsidP="00A92596">
      <w:pPr>
        <w:autoSpaceDE w:val="0"/>
        <w:autoSpaceDN w:val="0"/>
        <w:adjustRightInd w:val="0"/>
        <w:spacing w:after="0" w:line="240" w:lineRule="auto"/>
        <w:ind w:firstLine="540"/>
        <w:jc w:val="both"/>
        <w:rPr>
          <w:rFonts w:ascii="Times New Roman" w:hAnsi="Times New Roman" w:cs="Calibri"/>
          <w:sz w:val="24"/>
          <w:szCs w:val="24"/>
          <w:lang w:eastAsia="ru-RU"/>
        </w:rPr>
      </w:pPr>
      <w:r w:rsidRPr="00A92596">
        <w:rPr>
          <w:rFonts w:ascii="Times New Roman" w:hAnsi="Times New Roman" w:cs="Calibri"/>
          <w:i/>
          <w:sz w:val="24"/>
          <w:szCs w:val="24"/>
          <w:lang w:eastAsia="ru-RU"/>
        </w:rPr>
        <w:t>Градостроительная документация по планировке территории</w:t>
      </w:r>
      <w:r w:rsidRPr="00A92596">
        <w:rPr>
          <w:rFonts w:ascii="Times New Roman" w:hAnsi="Times New Roman" w:cs="Calibri"/>
          <w:sz w:val="24"/>
          <w:szCs w:val="24"/>
          <w:lang w:eastAsia="ru-RU"/>
        </w:rPr>
        <w:t xml:space="preserve"> - документация, содержащая характеристики и параметры планируемого развития территории, линии градостроительного регулирования.</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Градостроительное проектирование</w:t>
      </w:r>
      <w:r w:rsidRPr="00A92596">
        <w:rPr>
          <w:rFonts w:ascii="Times New Roman" w:hAnsi="Times New Roman"/>
          <w:sz w:val="24"/>
          <w:szCs w:val="24"/>
          <w:lang w:eastAsia="ru-RU"/>
        </w:rPr>
        <w:t xml:space="preserve"> - комплекс планировочных и иных мероприятий, которые необходимо выработать и задействовать для реализации целей регионального и муниципального управления и градостроительного регулирования, осуществления инвестиционных программ в области планировки, застройки и благоустройства территорий, реконструкции градостроительных комплексов зданий, сооружений, инженерных систем и природно-ландшафтных территорий.</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Градостроительный регламент</w:t>
      </w:r>
      <w:r w:rsidRPr="00A92596">
        <w:rPr>
          <w:rFonts w:ascii="Times New Roman" w:hAnsi="Times New Roman"/>
          <w:sz w:val="24"/>
          <w:szCs w:val="24"/>
          <w:lang w:eastAsia="ru-RU"/>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A92596" w:rsidRPr="00A92596" w:rsidRDefault="00A92596" w:rsidP="00A92596">
      <w:pPr>
        <w:tabs>
          <w:tab w:val="left" w:pos="709"/>
        </w:tabs>
        <w:spacing w:after="0" w:line="240" w:lineRule="auto"/>
        <w:ind w:firstLine="567"/>
        <w:jc w:val="both"/>
        <w:rPr>
          <w:rFonts w:ascii="Times New Roman" w:hAnsi="Times New Roman" w:cs="Calibri"/>
          <w:sz w:val="24"/>
          <w:szCs w:val="24"/>
          <w:lang w:eastAsia="ru-RU"/>
        </w:rPr>
      </w:pPr>
      <w:r w:rsidRPr="00A92596">
        <w:rPr>
          <w:rFonts w:ascii="Times New Roman" w:hAnsi="Times New Roman"/>
          <w:i/>
          <w:sz w:val="24"/>
          <w:szCs w:val="24"/>
          <w:lang w:eastAsia="ru-RU"/>
        </w:rPr>
        <w:lastRenderedPageBreak/>
        <w:t>Градостроительные решения</w:t>
      </w:r>
      <w:r w:rsidRPr="00A92596">
        <w:rPr>
          <w:rFonts w:ascii="Times New Roman" w:hAnsi="Times New Roman"/>
          <w:sz w:val="24"/>
          <w:szCs w:val="24"/>
          <w:lang w:eastAsia="ru-RU"/>
        </w:rPr>
        <w:t xml:space="preserve"> - решения органов государственной власти, органов местного самоуправления по развитию пространственной структуры, зонированию территорий, принятые на основании утвержденной в установленном федеральным законодательством порядке градостроительной документации.</w:t>
      </w:r>
    </w:p>
    <w:p w:rsidR="00A92596" w:rsidRPr="00A92596" w:rsidRDefault="00A92596" w:rsidP="00A92596">
      <w:pPr>
        <w:autoSpaceDE w:val="0"/>
        <w:autoSpaceDN w:val="0"/>
        <w:adjustRightInd w:val="0"/>
        <w:spacing w:after="0" w:line="240" w:lineRule="auto"/>
        <w:ind w:firstLine="540"/>
        <w:jc w:val="both"/>
        <w:rPr>
          <w:rFonts w:ascii="Times New Roman" w:hAnsi="Times New Roman" w:cs="Calibri"/>
          <w:sz w:val="24"/>
          <w:szCs w:val="24"/>
          <w:lang w:eastAsia="ru-RU"/>
        </w:rPr>
      </w:pPr>
      <w:r w:rsidRPr="00A92596">
        <w:rPr>
          <w:rFonts w:ascii="Times New Roman" w:hAnsi="Times New Roman" w:cs="Calibri"/>
          <w:i/>
          <w:sz w:val="24"/>
          <w:szCs w:val="24"/>
          <w:lang w:eastAsia="ru-RU"/>
        </w:rPr>
        <w:t>Градообразующая база</w:t>
      </w:r>
      <w:r w:rsidRPr="00A92596">
        <w:rPr>
          <w:rFonts w:ascii="Times New Roman" w:hAnsi="Times New Roman" w:cs="Calibri"/>
          <w:sz w:val="24"/>
          <w:szCs w:val="24"/>
          <w:lang w:eastAsia="ru-RU"/>
        </w:rPr>
        <w:t xml:space="preserve"> - основные отрасли, определяющие хозяйственный профиль сельского поселения, его величину и обеспечивающие трудовую занятость населения.</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Документация по планировке территории</w:t>
      </w:r>
      <w:r w:rsidRPr="00A92596">
        <w:rPr>
          <w:rFonts w:ascii="Times New Roman" w:hAnsi="Times New Roman"/>
          <w:sz w:val="24"/>
          <w:szCs w:val="24"/>
          <w:lang w:eastAsia="ru-RU"/>
        </w:rPr>
        <w:t xml:space="preserve"> - проекты планировки территории; проекты межевания территории; градостроительные планы земельных участков.</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sz w:val="24"/>
          <w:szCs w:val="24"/>
          <w:lang w:eastAsia="ru-RU"/>
        </w:rPr>
        <w:t>Жилищный фонд в зависимости от целей использования:</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Жилищный фонд социального использования</w:t>
      </w:r>
      <w:r w:rsidRPr="00A92596">
        <w:rPr>
          <w:rFonts w:ascii="Times New Roman" w:hAnsi="Times New Roman"/>
          <w:sz w:val="24"/>
          <w:szCs w:val="24"/>
          <w:lang w:eastAsia="ru-RU"/>
        </w:rPr>
        <w:t xml:space="preserve"> - совокупность предоставляемых гражданам по договорам социального найма жилых помещений государственного и муниципального жилищных фондов.</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Специализированный жилищный фонд</w:t>
      </w:r>
      <w:r w:rsidRPr="00A92596">
        <w:rPr>
          <w:rFonts w:ascii="Times New Roman" w:hAnsi="Times New Roman"/>
          <w:sz w:val="24"/>
          <w:szCs w:val="24"/>
          <w:lang w:eastAsia="ru-RU"/>
        </w:rPr>
        <w:t xml:space="preserve"> - совокупность предназначенных для проживания отдельных категорий граждан и предоставляемых по правилам Жилищного кодекса Российской Федерации жилых помещений государственного и муниципального жилищных фондов.</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Индивидуальный жилищный фонд</w:t>
      </w:r>
      <w:r w:rsidRPr="00A92596">
        <w:rPr>
          <w:rFonts w:ascii="Times New Roman" w:hAnsi="Times New Roman"/>
          <w:sz w:val="24"/>
          <w:szCs w:val="24"/>
          <w:lang w:eastAsia="ru-RU"/>
        </w:rPr>
        <w:t xml:space="preserve"> - совокупность жилых помещений частного жилищного фонда, которые используются гражданами - собственниками таких помещений для своего проживания, проживания членов своей семьи и (или) проживания иных граждан на условиях безвозмездного пользования, а также юридическими лицами - собственниками таких помещений для проживания граждан на указанных условиях пользования.</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Жилищный фонд коммерческого использования</w:t>
      </w:r>
      <w:r w:rsidRPr="00A92596">
        <w:rPr>
          <w:rFonts w:ascii="Times New Roman" w:hAnsi="Times New Roman"/>
          <w:sz w:val="24"/>
          <w:szCs w:val="24"/>
          <w:lang w:eastAsia="ru-RU"/>
        </w:rPr>
        <w:t xml:space="preserve"> - совокупность жилых помещений, которые используются собственниками таких помещений для проживания граждан на условиях возмездного пользования, предоставлены гражданам по иным договорам, предоставлены собственниками таких помещений лицам во владение и (или) в пользование.</w:t>
      </w:r>
    </w:p>
    <w:p w:rsidR="00A92596" w:rsidRPr="00A92596" w:rsidRDefault="00A92596" w:rsidP="00A92596">
      <w:pPr>
        <w:autoSpaceDE w:val="0"/>
        <w:autoSpaceDN w:val="0"/>
        <w:adjustRightInd w:val="0"/>
        <w:spacing w:after="0" w:line="240" w:lineRule="auto"/>
        <w:ind w:firstLine="540"/>
        <w:jc w:val="both"/>
        <w:rPr>
          <w:rFonts w:ascii="Times New Roman" w:hAnsi="Times New Roman" w:cs="Calibri"/>
          <w:sz w:val="24"/>
          <w:szCs w:val="24"/>
          <w:lang w:eastAsia="ru-RU"/>
        </w:rPr>
      </w:pPr>
      <w:r w:rsidRPr="00A92596">
        <w:rPr>
          <w:rFonts w:ascii="Times New Roman" w:hAnsi="Times New Roman" w:cs="Calibri"/>
          <w:i/>
          <w:sz w:val="24"/>
          <w:szCs w:val="24"/>
          <w:lang w:eastAsia="ru-RU"/>
        </w:rPr>
        <w:t>Зеленая зона</w:t>
      </w:r>
      <w:r w:rsidRPr="00A92596">
        <w:rPr>
          <w:rFonts w:ascii="Times New Roman" w:hAnsi="Times New Roman" w:cs="Calibri"/>
          <w:sz w:val="24"/>
          <w:szCs w:val="24"/>
          <w:lang w:eastAsia="ru-RU"/>
        </w:rPr>
        <w:t xml:space="preserve"> - </w:t>
      </w:r>
      <w:proofErr w:type="spellStart"/>
      <w:r w:rsidRPr="00A92596">
        <w:rPr>
          <w:rFonts w:ascii="Times New Roman" w:hAnsi="Times New Roman" w:cs="Calibri"/>
          <w:sz w:val="24"/>
          <w:szCs w:val="24"/>
          <w:lang w:eastAsia="ru-RU"/>
        </w:rPr>
        <w:t>залесенная</w:t>
      </w:r>
      <w:proofErr w:type="spellEnd"/>
      <w:r w:rsidRPr="00A92596">
        <w:rPr>
          <w:rFonts w:ascii="Times New Roman" w:hAnsi="Times New Roman" w:cs="Calibri"/>
          <w:sz w:val="24"/>
          <w:szCs w:val="24"/>
          <w:lang w:eastAsia="ru-RU"/>
        </w:rPr>
        <w:t xml:space="preserve"> территория вокруг поселков с установленными режимами особого регулирования градостроительной деятельности и использования территории, выполняющая </w:t>
      </w:r>
      <w:proofErr w:type="spellStart"/>
      <w:r w:rsidRPr="00A92596">
        <w:rPr>
          <w:rFonts w:ascii="Times New Roman" w:hAnsi="Times New Roman" w:cs="Calibri"/>
          <w:sz w:val="24"/>
          <w:szCs w:val="24"/>
          <w:lang w:eastAsia="ru-RU"/>
        </w:rPr>
        <w:t>средозащитные</w:t>
      </w:r>
      <w:proofErr w:type="spellEnd"/>
      <w:r w:rsidRPr="00A92596">
        <w:rPr>
          <w:rFonts w:ascii="Times New Roman" w:hAnsi="Times New Roman" w:cs="Calibri"/>
          <w:sz w:val="24"/>
          <w:szCs w:val="24"/>
          <w:lang w:eastAsia="ru-RU"/>
        </w:rPr>
        <w:t>, экологические, санитарно-гигиенические и рекреационные функции.</w:t>
      </w:r>
    </w:p>
    <w:p w:rsidR="00A92596" w:rsidRPr="00A92596" w:rsidRDefault="00A92596" w:rsidP="00A92596">
      <w:pPr>
        <w:autoSpaceDE w:val="0"/>
        <w:autoSpaceDN w:val="0"/>
        <w:adjustRightInd w:val="0"/>
        <w:spacing w:after="0" w:line="240" w:lineRule="auto"/>
        <w:ind w:firstLine="540"/>
        <w:jc w:val="both"/>
        <w:rPr>
          <w:rFonts w:ascii="Times New Roman" w:hAnsi="Times New Roman" w:cs="Calibri"/>
          <w:sz w:val="24"/>
          <w:szCs w:val="24"/>
          <w:lang w:eastAsia="ru-RU"/>
        </w:rPr>
      </w:pPr>
      <w:r w:rsidRPr="00A92596">
        <w:rPr>
          <w:rFonts w:ascii="Times New Roman" w:hAnsi="Times New Roman" w:cs="Calibri"/>
          <w:i/>
          <w:sz w:val="24"/>
          <w:szCs w:val="24"/>
          <w:lang w:eastAsia="ru-RU"/>
        </w:rPr>
        <w:t>Земельный участок</w:t>
      </w:r>
      <w:r w:rsidRPr="00A92596">
        <w:rPr>
          <w:rFonts w:ascii="Times New Roman" w:hAnsi="Times New Roman" w:cs="Calibri"/>
          <w:sz w:val="24"/>
          <w:szCs w:val="24"/>
          <w:lang w:eastAsia="ru-RU"/>
        </w:rPr>
        <w:t xml:space="preserve"> - часть поверхности земли, имеющая фиксированные границы, площадь, месторасположение, правовой статус и другие характеристики, отражаемые в земельном кадастре и документах государственной регистрации.</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i/>
          <w:color w:val="000000"/>
          <w:sz w:val="24"/>
          <w:szCs w:val="24"/>
          <w:shd w:val="clear" w:color="auto" w:fill="FFFFFF"/>
          <w:lang w:eastAsia="ru-RU"/>
        </w:rPr>
        <w:t>Зона (район) застройки</w:t>
      </w:r>
      <w:r w:rsidRPr="00A92596">
        <w:rPr>
          <w:rFonts w:ascii="Times New Roman" w:hAnsi="Times New Roman"/>
          <w:color w:val="000000"/>
          <w:sz w:val="24"/>
          <w:szCs w:val="24"/>
          <w:shd w:val="clear" w:color="auto" w:fill="FFFFFF"/>
          <w:lang w:eastAsia="ru-RU"/>
        </w:rPr>
        <w:t xml:space="preserve"> - застроенная или подлежащая застройке территория, имеющая установленные документом территориального планирования планировочные границы и режим целевого функционального использования.</w:t>
      </w:r>
    </w:p>
    <w:p w:rsidR="00A92596" w:rsidRPr="00A92596" w:rsidRDefault="00A92596" w:rsidP="00A92596">
      <w:pPr>
        <w:autoSpaceDE w:val="0"/>
        <w:autoSpaceDN w:val="0"/>
        <w:adjustRightInd w:val="0"/>
        <w:spacing w:after="0" w:line="240" w:lineRule="auto"/>
        <w:ind w:firstLine="540"/>
        <w:jc w:val="both"/>
        <w:rPr>
          <w:rFonts w:ascii="Times New Roman" w:hAnsi="Times New Roman" w:cs="Calibri"/>
          <w:sz w:val="24"/>
          <w:szCs w:val="24"/>
          <w:lang w:eastAsia="ru-RU"/>
        </w:rPr>
      </w:pPr>
      <w:r w:rsidRPr="00A92596">
        <w:rPr>
          <w:rFonts w:ascii="Times New Roman" w:hAnsi="Times New Roman" w:cs="Calibri"/>
          <w:i/>
          <w:sz w:val="24"/>
          <w:szCs w:val="24"/>
          <w:lang w:eastAsia="ru-RU"/>
        </w:rPr>
        <w:t>Зона отдыха</w:t>
      </w:r>
      <w:r w:rsidRPr="00A92596">
        <w:rPr>
          <w:rFonts w:ascii="Times New Roman" w:hAnsi="Times New Roman" w:cs="Calibri"/>
          <w:sz w:val="24"/>
          <w:szCs w:val="24"/>
          <w:lang w:eastAsia="ru-RU"/>
        </w:rPr>
        <w:t xml:space="preserve"> - традиционно используемая или специально выделенная территория для организации массового отдыха населения. Располагается обычно в пределах зеленой зоны.</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Зона санитарной охраны</w:t>
      </w:r>
      <w:r w:rsidRPr="00A92596">
        <w:rPr>
          <w:rFonts w:ascii="Times New Roman" w:hAnsi="Times New Roman"/>
          <w:sz w:val="24"/>
          <w:szCs w:val="24"/>
          <w:lang w:eastAsia="ru-RU"/>
        </w:rPr>
        <w:t xml:space="preserve"> (ЗСО источников питьевого и хозяйственно-бытового водоснабжения) - территория и акватория, на которых устанавливается особый </w:t>
      </w:r>
      <w:proofErr w:type="spellStart"/>
      <w:r w:rsidRPr="00A92596">
        <w:rPr>
          <w:rFonts w:ascii="Times New Roman" w:hAnsi="Times New Roman"/>
          <w:sz w:val="24"/>
          <w:szCs w:val="24"/>
          <w:lang w:eastAsia="ru-RU"/>
        </w:rPr>
        <w:t>санитарно</w:t>
      </w:r>
      <w:proofErr w:type="spellEnd"/>
      <w:r w:rsidRPr="00A92596">
        <w:rPr>
          <w:rFonts w:ascii="Times New Roman" w:hAnsi="Times New Roman"/>
          <w:sz w:val="24"/>
          <w:szCs w:val="24"/>
          <w:lang w:eastAsia="ru-RU"/>
        </w:rPr>
        <w:t xml:space="preserve"> – эпидемиологический режим для предотвращения ухудшения качества воды источников централизованного питьевого и хозяйственно – бытового водоснабжения и охраны водопроводных сооружений.</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Зонирование</w:t>
      </w:r>
      <w:r w:rsidRPr="00A92596">
        <w:rPr>
          <w:rFonts w:ascii="Times New Roman" w:hAnsi="Times New Roman"/>
          <w:b/>
          <w:sz w:val="24"/>
          <w:szCs w:val="24"/>
          <w:lang w:eastAsia="ru-RU"/>
        </w:rPr>
        <w:t xml:space="preserve"> </w:t>
      </w:r>
      <w:r w:rsidRPr="00A92596">
        <w:rPr>
          <w:rFonts w:ascii="Times New Roman" w:hAnsi="Times New Roman"/>
          <w:sz w:val="24"/>
          <w:szCs w:val="24"/>
          <w:lang w:eastAsia="ru-RU"/>
        </w:rPr>
        <w:t xml:space="preserve">- деление территории муниципального образования, населенного пункта при осуществлении градостроительного проектирования на части (зоны) для определения их функционального назначения (функциональное зонирование при подготовке генерального плана), определения территориальных зон и установления градостроительных регламентов (градостроительное зонирование при подготовке правил землепользования и застройки), определения особых условий использования соответствующих территорий (зон с особыми условиями использования территорий), а </w:t>
      </w:r>
      <w:r w:rsidRPr="00A92596">
        <w:rPr>
          <w:rFonts w:ascii="Times New Roman" w:hAnsi="Times New Roman"/>
          <w:sz w:val="24"/>
          <w:szCs w:val="24"/>
          <w:lang w:eastAsia="ru-RU"/>
        </w:rPr>
        <w:lastRenderedPageBreak/>
        <w:t>также закрепления (отображения) в градостроительной документации границ соответствующих зон.</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Зоны общественно-делового назначения</w:t>
      </w:r>
      <w:r w:rsidRPr="00A92596">
        <w:rPr>
          <w:rFonts w:ascii="Times New Roman" w:hAnsi="Times New Roman"/>
          <w:sz w:val="24"/>
          <w:szCs w:val="24"/>
          <w:lang w:eastAsia="ru-RU"/>
        </w:rPr>
        <w:t xml:space="preserve"> – участки территории города, предназначенные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образования, административных, научно-исследовательских учреждений,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A92596" w:rsidRPr="00A92596" w:rsidRDefault="00A92596" w:rsidP="00A92596">
      <w:pPr>
        <w:numPr>
          <w:ilvl w:val="0"/>
          <w:numId w:val="9"/>
        </w:numPr>
        <w:autoSpaceDE w:val="0"/>
        <w:autoSpaceDN w:val="0"/>
        <w:adjustRightInd w:val="0"/>
        <w:spacing w:after="0" w:line="240" w:lineRule="auto"/>
        <w:ind w:left="0" w:firstLine="567"/>
        <w:jc w:val="both"/>
        <w:rPr>
          <w:rFonts w:ascii="Times New Roman" w:hAnsi="Times New Roman"/>
          <w:sz w:val="24"/>
          <w:szCs w:val="24"/>
          <w:lang w:eastAsia="ru-RU"/>
        </w:rPr>
      </w:pPr>
      <w:r w:rsidRPr="00A92596">
        <w:rPr>
          <w:rFonts w:ascii="Times New Roman" w:hAnsi="Times New Roman"/>
          <w:i/>
          <w:sz w:val="24"/>
          <w:szCs w:val="24"/>
          <w:lang w:eastAsia="ru-RU"/>
        </w:rPr>
        <w:t>Зоны производственного и коммунально-складского назначения</w:t>
      </w:r>
      <w:r w:rsidRPr="00A92596">
        <w:rPr>
          <w:rFonts w:ascii="Times New Roman" w:hAnsi="Times New Roman"/>
          <w:sz w:val="24"/>
          <w:szCs w:val="24"/>
          <w:lang w:eastAsia="ru-RU"/>
        </w:rPr>
        <w:t xml:space="preserve"> – территории, предназначенные для предназначены для размещения промышленных, коммунальных и складских объектов и объектов, связанных с их обслуживанием, а также для установления санитарно-защитных зон таких объектов.</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Зона транспортной инфраструктуры</w:t>
      </w:r>
      <w:r w:rsidRPr="00A92596">
        <w:rPr>
          <w:rFonts w:ascii="Times New Roman" w:hAnsi="Times New Roman"/>
          <w:sz w:val="24"/>
          <w:szCs w:val="24"/>
          <w:lang w:eastAsia="ru-RU"/>
        </w:rPr>
        <w:t xml:space="preserve"> предназначена для размещения объектов транспортной инфраструктуры, в том числе сооружений и коммуникаций железнодорожного, автомобильного и трубопроводного транспорта, метрополитена, связи, а также для установления санитарно-защитных зон и санитарных разрывов таких объектов.</w:t>
      </w:r>
    </w:p>
    <w:p w:rsidR="00A92596" w:rsidRPr="00A92596" w:rsidRDefault="00A92596" w:rsidP="00A92596">
      <w:pPr>
        <w:numPr>
          <w:ilvl w:val="0"/>
          <w:numId w:val="9"/>
        </w:numPr>
        <w:autoSpaceDE w:val="0"/>
        <w:autoSpaceDN w:val="0"/>
        <w:adjustRightInd w:val="0"/>
        <w:spacing w:after="0" w:line="240" w:lineRule="auto"/>
        <w:ind w:left="0" w:firstLine="567"/>
        <w:jc w:val="both"/>
        <w:rPr>
          <w:rFonts w:ascii="Times New Roman" w:hAnsi="Times New Roman"/>
          <w:sz w:val="24"/>
          <w:szCs w:val="24"/>
          <w:lang w:eastAsia="ru-RU"/>
        </w:rPr>
      </w:pPr>
      <w:r w:rsidRPr="00A92596">
        <w:rPr>
          <w:rFonts w:ascii="Times New Roman" w:hAnsi="Times New Roman"/>
          <w:i/>
          <w:sz w:val="24"/>
          <w:szCs w:val="24"/>
          <w:lang w:eastAsia="ru-RU"/>
        </w:rPr>
        <w:t>Зона инженерной инфраструктуры</w:t>
      </w:r>
      <w:r w:rsidRPr="00A92596">
        <w:rPr>
          <w:rFonts w:ascii="Times New Roman" w:hAnsi="Times New Roman"/>
          <w:sz w:val="24"/>
          <w:szCs w:val="24"/>
          <w:lang w:eastAsia="ru-RU"/>
        </w:rPr>
        <w:t xml:space="preserve"> включает в себя участки территории города, предназначенные для размещения сетей инженерно-технического обеспечения, включая линии электропередачи, линии связи (в том числе линейно-кабельные сооружения), трубопроводы, для размещения иных объектов инженерной инфраструктуры, установления санитарно-защитных зон и санитарных разрывов таких объектов, установления охранных зон объектов инженерной инфраструктуры.</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Зона специального назначения</w:t>
      </w:r>
      <w:r w:rsidRPr="00A92596">
        <w:rPr>
          <w:rFonts w:ascii="Times New Roman" w:hAnsi="Times New Roman"/>
          <w:sz w:val="24"/>
          <w:szCs w:val="24"/>
          <w:lang w:eastAsia="ru-RU"/>
        </w:rPr>
        <w:t xml:space="preserve"> - территории, занятые кладбищами, крематориями,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Зона режимных территорий</w:t>
      </w:r>
      <w:r w:rsidRPr="00A92596">
        <w:rPr>
          <w:rFonts w:ascii="Times New Roman" w:hAnsi="Times New Roman"/>
          <w:sz w:val="24"/>
          <w:szCs w:val="24"/>
          <w:lang w:eastAsia="ru-RU"/>
        </w:rPr>
        <w:t xml:space="preserve"> - участки территории города, предназначенные для размещения объектов обороны, безопасности и космической деятельности, аэродромов, а также мест содержания под стражей подозреваемых и обвиняемых, учреждений и органов, исполняющих наказание, установления санитарно-защитных зон указанных объектов.</w:t>
      </w:r>
    </w:p>
    <w:p w:rsidR="00A92596" w:rsidRPr="00A92596" w:rsidRDefault="00A92596" w:rsidP="00A92596">
      <w:pPr>
        <w:numPr>
          <w:ilvl w:val="0"/>
          <w:numId w:val="9"/>
        </w:numPr>
        <w:autoSpaceDE w:val="0"/>
        <w:autoSpaceDN w:val="0"/>
        <w:adjustRightInd w:val="0"/>
        <w:spacing w:after="0" w:line="240" w:lineRule="auto"/>
        <w:ind w:left="0" w:firstLine="567"/>
        <w:jc w:val="both"/>
        <w:rPr>
          <w:rFonts w:ascii="Times New Roman" w:hAnsi="Times New Roman"/>
          <w:sz w:val="24"/>
          <w:szCs w:val="24"/>
          <w:lang w:eastAsia="ru-RU"/>
        </w:rPr>
      </w:pPr>
      <w:r w:rsidRPr="00A92596">
        <w:rPr>
          <w:rFonts w:ascii="Times New Roman" w:hAnsi="Times New Roman"/>
          <w:i/>
          <w:sz w:val="24"/>
          <w:szCs w:val="24"/>
          <w:lang w:eastAsia="ru-RU"/>
        </w:rPr>
        <w:t>Зона естественного ландшафта</w:t>
      </w:r>
      <w:r w:rsidRPr="00A92596">
        <w:rPr>
          <w:rFonts w:ascii="Times New Roman" w:hAnsi="Times New Roman"/>
          <w:sz w:val="24"/>
          <w:szCs w:val="24"/>
          <w:lang w:eastAsia="ru-RU"/>
        </w:rPr>
        <w:t xml:space="preserve"> – </w:t>
      </w:r>
      <w:r w:rsidRPr="00A92596">
        <w:rPr>
          <w:rFonts w:ascii="Times New Roman" w:hAnsi="Times New Roman"/>
          <w:bCs/>
          <w:sz w:val="24"/>
          <w:szCs w:val="24"/>
          <w:lang w:eastAsia="ru-RU"/>
        </w:rPr>
        <w:t>зона, включающая в себя естественные неблагоустроенные территории,</w:t>
      </w:r>
      <w:r w:rsidRPr="00A92596">
        <w:rPr>
          <w:rFonts w:ascii="Times New Roman" w:hAnsi="Times New Roman"/>
          <w:sz w:val="24"/>
          <w:szCs w:val="24"/>
          <w:lang w:eastAsia="ru-RU"/>
        </w:rPr>
        <w:t xml:space="preserve"> предназначенные для сохранения озелененных пространств на незастроенной территории города и восстановления нарушенного ландшафта.</w:t>
      </w:r>
    </w:p>
    <w:p w:rsidR="00A92596" w:rsidRPr="00A92596" w:rsidRDefault="00A92596" w:rsidP="00A92596">
      <w:pPr>
        <w:numPr>
          <w:ilvl w:val="0"/>
          <w:numId w:val="9"/>
        </w:numPr>
        <w:autoSpaceDE w:val="0"/>
        <w:autoSpaceDN w:val="0"/>
        <w:adjustRightInd w:val="0"/>
        <w:spacing w:after="0" w:line="240" w:lineRule="auto"/>
        <w:ind w:left="0" w:firstLine="567"/>
        <w:jc w:val="both"/>
        <w:rPr>
          <w:rFonts w:ascii="Times New Roman" w:hAnsi="Times New Roman"/>
          <w:sz w:val="24"/>
          <w:szCs w:val="24"/>
          <w:lang w:eastAsia="ru-RU"/>
        </w:rPr>
      </w:pPr>
      <w:r w:rsidRPr="00A92596">
        <w:rPr>
          <w:rFonts w:ascii="Times New Roman" w:hAnsi="Times New Roman"/>
          <w:i/>
          <w:sz w:val="24"/>
          <w:szCs w:val="24"/>
          <w:lang w:eastAsia="ru-RU"/>
        </w:rPr>
        <w:t>Зона акваторий</w:t>
      </w:r>
      <w:r w:rsidRPr="00A92596">
        <w:rPr>
          <w:rFonts w:ascii="Times New Roman" w:hAnsi="Times New Roman"/>
          <w:sz w:val="24"/>
          <w:szCs w:val="24"/>
          <w:lang w:eastAsia="ru-RU"/>
        </w:rPr>
        <w:t xml:space="preserve"> – территории, занятые водными объектами.</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Зоны охраны объектов культурного наследия</w:t>
      </w:r>
      <w:r w:rsidRPr="00A92596">
        <w:rPr>
          <w:rFonts w:ascii="Times New Roman" w:hAnsi="Times New Roman"/>
          <w:sz w:val="24"/>
          <w:szCs w:val="24"/>
          <w:lang w:eastAsia="ru-RU"/>
        </w:rPr>
        <w:t xml:space="preserve"> – территория, устанавливаемая в целях обеспечения сохранности объекта культурного наследия в его исторической среде на сопряженной с ним территории.</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Зоны рекреационного назначения</w:t>
      </w:r>
      <w:r w:rsidRPr="00A92596">
        <w:rPr>
          <w:rFonts w:ascii="Times New Roman" w:hAnsi="Times New Roman"/>
          <w:sz w:val="24"/>
          <w:szCs w:val="24"/>
          <w:lang w:eastAsia="ru-RU"/>
        </w:rPr>
        <w:t xml:space="preserve"> - зоны в границах территорий, занятых городскими лесами, скверами, парками, городскими садами, прудами, озерами, водохранилищами, пляжами, также в границах иных территорий, используемых и предназначенных для отдыха, туризма, занятий физической культурой и спортом.</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Зоны с особыми условиями использования территорий</w:t>
      </w:r>
      <w:r w:rsidRPr="00A92596">
        <w:rPr>
          <w:rFonts w:ascii="Times New Roman" w:hAnsi="Times New Roman"/>
          <w:sz w:val="24"/>
          <w:szCs w:val="24"/>
          <w:lang w:eastAsia="ru-RU"/>
        </w:rPr>
        <w:t xml:space="preserve"> -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A92596">
        <w:rPr>
          <w:rFonts w:ascii="Times New Roman" w:hAnsi="Times New Roman"/>
          <w:sz w:val="24"/>
          <w:szCs w:val="24"/>
          <w:lang w:eastAsia="ru-RU"/>
        </w:rPr>
        <w:t>водоохранные</w:t>
      </w:r>
      <w:proofErr w:type="spellEnd"/>
      <w:r w:rsidRPr="00A92596">
        <w:rPr>
          <w:rFonts w:ascii="Times New Roman" w:hAnsi="Times New Roman"/>
          <w:sz w:val="24"/>
          <w:szCs w:val="24"/>
          <w:lang w:eastAsia="ru-RU"/>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Индивидуальный жилой дом</w:t>
      </w:r>
      <w:r w:rsidRPr="00A92596">
        <w:rPr>
          <w:rFonts w:ascii="Times New Roman" w:hAnsi="Times New Roman"/>
          <w:sz w:val="24"/>
          <w:szCs w:val="24"/>
          <w:lang w:eastAsia="ru-RU"/>
        </w:rPr>
        <w:t xml:space="preserve"> - отдельно стоящий жилой дом с количеством этажей не более чем три, предназначенные для проживания одной семьи.</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lastRenderedPageBreak/>
        <w:t xml:space="preserve">Информационные системы обеспечения градостроительной деятельности (далее также – ИСОГД) </w:t>
      </w:r>
      <w:r w:rsidRPr="00A92596">
        <w:rPr>
          <w:rFonts w:ascii="Times New Roman" w:hAnsi="Times New Roman"/>
          <w:sz w:val="24"/>
          <w:szCs w:val="24"/>
          <w:lang w:eastAsia="ru-RU"/>
        </w:rPr>
        <w:t>- организованный в соответствии с требованиями Градостроительного кодекса Российской Федерации систематизированный свод документированных сведений о развитии территорий, об их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A92596" w:rsidRPr="00A92596" w:rsidRDefault="00A92596" w:rsidP="00A92596">
      <w:pPr>
        <w:autoSpaceDE w:val="0"/>
        <w:autoSpaceDN w:val="0"/>
        <w:adjustRightInd w:val="0"/>
        <w:spacing w:after="0" w:line="240" w:lineRule="auto"/>
        <w:ind w:firstLine="540"/>
        <w:jc w:val="both"/>
        <w:rPr>
          <w:rFonts w:ascii="Times New Roman" w:hAnsi="Times New Roman" w:cs="Calibri"/>
          <w:sz w:val="24"/>
          <w:szCs w:val="24"/>
          <w:lang w:eastAsia="ru-RU"/>
        </w:rPr>
      </w:pPr>
      <w:r w:rsidRPr="00A92596">
        <w:rPr>
          <w:rFonts w:ascii="Times New Roman" w:hAnsi="Times New Roman" w:cs="Calibri"/>
          <w:i/>
          <w:sz w:val="24"/>
          <w:szCs w:val="24"/>
          <w:lang w:eastAsia="ru-RU"/>
        </w:rPr>
        <w:t>Инфраструктура поселений</w:t>
      </w:r>
      <w:r w:rsidRPr="00A92596">
        <w:rPr>
          <w:rFonts w:ascii="Times New Roman" w:hAnsi="Times New Roman" w:cs="Calibri"/>
          <w:sz w:val="24"/>
          <w:szCs w:val="24"/>
          <w:lang w:eastAsia="ru-RU"/>
        </w:rPr>
        <w:t xml:space="preserve"> - комплекс подсистем и отраслей хозяйства, обслуживающий и обеспечивающий организацию их среды и жизнедеятельности населения.</w:t>
      </w:r>
    </w:p>
    <w:p w:rsidR="00A92596" w:rsidRPr="00A92596" w:rsidRDefault="00A92596" w:rsidP="00A92596">
      <w:pPr>
        <w:autoSpaceDE w:val="0"/>
        <w:autoSpaceDN w:val="0"/>
        <w:adjustRightInd w:val="0"/>
        <w:spacing w:after="0" w:line="240" w:lineRule="auto"/>
        <w:ind w:firstLine="540"/>
        <w:jc w:val="both"/>
        <w:rPr>
          <w:rFonts w:ascii="Times New Roman" w:hAnsi="Times New Roman" w:cs="Calibri"/>
          <w:sz w:val="24"/>
          <w:szCs w:val="24"/>
          <w:lang w:eastAsia="ru-RU"/>
        </w:rPr>
      </w:pPr>
      <w:r w:rsidRPr="00A92596">
        <w:rPr>
          <w:rFonts w:ascii="Times New Roman" w:hAnsi="Times New Roman" w:cs="Calibri"/>
          <w:i/>
          <w:sz w:val="24"/>
          <w:szCs w:val="24"/>
          <w:lang w:eastAsia="ru-RU"/>
        </w:rPr>
        <w:t>Историко-культурный заповедник регионального значения</w:t>
      </w:r>
      <w:r w:rsidRPr="00A92596">
        <w:rPr>
          <w:rFonts w:ascii="Times New Roman" w:hAnsi="Times New Roman" w:cs="Calibri"/>
          <w:sz w:val="24"/>
          <w:szCs w:val="24"/>
          <w:lang w:eastAsia="ru-RU"/>
        </w:rPr>
        <w:t xml:space="preserve"> - достопримечательное место, представляющее собой целостный историко-культурный и природный комплекс, нуждающийся в особом режиме содержания, имеющий особое значение для истории и культуры автономного округа.</w:t>
      </w:r>
    </w:p>
    <w:p w:rsidR="00A92596" w:rsidRPr="00A92596" w:rsidRDefault="00A92596" w:rsidP="00A92596">
      <w:pPr>
        <w:autoSpaceDE w:val="0"/>
        <w:autoSpaceDN w:val="0"/>
        <w:adjustRightInd w:val="0"/>
        <w:spacing w:after="0" w:line="240" w:lineRule="auto"/>
        <w:ind w:firstLine="540"/>
        <w:jc w:val="both"/>
        <w:rPr>
          <w:rFonts w:ascii="Times New Roman" w:hAnsi="Times New Roman" w:cs="Calibri"/>
          <w:sz w:val="24"/>
          <w:szCs w:val="24"/>
          <w:lang w:eastAsia="ru-RU"/>
        </w:rPr>
      </w:pPr>
      <w:r w:rsidRPr="00A92596">
        <w:rPr>
          <w:rFonts w:ascii="Times New Roman" w:hAnsi="Times New Roman" w:cs="Calibri"/>
          <w:i/>
          <w:sz w:val="24"/>
          <w:szCs w:val="24"/>
          <w:lang w:eastAsia="ru-RU"/>
        </w:rPr>
        <w:t>Источники воздействия на среду обитания и здоровье человека</w:t>
      </w:r>
      <w:r w:rsidRPr="00A92596">
        <w:rPr>
          <w:rFonts w:ascii="Times New Roman" w:hAnsi="Times New Roman" w:cs="Calibri"/>
          <w:sz w:val="24"/>
          <w:szCs w:val="24"/>
          <w:lang w:eastAsia="ru-RU"/>
        </w:rPr>
        <w:t xml:space="preserve"> - объекты, для которых уровни создаваемого загрязнения за пределами промышленной площадки превышают ПДК и/или ПДУ и/или вклад в загрязнение жилых зон превышает 0,1 ПДК.</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Капитальный ремонт линейных объектов</w:t>
      </w:r>
      <w:r w:rsidRPr="00A92596">
        <w:rPr>
          <w:rFonts w:ascii="Times New Roman" w:hAnsi="Times New Roman"/>
          <w:sz w:val="24"/>
          <w:szCs w:val="24"/>
          <w:lang w:eastAsia="ru-RU"/>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A92596" w:rsidRPr="00A92596" w:rsidRDefault="00A92596" w:rsidP="00A92596">
      <w:pPr>
        <w:autoSpaceDE w:val="0"/>
        <w:autoSpaceDN w:val="0"/>
        <w:adjustRightInd w:val="0"/>
        <w:spacing w:after="0" w:line="240" w:lineRule="auto"/>
        <w:ind w:firstLine="540"/>
        <w:jc w:val="both"/>
        <w:rPr>
          <w:rFonts w:ascii="Times New Roman" w:hAnsi="Times New Roman" w:cs="Calibri"/>
          <w:sz w:val="24"/>
          <w:szCs w:val="24"/>
          <w:lang w:eastAsia="ru-RU"/>
        </w:rPr>
      </w:pPr>
      <w:r w:rsidRPr="00A92596">
        <w:rPr>
          <w:rFonts w:ascii="Times New Roman" w:hAnsi="Times New Roman" w:cs="Calibri"/>
          <w:i/>
          <w:sz w:val="24"/>
          <w:szCs w:val="24"/>
          <w:lang w:eastAsia="ru-RU"/>
        </w:rPr>
        <w:t>Красные линии</w:t>
      </w:r>
      <w:r w:rsidRPr="00A92596">
        <w:rPr>
          <w:rFonts w:ascii="Times New Roman" w:hAnsi="Times New Roman" w:cs="Calibri"/>
          <w:sz w:val="24"/>
          <w:szCs w:val="24"/>
          <w:lang w:eastAsia="ru-RU"/>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w:t>
      </w:r>
      <w:proofErr w:type="spellStart"/>
      <w:r w:rsidRPr="00A92596">
        <w:rPr>
          <w:rFonts w:ascii="Times New Roman" w:hAnsi="Times New Roman" w:cs="Calibri"/>
          <w:sz w:val="24"/>
          <w:szCs w:val="24"/>
          <w:lang w:eastAsia="ru-RU"/>
        </w:rPr>
        <w:t>т.ч</w:t>
      </w:r>
      <w:proofErr w:type="spellEnd"/>
      <w:r w:rsidRPr="00A92596">
        <w:rPr>
          <w:rFonts w:ascii="Times New Roman" w:hAnsi="Times New Roman" w:cs="Calibri"/>
          <w:sz w:val="24"/>
          <w:szCs w:val="24"/>
          <w:lang w:eastAsia="ru-RU"/>
        </w:rPr>
        <w:t>. линейно-кабельные сооружения), трубопроводы, автомобильные дороги, железнодорожные линии и другие подобные сооружения (линейные объекты).</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Культовые объекты</w:t>
      </w:r>
      <w:r w:rsidRPr="00A92596">
        <w:rPr>
          <w:rFonts w:ascii="Times New Roman" w:hAnsi="Times New Roman"/>
          <w:sz w:val="24"/>
          <w:szCs w:val="24"/>
          <w:lang w:eastAsia="ru-RU"/>
        </w:rPr>
        <w:t xml:space="preserve"> - объекты для проведения религиозных обрядов.</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Культурно-просветительские и зрелищные объекты</w:t>
      </w:r>
      <w:r w:rsidRPr="00A92596">
        <w:rPr>
          <w:rFonts w:ascii="Times New Roman" w:hAnsi="Times New Roman"/>
          <w:sz w:val="24"/>
          <w:szCs w:val="24"/>
          <w:lang w:eastAsia="ru-RU"/>
        </w:rPr>
        <w:t xml:space="preserve"> - библиотеки, музеи, выставочные залы, галереи, театры, концертные залы, кинотеатры и иные подобные объекты.</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Линейные объекты</w:t>
      </w:r>
      <w:r w:rsidRPr="00A92596">
        <w:rPr>
          <w:rFonts w:ascii="Times New Roman" w:hAnsi="Times New Roman"/>
          <w:sz w:val="24"/>
          <w:szCs w:val="24"/>
          <w:lang w:eastAsia="ru-RU"/>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A92596" w:rsidRPr="00A92596" w:rsidRDefault="00A92596" w:rsidP="00A92596">
      <w:pPr>
        <w:autoSpaceDE w:val="0"/>
        <w:autoSpaceDN w:val="0"/>
        <w:adjustRightInd w:val="0"/>
        <w:spacing w:after="0" w:line="240" w:lineRule="auto"/>
        <w:ind w:firstLine="540"/>
        <w:jc w:val="both"/>
        <w:rPr>
          <w:rFonts w:ascii="Times New Roman" w:hAnsi="Times New Roman" w:cs="Calibri"/>
          <w:sz w:val="24"/>
          <w:szCs w:val="24"/>
          <w:lang w:eastAsia="ru-RU"/>
        </w:rPr>
      </w:pPr>
      <w:r w:rsidRPr="00A92596">
        <w:rPr>
          <w:rFonts w:ascii="Times New Roman" w:hAnsi="Times New Roman" w:cs="Calibri"/>
          <w:i/>
          <w:sz w:val="24"/>
          <w:szCs w:val="24"/>
          <w:lang w:eastAsia="ru-RU"/>
        </w:rPr>
        <w:t>Линия регулирования застройки</w:t>
      </w:r>
      <w:r w:rsidRPr="00A92596">
        <w:rPr>
          <w:rFonts w:ascii="Times New Roman" w:hAnsi="Times New Roman" w:cs="Calibri"/>
          <w:sz w:val="24"/>
          <w:szCs w:val="24"/>
          <w:lang w:eastAsia="ru-RU"/>
        </w:rPr>
        <w:t xml:space="preserve"> - граница, устанавливаемая при необходимости размещения зданий с отступом от красной линии.</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i/>
          <w:color w:val="000000"/>
          <w:sz w:val="24"/>
          <w:szCs w:val="24"/>
          <w:shd w:val="clear" w:color="auto" w:fill="FFFFFF"/>
          <w:lang w:eastAsia="ru-RU"/>
        </w:rPr>
        <w:t>Личное подсобное хозяйство</w:t>
      </w:r>
      <w:r w:rsidRPr="00A92596">
        <w:rPr>
          <w:rFonts w:ascii="Times New Roman" w:hAnsi="Times New Roman"/>
          <w:color w:val="000000"/>
          <w:sz w:val="24"/>
          <w:szCs w:val="24"/>
          <w:shd w:val="clear" w:color="auto" w:fill="FFFFFF"/>
          <w:lang w:eastAsia="ru-RU"/>
        </w:rPr>
        <w:t xml:space="preserve"> - форма непредпринимательской деятельности по производству и переработке сельскохозяйственной продукции.</w:t>
      </w:r>
    </w:p>
    <w:p w:rsidR="00A92596" w:rsidRPr="00A92596" w:rsidRDefault="00A92596" w:rsidP="00A92596">
      <w:pPr>
        <w:autoSpaceDE w:val="0"/>
        <w:autoSpaceDN w:val="0"/>
        <w:adjustRightInd w:val="0"/>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Магистральный водовод</w:t>
      </w:r>
      <w:r w:rsidRPr="00A92596">
        <w:rPr>
          <w:rFonts w:ascii="Times New Roman" w:hAnsi="Times New Roman"/>
          <w:sz w:val="24"/>
          <w:szCs w:val="24"/>
          <w:lang w:eastAsia="ru-RU"/>
        </w:rPr>
        <w:t xml:space="preserve"> - трубопровод для подачи воды от водозаборных сооружений до потребителей (населенных пунктов, предприятий и других объектов);</w:t>
      </w:r>
    </w:p>
    <w:p w:rsidR="00A92596" w:rsidRPr="00A92596" w:rsidRDefault="00A92596" w:rsidP="00A92596">
      <w:pPr>
        <w:autoSpaceDE w:val="0"/>
        <w:autoSpaceDN w:val="0"/>
        <w:adjustRightInd w:val="0"/>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Магистральный канализационный коллектор</w:t>
      </w:r>
      <w:r w:rsidRPr="00A92596">
        <w:rPr>
          <w:rFonts w:ascii="Times New Roman" w:hAnsi="Times New Roman"/>
          <w:sz w:val="24"/>
          <w:szCs w:val="24"/>
          <w:lang w:eastAsia="ru-RU"/>
        </w:rPr>
        <w:t xml:space="preserve"> - трубопровод для отвода сточных вод от потребителей до мест выпуска этих вод;</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Маломобильные группы населения</w:t>
      </w:r>
      <w:r w:rsidRPr="00A92596">
        <w:rPr>
          <w:rFonts w:ascii="Times New Roman" w:hAnsi="Times New Roman"/>
          <w:sz w:val="24"/>
          <w:szCs w:val="24"/>
          <w:lang w:eastAsia="ru-RU"/>
        </w:rPr>
        <w:t xml:space="preserve"> – лица старшей возрастной группы, 60 лет и старше, инвалиды трудоспособного возраста 16 - 60 лет, дети-инвалиды до 16 лет, дети до 8 - 10 лет, пешеходы с детскими колясками, временно нетрудоспособные;</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Малые архитектурные формы</w:t>
      </w:r>
      <w:r w:rsidRPr="00A92596">
        <w:rPr>
          <w:rFonts w:ascii="Times New Roman" w:hAnsi="Times New Roman"/>
          <w:sz w:val="24"/>
          <w:szCs w:val="24"/>
          <w:lang w:eastAsia="ru-RU"/>
        </w:rPr>
        <w:t xml:space="preserve"> -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коммунально-бытовое и техническое оборудование на территории муниципального образования, а также игровое, спортивное, осветительное оборудование, средства наружной рекламы и информации;</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Многоквартирный жилой дом</w:t>
      </w:r>
      <w:r w:rsidRPr="00A92596">
        <w:rPr>
          <w:rFonts w:ascii="Times New Roman" w:hAnsi="Times New Roman"/>
          <w:sz w:val="24"/>
          <w:szCs w:val="24"/>
          <w:lang w:eastAsia="ru-RU"/>
        </w:rP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w:t>
      </w:r>
      <w:r w:rsidRPr="00A92596">
        <w:rPr>
          <w:rFonts w:ascii="Times New Roman" w:hAnsi="Times New Roman"/>
          <w:sz w:val="24"/>
          <w:szCs w:val="24"/>
          <w:lang w:eastAsia="ru-RU"/>
        </w:rPr>
        <w:lastRenderedPageBreak/>
        <w:t xml:space="preserve">элементы общего имущества собственников помещений в таком доме в соответствии с жилищным </w:t>
      </w:r>
      <w:hyperlink r:id="rId21" w:history="1">
        <w:r w:rsidRPr="00A92596">
          <w:rPr>
            <w:rFonts w:ascii="Times New Roman" w:hAnsi="Times New Roman"/>
            <w:sz w:val="24"/>
            <w:szCs w:val="24"/>
            <w:lang w:eastAsia="ru-RU"/>
          </w:rPr>
          <w:t>законодательством</w:t>
        </w:r>
      </w:hyperlink>
      <w:r w:rsidRPr="00A92596">
        <w:rPr>
          <w:rFonts w:ascii="Times New Roman" w:hAnsi="Times New Roman"/>
          <w:sz w:val="24"/>
          <w:szCs w:val="24"/>
          <w:lang w:eastAsia="ru-RU"/>
        </w:rPr>
        <w:t>;</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Мощность объекта градостроительной деятельности</w:t>
      </w:r>
      <w:r w:rsidRPr="00A92596">
        <w:rPr>
          <w:rFonts w:ascii="Times New Roman" w:hAnsi="Times New Roman"/>
          <w:sz w:val="24"/>
          <w:szCs w:val="24"/>
          <w:lang w:eastAsia="ru-RU"/>
        </w:rPr>
        <w:t xml:space="preserve"> - степень способности данного объекта выполнять определенную функцию. Для некоторых объектов синонимами «мощности» могут быть «вместимость», «производительность» и т.п.;</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Arial" w:hAnsi="Arial" w:cs="Arial"/>
          <w:color w:val="2D2D2D"/>
          <w:spacing w:val="2"/>
          <w:sz w:val="24"/>
          <w:szCs w:val="24"/>
          <w:shd w:val="clear" w:color="auto" w:fill="FFFFFF"/>
          <w:lang w:eastAsia="ru-RU"/>
        </w:rPr>
        <w:t> </w:t>
      </w:r>
      <w:r w:rsidRPr="00A92596">
        <w:rPr>
          <w:rFonts w:ascii="Times New Roman" w:hAnsi="Times New Roman"/>
          <w:i/>
          <w:color w:val="2D2D2D"/>
          <w:spacing w:val="2"/>
          <w:sz w:val="24"/>
          <w:szCs w:val="24"/>
          <w:shd w:val="clear" w:color="auto" w:fill="FFFFFF"/>
          <w:lang w:eastAsia="ru-RU"/>
        </w:rPr>
        <w:t>Муниципальное образование</w:t>
      </w:r>
      <w:r w:rsidRPr="00A92596">
        <w:rPr>
          <w:rFonts w:ascii="Times New Roman" w:hAnsi="Times New Roman"/>
          <w:color w:val="2D2D2D"/>
          <w:spacing w:val="2"/>
          <w:sz w:val="24"/>
          <w:szCs w:val="24"/>
          <w:shd w:val="clear" w:color="auto" w:fill="FFFFFF"/>
          <w:lang w:eastAsia="ru-RU"/>
        </w:rPr>
        <w:t xml:space="preserve"> - городское или сельское поселение, муниципальный район, городской округ либо внутригородская территория города федерального значения</w:t>
      </w:r>
      <w:r w:rsidRPr="00A92596">
        <w:rPr>
          <w:rFonts w:ascii="Times New Roman" w:hAnsi="Times New Roman"/>
          <w:color w:val="2D2D2D"/>
          <w:spacing w:val="2"/>
          <w:sz w:val="21"/>
          <w:szCs w:val="21"/>
          <w:shd w:val="clear" w:color="auto" w:fill="FFFFFF"/>
          <w:lang w:eastAsia="ru-RU"/>
        </w:rPr>
        <w:t>.</w:t>
      </w:r>
    </w:p>
    <w:p w:rsidR="00A92596" w:rsidRPr="00A92596" w:rsidRDefault="00A92596" w:rsidP="00A92596">
      <w:pPr>
        <w:autoSpaceDE w:val="0"/>
        <w:autoSpaceDN w:val="0"/>
        <w:adjustRightInd w:val="0"/>
        <w:spacing w:after="0" w:line="240" w:lineRule="auto"/>
        <w:ind w:firstLine="540"/>
        <w:jc w:val="both"/>
        <w:rPr>
          <w:rFonts w:ascii="Times New Roman" w:hAnsi="Times New Roman" w:cs="Calibri"/>
          <w:i/>
          <w:sz w:val="24"/>
          <w:szCs w:val="24"/>
          <w:lang w:eastAsia="ru-RU"/>
        </w:rPr>
      </w:pPr>
      <w:r w:rsidRPr="00A92596">
        <w:rPr>
          <w:rFonts w:ascii="Times New Roman" w:hAnsi="Times New Roman" w:cs="Calibri"/>
          <w:i/>
          <w:sz w:val="24"/>
          <w:szCs w:val="24"/>
          <w:lang w:eastAsia="ru-RU"/>
        </w:rPr>
        <w:t>Населенный пункт</w:t>
      </w:r>
      <w:r w:rsidRPr="00A92596">
        <w:rPr>
          <w:rFonts w:ascii="Times New Roman" w:hAnsi="Times New Roman" w:cs="Calibri"/>
          <w:sz w:val="24"/>
          <w:szCs w:val="24"/>
          <w:lang w:eastAsia="ru-RU"/>
        </w:rPr>
        <w:t xml:space="preserve"> - </w:t>
      </w:r>
      <w:r w:rsidRPr="00A92596">
        <w:rPr>
          <w:rFonts w:ascii="Times New Roman" w:hAnsi="Times New Roman"/>
          <w:color w:val="2D2D2D"/>
          <w:spacing w:val="2"/>
          <w:sz w:val="24"/>
          <w:szCs w:val="24"/>
          <w:shd w:val="clear" w:color="auto" w:fill="FFFFFF"/>
          <w:lang w:eastAsia="ru-RU"/>
        </w:rPr>
        <w:t>место компактного (постоянного или сезонного) проживания людей, приспособленное для жизни, хозяйственной деятельности, отдыха и сосредоточивающее в своих границах жилые, административные и хозяйственные постройки.</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Объекты градостроительной деятельности</w:t>
      </w:r>
      <w:r w:rsidRPr="00A92596">
        <w:rPr>
          <w:rFonts w:ascii="Times New Roman" w:hAnsi="Times New Roman"/>
          <w:sz w:val="24"/>
          <w:szCs w:val="24"/>
          <w:lang w:eastAsia="ru-RU"/>
        </w:rPr>
        <w:t xml:space="preserve"> - объекты, отображаемые на картах (схемах) в составе градостроительной документации, включая опорный план территории.</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Объект капитального строительства</w:t>
      </w:r>
      <w:r w:rsidRPr="00A92596">
        <w:rPr>
          <w:rFonts w:ascii="Times New Roman" w:hAnsi="Times New Roman"/>
          <w:sz w:val="24"/>
          <w:szCs w:val="24"/>
          <w:lang w:eastAsia="ru-RU"/>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A92596" w:rsidRPr="00A92596" w:rsidRDefault="00A92596" w:rsidP="00A92596">
      <w:pPr>
        <w:autoSpaceDE w:val="0"/>
        <w:autoSpaceDN w:val="0"/>
        <w:adjustRightInd w:val="0"/>
        <w:spacing w:after="0" w:line="240" w:lineRule="auto"/>
        <w:ind w:firstLine="540"/>
        <w:jc w:val="both"/>
        <w:rPr>
          <w:rFonts w:ascii="Times New Roman" w:hAnsi="Times New Roman" w:cs="Calibri"/>
          <w:sz w:val="24"/>
          <w:szCs w:val="24"/>
          <w:lang w:eastAsia="ru-RU"/>
        </w:rPr>
      </w:pPr>
      <w:r w:rsidRPr="00A92596">
        <w:rPr>
          <w:rFonts w:ascii="Times New Roman" w:hAnsi="Times New Roman" w:cs="Calibri"/>
          <w:i/>
          <w:sz w:val="24"/>
          <w:szCs w:val="24"/>
          <w:lang w:eastAsia="ru-RU"/>
        </w:rPr>
        <w:t>Объекты культурного наследия</w:t>
      </w:r>
      <w:r w:rsidRPr="00A92596">
        <w:rPr>
          <w:rFonts w:ascii="Times New Roman" w:hAnsi="Times New Roman" w:cs="Calibri"/>
          <w:sz w:val="24"/>
          <w:szCs w:val="24"/>
          <w:lang w:eastAsia="ru-RU"/>
        </w:rPr>
        <w:t xml:space="preserve"> - объекты недвижимого имущества со связанными с ними произведениями живописи, скульптуры, декоративно-прикладного искусства, иными предметами материальной культуры, представляющие ценность с точки зрения истории, археологии, архитектуры, градостроительства, социальной культуры и являющиеся свидетельством эпох и цивилизаций, подлинными источниками информации о зарождении и развитии культуры.</w:t>
      </w:r>
    </w:p>
    <w:p w:rsidR="00A92596" w:rsidRPr="00A92596" w:rsidRDefault="00A92596" w:rsidP="00A92596">
      <w:pPr>
        <w:autoSpaceDE w:val="0"/>
        <w:autoSpaceDN w:val="0"/>
        <w:adjustRightInd w:val="0"/>
        <w:spacing w:after="0" w:line="240" w:lineRule="auto"/>
        <w:ind w:firstLine="540"/>
        <w:jc w:val="both"/>
        <w:rPr>
          <w:rFonts w:ascii="Times New Roman" w:hAnsi="Times New Roman"/>
          <w:color w:val="2D2D2D"/>
          <w:spacing w:val="2"/>
          <w:sz w:val="24"/>
          <w:szCs w:val="24"/>
          <w:shd w:val="clear" w:color="auto" w:fill="FFFFFF"/>
          <w:lang w:eastAsia="ru-RU"/>
        </w:rPr>
      </w:pPr>
      <w:r w:rsidRPr="00A92596">
        <w:rPr>
          <w:rFonts w:ascii="Times New Roman" w:hAnsi="Times New Roman"/>
          <w:i/>
          <w:color w:val="2D2D2D"/>
          <w:spacing w:val="2"/>
          <w:sz w:val="24"/>
          <w:szCs w:val="24"/>
          <w:shd w:val="clear" w:color="auto" w:fill="FFFFFF"/>
          <w:lang w:eastAsia="ru-RU"/>
        </w:rPr>
        <w:t>Особо охраняемая природная территория</w:t>
      </w:r>
      <w:r w:rsidRPr="00A92596">
        <w:rPr>
          <w:rFonts w:ascii="Times New Roman" w:hAnsi="Times New Roman"/>
          <w:color w:val="2D2D2D"/>
          <w:spacing w:val="2"/>
          <w:sz w:val="24"/>
          <w:szCs w:val="24"/>
          <w:shd w:val="clear" w:color="auto" w:fill="FFFFFF"/>
          <w:lang w:eastAsia="ru-RU"/>
        </w:rPr>
        <w:t xml:space="preserve"> - территория земной, водной поверхности и воздушного пространства над ней с расположенными на ней природными комплексами и объектами, имеющими особое природоохранное, научное, культурное, эстетическое и рекреационное значение, которая решением органов государственной власти, органов местного самоуправления изъята полностью или частично из хозяйственного использования и для которой установлен особый режим охраны.</w:t>
      </w:r>
      <w:r w:rsidRPr="00A92596">
        <w:rPr>
          <w:rFonts w:ascii="Times New Roman" w:hAnsi="Times New Roman"/>
          <w:color w:val="2D2D2D"/>
          <w:spacing w:val="2"/>
          <w:sz w:val="24"/>
          <w:szCs w:val="24"/>
          <w:lang w:eastAsia="ru-RU"/>
        </w:rPr>
        <w:br/>
      </w:r>
      <w:r w:rsidRPr="00A92596">
        <w:rPr>
          <w:rFonts w:ascii="Times New Roman" w:hAnsi="Times New Roman"/>
          <w:color w:val="2D2D2D"/>
          <w:spacing w:val="2"/>
          <w:sz w:val="24"/>
          <w:szCs w:val="24"/>
          <w:shd w:val="clear" w:color="auto" w:fill="FFFFFF"/>
          <w:lang w:eastAsia="ru-RU"/>
        </w:rPr>
        <w:t xml:space="preserve">         </w:t>
      </w:r>
      <w:r w:rsidRPr="00A92596">
        <w:rPr>
          <w:rFonts w:ascii="Times New Roman" w:hAnsi="Times New Roman"/>
          <w:i/>
          <w:color w:val="2D2D2D"/>
          <w:spacing w:val="2"/>
          <w:sz w:val="24"/>
          <w:szCs w:val="24"/>
          <w:shd w:val="clear" w:color="auto" w:fill="FFFFFF"/>
          <w:lang w:eastAsia="ru-RU"/>
        </w:rPr>
        <w:t>Особо ценные земли сельскохозяйственного назначения</w:t>
      </w:r>
      <w:r w:rsidRPr="00A92596">
        <w:rPr>
          <w:rFonts w:ascii="Times New Roman" w:hAnsi="Times New Roman"/>
          <w:color w:val="2D2D2D"/>
          <w:spacing w:val="2"/>
          <w:sz w:val="24"/>
          <w:szCs w:val="24"/>
          <w:shd w:val="clear" w:color="auto" w:fill="FFFFFF"/>
          <w:lang w:eastAsia="ru-RU"/>
        </w:rPr>
        <w:t xml:space="preserve"> - особо ценные продуктивные сельскохозяйственные угодья, в том числе сельскохозяйственные угодья опытно-производственных подразделений научно-исследовательских организаций и учебно-опытных подразделений образовательных учреждений высшего профессионального образования, сельскохозяйственные угодья, кадастровая стоимость которых существенно превышает средний уровень кадастровой стоимости по муниципальному району (городскому округу), могут быть в соответствии с законодательством субъектов Российской Федерации</w:t>
      </w:r>
      <w:r w:rsidRPr="00A92596">
        <w:rPr>
          <w:rFonts w:ascii="Arial" w:hAnsi="Arial" w:cs="Arial"/>
          <w:color w:val="2D2D2D"/>
          <w:spacing w:val="2"/>
          <w:sz w:val="21"/>
          <w:szCs w:val="21"/>
          <w:shd w:val="clear" w:color="auto" w:fill="FFFFFF"/>
          <w:lang w:eastAsia="ru-RU"/>
        </w:rPr>
        <w:t xml:space="preserve"> </w:t>
      </w:r>
      <w:r w:rsidRPr="00A92596">
        <w:rPr>
          <w:rFonts w:ascii="Times New Roman" w:hAnsi="Times New Roman"/>
          <w:color w:val="2D2D2D"/>
          <w:spacing w:val="2"/>
          <w:sz w:val="24"/>
          <w:szCs w:val="24"/>
          <w:shd w:val="clear" w:color="auto" w:fill="FFFFFF"/>
          <w:lang w:eastAsia="ru-RU"/>
        </w:rPr>
        <w:t>включены в перечень земель, использование которых для других целей не допускается.</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Охранные зоны</w:t>
      </w:r>
      <w:r w:rsidRPr="00A92596">
        <w:rPr>
          <w:rFonts w:ascii="Times New Roman" w:hAnsi="Times New Roman"/>
          <w:sz w:val="24"/>
          <w:szCs w:val="24"/>
          <w:lang w:eastAsia="ru-RU"/>
        </w:rPr>
        <w:t xml:space="preserve"> – территории, предназначенные для обеспечения сохранности, прочности и устойчивости сооружений, устройств и других объектов охраны, а также для поддержания необходимых условий их эксплуатации, в границах которых устанавливаются в соответствии с законодательством особые условия использования территорий.</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Парк</w:t>
      </w:r>
      <w:r w:rsidRPr="00A92596">
        <w:rPr>
          <w:rFonts w:ascii="Times New Roman" w:hAnsi="Times New Roman"/>
          <w:sz w:val="24"/>
          <w:szCs w:val="24"/>
          <w:lang w:eastAsia="ru-RU"/>
        </w:rPr>
        <w:t xml:space="preserve"> - озелененная территория многофункционального или специализированного направления рекреационной деятельности с развитой системой благоустройства, предназначенная для периодического кратковременного массового отдыха населения.</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color w:val="000000"/>
          <w:sz w:val="24"/>
          <w:szCs w:val="24"/>
          <w:shd w:val="clear" w:color="auto" w:fill="FFFFFF"/>
          <w:lang w:eastAsia="ru-RU"/>
        </w:rPr>
        <w:t>Пешеходная зона</w:t>
      </w:r>
      <w:r w:rsidRPr="00A92596">
        <w:rPr>
          <w:rFonts w:ascii="Times New Roman" w:hAnsi="Times New Roman"/>
          <w:color w:val="000000"/>
          <w:sz w:val="24"/>
          <w:szCs w:val="24"/>
          <w:shd w:val="clear" w:color="auto" w:fill="FFFFFF"/>
          <w:lang w:eastAsia="ru-RU"/>
        </w:rPr>
        <w:t xml:space="preserve"> - территория, предназначенная для передвижения пешеходов, на ней не допускается движения транспорта за исключением специального, обслуживающего эту территорию.</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 xml:space="preserve">Парковка (парковочное место) </w:t>
      </w:r>
      <w:r w:rsidRPr="00A92596">
        <w:rPr>
          <w:rFonts w:ascii="Times New Roman" w:hAnsi="Times New Roman"/>
          <w:sz w:val="24"/>
          <w:szCs w:val="24"/>
          <w:lang w:eastAsia="ru-RU"/>
        </w:rPr>
        <w:t xml:space="preserve">-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A92596">
        <w:rPr>
          <w:rFonts w:ascii="Times New Roman" w:hAnsi="Times New Roman"/>
          <w:sz w:val="24"/>
          <w:szCs w:val="24"/>
          <w:lang w:eastAsia="ru-RU"/>
        </w:rPr>
        <w:t>подэстакадных</w:t>
      </w:r>
      <w:proofErr w:type="spellEnd"/>
      <w:r w:rsidRPr="00A92596">
        <w:rPr>
          <w:rFonts w:ascii="Times New Roman" w:hAnsi="Times New Roman"/>
          <w:sz w:val="24"/>
          <w:szCs w:val="24"/>
          <w:lang w:eastAsia="ru-RU"/>
        </w:rPr>
        <w:t xml:space="preserve"> или </w:t>
      </w:r>
      <w:proofErr w:type="spellStart"/>
      <w:r w:rsidRPr="00A92596">
        <w:rPr>
          <w:rFonts w:ascii="Times New Roman" w:hAnsi="Times New Roman"/>
          <w:sz w:val="24"/>
          <w:szCs w:val="24"/>
          <w:lang w:eastAsia="ru-RU"/>
        </w:rPr>
        <w:t>подмостовых</w:t>
      </w:r>
      <w:proofErr w:type="spellEnd"/>
      <w:r w:rsidRPr="00A92596">
        <w:rPr>
          <w:rFonts w:ascii="Times New Roman" w:hAnsi="Times New Roman"/>
          <w:sz w:val="24"/>
          <w:szCs w:val="24"/>
          <w:lang w:eastAsia="ru-RU"/>
        </w:rPr>
        <w:t xml:space="preserve"> пространств, площадей </w:t>
      </w:r>
      <w:r w:rsidRPr="00A92596">
        <w:rPr>
          <w:rFonts w:ascii="Times New Roman" w:hAnsi="Times New Roman"/>
          <w:sz w:val="24"/>
          <w:szCs w:val="24"/>
          <w:lang w:eastAsia="ru-RU"/>
        </w:rPr>
        <w:lastRenderedPageBreak/>
        <w:t>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Планировка территории</w:t>
      </w:r>
      <w:r w:rsidRPr="00A92596">
        <w:rPr>
          <w:rFonts w:ascii="Times New Roman" w:hAnsi="Times New Roman"/>
          <w:sz w:val="24"/>
          <w:szCs w:val="24"/>
          <w:lang w:eastAsia="ru-RU"/>
        </w:rPr>
        <w:t xml:space="preserve"> – обеспечение устойчивого развития территории посредством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Планировочная организация</w:t>
      </w:r>
      <w:r w:rsidRPr="00A92596">
        <w:rPr>
          <w:rFonts w:ascii="Times New Roman" w:hAnsi="Times New Roman"/>
          <w:sz w:val="24"/>
          <w:szCs w:val="24"/>
          <w:lang w:eastAsia="ru-RU"/>
        </w:rPr>
        <w:t xml:space="preserve"> - деление территории муниципального образования на планировочные элементы в целях реализации системного подхода к процессам градостроительного проектирования и информационного обеспечения градостроительной деятельности (планировочный район, планировочный микрорайон, планировочный квартал, планировочный земельно-имущественный комплекс, планировочный земельный участок).</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Полоса отвода автомобильной дороги</w:t>
      </w:r>
      <w:r w:rsidRPr="00A92596">
        <w:rPr>
          <w:rFonts w:ascii="Times New Roman" w:hAnsi="Times New Roman"/>
          <w:sz w:val="24"/>
          <w:szCs w:val="24"/>
          <w:lang w:eastAsia="ru-RU"/>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A92596" w:rsidRPr="00A92596" w:rsidRDefault="00A92596" w:rsidP="00A92596">
      <w:pPr>
        <w:autoSpaceDE w:val="0"/>
        <w:autoSpaceDN w:val="0"/>
        <w:adjustRightInd w:val="0"/>
        <w:spacing w:after="0" w:line="240" w:lineRule="auto"/>
        <w:ind w:firstLine="540"/>
        <w:jc w:val="both"/>
        <w:rPr>
          <w:rFonts w:ascii="Times New Roman" w:hAnsi="Times New Roman" w:cs="Calibri"/>
          <w:sz w:val="24"/>
          <w:szCs w:val="24"/>
          <w:lang w:eastAsia="ru-RU"/>
        </w:rPr>
      </w:pPr>
      <w:r w:rsidRPr="00A92596">
        <w:rPr>
          <w:rFonts w:ascii="Times New Roman" w:hAnsi="Times New Roman" w:cs="Calibri"/>
          <w:i/>
          <w:sz w:val="24"/>
          <w:szCs w:val="24"/>
          <w:lang w:eastAsia="ru-RU"/>
        </w:rPr>
        <w:t>Поселение (городское и сельское)</w:t>
      </w:r>
      <w:r w:rsidRPr="00A92596">
        <w:rPr>
          <w:rFonts w:ascii="Times New Roman" w:hAnsi="Times New Roman" w:cs="Calibri"/>
          <w:sz w:val="24"/>
          <w:szCs w:val="24"/>
          <w:lang w:eastAsia="ru-RU"/>
        </w:rPr>
        <w:t xml:space="preserve"> - вид муниципального образования, состоящий из одного или нескольких населенных пунктов, объединенных общей территорией, в которых местное самоуправление согласно федеральному законодательству осуществляется населением непосредственно или через выборные и иные органы местного самоуправления.</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Правила землепользования и застройки</w:t>
      </w:r>
      <w:r w:rsidRPr="00A92596">
        <w:rPr>
          <w:rFonts w:ascii="Times New Roman" w:hAnsi="Times New Roman"/>
          <w:sz w:val="24"/>
          <w:szCs w:val="24"/>
          <w:lang w:eastAsia="ru-RU"/>
        </w:rPr>
        <w:t xml:space="preserve"> - документ градостроительного зонирования, который утверждается нормативным правовым актом органа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proofErr w:type="spellStart"/>
      <w:r w:rsidRPr="00A92596">
        <w:rPr>
          <w:rFonts w:ascii="Times New Roman" w:hAnsi="Times New Roman"/>
          <w:i/>
          <w:sz w:val="24"/>
          <w:szCs w:val="24"/>
          <w:lang w:eastAsia="ru-RU"/>
        </w:rPr>
        <w:t>Приквартирный</w:t>
      </w:r>
      <w:proofErr w:type="spellEnd"/>
      <w:r w:rsidRPr="00A92596">
        <w:rPr>
          <w:rFonts w:ascii="Times New Roman" w:hAnsi="Times New Roman"/>
          <w:i/>
          <w:sz w:val="24"/>
          <w:szCs w:val="24"/>
          <w:lang w:eastAsia="ru-RU"/>
        </w:rPr>
        <w:t xml:space="preserve"> участок</w:t>
      </w:r>
      <w:r w:rsidRPr="00A92596">
        <w:rPr>
          <w:rFonts w:ascii="Times New Roman" w:hAnsi="Times New Roman"/>
          <w:sz w:val="24"/>
          <w:szCs w:val="24"/>
          <w:lang w:eastAsia="ru-RU"/>
        </w:rPr>
        <w:t xml:space="preserve"> - земельный участок, примыкающий к квартире (дому), с непосредственным выходом на него.</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Природный ландшафт</w:t>
      </w:r>
      <w:r w:rsidRPr="00A92596">
        <w:rPr>
          <w:rFonts w:ascii="Times New Roman" w:hAnsi="Times New Roman"/>
          <w:sz w:val="24"/>
          <w:szCs w:val="24"/>
          <w:lang w:eastAsia="ru-RU"/>
        </w:rPr>
        <w:t xml:space="preserve"> – территория, которая не подверглась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rsidR="00A92596" w:rsidRPr="00A92596" w:rsidRDefault="00A92596" w:rsidP="00A92596">
      <w:pPr>
        <w:autoSpaceDE w:val="0"/>
        <w:autoSpaceDN w:val="0"/>
        <w:adjustRightInd w:val="0"/>
        <w:spacing w:after="0" w:line="240" w:lineRule="auto"/>
        <w:ind w:firstLine="540"/>
        <w:jc w:val="both"/>
        <w:rPr>
          <w:rFonts w:ascii="Times New Roman" w:hAnsi="Times New Roman" w:cs="Calibri"/>
          <w:sz w:val="24"/>
          <w:szCs w:val="24"/>
          <w:lang w:eastAsia="ru-RU"/>
        </w:rPr>
      </w:pPr>
      <w:r w:rsidRPr="00A92596">
        <w:rPr>
          <w:rFonts w:ascii="Times New Roman" w:hAnsi="Times New Roman" w:cs="Calibri"/>
          <w:i/>
          <w:sz w:val="24"/>
          <w:szCs w:val="24"/>
          <w:lang w:eastAsia="ru-RU"/>
        </w:rPr>
        <w:t>Промышленный узел</w:t>
      </w:r>
      <w:r w:rsidRPr="00A92596">
        <w:rPr>
          <w:rFonts w:ascii="Times New Roman" w:hAnsi="Times New Roman" w:cs="Calibri"/>
          <w:sz w:val="24"/>
          <w:szCs w:val="24"/>
          <w:lang w:eastAsia="ru-RU"/>
        </w:rPr>
        <w:t xml:space="preserve"> - группа предприятий с общими объектами вспомогательных производств и хозяйств, инженерных сооружений, коммуникаций, единой системой бытового и других видов обслуживания. Может размещаться самостоятельно или в составе промышленной зоны как ее структурная часть.</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Реконструкция объектов капитального строительства (за исключением линейных объектов)</w:t>
      </w:r>
      <w:r w:rsidRPr="00A92596">
        <w:rPr>
          <w:rFonts w:ascii="Times New Roman" w:hAnsi="Times New Roman"/>
          <w:b/>
          <w:sz w:val="24"/>
          <w:szCs w:val="24"/>
          <w:lang w:eastAsia="ru-RU"/>
        </w:rPr>
        <w:t xml:space="preserve"> </w:t>
      </w:r>
      <w:r w:rsidRPr="00A92596">
        <w:rPr>
          <w:rFonts w:ascii="Times New Roman" w:hAnsi="Times New Roman"/>
          <w:sz w:val="24"/>
          <w:szCs w:val="24"/>
          <w:lang w:eastAsia="ru-RU"/>
        </w:rPr>
        <w:t>-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Реконструкция линейных объектов</w:t>
      </w:r>
      <w:r w:rsidRPr="00A92596">
        <w:rPr>
          <w:rFonts w:ascii="Times New Roman" w:hAnsi="Times New Roman"/>
          <w:sz w:val="24"/>
          <w:szCs w:val="24"/>
          <w:lang w:eastAsia="ru-RU"/>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A92596" w:rsidRPr="00A92596" w:rsidRDefault="00A92596" w:rsidP="00A92596">
      <w:pPr>
        <w:autoSpaceDE w:val="0"/>
        <w:autoSpaceDN w:val="0"/>
        <w:adjustRightInd w:val="0"/>
        <w:spacing w:after="0" w:line="240" w:lineRule="auto"/>
        <w:ind w:firstLine="540"/>
        <w:jc w:val="both"/>
        <w:rPr>
          <w:rFonts w:ascii="Times New Roman" w:hAnsi="Times New Roman" w:cs="Calibri"/>
          <w:sz w:val="24"/>
          <w:szCs w:val="24"/>
          <w:lang w:eastAsia="ru-RU"/>
        </w:rPr>
      </w:pPr>
      <w:r w:rsidRPr="00A92596">
        <w:rPr>
          <w:rFonts w:ascii="Times New Roman" w:hAnsi="Times New Roman" w:cs="Calibri"/>
          <w:i/>
          <w:sz w:val="24"/>
          <w:szCs w:val="24"/>
          <w:lang w:eastAsia="ru-RU"/>
        </w:rPr>
        <w:lastRenderedPageBreak/>
        <w:t>Рекреационная зона</w:t>
      </w:r>
      <w:r w:rsidRPr="00A92596">
        <w:rPr>
          <w:rFonts w:ascii="Times New Roman" w:hAnsi="Times New Roman" w:cs="Calibri"/>
          <w:sz w:val="24"/>
          <w:szCs w:val="24"/>
          <w:lang w:eastAsia="ru-RU"/>
        </w:rPr>
        <w:t xml:space="preserve"> - озелененная территория (в пределах муниципального образования, населенного пункта), предназначенная для организации отдыха населения в зеленом окружении и создания благоприятной среды в застройке населенных пунктов.</w:t>
      </w:r>
    </w:p>
    <w:p w:rsidR="00A92596" w:rsidRPr="00A92596" w:rsidRDefault="00A92596" w:rsidP="00A92596">
      <w:pPr>
        <w:autoSpaceDE w:val="0"/>
        <w:autoSpaceDN w:val="0"/>
        <w:adjustRightInd w:val="0"/>
        <w:spacing w:after="0" w:line="240" w:lineRule="auto"/>
        <w:ind w:firstLine="540"/>
        <w:jc w:val="both"/>
        <w:rPr>
          <w:rFonts w:ascii="Times New Roman" w:hAnsi="Times New Roman" w:cs="Calibri"/>
          <w:sz w:val="24"/>
          <w:szCs w:val="24"/>
          <w:lang w:eastAsia="ru-RU"/>
        </w:rPr>
      </w:pPr>
      <w:r w:rsidRPr="00A92596">
        <w:rPr>
          <w:rFonts w:ascii="Times New Roman" w:hAnsi="Times New Roman" w:cs="Calibri"/>
          <w:i/>
          <w:sz w:val="24"/>
          <w:szCs w:val="24"/>
          <w:lang w:eastAsia="ru-RU"/>
        </w:rPr>
        <w:t>Рекультивация земель</w:t>
      </w:r>
      <w:r w:rsidRPr="00A92596">
        <w:rPr>
          <w:rFonts w:ascii="Times New Roman" w:hAnsi="Times New Roman" w:cs="Calibri"/>
          <w:sz w:val="24"/>
          <w:szCs w:val="24"/>
          <w:lang w:eastAsia="ru-RU"/>
        </w:rPr>
        <w:t xml:space="preserve"> - комплекс работ, направленных на восстановление продуктивности и народнохозяйственной ценности нарушенных земель, а также улучшение условий окружающей среды в соответствии с интересами общества.</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cs="Calibri"/>
          <w:i/>
          <w:sz w:val="24"/>
          <w:szCs w:val="24"/>
          <w:lang w:eastAsia="ru-RU"/>
        </w:rPr>
        <w:t>Санитарно-защитная зона (СЗЗ)</w:t>
      </w:r>
      <w:r w:rsidRPr="00A92596">
        <w:rPr>
          <w:rFonts w:ascii="Times New Roman" w:hAnsi="Times New Roman" w:cs="Calibri"/>
          <w:sz w:val="24"/>
          <w:szCs w:val="24"/>
          <w:lang w:eastAsia="ru-RU"/>
        </w:rPr>
        <w:t xml:space="preserve"> - </w:t>
      </w:r>
      <w:r w:rsidRPr="00A92596">
        <w:rPr>
          <w:rFonts w:ascii="Times New Roman" w:hAnsi="Times New Roman"/>
          <w:sz w:val="24"/>
          <w:szCs w:val="24"/>
          <w:lang w:eastAsia="ru-RU"/>
        </w:rPr>
        <w:t>специальная территория с особым режимом использования, устанавливаемая вокруг объектов и производств, являющихся источниками воздействия на среду обитания и здоровье человека, в целях обеспечения безопасности населения; размер СЗЗ обеспечивает уменьшение воздействия загрязнения на атмосферный воздух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A92596" w:rsidRPr="00A92596" w:rsidRDefault="00A92596" w:rsidP="00A92596">
      <w:pPr>
        <w:autoSpaceDE w:val="0"/>
        <w:autoSpaceDN w:val="0"/>
        <w:adjustRightInd w:val="0"/>
        <w:spacing w:after="0" w:line="240" w:lineRule="auto"/>
        <w:ind w:firstLine="540"/>
        <w:jc w:val="both"/>
        <w:rPr>
          <w:rFonts w:ascii="Times New Roman" w:hAnsi="Times New Roman" w:cs="Calibri"/>
          <w:sz w:val="24"/>
          <w:szCs w:val="24"/>
          <w:lang w:eastAsia="ru-RU"/>
        </w:rPr>
      </w:pPr>
      <w:r w:rsidRPr="00A92596">
        <w:rPr>
          <w:rFonts w:ascii="Times New Roman" w:hAnsi="Times New Roman" w:cs="Calibri"/>
          <w:i/>
          <w:sz w:val="24"/>
          <w:szCs w:val="24"/>
          <w:lang w:eastAsia="ru-RU"/>
        </w:rPr>
        <w:t>Система расселения</w:t>
      </w:r>
      <w:r w:rsidRPr="00A92596">
        <w:rPr>
          <w:rFonts w:ascii="Times New Roman" w:hAnsi="Times New Roman" w:cs="Calibri"/>
          <w:sz w:val="24"/>
          <w:szCs w:val="24"/>
          <w:lang w:eastAsia="ru-RU"/>
        </w:rPr>
        <w:t xml:space="preserve"> - 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Селитебная территория (зона)</w:t>
      </w:r>
      <w:r w:rsidRPr="00A92596">
        <w:rPr>
          <w:rFonts w:ascii="Times New Roman" w:hAnsi="Times New Roman"/>
          <w:sz w:val="24"/>
          <w:szCs w:val="24"/>
          <w:lang w:eastAsia="ru-RU"/>
        </w:rPr>
        <w:t xml:space="preserve"> - территория, предназначенная для размещения жилищного фонда, общественных зданий и сооружений, в том числе научно-исследовательских институтов и их комплексов, а также отдельных коммунальных и промышленных объектов, не требующих устройства санитарно-защитных зон; для устройства путей сообщения, улиц, площадей и других мест общего пользования.</w:t>
      </w:r>
    </w:p>
    <w:p w:rsidR="00A92596" w:rsidRPr="00A92596" w:rsidRDefault="00A92596" w:rsidP="00A92596">
      <w:pPr>
        <w:autoSpaceDE w:val="0"/>
        <w:autoSpaceDN w:val="0"/>
        <w:adjustRightInd w:val="0"/>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Система теплоснабжения</w:t>
      </w:r>
      <w:r w:rsidRPr="00A92596">
        <w:rPr>
          <w:rFonts w:ascii="Times New Roman" w:hAnsi="Times New Roman"/>
          <w:sz w:val="24"/>
          <w:szCs w:val="24"/>
          <w:lang w:eastAsia="ru-RU"/>
        </w:rPr>
        <w:t xml:space="preserve"> - совокупность устройств, предназначенных для передачи и распределения тепла потребителям.</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Сквер</w:t>
      </w:r>
      <w:r w:rsidRPr="00A92596">
        <w:rPr>
          <w:rFonts w:ascii="Times New Roman" w:hAnsi="Times New Roman"/>
          <w:sz w:val="24"/>
          <w:szCs w:val="24"/>
          <w:lang w:eastAsia="ru-RU"/>
        </w:rPr>
        <w:t xml:space="preserve"> - объект озеленения города; участок на площади, перекрестке улиц или на примыкающем к улице участке квартала; планировка сквера включает дорожки, площадки, газоны, цветники, отдельные группы деревьев и кустарников; скверы предназначаются для кратковременного отдыха пешеходов и художественного оформления архитектурного ансамбля.</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Социально значимые объекты</w:t>
      </w:r>
      <w:r w:rsidRPr="00A92596">
        <w:rPr>
          <w:rFonts w:ascii="Times New Roman" w:hAnsi="Times New Roman"/>
          <w:sz w:val="24"/>
          <w:szCs w:val="24"/>
          <w:lang w:eastAsia="ru-RU"/>
        </w:rPr>
        <w:t xml:space="preserve"> - объекты здравоохранения, объекты здравоохранения первой необходимости, учреждения и организации социального обеспечения, объекты учреждений детского дошкольного воспитания, объекты учреждений начального и среднего образовании.</w:t>
      </w:r>
    </w:p>
    <w:p w:rsidR="00A92596" w:rsidRPr="00A92596" w:rsidRDefault="00A92596" w:rsidP="00A92596">
      <w:pPr>
        <w:autoSpaceDE w:val="0"/>
        <w:autoSpaceDN w:val="0"/>
        <w:adjustRightInd w:val="0"/>
        <w:spacing w:after="0" w:line="240" w:lineRule="auto"/>
        <w:ind w:firstLine="567"/>
        <w:jc w:val="both"/>
        <w:rPr>
          <w:rFonts w:ascii="Times New Roman" w:hAnsi="Times New Roman" w:cs="Calibri"/>
          <w:sz w:val="24"/>
          <w:szCs w:val="24"/>
          <w:lang w:eastAsia="ru-RU"/>
        </w:rPr>
      </w:pPr>
      <w:r w:rsidRPr="00A92596">
        <w:rPr>
          <w:rFonts w:ascii="Times New Roman" w:hAnsi="Times New Roman" w:cs="Calibri"/>
          <w:i/>
          <w:sz w:val="24"/>
          <w:szCs w:val="24"/>
          <w:lang w:eastAsia="ru-RU"/>
        </w:rPr>
        <w:t>Среда обитания</w:t>
      </w:r>
      <w:r w:rsidRPr="00A92596">
        <w:rPr>
          <w:rFonts w:ascii="Times New Roman" w:hAnsi="Times New Roman" w:cs="Calibri"/>
          <w:sz w:val="24"/>
          <w:szCs w:val="24"/>
          <w:lang w:eastAsia="ru-RU"/>
        </w:rPr>
        <w:t xml:space="preserve"> - совокупность объектов, явлений и факторов окружающей (природной и искусственной) среды, определяющей условия жизнедеятельности человека.</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Стоянка для автомобилей</w:t>
      </w:r>
      <w:r w:rsidRPr="00A92596">
        <w:rPr>
          <w:rFonts w:ascii="Times New Roman" w:hAnsi="Times New Roman"/>
          <w:sz w:val="24"/>
          <w:szCs w:val="24"/>
          <w:lang w:eastAsia="ru-RU"/>
        </w:rPr>
        <w:t xml:space="preserve"> - здание, сооружение (часть здания, сооружения) или специальная открытая площадка, предназначенные только для хранения (стоянки) автомобилей.</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Строительство</w:t>
      </w:r>
      <w:r w:rsidRPr="00A92596">
        <w:rPr>
          <w:rFonts w:ascii="Times New Roman" w:hAnsi="Times New Roman"/>
          <w:b/>
          <w:sz w:val="24"/>
          <w:szCs w:val="24"/>
          <w:lang w:eastAsia="ru-RU"/>
        </w:rPr>
        <w:t xml:space="preserve"> </w:t>
      </w:r>
      <w:r w:rsidRPr="00A92596">
        <w:rPr>
          <w:rFonts w:ascii="Times New Roman" w:hAnsi="Times New Roman"/>
          <w:sz w:val="24"/>
          <w:szCs w:val="24"/>
          <w:lang w:eastAsia="ru-RU"/>
        </w:rPr>
        <w:t>- создание зданий, строений, сооружений (в том числе на месте сносимых объектов капитального строительства).</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Территории общего пользования</w:t>
      </w:r>
      <w:r w:rsidRPr="00A92596">
        <w:rPr>
          <w:rFonts w:ascii="Times New Roman" w:hAnsi="Times New Roman"/>
          <w:sz w:val="24"/>
          <w:szCs w:val="24"/>
          <w:lang w:eastAsia="ru-RU"/>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Территории со сложными инженерно-строительными условиями</w:t>
      </w:r>
      <w:r w:rsidRPr="00A92596">
        <w:rPr>
          <w:rFonts w:ascii="Times New Roman" w:hAnsi="Times New Roman"/>
          <w:sz w:val="24"/>
          <w:szCs w:val="24"/>
          <w:lang w:eastAsia="ru-RU"/>
        </w:rPr>
        <w:t xml:space="preserve"> - территории, подверженные воздействию чрезвычайных ситуаций природного характера (территории на которых развиты неблагоприятные геологические, гидрогеологические, и другие процессы - оползни, обвалы, карст, селевые потоки, переработка берегов водохранилищ, озер и рек, подтопление, затопление, морозное пучение, </w:t>
      </w:r>
      <w:proofErr w:type="spellStart"/>
      <w:r w:rsidRPr="00A92596">
        <w:rPr>
          <w:rFonts w:ascii="Times New Roman" w:hAnsi="Times New Roman"/>
          <w:sz w:val="24"/>
          <w:szCs w:val="24"/>
          <w:lang w:eastAsia="ru-RU"/>
        </w:rPr>
        <w:t>наледеобразование</w:t>
      </w:r>
      <w:proofErr w:type="spellEnd"/>
      <w:r w:rsidRPr="00A92596">
        <w:rPr>
          <w:rFonts w:ascii="Times New Roman" w:hAnsi="Times New Roman"/>
          <w:sz w:val="24"/>
          <w:szCs w:val="24"/>
          <w:lang w:eastAsia="ru-RU"/>
        </w:rPr>
        <w:t xml:space="preserve">, </w:t>
      </w:r>
      <w:proofErr w:type="spellStart"/>
      <w:r w:rsidRPr="00A92596">
        <w:rPr>
          <w:rFonts w:ascii="Times New Roman" w:hAnsi="Times New Roman"/>
          <w:sz w:val="24"/>
          <w:szCs w:val="24"/>
          <w:lang w:eastAsia="ru-RU"/>
        </w:rPr>
        <w:t>термокарст</w:t>
      </w:r>
      <w:proofErr w:type="spellEnd"/>
      <w:r w:rsidRPr="00A92596">
        <w:rPr>
          <w:rFonts w:ascii="Times New Roman" w:hAnsi="Times New Roman"/>
          <w:sz w:val="24"/>
          <w:szCs w:val="24"/>
          <w:lang w:eastAsia="ru-RU"/>
        </w:rPr>
        <w:t xml:space="preserve">  и их сочетания, территории сложенные естественными грунтами с низкими прочностными свойствами, сложенные техногенными отложениями, сухими или осложненными подтоплением и др.);</w:t>
      </w:r>
    </w:p>
    <w:p w:rsidR="00A92596" w:rsidRPr="00A92596" w:rsidRDefault="00A92596" w:rsidP="00A92596">
      <w:pPr>
        <w:autoSpaceDE w:val="0"/>
        <w:autoSpaceDN w:val="0"/>
        <w:adjustRightInd w:val="0"/>
        <w:spacing w:after="0" w:line="240" w:lineRule="auto"/>
        <w:ind w:firstLine="540"/>
        <w:jc w:val="both"/>
        <w:rPr>
          <w:rFonts w:ascii="Times New Roman" w:hAnsi="Times New Roman" w:cs="Calibri"/>
          <w:sz w:val="24"/>
          <w:szCs w:val="24"/>
          <w:lang w:eastAsia="ru-RU"/>
        </w:rPr>
      </w:pPr>
      <w:r w:rsidRPr="00A92596">
        <w:rPr>
          <w:rFonts w:ascii="Times New Roman" w:hAnsi="Times New Roman" w:cs="Calibri"/>
          <w:i/>
          <w:sz w:val="24"/>
          <w:szCs w:val="24"/>
          <w:lang w:eastAsia="ru-RU"/>
        </w:rPr>
        <w:t>Территориальная зона</w:t>
      </w:r>
      <w:r w:rsidRPr="00A92596">
        <w:rPr>
          <w:rFonts w:ascii="Times New Roman" w:hAnsi="Times New Roman" w:cs="Calibri"/>
          <w:sz w:val="24"/>
          <w:szCs w:val="24"/>
          <w:lang w:eastAsia="ru-RU"/>
        </w:rPr>
        <w:t xml:space="preserve"> - зона, для которой в правилах землепользования и застройки определены границы и установлены градостроительные регламенты.</w:t>
      </w:r>
    </w:p>
    <w:p w:rsidR="00A92596" w:rsidRPr="00A92596" w:rsidRDefault="00A92596" w:rsidP="00A92596">
      <w:pPr>
        <w:autoSpaceDE w:val="0"/>
        <w:autoSpaceDN w:val="0"/>
        <w:adjustRightInd w:val="0"/>
        <w:spacing w:after="0" w:line="240" w:lineRule="auto"/>
        <w:ind w:firstLine="540"/>
        <w:jc w:val="both"/>
        <w:rPr>
          <w:rFonts w:ascii="Times New Roman" w:hAnsi="Times New Roman" w:cs="Calibri"/>
          <w:sz w:val="24"/>
          <w:szCs w:val="24"/>
          <w:lang w:eastAsia="ru-RU"/>
        </w:rPr>
      </w:pPr>
      <w:r w:rsidRPr="00A92596">
        <w:rPr>
          <w:rFonts w:ascii="Times New Roman" w:hAnsi="Times New Roman" w:cs="Calibri"/>
          <w:i/>
          <w:sz w:val="24"/>
          <w:szCs w:val="24"/>
          <w:lang w:eastAsia="ru-RU"/>
        </w:rPr>
        <w:lastRenderedPageBreak/>
        <w:t>Территориально-производственный комплекс (ТПК)</w:t>
      </w:r>
      <w:r w:rsidRPr="00A92596">
        <w:rPr>
          <w:rFonts w:ascii="Times New Roman" w:hAnsi="Times New Roman" w:cs="Calibri"/>
          <w:sz w:val="24"/>
          <w:szCs w:val="24"/>
          <w:lang w:eastAsia="ru-RU"/>
        </w:rPr>
        <w:t xml:space="preserve"> - сочетание предприятий (и учреждений), для которого территориальная общность его компонентов является дополнительным фактором эффективности за счет устойчивости взаимных связей, сокращения транспортных затрат, рационального использования всех видов ресурсов.</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Точечные объекты</w:t>
      </w:r>
      <w:r w:rsidRPr="00A92596">
        <w:rPr>
          <w:rFonts w:ascii="Times New Roman" w:hAnsi="Times New Roman"/>
          <w:sz w:val="24"/>
          <w:szCs w:val="24"/>
          <w:lang w:eastAsia="ru-RU"/>
        </w:rPr>
        <w:t xml:space="preserve"> - сооружения, физически занимающие часть земной поверхности, отражение которых в масштабе изготовляемого плана не позволяет отразить их размеры.</w:t>
      </w:r>
    </w:p>
    <w:p w:rsidR="00A92596" w:rsidRPr="00A92596" w:rsidRDefault="00A92596" w:rsidP="00A92596">
      <w:pPr>
        <w:autoSpaceDE w:val="0"/>
        <w:autoSpaceDN w:val="0"/>
        <w:adjustRightInd w:val="0"/>
        <w:spacing w:after="0" w:line="240" w:lineRule="auto"/>
        <w:ind w:firstLine="540"/>
        <w:jc w:val="both"/>
        <w:rPr>
          <w:rFonts w:ascii="Times New Roman" w:hAnsi="Times New Roman" w:cs="Calibri"/>
          <w:sz w:val="24"/>
          <w:szCs w:val="24"/>
          <w:lang w:eastAsia="ru-RU"/>
        </w:rPr>
      </w:pPr>
      <w:r w:rsidRPr="00A92596">
        <w:rPr>
          <w:rFonts w:ascii="Times New Roman" w:hAnsi="Times New Roman" w:cs="Calibri"/>
          <w:i/>
          <w:sz w:val="24"/>
          <w:szCs w:val="24"/>
          <w:lang w:eastAsia="ru-RU"/>
        </w:rPr>
        <w:t>Традиционная хозяйственная деятельность (природопользование)</w:t>
      </w:r>
      <w:r w:rsidRPr="00A92596">
        <w:rPr>
          <w:rFonts w:ascii="Times New Roman" w:hAnsi="Times New Roman" w:cs="Calibri"/>
          <w:sz w:val="24"/>
          <w:szCs w:val="24"/>
          <w:lang w:eastAsia="ru-RU"/>
        </w:rPr>
        <w:t xml:space="preserve"> - исторически сложившиеся способы освоения окружающей природной среды на основе долговременного экологически сбалансированного пользования главным образом возобновляемыми природными ресурсами без подрыва способности к устойчивому воспроизводству и снижению разнообразных природных ресурсов.</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sz w:val="24"/>
          <w:szCs w:val="24"/>
          <w:lang w:eastAsia="ru-RU"/>
        </w:rPr>
        <w:t>Улица</w:t>
      </w:r>
      <w:r w:rsidRPr="00A92596">
        <w:rPr>
          <w:rFonts w:ascii="Times New Roman" w:hAnsi="Times New Roman"/>
          <w:sz w:val="24"/>
          <w:szCs w:val="24"/>
          <w:lang w:eastAsia="ru-RU"/>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A92596" w:rsidRPr="00A92596" w:rsidRDefault="00A92596" w:rsidP="00A92596">
      <w:pPr>
        <w:autoSpaceDE w:val="0"/>
        <w:autoSpaceDN w:val="0"/>
        <w:adjustRightInd w:val="0"/>
        <w:spacing w:after="0" w:line="240" w:lineRule="auto"/>
        <w:ind w:firstLine="540"/>
        <w:jc w:val="both"/>
        <w:rPr>
          <w:rFonts w:ascii="Times New Roman" w:hAnsi="Times New Roman"/>
          <w:color w:val="2D2D2D"/>
          <w:spacing w:val="2"/>
          <w:sz w:val="24"/>
          <w:szCs w:val="24"/>
          <w:shd w:val="clear" w:color="auto" w:fill="FFFFFF"/>
          <w:lang w:eastAsia="ru-RU"/>
        </w:rPr>
      </w:pPr>
      <w:r w:rsidRPr="00A92596">
        <w:rPr>
          <w:rFonts w:ascii="Times New Roman" w:hAnsi="Times New Roman"/>
          <w:i/>
          <w:color w:val="2D2D2D"/>
          <w:spacing w:val="2"/>
          <w:sz w:val="24"/>
          <w:szCs w:val="24"/>
          <w:shd w:val="clear" w:color="auto" w:fill="FFFFFF"/>
          <w:lang w:eastAsia="ru-RU"/>
        </w:rPr>
        <w:t>Функциональные зоны</w:t>
      </w:r>
      <w:r w:rsidRPr="00A92596">
        <w:rPr>
          <w:rFonts w:ascii="Times New Roman" w:hAnsi="Times New Roman"/>
          <w:color w:val="2D2D2D"/>
          <w:spacing w:val="2"/>
          <w:sz w:val="24"/>
          <w:szCs w:val="24"/>
          <w:shd w:val="clear" w:color="auto" w:fill="FFFFFF"/>
          <w:lang w:eastAsia="ru-RU"/>
        </w:rPr>
        <w:t xml:space="preserve"> - зоны, для которых документами территориального планирования определены границы и функциональное назначение.</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i/>
          <w:color w:val="000000"/>
          <w:sz w:val="24"/>
          <w:szCs w:val="24"/>
          <w:shd w:val="clear" w:color="auto" w:fill="FFFFFF"/>
          <w:lang w:eastAsia="ru-RU"/>
        </w:rPr>
        <w:t>Функциональное зонирование территории</w:t>
      </w:r>
      <w:r w:rsidRPr="00A92596">
        <w:rPr>
          <w:rFonts w:ascii="Times New Roman" w:hAnsi="Times New Roman"/>
          <w:color w:val="000000"/>
          <w:sz w:val="24"/>
          <w:szCs w:val="24"/>
          <w:shd w:val="clear" w:color="auto" w:fill="FFFFFF"/>
          <w:lang w:eastAsia="ru-RU"/>
        </w:rPr>
        <w:t xml:space="preserve">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A92596" w:rsidRPr="00A92596" w:rsidRDefault="00A92596" w:rsidP="00A92596">
      <w:pPr>
        <w:autoSpaceDE w:val="0"/>
        <w:autoSpaceDN w:val="0"/>
        <w:adjustRightInd w:val="0"/>
        <w:spacing w:after="0" w:line="240" w:lineRule="auto"/>
        <w:ind w:firstLine="540"/>
        <w:jc w:val="both"/>
        <w:rPr>
          <w:rFonts w:ascii="Times New Roman" w:hAnsi="Times New Roman" w:cs="Calibri"/>
          <w:sz w:val="24"/>
          <w:szCs w:val="24"/>
          <w:lang w:eastAsia="ru-RU"/>
        </w:rPr>
      </w:pPr>
      <w:r w:rsidRPr="00A92596">
        <w:rPr>
          <w:rFonts w:ascii="Times New Roman" w:hAnsi="Times New Roman" w:cs="Calibri"/>
          <w:i/>
          <w:sz w:val="24"/>
          <w:szCs w:val="24"/>
          <w:lang w:eastAsia="ru-RU"/>
        </w:rPr>
        <w:t>Центр общественный</w:t>
      </w:r>
      <w:r w:rsidRPr="00A92596">
        <w:rPr>
          <w:rFonts w:ascii="Times New Roman" w:hAnsi="Times New Roman" w:cs="Calibri"/>
          <w:sz w:val="24"/>
          <w:szCs w:val="24"/>
          <w:lang w:eastAsia="ru-RU"/>
        </w:rPr>
        <w:t xml:space="preserve"> - комплекс учреждений и зданий общественного обслуживания населения в поселении, жилом, промышленном районе.</w:t>
      </w:r>
    </w:p>
    <w:p w:rsidR="00A92596" w:rsidRPr="00A92596" w:rsidRDefault="00A92596" w:rsidP="00A92596">
      <w:pPr>
        <w:autoSpaceDE w:val="0"/>
        <w:autoSpaceDN w:val="0"/>
        <w:adjustRightInd w:val="0"/>
        <w:spacing w:after="0" w:line="240" w:lineRule="auto"/>
        <w:ind w:firstLine="540"/>
        <w:jc w:val="both"/>
        <w:rPr>
          <w:rFonts w:ascii="Times New Roman" w:hAnsi="Times New Roman" w:cs="Calibri"/>
          <w:sz w:val="24"/>
          <w:szCs w:val="24"/>
          <w:lang w:eastAsia="ru-RU"/>
        </w:rPr>
      </w:pPr>
      <w:r w:rsidRPr="00A92596">
        <w:rPr>
          <w:rFonts w:ascii="Times New Roman" w:hAnsi="Times New Roman" w:cs="Calibri"/>
          <w:i/>
          <w:sz w:val="24"/>
          <w:szCs w:val="24"/>
          <w:lang w:eastAsia="ru-RU"/>
        </w:rPr>
        <w:t>Экологический каркас (ЭК</w:t>
      </w:r>
      <w:r w:rsidRPr="00A92596">
        <w:rPr>
          <w:rFonts w:ascii="Times New Roman" w:hAnsi="Times New Roman" w:cs="Calibri"/>
          <w:sz w:val="24"/>
          <w:szCs w:val="24"/>
          <w:lang w:eastAsia="ru-RU"/>
        </w:rPr>
        <w:t>) - система зеленых территорий различного вида, формирующая экологически чистое окружение системе градостроительного освоения территории (антропогенному каркасу). ЭК образуется за счет лесных массивов разных категорий, особо охраняемых природных территорий, лесозащитных полос, охранных зон водоемов, защитных зон производственных и инженерных сооружений и т.п.</w:t>
      </w:r>
    </w:p>
    <w:p w:rsidR="00A92596" w:rsidRPr="00A92596" w:rsidRDefault="00A92596" w:rsidP="00A92596">
      <w:pPr>
        <w:autoSpaceDE w:val="0"/>
        <w:autoSpaceDN w:val="0"/>
        <w:adjustRightInd w:val="0"/>
        <w:spacing w:after="0" w:line="240" w:lineRule="auto"/>
        <w:ind w:firstLine="540"/>
        <w:jc w:val="both"/>
        <w:rPr>
          <w:rFonts w:ascii="Times New Roman" w:hAnsi="Times New Roman" w:cs="Calibri"/>
          <w:sz w:val="24"/>
          <w:szCs w:val="24"/>
          <w:lang w:eastAsia="ru-RU"/>
        </w:rPr>
      </w:pPr>
      <w:r w:rsidRPr="00A92596">
        <w:rPr>
          <w:rFonts w:ascii="Times New Roman" w:hAnsi="Times New Roman" w:cs="Calibri"/>
          <w:i/>
          <w:sz w:val="24"/>
          <w:szCs w:val="24"/>
          <w:lang w:eastAsia="ru-RU"/>
        </w:rPr>
        <w:t>Экологический каркас сельского населенного пункта</w:t>
      </w:r>
      <w:r w:rsidRPr="00A92596">
        <w:rPr>
          <w:rFonts w:ascii="Times New Roman" w:hAnsi="Times New Roman" w:cs="Calibri"/>
          <w:sz w:val="24"/>
          <w:szCs w:val="24"/>
          <w:lang w:eastAsia="ru-RU"/>
        </w:rPr>
        <w:t xml:space="preserve"> - сохранившиеся от застройки естественные природные комплексы: пойменные земли, луга, крутые склоны с естественной растительностью, овражно-балочные системы, озера, болота, малые реки, леса, рощи, а также искусственно созданные зеленые насаждения, включая земли запаса зеленого фонда, объединенные в единую систему, или работающие как изолированные участки.</w:t>
      </w:r>
    </w:p>
    <w:p w:rsidR="00A92596" w:rsidRPr="00A92596" w:rsidRDefault="00A92596" w:rsidP="00A92596">
      <w:pPr>
        <w:tabs>
          <w:tab w:val="left" w:pos="709"/>
        </w:tabs>
        <w:spacing w:after="0" w:line="240" w:lineRule="auto"/>
        <w:ind w:firstLine="567"/>
        <w:jc w:val="both"/>
        <w:rPr>
          <w:rFonts w:ascii="Times New Roman" w:hAnsi="Times New Roman"/>
          <w:sz w:val="24"/>
          <w:szCs w:val="24"/>
          <w:lang w:eastAsia="ru-RU"/>
        </w:rPr>
      </w:pPr>
      <w:r w:rsidRPr="00A92596">
        <w:rPr>
          <w:rFonts w:ascii="Times New Roman" w:hAnsi="Times New Roman"/>
          <w:i/>
          <w:color w:val="2D2D2D"/>
          <w:spacing w:val="2"/>
          <w:sz w:val="24"/>
          <w:szCs w:val="24"/>
          <w:shd w:val="clear" w:color="auto" w:fill="FFFFFF"/>
          <w:lang w:eastAsia="ru-RU"/>
        </w:rPr>
        <w:t xml:space="preserve"> Элемент планировочной структуры</w:t>
      </w:r>
      <w:r w:rsidRPr="00A92596">
        <w:rPr>
          <w:rFonts w:ascii="Times New Roman" w:hAnsi="Times New Roman"/>
          <w:color w:val="2D2D2D"/>
          <w:spacing w:val="2"/>
          <w:sz w:val="24"/>
          <w:szCs w:val="24"/>
          <w:shd w:val="clear" w:color="auto" w:fill="FFFFFF"/>
          <w:lang w:eastAsia="ru-RU"/>
        </w:rPr>
        <w:t xml:space="preserve"> - </w:t>
      </w:r>
      <w:r w:rsidRPr="00A92596">
        <w:rPr>
          <w:rFonts w:ascii="Times New Roman" w:hAnsi="Times New Roman"/>
          <w:sz w:val="24"/>
          <w:szCs w:val="24"/>
          <w:lang w:eastAsia="ru-RU"/>
        </w:rPr>
        <w:t>часть территории муниципального образования, выделяемая для целей градостроительного проектирования (район, микрорайон, квартал).</w:t>
      </w:r>
    </w:p>
    <w:p w:rsidR="00A92596" w:rsidRPr="00A92596" w:rsidRDefault="00A92596" w:rsidP="00A92596">
      <w:pPr>
        <w:spacing w:after="0" w:line="240" w:lineRule="auto"/>
        <w:jc w:val="both"/>
        <w:rPr>
          <w:rFonts w:ascii="Times New Roman" w:hAnsi="Times New Roman"/>
          <w:color w:val="2D2D2D"/>
          <w:spacing w:val="2"/>
          <w:sz w:val="24"/>
          <w:szCs w:val="24"/>
          <w:shd w:val="clear" w:color="auto" w:fill="FFFFFF"/>
          <w:lang w:eastAsia="ru-RU"/>
        </w:rPr>
      </w:pPr>
      <w:r w:rsidRPr="00A92596">
        <w:rPr>
          <w:rFonts w:ascii="Times New Roman" w:hAnsi="Times New Roman"/>
          <w:color w:val="2D2D2D"/>
          <w:spacing w:val="2"/>
          <w:sz w:val="24"/>
          <w:szCs w:val="24"/>
          <w:shd w:val="clear" w:color="auto" w:fill="FFFFFF"/>
          <w:lang w:eastAsia="ru-RU"/>
        </w:rPr>
        <w:t xml:space="preserve">           Иные понятия, используемые в настоящих нормативах, употребляются в значениях, соответствующих значениям этих понятий, содержащихся в федеральном и областном законодательстве о градостроительной деятельности.</w:t>
      </w:r>
    </w:p>
    <w:p w:rsidR="00A92596" w:rsidRPr="00A92596" w:rsidRDefault="00A92596" w:rsidP="00A92596">
      <w:pPr>
        <w:spacing w:after="0" w:line="360" w:lineRule="auto"/>
        <w:ind w:firstLine="709"/>
        <w:jc w:val="center"/>
        <w:rPr>
          <w:rFonts w:ascii="Times New Roman" w:hAnsi="Times New Roman"/>
          <w:sz w:val="24"/>
          <w:szCs w:val="24"/>
          <w:u w:val="single"/>
          <w:lang w:eastAsia="ru-RU"/>
        </w:rPr>
      </w:pPr>
    </w:p>
    <w:p w:rsidR="00A92596" w:rsidRPr="00A92596" w:rsidRDefault="00A92596" w:rsidP="00A92596">
      <w:pPr>
        <w:spacing w:after="0" w:line="360" w:lineRule="auto"/>
        <w:ind w:firstLine="709"/>
        <w:jc w:val="center"/>
        <w:rPr>
          <w:rFonts w:ascii="Times New Roman" w:hAnsi="Times New Roman"/>
          <w:sz w:val="24"/>
          <w:szCs w:val="24"/>
          <w:u w:val="single"/>
          <w:lang w:eastAsia="ru-RU"/>
        </w:rPr>
      </w:pPr>
      <w:r w:rsidRPr="00A92596">
        <w:rPr>
          <w:rFonts w:ascii="Times New Roman" w:hAnsi="Times New Roman"/>
          <w:sz w:val="24"/>
          <w:szCs w:val="24"/>
          <w:u w:val="single"/>
          <w:lang w:eastAsia="ru-RU"/>
        </w:rPr>
        <w:t>Перечень используемых сокращений</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АМС – антенно-мачтовые сооружения;</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АРР – аварийно-регулирующие резервуары;</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АТС – автоматические телефонные станции; </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ВЛ - высоковольтные линии;</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ВЛЭП – воздушные линии электропередачи; </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ВОС – водопроводные очистные сооружения;</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ГКНС – головные канализационные насосные станции;</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ГН – гигиенические нормативы;</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lastRenderedPageBreak/>
        <w:t>ГНС – газонаполнительная станция;</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ГРП – газорегуляторные пункты; </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ГРПБ – газорегуляторный пункт блочный; </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ГРС – газораспределительные станции; </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ГРУ – газорегуляторные установки; </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ГРЭС – Государственная районная электростанция;</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ЗСО – зона санитарной охраны;</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ИСОГД – информационная система обеспечения градостроительной деятельности;</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ИТП – индивидуальные тепловые пункты;</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КНС – канализационные насосные станции; </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КОС – канализационные очистные сооружения;</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ЛЭП – линии электропередачи; </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ММТ – </w:t>
      </w:r>
      <w:proofErr w:type="spellStart"/>
      <w:r w:rsidRPr="00A92596">
        <w:rPr>
          <w:rFonts w:ascii="Times New Roman" w:hAnsi="Times New Roman"/>
          <w:sz w:val="24"/>
          <w:szCs w:val="24"/>
          <w:lang w:eastAsia="ru-RU"/>
        </w:rPr>
        <w:t>межмагистральная</w:t>
      </w:r>
      <w:proofErr w:type="spellEnd"/>
      <w:r w:rsidRPr="00A92596">
        <w:rPr>
          <w:rFonts w:ascii="Times New Roman" w:hAnsi="Times New Roman"/>
          <w:sz w:val="24"/>
          <w:szCs w:val="24"/>
          <w:lang w:eastAsia="ru-RU"/>
        </w:rPr>
        <w:t xml:space="preserve"> территория;</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НГП – нормативы градостроительного проектирования; </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НПБ – нормы пожарной безопасности;</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НС – насосные станции; </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ОБУВ - ориентировочные безопасные уровни воздействия;</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ОДК - ориентировочно допустимые концентрации;</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ОЗ – охранная зона;</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ОСП – очистные сооружения предприятий; </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ПВ – поверхностные водозаборы;</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ПДК - предельно допустимые концентрации;</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ПДУ - предельно допустимые уровни;</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ПЗА - потенциал загрязнения атмосферы;</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ПНС – </w:t>
      </w:r>
      <w:proofErr w:type="spellStart"/>
      <w:r w:rsidRPr="00A92596">
        <w:rPr>
          <w:rFonts w:ascii="Times New Roman" w:hAnsi="Times New Roman"/>
          <w:sz w:val="24"/>
          <w:szCs w:val="24"/>
          <w:lang w:eastAsia="ru-RU"/>
        </w:rPr>
        <w:t>повысительные</w:t>
      </w:r>
      <w:proofErr w:type="spellEnd"/>
      <w:r w:rsidRPr="00A92596">
        <w:rPr>
          <w:rFonts w:ascii="Times New Roman" w:hAnsi="Times New Roman"/>
          <w:sz w:val="24"/>
          <w:szCs w:val="24"/>
          <w:lang w:eastAsia="ru-RU"/>
        </w:rPr>
        <w:t xml:space="preserve"> насосные станции;</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ПС – понизительные (</w:t>
      </w:r>
      <w:proofErr w:type="spellStart"/>
      <w:r w:rsidRPr="00A92596">
        <w:rPr>
          <w:rFonts w:ascii="Times New Roman" w:hAnsi="Times New Roman"/>
          <w:sz w:val="24"/>
          <w:szCs w:val="24"/>
          <w:lang w:eastAsia="ru-RU"/>
        </w:rPr>
        <w:t>повысительные</w:t>
      </w:r>
      <w:proofErr w:type="spellEnd"/>
      <w:r w:rsidRPr="00A92596">
        <w:rPr>
          <w:rFonts w:ascii="Times New Roman" w:hAnsi="Times New Roman"/>
          <w:sz w:val="24"/>
          <w:szCs w:val="24"/>
          <w:lang w:eastAsia="ru-RU"/>
        </w:rPr>
        <w:t xml:space="preserve">) подстанции; </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ПУЭ – правила устройства электроустановок;</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РП – распределительные пункты;</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РУ СУГ– резервуарная установка сжиженного углеводородный газ;</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СанПиН – санитарные правила и нормы;</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СЗЗ – санитарно-защитная зона;</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СНиП – строительные нормы и правила;</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СП – строительные правила;</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СПО - специализированная организация;</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СУГ– сжиженный углеводородный газ;</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СЭР – социально-экономическое развитие.</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ТБО – твердые бытовые отходы;</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ТП – трансформаторные подстанции;</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ТПНС – тепловые перекачивающие насосные станции;</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ТЭЦ – теплоэлектроцентрали;</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 xml:space="preserve">ЦТП – центральные тепловые пункты; </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ШРП – шкафной распределительный пункт;</w:t>
      </w:r>
    </w:p>
    <w:p w:rsidR="00A92596" w:rsidRPr="00A92596" w:rsidRDefault="00A92596" w:rsidP="00A92596">
      <w:pPr>
        <w:spacing w:after="0"/>
        <w:ind w:firstLine="709"/>
        <w:jc w:val="both"/>
        <w:rPr>
          <w:rFonts w:ascii="Times New Roman" w:hAnsi="Times New Roman"/>
          <w:sz w:val="24"/>
          <w:szCs w:val="24"/>
          <w:lang w:eastAsia="ru-RU"/>
        </w:rPr>
      </w:pPr>
      <w:r w:rsidRPr="00A92596">
        <w:rPr>
          <w:rFonts w:ascii="Times New Roman" w:hAnsi="Times New Roman"/>
          <w:sz w:val="24"/>
          <w:szCs w:val="24"/>
          <w:lang w:eastAsia="ru-RU"/>
        </w:rPr>
        <w:t>ЭМП – электромагнитное поле.</w:t>
      </w:r>
    </w:p>
    <w:p w:rsidR="00A92596" w:rsidRPr="00A92596" w:rsidRDefault="00A92596" w:rsidP="00A92596">
      <w:pPr>
        <w:spacing w:after="0" w:line="240" w:lineRule="auto"/>
        <w:jc w:val="both"/>
        <w:rPr>
          <w:rFonts w:ascii="Times New Roman" w:hAnsi="Times New Roman"/>
          <w:color w:val="2D2D2D"/>
          <w:spacing w:val="2"/>
          <w:sz w:val="24"/>
          <w:szCs w:val="24"/>
          <w:shd w:val="clear" w:color="auto" w:fill="FFFFFF"/>
          <w:lang w:eastAsia="ru-RU"/>
        </w:rPr>
      </w:pPr>
    </w:p>
    <w:p w:rsidR="00A92596" w:rsidRPr="00A92596" w:rsidRDefault="00A92596" w:rsidP="0015410C">
      <w:pPr>
        <w:spacing w:after="0" w:line="240" w:lineRule="auto"/>
        <w:rPr>
          <w:rFonts w:ascii="Times New Roman" w:hAnsi="Times New Roman"/>
          <w:color w:val="2D2D2D"/>
          <w:spacing w:val="2"/>
          <w:sz w:val="24"/>
          <w:szCs w:val="24"/>
          <w:shd w:val="clear" w:color="auto" w:fill="FFFFFF"/>
          <w:lang w:eastAsia="ru-RU"/>
        </w:rPr>
      </w:pPr>
    </w:p>
    <w:p w:rsidR="00A92596" w:rsidRPr="00A92596" w:rsidRDefault="00A92596" w:rsidP="00A92596">
      <w:pPr>
        <w:spacing w:after="0" w:line="240" w:lineRule="auto"/>
        <w:jc w:val="right"/>
        <w:rPr>
          <w:rFonts w:ascii="Times New Roman" w:hAnsi="Times New Roman"/>
          <w:color w:val="2D2D2D"/>
          <w:spacing w:val="2"/>
          <w:sz w:val="24"/>
          <w:szCs w:val="24"/>
          <w:shd w:val="clear" w:color="auto" w:fill="FFFFFF"/>
          <w:lang w:eastAsia="ru-RU"/>
        </w:rPr>
      </w:pPr>
    </w:p>
    <w:p w:rsidR="00A92596" w:rsidRPr="00A92596" w:rsidRDefault="00A92596" w:rsidP="00A92596">
      <w:pPr>
        <w:spacing w:after="0" w:line="240" w:lineRule="auto"/>
        <w:jc w:val="right"/>
        <w:outlineLvl w:val="2"/>
        <w:rPr>
          <w:rFonts w:ascii="Times New Roman" w:hAnsi="Times New Roman"/>
          <w:b/>
          <w:color w:val="2D2D2D"/>
          <w:spacing w:val="2"/>
          <w:shd w:val="clear" w:color="auto" w:fill="FFFFFF"/>
          <w:lang w:eastAsia="ru-RU"/>
        </w:rPr>
      </w:pPr>
      <w:bookmarkStart w:id="112" w:name="_Toc405559945"/>
      <w:r w:rsidRPr="00A92596">
        <w:rPr>
          <w:rFonts w:ascii="Times New Roman" w:hAnsi="Times New Roman"/>
          <w:b/>
          <w:color w:val="2D2D2D"/>
          <w:spacing w:val="2"/>
          <w:shd w:val="clear" w:color="auto" w:fill="FFFFFF"/>
          <w:lang w:eastAsia="ru-RU"/>
        </w:rPr>
        <w:lastRenderedPageBreak/>
        <w:t>Приложение 2</w:t>
      </w:r>
      <w:bookmarkStart w:id="113" w:name="_Toc396306246"/>
      <w:bookmarkEnd w:id="112"/>
      <w:r w:rsidR="004E0DAF">
        <w:rPr>
          <w:rFonts w:ascii="Times New Roman" w:hAnsi="Times New Roman"/>
          <w:b/>
          <w:color w:val="2D2D2D"/>
          <w:spacing w:val="2"/>
          <w:shd w:val="clear" w:color="auto" w:fill="FFFFFF"/>
          <w:lang w:eastAsia="ru-RU"/>
        </w:rPr>
        <w:t>.2</w:t>
      </w:r>
    </w:p>
    <w:p w:rsidR="00A92596" w:rsidRPr="00A92596" w:rsidRDefault="00A92596" w:rsidP="00A92596">
      <w:pPr>
        <w:spacing w:after="0" w:line="240" w:lineRule="auto"/>
        <w:ind w:firstLine="709"/>
        <w:jc w:val="right"/>
        <w:rPr>
          <w:rFonts w:ascii="Times New Roman" w:hAnsi="Times New Roman"/>
          <w:lang w:eastAsia="ru-RU"/>
        </w:rPr>
      </w:pPr>
      <w:r w:rsidRPr="00A92596">
        <w:rPr>
          <w:rFonts w:ascii="Times New Roman" w:hAnsi="Times New Roman"/>
          <w:bCs/>
          <w:color w:val="26282F"/>
          <w:lang w:eastAsia="ru-RU"/>
        </w:rPr>
        <w:t>к «</w:t>
      </w:r>
      <w:r w:rsidRPr="00A92596">
        <w:rPr>
          <w:rFonts w:ascii="Times New Roman" w:hAnsi="Times New Roman"/>
          <w:bCs/>
          <w:lang w:eastAsia="ru-RU"/>
        </w:rPr>
        <w:t>Местным нормативам</w:t>
      </w:r>
    </w:p>
    <w:p w:rsidR="00A92596" w:rsidRPr="00A92596" w:rsidRDefault="00A92596" w:rsidP="00A92596">
      <w:pPr>
        <w:spacing w:after="0" w:line="240" w:lineRule="auto"/>
        <w:ind w:firstLine="709"/>
        <w:jc w:val="right"/>
        <w:rPr>
          <w:rFonts w:ascii="Times New Roman" w:hAnsi="Times New Roman"/>
          <w:lang w:eastAsia="ru-RU"/>
        </w:rPr>
      </w:pPr>
      <w:r w:rsidRPr="00A92596">
        <w:rPr>
          <w:rFonts w:ascii="Times New Roman" w:hAnsi="Times New Roman"/>
          <w:bCs/>
          <w:lang w:eastAsia="ru-RU"/>
        </w:rPr>
        <w:t>градостроительного проектирования</w:t>
      </w:r>
    </w:p>
    <w:p w:rsidR="00A92596" w:rsidRPr="00A92596" w:rsidRDefault="00A92596" w:rsidP="00A92596">
      <w:pPr>
        <w:spacing w:after="0"/>
        <w:ind w:firstLine="709"/>
        <w:jc w:val="right"/>
        <w:rPr>
          <w:rFonts w:ascii="Times New Roman" w:hAnsi="Times New Roman"/>
          <w:sz w:val="24"/>
          <w:szCs w:val="24"/>
          <w:lang w:eastAsia="ru-RU"/>
        </w:rPr>
      </w:pPr>
      <w:r w:rsidRPr="00A92596">
        <w:rPr>
          <w:rFonts w:ascii="Times New Roman" w:hAnsi="Times New Roman"/>
          <w:lang w:eastAsia="ru-RU"/>
        </w:rPr>
        <w:t>МО Беляевского сельсовета</w:t>
      </w:r>
      <w:r w:rsidRPr="00A92596">
        <w:rPr>
          <w:rFonts w:ascii="Times New Roman" w:hAnsi="Times New Roman"/>
          <w:bCs/>
          <w:color w:val="26282F"/>
          <w:sz w:val="24"/>
          <w:szCs w:val="24"/>
          <w:lang w:eastAsia="ru-RU"/>
        </w:rPr>
        <w:t>»</w:t>
      </w:r>
    </w:p>
    <w:p w:rsidR="00A92596" w:rsidRPr="00A92596" w:rsidRDefault="00A92596" w:rsidP="00A92596">
      <w:pPr>
        <w:spacing w:after="0" w:line="240" w:lineRule="auto"/>
        <w:jc w:val="right"/>
        <w:rPr>
          <w:rFonts w:ascii="Times New Roman" w:hAnsi="Times New Roman"/>
          <w:color w:val="2D2D2D"/>
          <w:spacing w:val="2"/>
          <w:sz w:val="24"/>
          <w:szCs w:val="24"/>
          <w:shd w:val="clear" w:color="auto" w:fill="FFFFFF"/>
          <w:lang w:eastAsia="ru-RU"/>
        </w:rPr>
      </w:pPr>
    </w:p>
    <w:p w:rsidR="00A92596" w:rsidRPr="00A92596" w:rsidRDefault="00A92596" w:rsidP="00A92596">
      <w:pPr>
        <w:spacing w:after="0" w:line="240" w:lineRule="auto"/>
        <w:rPr>
          <w:rFonts w:ascii="Times New Roman" w:hAnsi="Times New Roman"/>
          <w:b/>
          <w:sz w:val="24"/>
          <w:szCs w:val="24"/>
          <w:lang w:eastAsia="ru-RU"/>
        </w:rPr>
      </w:pPr>
      <w:r w:rsidRPr="00A92596">
        <w:rPr>
          <w:rFonts w:ascii="Times New Roman" w:hAnsi="Times New Roman"/>
          <w:b/>
          <w:sz w:val="24"/>
          <w:szCs w:val="24"/>
          <w:lang w:eastAsia="ru-RU"/>
        </w:rPr>
        <w:t>Перечень линий градостроительного регулирования</w:t>
      </w:r>
      <w:bookmarkEnd w:id="113"/>
    </w:p>
    <w:p w:rsidR="00A92596" w:rsidRPr="00A92596" w:rsidRDefault="00A92596" w:rsidP="00A92596">
      <w:pPr>
        <w:spacing w:after="0" w:line="240" w:lineRule="auto"/>
        <w:jc w:val="center"/>
        <w:rPr>
          <w:rFonts w:ascii="Times New Roman" w:hAnsi="Times New Roman"/>
          <w:b/>
          <w:sz w:val="24"/>
          <w:szCs w:val="24"/>
          <w:lang w:eastAsia="ru-RU"/>
        </w:rPr>
      </w:pPr>
    </w:p>
    <w:p w:rsidR="00A92596" w:rsidRPr="00A92596" w:rsidRDefault="00A92596" w:rsidP="00A92596">
      <w:pPr>
        <w:spacing w:after="0" w:line="240" w:lineRule="auto"/>
        <w:ind w:left="160"/>
        <w:jc w:val="both"/>
        <w:rPr>
          <w:rFonts w:ascii="Times New Roman" w:hAnsi="Times New Roman"/>
          <w:sz w:val="24"/>
          <w:szCs w:val="24"/>
          <w:lang w:eastAsia="ru-RU"/>
        </w:rPr>
      </w:pPr>
      <w:r w:rsidRPr="00A92596">
        <w:rPr>
          <w:rFonts w:ascii="Times New Roman" w:hAnsi="Times New Roman"/>
          <w:b/>
          <w:sz w:val="24"/>
          <w:szCs w:val="24"/>
          <w:lang w:eastAsia="ru-RU"/>
        </w:rPr>
        <w:t xml:space="preserve">           Красные линии</w:t>
      </w:r>
      <w:r w:rsidRPr="00A92596">
        <w:rPr>
          <w:rFonts w:ascii="Times New Roman" w:hAnsi="Times New Roman"/>
          <w:sz w:val="24"/>
          <w:szCs w:val="24"/>
          <w:lang w:eastAsia="ru-RU"/>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линейные объекты).</w:t>
      </w:r>
    </w:p>
    <w:p w:rsidR="00A92596" w:rsidRPr="00A92596" w:rsidRDefault="00A92596" w:rsidP="00A92596">
      <w:pPr>
        <w:spacing w:after="0" w:line="240" w:lineRule="auto"/>
        <w:ind w:left="160" w:firstLine="380"/>
        <w:jc w:val="both"/>
        <w:rPr>
          <w:rFonts w:ascii="Times New Roman" w:hAnsi="Times New Roman"/>
          <w:sz w:val="24"/>
          <w:szCs w:val="24"/>
          <w:lang w:eastAsia="ru-RU"/>
        </w:rPr>
      </w:pPr>
      <w:r w:rsidRPr="00A92596">
        <w:rPr>
          <w:rFonts w:ascii="Times New Roman" w:hAnsi="Times New Roman"/>
          <w:sz w:val="24"/>
          <w:szCs w:val="24"/>
          <w:lang w:eastAsia="ru-RU"/>
        </w:rPr>
        <w:t xml:space="preserve">     (За пределы красных линий в сторону улицы или площади не должны выступать здания и сооружения.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городского общественного транспорта).</w:t>
      </w:r>
    </w:p>
    <w:p w:rsidR="00A92596" w:rsidRPr="00A92596" w:rsidRDefault="00A92596" w:rsidP="00A92596">
      <w:pPr>
        <w:spacing w:after="0" w:line="240" w:lineRule="auto"/>
        <w:ind w:left="160" w:firstLine="380"/>
        <w:jc w:val="both"/>
        <w:rPr>
          <w:rFonts w:ascii="Times New Roman" w:hAnsi="Times New Roman"/>
          <w:sz w:val="24"/>
          <w:szCs w:val="24"/>
          <w:lang w:eastAsia="ru-RU"/>
        </w:rPr>
      </w:pPr>
      <w:r w:rsidRPr="00A92596">
        <w:rPr>
          <w:rFonts w:ascii="Times New Roman" w:hAnsi="Times New Roman"/>
          <w:sz w:val="24"/>
          <w:szCs w:val="24"/>
          <w:lang w:eastAsia="ru-RU"/>
        </w:rPr>
        <w:t xml:space="preserve">      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A92596" w:rsidRPr="00A92596" w:rsidRDefault="00A92596" w:rsidP="00A92596">
      <w:pPr>
        <w:spacing w:after="0" w:line="240" w:lineRule="auto"/>
        <w:ind w:left="160" w:firstLine="380"/>
        <w:jc w:val="both"/>
        <w:rPr>
          <w:rFonts w:ascii="Times New Roman" w:hAnsi="Times New Roman"/>
          <w:sz w:val="24"/>
          <w:szCs w:val="24"/>
          <w:lang w:eastAsia="ru-RU"/>
        </w:rPr>
      </w:pPr>
      <w:r w:rsidRPr="00A92596">
        <w:rPr>
          <w:rFonts w:ascii="Times New Roman" w:hAnsi="Times New Roman"/>
          <w:sz w:val="24"/>
          <w:szCs w:val="24"/>
          <w:lang w:eastAsia="ru-RU"/>
        </w:rPr>
        <w:t xml:space="preserve">      - 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A92596" w:rsidRPr="00A92596" w:rsidRDefault="00A92596" w:rsidP="00A92596">
      <w:pPr>
        <w:spacing w:after="0" w:line="240" w:lineRule="auto"/>
        <w:ind w:left="160" w:firstLine="380"/>
        <w:jc w:val="both"/>
        <w:rPr>
          <w:rFonts w:ascii="Times New Roman" w:hAnsi="Times New Roman"/>
          <w:sz w:val="24"/>
          <w:szCs w:val="24"/>
          <w:lang w:eastAsia="ru-RU"/>
        </w:rPr>
      </w:pPr>
      <w:r w:rsidRPr="00A92596">
        <w:rPr>
          <w:rFonts w:ascii="Times New Roman" w:hAnsi="Times New Roman"/>
          <w:sz w:val="24"/>
          <w:szCs w:val="24"/>
          <w:lang w:eastAsia="ru-RU"/>
        </w:rPr>
        <w:t xml:space="preserve">      - отдельных нестационарных объектов автосервиса для попутного обслуживания (АЗС, </w:t>
      </w:r>
      <w:proofErr w:type="spellStart"/>
      <w:r w:rsidRPr="00A92596">
        <w:rPr>
          <w:rFonts w:ascii="Times New Roman" w:hAnsi="Times New Roman"/>
          <w:sz w:val="24"/>
          <w:szCs w:val="24"/>
          <w:lang w:eastAsia="ru-RU"/>
        </w:rPr>
        <w:t>минимойки</w:t>
      </w:r>
      <w:proofErr w:type="spellEnd"/>
      <w:r w:rsidRPr="00A92596">
        <w:rPr>
          <w:rFonts w:ascii="Times New Roman" w:hAnsi="Times New Roman"/>
          <w:sz w:val="24"/>
          <w:szCs w:val="24"/>
          <w:lang w:eastAsia="ru-RU"/>
        </w:rPr>
        <w:t>, посты проверки СО);</w:t>
      </w:r>
    </w:p>
    <w:p w:rsidR="00A92596" w:rsidRPr="00A92596" w:rsidRDefault="00A92596" w:rsidP="00A92596">
      <w:pPr>
        <w:spacing w:after="0" w:line="240" w:lineRule="auto"/>
        <w:ind w:left="160" w:firstLine="380"/>
        <w:jc w:val="both"/>
        <w:rPr>
          <w:rFonts w:ascii="Times New Roman" w:hAnsi="Times New Roman"/>
          <w:sz w:val="24"/>
          <w:szCs w:val="24"/>
          <w:lang w:eastAsia="ru-RU"/>
        </w:rPr>
      </w:pPr>
      <w:r w:rsidRPr="00A92596">
        <w:rPr>
          <w:rFonts w:ascii="Times New Roman" w:hAnsi="Times New Roman"/>
          <w:sz w:val="24"/>
          <w:szCs w:val="24"/>
          <w:lang w:eastAsia="ru-RU"/>
        </w:rPr>
        <w:t xml:space="preserve">      - отдельных нестационарных объектов для попутного обслуживания пешеходов (мелкорозничная торговля и бытовое обслуживание)).</w:t>
      </w:r>
    </w:p>
    <w:p w:rsidR="00A92596" w:rsidRPr="00A92596" w:rsidRDefault="00A92596" w:rsidP="00A92596">
      <w:pPr>
        <w:spacing w:after="0" w:line="240" w:lineRule="auto"/>
        <w:ind w:left="160" w:firstLine="380"/>
        <w:jc w:val="both"/>
        <w:rPr>
          <w:rFonts w:ascii="Times New Roman" w:hAnsi="Times New Roman"/>
          <w:sz w:val="24"/>
          <w:szCs w:val="24"/>
          <w:lang w:eastAsia="ru-RU"/>
        </w:rPr>
      </w:pPr>
      <w:r w:rsidRPr="00A92596">
        <w:rPr>
          <w:rFonts w:ascii="Times New Roman" w:hAnsi="Times New Roman"/>
          <w:b/>
          <w:sz w:val="24"/>
          <w:szCs w:val="24"/>
          <w:lang w:eastAsia="ru-RU"/>
        </w:rPr>
        <w:t xml:space="preserve">     Линии застройки</w:t>
      </w:r>
      <w:r w:rsidRPr="00A92596">
        <w:rPr>
          <w:rFonts w:ascii="Times New Roman" w:hAnsi="Times New Roman"/>
          <w:sz w:val="24"/>
          <w:szCs w:val="24"/>
          <w:lang w:eastAsia="ru-RU"/>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A92596" w:rsidRPr="00A92596" w:rsidRDefault="00A92596" w:rsidP="00A92596">
      <w:pPr>
        <w:spacing w:after="0" w:line="240" w:lineRule="auto"/>
        <w:ind w:left="160" w:firstLine="380"/>
        <w:jc w:val="both"/>
        <w:rPr>
          <w:rFonts w:ascii="Times New Roman" w:hAnsi="Times New Roman"/>
          <w:sz w:val="24"/>
          <w:szCs w:val="24"/>
          <w:lang w:eastAsia="ru-RU"/>
        </w:rPr>
      </w:pPr>
      <w:r w:rsidRPr="00A92596">
        <w:rPr>
          <w:rFonts w:ascii="Times New Roman" w:hAnsi="Times New Roman"/>
          <w:b/>
          <w:sz w:val="24"/>
          <w:szCs w:val="24"/>
          <w:lang w:eastAsia="ru-RU"/>
        </w:rPr>
        <w:t xml:space="preserve">     Отступ застройки</w:t>
      </w:r>
      <w:r w:rsidRPr="00A92596">
        <w:rPr>
          <w:rFonts w:ascii="Times New Roman" w:hAnsi="Times New Roman"/>
          <w:sz w:val="24"/>
          <w:szCs w:val="24"/>
          <w:lang w:eastAsia="ru-RU"/>
        </w:rPr>
        <w:t xml:space="preserve"> - расстояние между красной линией или границей земельного участка и стеной здания, строения, сооружения.</w:t>
      </w:r>
    </w:p>
    <w:p w:rsidR="00A92596" w:rsidRPr="00A92596" w:rsidRDefault="00A92596" w:rsidP="00A92596">
      <w:pPr>
        <w:spacing w:after="0" w:line="240" w:lineRule="auto"/>
        <w:ind w:left="160" w:firstLine="380"/>
        <w:jc w:val="both"/>
        <w:rPr>
          <w:rFonts w:ascii="Times New Roman" w:hAnsi="Times New Roman"/>
          <w:sz w:val="24"/>
          <w:szCs w:val="24"/>
          <w:lang w:eastAsia="ru-RU"/>
        </w:rPr>
      </w:pPr>
      <w:r w:rsidRPr="00A92596">
        <w:rPr>
          <w:rFonts w:ascii="Times New Roman" w:hAnsi="Times New Roman"/>
          <w:b/>
          <w:sz w:val="24"/>
          <w:szCs w:val="24"/>
          <w:lang w:eastAsia="ru-RU"/>
        </w:rPr>
        <w:t xml:space="preserve">     Границы полосы отвода железных дорог</w:t>
      </w:r>
      <w:r w:rsidRPr="00A92596">
        <w:rPr>
          <w:rFonts w:ascii="Times New Roman" w:hAnsi="Times New Roman"/>
          <w:sz w:val="24"/>
          <w:szCs w:val="24"/>
          <w:lang w:eastAsia="ru-RU"/>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 и на которой не допускается строительство зданий и сооружений, не имеющих отношения к эксплуатации железнодорожного транспорта.</w:t>
      </w:r>
    </w:p>
    <w:p w:rsidR="00A92596" w:rsidRPr="00A92596" w:rsidRDefault="00A92596" w:rsidP="00A92596">
      <w:pPr>
        <w:spacing w:after="0" w:line="240" w:lineRule="auto"/>
        <w:ind w:left="160" w:firstLine="380"/>
        <w:jc w:val="both"/>
        <w:rPr>
          <w:rFonts w:ascii="Times New Roman" w:hAnsi="Times New Roman"/>
          <w:sz w:val="24"/>
          <w:szCs w:val="24"/>
          <w:lang w:eastAsia="ru-RU"/>
        </w:rPr>
      </w:pPr>
      <w:r w:rsidRPr="00A92596">
        <w:rPr>
          <w:rFonts w:ascii="Times New Roman" w:hAnsi="Times New Roman"/>
          <w:b/>
          <w:sz w:val="24"/>
          <w:szCs w:val="24"/>
          <w:lang w:eastAsia="ru-RU"/>
        </w:rPr>
        <w:t xml:space="preserve">     Границы полосы отвода автомобильных дорог</w:t>
      </w:r>
      <w:r w:rsidRPr="00A92596">
        <w:rPr>
          <w:rFonts w:ascii="Times New Roman" w:hAnsi="Times New Roman"/>
          <w:sz w:val="24"/>
          <w:szCs w:val="24"/>
          <w:lang w:eastAsia="ru-RU"/>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A92596" w:rsidRPr="00A92596" w:rsidRDefault="00A92596" w:rsidP="00A92596">
      <w:pPr>
        <w:spacing w:after="0" w:line="240" w:lineRule="auto"/>
        <w:ind w:left="160" w:firstLine="380"/>
        <w:jc w:val="both"/>
        <w:rPr>
          <w:rFonts w:ascii="Times New Roman" w:hAnsi="Times New Roman"/>
          <w:sz w:val="24"/>
          <w:szCs w:val="24"/>
          <w:lang w:eastAsia="ru-RU"/>
        </w:rPr>
      </w:pPr>
      <w:r w:rsidRPr="00A92596">
        <w:rPr>
          <w:rFonts w:ascii="Times New Roman" w:hAnsi="Times New Roman"/>
          <w:b/>
          <w:sz w:val="24"/>
          <w:szCs w:val="24"/>
          <w:lang w:eastAsia="ru-RU"/>
        </w:rPr>
        <w:t xml:space="preserve">     Границы технических (охранных) зон инженерных сооружений и коммуникаций</w:t>
      </w:r>
      <w:r w:rsidRPr="00A92596">
        <w:rPr>
          <w:rFonts w:ascii="Times New Roman" w:hAnsi="Times New Roman"/>
          <w:sz w:val="24"/>
          <w:szCs w:val="24"/>
          <w:lang w:eastAsia="ru-RU"/>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A92596" w:rsidRPr="00A92596" w:rsidRDefault="00A92596" w:rsidP="00A92596">
      <w:pPr>
        <w:spacing w:after="0" w:line="240" w:lineRule="auto"/>
        <w:ind w:left="160" w:firstLine="380"/>
        <w:jc w:val="both"/>
        <w:rPr>
          <w:rFonts w:ascii="Times New Roman" w:hAnsi="Times New Roman"/>
          <w:sz w:val="24"/>
          <w:szCs w:val="24"/>
          <w:lang w:eastAsia="ru-RU"/>
        </w:rPr>
      </w:pPr>
      <w:r w:rsidRPr="00A92596">
        <w:rPr>
          <w:rFonts w:ascii="Times New Roman" w:hAnsi="Times New Roman"/>
          <w:b/>
          <w:sz w:val="24"/>
          <w:szCs w:val="24"/>
          <w:lang w:eastAsia="ru-RU"/>
        </w:rPr>
        <w:t xml:space="preserve">     Границы </w:t>
      </w:r>
      <w:proofErr w:type="spellStart"/>
      <w:r w:rsidRPr="00A92596">
        <w:rPr>
          <w:rFonts w:ascii="Times New Roman" w:hAnsi="Times New Roman"/>
          <w:b/>
          <w:sz w:val="24"/>
          <w:szCs w:val="24"/>
          <w:lang w:eastAsia="ru-RU"/>
        </w:rPr>
        <w:t>водоохранных</w:t>
      </w:r>
      <w:proofErr w:type="spellEnd"/>
      <w:r w:rsidRPr="00A92596">
        <w:rPr>
          <w:rFonts w:ascii="Times New Roman" w:hAnsi="Times New Roman"/>
          <w:b/>
          <w:sz w:val="24"/>
          <w:szCs w:val="24"/>
          <w:lang w:eastAsia="ru-RU"/>
        </w:rPr>
        <w:t xml:space="preserve"> зон</w:t>
      </w:r>
      <w:r w:rsidRPr="00A92596">
        <w:rPr>
          <w:rFonts w:ascii="Times New Roman" w:hAnsi="Times New Roman"/>
          <w:sz w:val="24"/>
          <w:szCs w:val="24"/>
          <w:lang w:eastAsia="ru-RU"/>
        </w:rPr>
        <w:t xml:space="preserve"> - границы территорий, прилегающих к акваториям рек, озер, водохранилищ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A92596" w:rsidRPr="00A92596" w:rsidRDefault="00A92596" w:rsidP="00A92596">
      <w:pPr>
        <w:spacing w:after="0" w:line="240" w:lineRule="auto"/>
        <w:ind w:left="160" w:firstLine="380"/>
        <w:jc w:val="both"/>
        <w:rPr>
          <w:rFonts w:ascii="Times New Roman" w:hAnsi="Times New Roman"/>
          <w:sz w:val="24"/>
          <w:szCs w:val="24"/>
          <w:lang w:eastAsia="ru-RU"/>
        </w:rPr>
      </w:pPr>
      <w:r w:rsidRPr="00A92596">
        <w:rPr>
          <w:rFonts w:ascii="Times New Roman" w:hAnsi="Times New Roman"/>
          <w:b/>
          <w:sz w:val="24"/>
          <w:szCs w:val="24"/>
          <w:lang w:eastAsia="ru-RU"/>
        </w:rPr>
        <w:lastRenderedPageBreak/>
        <w:t xml:space="preserve">     Границы прибрежных зон (полос)</w:t>
      </w:r>
      <w:r w:rsidRPr="00A92596">
        <w:rPr>
          <w:rFonts w:ascii="Times New Roman" w:hAnsi="Times New Roman"/>
          <w:sz w:val="24"/>
          <w:szCs w:val="24"/>
          <w:lang w:eastAsia="ru-RU"/>
        </w:rPr>
        <w:t xml:space="preserve"> - границы территорий внутри </w:t>
      </w:r>
      <w:proofErr w:type="spellStart"/>
      <w:r w:rsidRPr="00A92596">
        <w:rPr>
          <w:rFonts w:ascii="Times New Roman" w:hAnsi="Times New Roman"/>
          <w:sz w:val="24"/>
          <w:szCs w:val="24"/>
          <w:lang w:eastAsia="ru-RU"/>
        </w:rPr>
        <w:t>водоохранных</w:t>
      </w:r>
      <w:proofErr w:type="spellEnd"/>
      <w:r w:rsidRPr="00A92596">
        <w:rPr>
          <w:rFonts w:ascii="Times New Roman" w:hAnsi="Times New Roman"/>
          <w:sz w:val="24"/>
          <w:szCs w:val="24"/>
          <w:lang w:eastAsia="ru-RU"/>
        </w:rPr>
        <w:t xml:space="preserve">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 </w:t>
      </w:r>
    </w:p>
    <w:p w:rsidR="00A92596" w:rsidRPr="00A92596" w:rsidRDefault="00A92596" w:rsidP="00A92596">
      <w:pPr>
        <w:spacing w:after="0" w:line="240" w:lineRule="auto"/>
        <w:ind w:left="160" w:firstLine="380"/>
        <w:jc w:val="both"/>
        <w:rPr>
          <w:rFonts w:ascii="Times New Roman" w:hAnsi="Times New Roman"/>
          <w:sz w:val="24"/>
          <w:szCs w:val="24"/>
          <w:lang w:eastAsia="ru-RU"/>
        </w:rPr>
      </w:pPr>
      <w:r w:rsidRPr="00A92596">
        <w:rPr>
          <w:rFonts w:ascii="Times New Roman" w:hAnsi="Times New Roman"/>
          <w:b/>
          <w:sz w:val="24"/>
          <w:szCs w:val="24"/>
          <w:lang w:eastAsia="ru-RU"/>
        </w:rPr>
        <w:t xml:space="preserve">     Границы зон санитарной охраны источников питьевого водоснабжения</w:t>
      </w:r>
      <w:r w:rsidRPr="00A92596">
        <w:rPr>
          <w:rFonts w:ascii="Times New Roman" w:hAnsi="Times New Roman"/>
          <w:sz w:val="24"/>
          <w:szCs w:val="24"/>
          <w:lang w:eastAsia="ru-RU"/>
        </w:rPr>
        <w:t xml:space="preserve"> - границы зон I и II пояса, а также жесткой зоны II пояса:</w:t>
      </w:r>
    </w:p>
    <w:p w:rsidR="00A92596" w:rsidRPr="00A92596" w:rsidRDefault="00A92596" w:rsidP="00A92596">
      <w:pPr>
        <w:spacing w:after="0" w:line="240" w:lineRule="auto"/>
        <w:ind w:left="160" w:firstLine="380"/>
        <w:jc w:val="both"/>
        <w:rPr>
          <w:rFonts w:ascii="Times New Roman" w:hAnsi="Times New Roman"/>
          <w:sz w:val="24"/>
          <w:szCs w:val="24"/>
          <w:lang w:eastAsia="ru-RU"/>
        </w:rPr>
      </w:pPr>
      <w:r w:rsidRPr="00A92596">
        <w:rPr>
          <w:rFonts w:ascii="Times New Roman" w:hAnsi="Times New Roman"/>
          <w:sz w:val="24"/>
          <w:szCs w:val="24"/>
          <w:lang w:eastAsia="ru-RU"/>
        </w:rPr>
        <w:t xml:space="preserve">     - 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w:t>
      </w:r>
      <w:proofErr w:type="spellStart"/>
      <w:r w:rsidRPr="00A92596">
        <w:rPr>
          <w:rFonts w:ascii="Times New Roman" w:hAnsi="Times New Roman"/>
          <w:sz w:val="24"/>
          <w:szCs w:val="24"/>
          <w:lang w:eastAsia="ru-RU"/>
        </w:rPr>
        <w:t>водоисточника</w:t>
      </w:r>
      <w:proofErr w:type="spellEnd"/>
      <w:r w:rsidRPr="00A92596">
        <w:rPr>
          <w:rFonts w:ascii="Times New Roman" w:hAnsi="Times New Roman"/>
          <w:sz w:val="24"/>
          <w:szCs w:val="24"/>
          <w:lang w:eastAsia="ru-RU"/>
        </w:rPr>
        <w:t>.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rsidR="00A92596" w:rsidRPr="00A92596" w:rsidRDefault="00A92596" w:rsidP="00A92596">
      <w:pPr>
        <w:spacing w:after="0" w:line="240" w:lineRule="auto"/>
        <w:ind w:left="160" w:firstLine="380"/>
        <w:jc w:val="both"/>
        <w:rPr>
          <w:rFonts w:ascii="Times New Roman" w:hAnsi="Times New Roman"/>
          <w:sz w:val="24"/>
          <w:szCs w:val="24"/>
          <w:lang w:eastAsia="ru-RU"/>
        </w:rPr>
      </w:pPr>
      <w:r w:rsidRPr="00A92596">
        <w:rPr>
          <w:rFonts w:ascii="Times New Roman" w:hAnsi="Times New Roman"/>
          <w:sz w:val="24"/>
          <w:szCs w:val="24"/>
          <w:lang w:eastAsia="ru-RU"/>
        </w:rPr>
        <w:t xml:space="preserve">    - 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rsidR="00A92596" w:rsidRPr="00A92596" w:rsidRDefault="00A92596" w:rsidP="00A92596">
      <w:pPr>
        <w:spacing w:after="0" w:line="240" w:lineRule="auto"/>
        <w:ind w:left="160" w:firstLine="380"/>
        <w:jc w:val="both"/>
        <w:rPr>
          <w:rFonts w:ascii="Times New Roman" w:hAnsi="Times New Roman"/>
          <w:sz w:val="24"/>
          <w:szCs w:val="24"/>
          <w:lang w:eastAsia="ru-RU"/>
        </w:rPr>
      </w:pPr>
      <w:r w:rsidRPr="00A92596">
        <w:rPr>
          <w:rFonts w:ascii="Times New Roman" w:hAnsi="Times New Roman"/>
          <w:sz w:val="24"/>
          <w:szCs w:val="24"/>
          <w:lang w:eastAsia="ru-RU"/>
        </w:rPr>
        <w:t xml:space="preserve">    - границы жесткой зоны II пояса санитарной охраны - границы территории, непосредственно прилегающей к акватории </w:t>
      </w:r>
      <w:proofErr w:type="spellStart"/>
      <w:r w:rsidRPr="00A92596">
        <w:rPr>
          <w:rFonts w:ascii="Times New Roman" w:hAnsi="Times New Roman"/>
          <w:sz w:val="24"/>
          <w:szCs w:val="24"/>
          <w:lang w:eastAsia="ru-RU"/>
        </w:rPr>
        <w:t>водоисточников</w:t>
      </w:r>
      <w:proofErr w:type="spellEnd"/>
      <w:r w:rsidRPr="00A92596">
        <w:rPr>
          <w:rFonts w:ascii="Times New Roman" w:hAnsi="Times New Roman"/>
          <w:sz w:val="24"/>
          <w:szCs w:val="24"/>
          <w:lang w:eastAsia="ru-RU"/>
        </w:rPr>
        <w:t xml:space="preserve"> и выделяемой в пределах территории II пояса по границам прибрежной полосы с режимом ограничения хозяйственной деятельности.</w:t>
      </w:r>
    </w:p>
    <w:p w:rsidR="00A92596" w:rsidRPr="00A92596" w:rsidRDefault="00A92596" w:rsidP="00A92596">
      <w:pPr>
        <w:spacing w:after="0" w:line="240" w:lineRule="auto"/>
        <w:ind w:left="160" w:firstLine="380"/>
        <w:jc w:val="both"/>
        <w:rPr>
          <w:rFonts w:ascii="Times New Roman" w:hAnsi="Times New Roman"/>
          <w:sz w:val="24"/>
          <w:szCs w:val="24"/>
          <w:lang w:eastAsia="ru-RU"/>
        </w:rPr>
      </w:pPr>
      <w:r w:rsidRPr="00A92596">
        <w:rPr>
          <w:rFonts w:ascii="Times New Roman" w:hAnsi="Times New Roman"/>
          <w:b/>
          <w:sz w:val="24"/>
          <w:szCs w:val="24"/>
          <w:lang w:eastAsia="ru-RU"/>
        </w:rPr>
        <w:t xml:space="preserve">     Границы санитарно-защитных зон </w:t>
      </w:r>
      <w:r w:rsidRPr="00A92596">
        <w:rPr>
          <w:rFonts w:ascii="Times New Roman" w:hAnsi="Times New Roman"/>
          <w:sz w:val="24"/>
          <w:szCs w:val="24"/>
          <w:lang w:eastAsia="ru-RU"/>
        </w:rPr>
        <w:t>- границы территорий, отделяющих промышленные площадки и иные объекты, являющиеся источниками негативного воздействия на среду обитания и здоровье человека, от жилой застройки, рекреационных зон, зон отдыха и курортов. Ширина санитарно-защитных зон, режим их содержания и использования устанавливается в соответствии с законодательством о санитарно-эпидемиологическом благополучии населения.</w:t>
      </w:r>
    </w:p>
    <w:p w:rsidR="00A92596" w:rsidRPr="00A92596" w:rsidRDefault="00A92596" w:rsidP="00A92596">
      <w:pPr>
        <w:spacing w:after="0" w:line="240" w:lineRule="auto"/>
        <w:ind w:left="160" w:firstLine="380"/>
        <w:jc w:val="both"/>
        <w:rPr>
          <w:rFonts w:ascii="Times New Roman" w:hAnsi="Times New Roman"/>
          <w:sz w:val="24"/>
          <w:szCs w:val="24"/>
          <w:lang w:eastAsia="ru-RU"/>
        </w:rPr>
      </w:pPr>
      <w:r w:rsidRPr="00A92596">
        <w:rPr>
          <w:rFonts w:ascii="Times New Roman" w:hAnsi="Times New Roman"/>
          <w:sz w:val="24"/>
          <w:szCs w:val="24"/>
          <w:lang w:eastAsia="ru-RU"/>
        </w:rPr>
        <w:t xml:space="preserve">     В границах санитарно-защитных зон устанавливается режим санитарной защиты от неблагоприятных воздействий; допускается размещение коммунальных инженерных объектов городской инфраструктуры в соответствии с санитарными нормами и СНиП.</w:t>
      </w:r>
    </w:p>
    <w:p w:rsidR="00A92596" w:rsidRPr="00A92596" w:rsidRDefault="00A92596" w:rsidP="00A92596">
      <w:pPr>
        <w:spacing w:after="0" w:line="240" w:lineRule="auto"/>
        <w:ind w:left="160" w:firstLine="380"/>
        <w:jc w:val="right"/>
        <w:rPr>
          <w:rFonts w:ascii="Times New Roman" w:hAnsi="Times New Roman"/>
          <w:sz w:val="24"/>
          <w:szCs w:val="24"/>
          <w:lang w:eastAsia="ru-RU"/>
        </w:rPr>
      </w:pPr>
    </w:p>
    <w:p w:rsidR="00A92596" w:rsidRPr="00A92596" w:rsidRDefault="00A92596" w:rsidP="00A92596">
      <w:pPr>
        <w:spacing w:after="0" w:line="240" w:lineRule="auto"/>
        <w:ind w:left="160" w:firstLine="380"/>
        <w:jc w:val="right"/>
        <w:rPr>
          <w:rFonts w:ascii="Times New Roman" w:hAnsi="Times New Roman"/>
          <w:sz w:val="24"/>
          <w:szCs w:val="24"/>
          <w:lang w:eastAsia="ru-RU"/>
        </w:rPr>
      </w:pPr>
    </w:p>
    <w:p w:rsidR="00A92596" w:rsidRPr="00A92596" w:rsidRDefault="00A92596" w:rsidP="00A92596">
      <w:pPr>
        <w:spacing w:after="0" w:line="240" w:lineRule="auto"/>
        <w:ind w:left="160" w:firstLine="380"/>
        <w:jc w:val="right"/>
        <w:rPr>
          <w:rFonts w:ascii="Times New Roman" w:hAnsi="Times New Roman"/>
          <w:sz w:val="24"/>
          <w:szCs w:val="24"/>
          <w:lang w:eastAsia="ru-RU"/>
        </w:rPr>
      </w:pPr>
    </w:p>
    <w:p w:rsidR="00A92596" w:rsidRPr="00A92596" w:rsidRDefault="00A92596" w:rsidP="00A92596">
      <w:pPr>
        <w:spacing w:after="0" w:line="240" w:lineRule="auto"/>
        <w:ind w:left="160" w:firstLine="380"/>
        <w:jc w:val="right"/>
        <w:rPr>
          <w:rFonts w:ascii="Times New Roman" w:hAnsi="Times New Roman"/>
          <w:sz w:val="24"/>
          <w:szCs w:val="24"/>
          <w:lang w:eastAsia="ru-RU"/>
        </w:rPr>
      </w:pPr>
    </w:p>
    <w:p w:rsidR="00A92596" w:rsidRPr="00A92596" w:rsidRDefault="00A92596" w:rsidP="00A92596">
      <w:pPr>
        <w:spacing w:after="0" w:line="240" w:lineRule="auto"/>
        <w:ind w:left="160" w:firstLine="380"/>
        <w:jc w:val="right"/>
        <w:rPr>
          <w:rFonts w:ascii="Times New Roman" w:hAnsi="Times New Roman"/>
          <w:sz w:val="24"/>
          <w:szCs w:val="24"/>
          <w:lang w:eastAsia="ru-RU"/>
        </w:rPr>
      </w:pPr>
    </w:p>
    <w:p w:rsidR="00A92596" w:rsidRPr="00A92596" w:rsidRDefault="00A92596" w:rsidP="00A92596">
      <w:pPr>
        <w:spacing w:after="0" w:line="240" w:lineRule="auto"/>
        <w:ind w:left="160" w:firstLine="380"/>
        <w:jc w:val="right"/>
        <w:rPr>
          <w:rFonts w:ascii="Times New Roman" w:hAnsi="Times New Roman"/>
          <w:sz w:val="24"/>
          <w:szCs w:val="24"/>
          <w:lang w:eastAsia="ru-RU"/>
        </w:rPr>
      </w:pPr>
    </w:p>
    <w:p w:rsidR="00A92596" w:rsidRPr="00A92596" w:rsidRDefault="00A92596" w:rsidP="00A92596">
      <w:pPr>
        <w:spacing w:after="0" w:line="240" w:lineRule="auto"/>
        <w:ind w:left="160" w:firstLine="380"/>
        <w:jc w:val="right"/>
        <w:rPr>
          <w:rFonts w:ascii="Times New Roman" w:hAnsi="Times New Roman"/>
          <w:sz w:val="24"/>
          <w:szCs w:val="24"/>
          <w:lang w:eastAsia="ru-RU"/>
        </w:rPr>
      </w:pPr>
    </w:p>
    <w:p w:rsidR="00A92596" w:rsidRPr="00A92596" w:rsidRDefault="00A92596" w:rsidP="00A92596">
      <w:pPr>
        <w:spacing w:after="0" w:line="240" w:lineRule="auto"/>
        <w:ind w:left="160" w:firstLine="380"/>
        <w:jc w:val="right"/>
        <w:rPr>
          <w:rFonts w:ascii="Times New Roman" w:hAnsi="Times New Roman"/>
          <w:sz w:val="24"/>
          <w:szCs w:val="24"/>
          <w:lang w:eastAsia="ru-RU"/>
        </w:rPr>
      </w:pPr>
    </w:p>
    <w:p w:rsidR="00A92596" w:rsidRPr="00A92596" w:rsidRDefault="00A92596" w:rsidP="00A92596">
      <w:pPr>
        <w:spacing w:after="0" w:line="240" w:lineRule="auto"/>
        <w:ind w:left="160" w:firstLine="380"/>
        <w:jc w:val="right"/>
        <w:rPr>
          <w:rFonts w:ascii="Times New Roman" w:hAnsi="Times New Roman"/>
          <w:sz w:val="24"/>
          <w:szCs w:val="24"/>
          <w:lang w:eastAsia="ru-RU"/>
        </w:rPr>
      </w:pPr>
    </w:p>
    <w:p w:rsidR="00A92596" w:rsidRPr="00A92596" w:rsidRDefault="00A92596" w:rsidP="00A92596">
      <w:pPr>
        <w:spacing w:after="0" w:line="240" w:lineRule="auto"/>
        <w:ind w:left="160" w:firstLine="380"/>
        <w:jc w:val="right"/>
        <w:rPr>
          <w:rFonts w:ascii="Times New Roman" w:hAnsi="Times New Roman"/>
          <w:sz w:val="24"/>
          <w:szCs w:val="24"/>
          <w:lang w:eastAsia="ru-RU"/>
        </w:rPr>
      </w:pPr>
    </w:p>
    <w:p w:rsidR="00A92596" w:rsidRPr="00A92596" w:rsidRDefault="00A92596" w:rsidP="00A92596">
      <w:pPr>
        <w:spacing w:after="0" w:line="240" w:lineRule="auto"/>
        <w:ind w:left="160" w:firstLine="380"/>
        <w:jc w:val="right"/>
        <w:rPr>
          <w:rFonts w:ascii="Times New Roman" w:hAnsi="Times New Roman"/>
          <w:sz w:val="24"/>
          <w:szCs w:val="24"/>
          <w:lang w:eastAsia="ru-RU"/>
        </w:rPr>
      </w:pPr>
    </w:p>
    <w:p w:rsidR="00A92596" w:rsidRPr="00A92596" w:rsidRDefault="00A92596" w:rsidP="00A92596">
      <w:pPr>
        <w:spacing w:after="0" w:line="240" w:lineRule="auto"/>
        <w:ind w:left="160" w:firstLine="380"/>
        <w:jc w:val="right"/>
        <w:rPr>
          <w:rFonts w:ascii="Times New Roman" w:hAnsi="Times New Roman"/>
          <w:sz w:val="24"/>
          <w:szCs w:val="24"/>
          <w:lang w:eastAsia="ru-RU"/>
        </w:rPr>
      </w:pPr>
    </w:p>
    <w:p w:rsidR="00A92596" w:rsidRPr="00A92596" w:rsidRDefault="00A92596" w:rsidP="00A92596">
      <w:pPr>
        <w:spacing w:after="0" w:line="240" w:lineRule="auto"/>
        <w:ind w:left="160" w:firstLine="380"/>
        <w:jc w:val="right"/>
        <w:rPr>
          <w:rFonts w:ascii="Times New Roman" w:hAnsi="Times New Roman"/>
          <w:sz w:val="24"/>
          <w:szCs w:val="24"/>
          <w:lang w:eastAsia="ru-RU"/>
        </w:rPr>
      </w:pPr>
    </w:p>
    <w:p w:rsidR="00A92596" w:rsidRPr="00A92596" w:rsidRDefault="00A92596" w:rsidP="00A92596">
      <w:pPr>
        <w:spacing w:after="0" w:line="240" w:lineRule="auto"/>
        <w:ind w:left="160" w:firstLine="380"/>
        <w:jc w:val="right"/>
        <w:rPr>
          <w:rFonts w:ascii="Times New Roman" w:hAnsi="Times New Roman"/>
          <w:sz w:val="24"/>
          <w:szCs w:val="24"/>
          <w:lang w:eastAsia="ru-RU"/>
        </w:rPr>
      </w:pPr>
    </w:p>
    <w:p w:rsidR="00A92596" w:rsidRPr="00A92596" w:rsidRDefault="00A92596" w:rsidP="00A92596">
      <w:pPr>
        <w:spacing w:after="0" w:line="240" w:lineRule="auto"/>
        <w:ind w:left="160" w:firstLine="380"/>
        <w:jc w:val="right"/>
        <w:rPr>
          <w:rFonts w:ascii="Times New Roman" w:hAnsi="Times New Roman"/>
          <w:sz w:val="24"/>
          <w:szCs w:val="24"/>
          <w:lang w:eastAsia="ru-RU"/>
        </w:rPr>
      </w:pPr>
    </w:p>
    <w:p w:rsidR="00A92596" w:rsidRPr="00A92596" w:rsidRDefault="00A92596" w:rsidP="00A92596">
      <w:pPr>
        <w:spacing w:after="0" w:line="240" w:lineRule="auto"/>
        <w:ind w:left="160" w:firstLine="380"/>
        <w:jc w:val="right"/>
        <w:rPr>
          <w:rFonts w:ascii="Times New Roman" w:hAnsi="Times New Roman"/>
          <w:sz w:val="24"/>
          <w:szCs w:val="24"/>
          <w:lang w:eastAsia="ru-RU"/>
        </w:rPr>
      </w:pPr>
    </w:p>
    <w:p w:rsidR="00A92596" w:rsidRPr="00A92596" w:rsidRDefault="00A92596" w:rsidP="00A92596">
      <w:pPr>
        <w:spacing w:after="0" w:line="240" w:lineRule="auto"/>
        <w:ind w:left="160" w:firstLine="380"/>
        <w:jc w:val="right"/>
        <w:rPr>
          <w:rFonts w:ascii="Times New Roman" w:hAnsi="Times New Roman"/>
          <w:sz w:val="24"/>
          <w:szCs w:val="24"/>
          <w:lang w:eastAsia="ru-RU"/>
        </w:rPr>
      </w:pPr>
    </w:p>
    <w:p w:rsidR="00A92596" w:rsidRPr="00A92596" w:rsidRDefault="00A92596" w:rsidP="00A92596">
      <w:pPr>
        <w:spacing w:after="0" w:line="240" w:lineRule="auto"/>
        <w:ind w:left="160" w:firstLine="380"/>
        <w:jc w:val="right"/>
        <w:rPr>
          <w:rFonts w:ascii="Times New Roman" w:hAnsi="Times New Roman"/>
          <w:sz w:val="24"/>
          <w:szCs w:val="24"/>
          <w:lang w:eastAsia="ru-RU"/>
        </w:rPr>
      </w:pPr>
    </w:p>
    <w:p w:rsidR="00A92596" w:rsidRPr="00A92596" w:rsidRDefault="00A92596" w:rsidP="00A92596">
      <w:pPr>
        <w:spacing w:after="0" w:line="240" w:lineRule="auto"/>
        <w:ind w:left="160" w:firstLine="380"/>
        <w:jc w:val="right"/>
        <w:rPr>
          <w:rFonts w:ascii="Times New Roman" w:hAnsi="Times New Roman"/>
          <w:sz w:val="24"/>
          <w:szCs w:val="24"/>
          <w:lang w:eastAsia="ru-RU"/>
        </w:rPr>
      </w:pPr>
    </w:p>
    <w:p w:rsidR="00A92596" w:rsidRPr="00A92596" w:rsidRDefault="00A92596" w:rsidP="00A92596">
      <w:pPr>
        <w:spacing w:after="0" w:line="240" w:lineRule="auto"/>
        <w:ind w:left="160" w:firstLine="380"/>
        <w:jc w:val="right"/>
        <w:rPr>
          <w:rFonts w:ascii="Times New Roman" w:hAnsi="Times New Roman"/>
          <w:sz w:val="24"/>
          <w:szCs w:val="24"/>
          <w:lang w:eastAsia="ru-RU"/>
        </w:rPr>
      </w:pPr>
    </w:p>
    <w:p w:rsidR="00A92596" w:rsidRPr="00A92596" w:rsidRDefault="00A92596" w:rsidP="00A92596">
      <w:pPr>
        <w:spacing w:after="0" w:line="240" w:lineRule="auto"/>
        <w:ind w:left="160" w:firstLine="380"/>
        <w:jc w:val="right"/>
        <w:rPr>
          <w:rFonts w:ascii="Times New Roman" w:hAnsi="Times New Roman"/>
          <w:sz w:val="24"/>
          <w:szCs w:val="24"/>
          <w:lang w:eastAsia="ru-RU"/>
        </w:rPr>
      </w:pPr>
    </w:p>
    <w:p w:rsidR="00A92596" w:rsidRPr="00A92596" w:rsidRDefault="00A92596" w:rsidP="00A92596">
      <w:pPr>
        <w:spacing w:after="0" w:line="240" w:lineRule="auto"/>
        <w:ind w:left="160" w:firstLine="380"/>
        <w:jc w:val="right"/>
        <w:rPr>
          <w:rFonts w:ascii="Times New Roman" w:hAnsi="Times New Roman"/>
          <w:sz w:val="24"/>
          <w:szCs w:val="24"/>
          <w:lang w:eastAsia="ru-RU"/>
        </w:rPr>
      </w:pPr>
    </w:p>
    <w:p w:rsidR="00A92596" w:rsidRPr="00A92596" w:rsidRDefault="00A92596" w:rsidP="00A92596">
      <w:pPr>
        <w:spacing w:after="0" w:line="240" w:lineRule="auto"/>
        <w:ind w:left="160" w:firstLine="380"/>
        <w:jc w:val="right"/>
        <w:rPr>
          <w:rFonts w:ascii="Times New Roman" w:hAnsi="Times New Roman"/>
          <w:sz w:val="24"/>
          <w:szCs w:val="24"/>
          <w:lang w:eastAsia="ru-RU"/>
        </w:rPr>
      </w:pPr>
    </w:p>
    <w:p w:rsidR="00A92596" w:rsidRPr="00A92596" w:rsidRDefault="00A92596" w:rsidP="00A92596">
      <w:pPr>
        <w:spacing w:after="0" w:line="240" w:lineRule="auto"/>
        <w:ind w:left="160" w:firstLine="380"/>
        <w:jc w:val="right"/>
        <w:rPr>
          <w:rFonts w:ascii="Times New Roman" w:hAnsi="Times New Roman"/>
          <w:sz w:val="24"/>
          <w:szCs w:val="24"/>
          <w:lang w:eastAsia="ru-RU"/>
        </w:rPr>
      </w:pPr>
    </w:p>
    <w:p w:rsidR="00A92596" w:rsidRPr="00A92596" w:rsidRDefault="00A92596" w:rsidP="00A92596">
      <w:pPr>
        <w:spacing w:after="0" w:line="240" w:lineRule="auto"/>
        <w:ind w:left="160" w:firstLine="380"/>
        <w:jc w:val="right"/>
        <w:outlineLvl w:val="2"/>
        <w:rPr>
          <w:rFonts w:ascii="Times New Roman" w:hAnsi="Times New Roman"/>
          <w:b/>
          <w:lang w:eastAsia="ru-RU"/>
        </w:rPr>
      </w:pPr>
      <w:bookmarkStart w:id="114" w:name="_Toc405559946"/>
      <w:r w:rsidRPr="00A92596">
        <w:rPr>
          <w:rFonts w:ascii="Times New Roman" w:hAnsi="Times New Roman"/>
          <w:b/>
          <w:lang w:eastAsia="ru-RU"/>
        </w:rPr>
        <w:t xml:space="preserve">Приложение </w:t>
      </w:r>
      <w:r w:rsidR="004E0DAF">
        <w:rPr>
          <w:rFonts w:ascii="Times New Roman" w:hAnsi="Times New Roman"/>
          <w:b/>
          <w:lang w:eastAsia="ru-RU"/>
        </w:rPr>
        <w:t>2.</w:t>
      </w:r>
      <w:r w:rsidRPr="00A92596">
        <w:rPr>
          <w:rFonts w:ascii="Times New Roman" w:hAnsi="Times New Roman"/>
          <w:b/>
          <w:lang w:eastAsia="ru-RU"/>
        </w:rPr>
        <w:t>3</w:t>
      </w:r>
      <w:bookmarkStart w:id="115" w:name="_Toc396306247"/>
      <w:bookmarkEnd w:id="114"/>
    </w:p>
    <w:p w:rsidR="00A92596" w:rsidRPr="00A92596" w:rsidRDefault="00A92596" w:rsidP="00A92596">
      <w:pPr>
        <w:spacing w:after="0" w:line="240" w:lineRule="auto"/>
        <w:ind w:firstLine="709"/>
        <w:jc w:val="right"/>
        <w:rPr>
          <w:rFonts w:ascii="Times New Roman" w:hAnsi="Times New Roman"/>
          <w:lang w:eastAsia="ru-RU"/>
        </w:rPr>
      </w:pPr>
      <w:r w:rsidRPr="00A92596">
        <w:rPr>
          <w:rFonts w:ascii="Times New Roman" w:hAnsi="Times New Roman"/>
          <w:bCs/>
          <w:color w:val="26282F"/>
          <w:lang w:eastAsia="ru-RU"/>
        </w:rPr>
        <w:t>к «</w:t>
      </w:r>
      <w:r w:rsidRPr="00A92596">
        <w:rPr>
          <w:rFonts w:ascii="Times New Roman" w:hAnsi="Times New Roman"/>
          <w:bCs/>
          <w:lang w:eastAsia="ru-RU"/>
        </w:rPr>
        <w:t>Местным нормативам</w:t>
      </w:r>
    </w:p>
    <w:p w:rsidR="00A92596" w:rsidRPr="00A92596" w:rsidRDefault="00A92596" w:rsidP="00A92596">
      <w:pPr>
        <w:spacing w:after="0" w:line="240" w:lineRule="auto"/>
        <w:ind w:firstLine="709"/>
        <w:jc w:val="right"/>
        <w:rPr>
          <w:rFonts w:ascii="Times New Roman" w:hAnsi="Times New Roman"/>
          <w:lang w:eastAsia="ru-RU"/>
        </w:rPr>
      </w:pPr>
      <w:r w:rsidRPr="00A92596">
        <w:rPr>
          <w:rFonts w:ascii="Times New Roman" w:hAnsi="Times New Roman"/>
          <w:bCs/>
          <w:lang w:eastAsia="ru-RU"/>
        </w:rPr>
        <w:t>градостроительного проектирования</w:t>
      </w:r>
    </w:p>
    <w:p w:rsidR="00A92596" w:rsidRPr="00A92596" w:rsidRDefault="00A92596" w:rsidP="00A92596">
      <w:pPr>
        <w:spacing w:after="0"/>
        <w:ind w:firstLine="709"/>
        <w:jc w:val="right"/>
        <w:rPr>
          <w:rFonts w:ascii="Times New Roman" w:hAnsi="Times New Roman"/>
          <w:sz w:val="24"/>
          <w:szCs w:val="24"/>
          <w:lang w:eastAsia="ru-RU"/>
        </w:rPr>
      </w:pPr>
      <w:r w:rsidRPr="00A92596">
        <w:rPr>
          <w:rFonts w:ascii="Times New Roman" w:hAnsi="Times New Roman"/>
          <w:lang w:eastAsia="ru-RU"/>
        </w:rPr>
        <w:t>МО Беляевского сельсовета</w:t>
      </w:r>
      <w:r w:rsidRPr="00A92596">
        <w:rPr>
          <w:rFonts w:ascii="Times New Roman" w:hAnsi="Times New Roman"/>
          <w:bCs/>
          <w:color w:val="26282F"/>
          <w:sz w:val="24"/>
          <w:szCs w:val="24"/>
          <w:lang w:eastAsia="ru-RU"/>
        </w:rPr>
        <w:t>»</w:t>
      </w:r>
    </w:p>
    <w:p w:rsidR="00A92596" w:rsidRPr="00A92596" w:rsidRDefault="00A92596" w:rsidP="00A92596">
      <w:pPr>
        <w:spacing w:after="0" w:line="240" w:lineRule="auto"/>
        <w:ind w:left="160" w:firstLine="380"/>
        <w:jc w:val="right"/>
        <w:rPr>
          <w:rFonts w:ascii="Times New Roman" w:hAnsi="Times New Roman"/>
          <w:sz w:val="24"/>
          <w:szCs w:val="24"/>
          <w:lang w:eastAsia="ru-RU"/>
        </w:rPr>
      </w:pPr>
    </w:p>
    <w:p w:rsidR="00A92596" w:rsidRPr="00A92596" w:rsidRDefault="00A92596" w:rsidP="00A92596">
      <w:pPr>
        <w:spacing w:after="0" w:line="240" w:lineRule="auto"/>
        <w:jc w:val="both"/>
        <w:rPr>
          <w:rFonts w:ascii="Times New Roman" w:hAnsi="Times New Roman"/>
          <w:b/>
          <w:sz w:val="24"/>
          <w:szCs w:val="24"/>
        </w:rPr>
      </w:pPr>
      <w:r w:rsidRPr="00A92596">
        <w:rPr>
          <w:rFonts w:ascii="Times New Roman" w:hAnsi="Times New Roman"/>
          <w:b/>
          <w:sz w:val="24"/>
          <w:szCs w:val="24"/>
        </w:rPr>
        <w:t>Перечень законодательных и нормативных документов (справочное)</w:t>
      </w:r>
      <w:bookmarkEnd w:id="115"/>
    </w:p>
    <w:p w:rsidR="00A92596" w:rsidRPr="00A92596" w:rsidRDefault="00A92596" w:rsidP="00A92596">
      <w:pPr>
        <w:spacing w:after="0"/>
        <w:ind w:firstLine="709"/>
        <w:jc w:val="both"/>
        <w:rPr>
          <w:rFonts w:ascii="Times New Roman" w:hAnsi="Times New Roman"/>
          <w:b/>
          <w:sz w:val="24"/>
          <w:szCs w:val="28"/>
          <w:lang w:eastAsia="ru-RU"/>
        </w:rPr>
      </w:pPr>
    </w:p>
    <w:p w:rsidR="00A92596" w:rsidRPr="00A92596" w:rsidRDefault="00A92596" w:rsidP="00A92596">
      <w:pPr>
        <w:spacing w:after="0" w:line="240" w:lineRule="auto"/>
        <w:ind w:firstLine="709"/>
        <w:jc w:val="both"/>
        <w:rPr>
          <w:rFonts w:ascii="Times New Roman" w:hAnsi="Times New Roman"/>
          <w:b/>
          <w:sz w:val="24"/>
          <w:szCs w:val="28"/>
          <w:lang w:eastAsia="ru-RU"/>
        </w:rPr>
      </w:pPr>
      <w:r w:rsidRPr="00A92596">
        <w:rPr>
          <w:rFonts w:ascii="Times New Roman" w:hAnsi="Times New Roman"/>
          <w:b/>
          <w:sz w:val="24"/>
          <w:szCs w:val="28"/>
          <w:lang w:eastAsia="ru-RU"/>
        </w:rPr>
        <w:t>Федеральные нормативные правовые акты</w:t>
      </w:r>
    </w:p>
    <w:p w:rsidR="00A92596" w:rsidRPr="00A92596" w:rsidRDefault="00A92596" w:rsidP="00A92596">
      <w:pPr>
        <w:spacing w:after="0" w:line="240" w:lineRule="auto"/>
        <w:ind w:firstLine="709"/>
        <w:jc w:val="both"/>
        <w:rPr>
          <w:rFonts w:ascii="Times New Roman" w:hAnsi="Times New Roman"/>
          <w:b/>
          <w:color w:val="000000"/>
          <w:sz w:val="24"/>
          <w:szCs w:val="28"/>
          <w:lang w:eastAsia="ru-RU"/>
        </w:rPr>
      </w:pPr>
    </w:p>
    <w:p w:rsidR="00A92596" w:rsidRPr="00A92596" w:rsidRDefault="00A92596" w:rsidP="00A92596">
      <w:pPr>
        <w:spacing w:after="0" w:line="240" w:lineRule="auto"/>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Конституция Российской Федерации от 12 декабря </w:t>
      </w:r>
      <w:smartTag w:uri="urn:schemas-microsoft-com:office:smarttags" w:element="metricconverter">
        <w:smartTagPr>
          <w:attr w:name="ProductID" w:val="1993 г"/>
        </w:smartTagPr>
        <w:r w:rsidRPr="00A92596">
          <w:rPr>
            <w:rFonts w:ascii="Times New Roman" w:hAnsi="Times New Roman"/>
            <w:color w:val="000000"/>
            <w:sz w:val="24"/>
            <w:szCs w:val="24"/>
            <w:lang w:eastAsia="ru-RU"/>
          </w:rPr>
          <w:t>1993 г</w:t>
        </w:r>
      </w:smartTag>
      <w:r w:rsidRPr="00A92596">
        <w:rPr>
          <w:rFonts w:ascii="Times New Roman" w:hAnsi="Times New Roman"/>
          <w:color w:val="000000"/>
          <w:sz w:val="24"/>
          <w:szCs w:val="24"/>
          <w:lang w:eastAsia="ru-RU"/>
        </w:rPr>
        <w:t>.</w:t>
      </w:r>
    </w:p>
    <w:p w:rsidR="00A92596" w:rsidRPr="00A92596" w:rsidRDefault="00A92596" w:rsidP="00A92596">
      <w:pPr>
        <w:spacing w:after="0" w:line="240" w:lineRule="auto"/>
        <w:ind w:firstLine="709"/>
        <w:jc w:val="both"/>
        <w:rPr>
          <w:rFonts w:ascii="Times New Roman" w:hAnsi="Times New Roman"/>
          <w:b/>
          <w:color w:val="000000"/>
          <w:sz w:val="24"/>
          <w:szCs w:val="28"/>
          <w:lang w:eastAsia="ru-RU"/>
        </w:rPr>
      </w:pPr>
    </w:p>
    <w:p w:rsidR="00A92596" w:rsidRPr="00A92596" w:rsidRDefault="00A92596" w:rsidP="00A92596">
      <w:pPr>
        <w:spacing w:after="0" w:line="240" w:lineRule="auto"/>
        <w:ind w:firstLine="709"/>
        <w:jc w:val="both"/>
        <w:rPr>
          <w:rFonts w:ascii="Times New Roman" w:hAnsi="Times New Roman"/>
          <w:b/>
          <w:color w:val="000000"/>
          <w:sz w:val="24"/>
          <w:szCs w:val="28"/>
          <w:lang w:eastAsia="ru-RU"/>
        </w:rPr>
      </w:pPr>
      <w:r w:rsidRPr="00A92596">
        <w:rPr>
          <w:rFonts w:ascii="Times New Roman" w:hAnsi="Times New Roman"/>
          <w:b/>
          <w:color w:val="000000"/>
          <w:sz w:val="24"/>
          <w:szCs w:val="28"/>
          <w:lang w:eastAsia="ru-RU"/>
        </w:rPr>
        <w:t>Федеральные законы</w:t>
      </w:r>
    </w:p>
    <w:p w:rsidR="00A92596" w:rsidRPr="00A92596" w:rsidRDefault="00A92596" w:rsidP="00A92596">
      <w:pPr>
        <w:spacing w:after="0" w:line="240" w:lineRule="auto"/>
        <w:ind w:firstLine="709"/>
        <w:jc w:val="both"/>
        <w:rPr>
          <w:rFonts w:ascii="Times New Roman" w:hAnsi="Times New Roman"/>
          <w:color w:val="000000"/>
          <w:sz w:val="24"/>
          <w:szCs w:val="28"/>
          <w:lang w:eastAsia="ru-RU"/>
        </w:rPr>
      </w:pPr>
    </w:p>
    <w:p w:rsidR="00A92596" w:rsidRPr="00A92596" w:rsidRDefault="00A92596" w:rsidP="00A92596">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Земельный кодекс Российской Федерации от 25 октября </w:t>
      </w:r>
      <w:smartTag w:uri="urn:schemas-microsoft-com:office:smarttags" w:element="metricconverter">
        <w:smartTagPr>
          <w:attr w:name="ProductID" w:val="2001 г"/>
        </w:smartTagPr>
        <w:r w:rsidRPr="00A92596">
          <w:rPr>
            <w:rFonts w:ascii="Times New Roman" w:hAnsi="Times New Roman"/>
            <w:color w:val="000000"/>
            <w:sz w:val="24"/>
            <w:szCs w:val="24"/>
            <w:lang w:eastAsia="ru-RU"/>
          </w:rPr>
          <w:t>2001 г</w:t>
        </w:r>
      </w:smartTag>
      <w:r w:rsidRPr="00A92596">
        <w:rPr>
          <w:rFonts w:ascii="Times New Roman" w:hAnsi="Times New Roman"/>
          <w:color w:val="000000"/>
          <w:sz w:val="24"/>
          <w:szCs w:val="24"/>
          <w:lang w:eastAsia="ru-RU"/>
        </w:rPr>
        <w:t xml:space="preserve">. № 136-ФЗ; </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Градостроительный кодекс Российской Федерации от 29 декабря </w:t>
      </w:r>
      <w:smartTag w:uri="urn:schemas-microsoft-com:office:smarttags" w:element="metricconverter">
        <w:smartTagPr>
          <w:attr w:name="ProductID" w:val="2004 г"/>
        </w:smartTagPr>
        <w:r w:rsidRPr="00A92596">
          <w:rPr>
            <w:rFonts w:ascii="Times New Roman" w:hAnsi="Times New Roman"/>
            <w:color w:val="000000"/>
            <w:sz w:val="24"/>
            <w:szCs w:val="24"/>
            <w:lang w:eastAsia="ru-RU"/>
          </w:rPr>
          <w:t>2004 г</w:t>
        </w:r>
      </w:smartTag>
      <w:r w:rsidRPr="00A92596">
        <w:rPr>
          <w:rFonts w:ascii="Times New Roman" w:hAnsi="Times New Roman"/>
          <w:color w:val="000000"/>
          <w:sz w:val="24"/>
          <w:szCs w:val="24"/>
          <w:lang w:eastAsia="ru-RU"/>
        </w:rPr>
        <w:t>. № 190-ФЗ;</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Жилищный кодекс Российской Федерации от 29 декабря </w:t>
      </w:r>
      <w:smartTag w:uri="urn:schemas-microsoft-com:office:smarttags" w:element="metricconverter">
        <w:smartTagPr>
          <w:attr w:name="ProductID" w:val="2004 г"/>
        </w:smartTagPr>
        <w:r w:rsidRPr="00A92596">
          <w:rPr>
            <w:rFonts w:ascii="Times New Roman" w:hAnsi="Times New Roman"/>
            <w:color w:val="000000"/>
            <w:sz w:val="24"/>
            <w:szCs w:val="24"/>
            <w:lang w:eastAsia="ru-RU"/>
          </w:rPr>
          <w:t>2004 г</w:t>
        </w:r>
      </w:smartTag>
      <w:r w:rsidRPr="00A92596">
        <w:rPr>
          <w:rFonts w:ascii="Times New Roman" w:hAnsi="Times New Roman"/>
          <w:color w:val="000000"/>
          <w:sz w:val="24"/>
          <w:szCs w:val="24"/>
          <w:lang w:eastAsia="ru-RU"/>
        </w:rPr>
        <w:t>. № 188-ФЗ;</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Федеральный закон от 6 октября </w:t>
      </w:r>
      <w:smartTag w:uri="urn:schemas-microsoft-com:office:smarttags" w:element="metricconverter">
        <w:smartTagPr>
          <w:attr w:name="ProductID" w:val="1999 г"/>
        </w:smartTagPr>
        <w:r w:rsidRPr="00A92596">
          <w:rPr>
            <w:rFonts w:ascii="Times New Roman" w:hAnsi="Times New Roman"/>
            <w:color w:val="000000"/>
            <w:sz w:val="24"/>
            <w:szCs w:val="24"/>
            <w:lang w:eastAsia="ru-RU"/>
          </w:rPr>
          <w:t>1999 г</w:t>
        </w:r>
      </w:smartTag>
      <w:r w:rsidRPr="00A92596">
        <w:rPr>
          <w:rFonts w:ascii="Times New Roman" w:hAnsi="Times New Roman"/>
          <w:color w:val="000000"/>
          <w:sz w:val="24"/>
          <w:szCs w:val="24"/>
          <w:lang w:eastAsia="ru-RU"/>
        </w:rPr>
        <w:t>.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Федеральный закон от 27 декабря </w:t>
      </w:r>
      <w:smartTag w:uri="urn:schemas-microsoft-com:office:smarttags" w:element="metricconverter">
        <w:smartTagPr>
          <w:attr w:name="ProductID" w:val="2002 г"/>
        </w:smartTagPr>
        <w:r w:rsidRPr="00A92596">
          <w:rPr>
            <w:rFonts w:ascii="Times New Roman" w:hAnsi="Times New Roman"/>
            <w:color w:val="000000"/>
            <w:sz w:val="24"/>
            <w:szCs w:val="24"/>
            <w:lang w:eastAsia="ru-RU"/>
          </w:rPr>
          <w:t>2002 г</w:t>
        </w:r>
      </w:smartTag>
      <w:r w:rsidRPr="00A92596">
        <w:rPr>
          <w:rFonts w:ascii="Times New Roman" w:hAnsi="Times New Roman"/>
          <w:color w:val="000000"/>
          <w:sz w:val="24"/>
          <w:szCs w:val="24"/>
          <w:lang w:eastAsia="ru-RU"/>
        </w:rPr>
        <w:t>. № 184-ФЗ «О техническом регулировании»;</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Федеральный закон от 6 октября </w:t>
      </w:r>
      <w:smartTag w:uri="urn:schemas-microsoft-com:office:smarttags" w:element="metricconverter">
        <w:smartTagPr>
          <w:attr w:name="ProductID" w:val="2003 г"/>
        </w:smartTagPr>
        <w:r w:rsidRPr="00A92596">
          <w:rPr>
            <w:rFonts w:ascii="Times New Roman" w:hAnsi="Times New Roman"/>
            <w:color w:val="000000"/>
            <w:sz w:val="24"/>
            <w:szCs w:val="24"/>
            <w:lang w:eastAsia="ru-RU"/>
          </w:rPr>
          <w:t>2003 г</w:t>
        </w:r>
      </w:smartTag>
      <w:r w:rsidRPr="00A92596">
        <w:rPr>
          <w:rFonts w:ascii="Times New Roman" w:hAnsi="Times New Roman"/>
          <w:color w:val="000000"/>
          <w:sz w:val="24"/>
          <w:szCs w:val="24"/>
          <w:lang w:eastAsia="ru-RU"/>
        </w:rPr>
        <w:t>. № 131-ФЗ «Об общих принципах организации местного самоуправления в Российской Федерации»;</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Федеральный закон от 21 декабря </w:t>
      </w:r>
      <w:smartTag w:uri="urn:schemas-microsoft-com:office:smarttags" w:element="metricconverter">
        <w:smartTagPr>
          <w:attr w:name="ProductID" w:val="2004 г"/>
        </w:smartTagPr>
        <w:r w:rsidRPr="00A92596">
          <w:rPr>
            <w:rFonts w:ascii="Times New Roman" w:hAnsi="Times New Roman"/>
            <w:color w:val="000000"/>
            <w:sz w:val="24"/>
            <w:szCs w:val="24"/>
            <w:lang w:eastAsia="ru-RU"/>
          </w:rPr>
          <w:t>2004 г</w:t>
        </w:r>
      </w:smartTag>
      <w:r w:rsidRPr="00A92596">
        <w:rPr>
          <w:rFonts w:ascii="Times New Roman" w:hAnsi="Times New Roman"/>
          <w:color w:val="000000"/>
          <w:sz w:val="24"/>
          <w:szCs w:val="24"/>
          <w:lang w:eastAsia="ru-RU"/>
        </w:rPr>
        <w:t>. № 172-ФЗ «О переводе земель или земельных участков из одной категории в другую»;</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Федеральный закон от 21 декабря </w:t>
      </w:r>
      <w:smartTag w:uri="urn:schemas-microsoft-com:office:smarttags" w:element="metricconverter">
        <w:smartTagPr>
          <w:attr w:name="ProductID" w:val="1994 г"/>
        </w:smartTagPr>
        <w:r w:rsidRPr="00A92596">
          <w:rPr>
            <w:rFonts w:ascii="Times New Roman" w:hAnsi="Times New Roman"/>
            <w:color w:val="000000"/>
            <w:sz w:val="24"/>
            <w:szCs w:val="24"/>
            <w:lang w:eastAsia="ru-RU"/>
          </w:rPr>
          <w:t>1994 г</w:t>
        </w:r>
      </w:smartTag>
      <w:r w:rsidRPr="00A92596">
        <w:rPr>
          <w:rFonts w:ascii="Times New Roman" w:hAnsi="Times New Roman"/>
          <w:color w:val="000000"/>
          <w:sz w:val="24"/>
          <w:szCs w:val="24"/>
          <w:lang w:eastAsia="ru-RU"/>
        </w:rPr>
        <w:t>. № 69-ФЗ «О пожарной безопасности»;</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Федеральный закон от 27 июля 2007 № 221-ФЗ «О государственном кадастре недвижимости»;</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Федеральный закон от 24 июня </w:t>
      </w:r>
      <w:smartTag w:uri="urn:schemas-microsoft-com:office:smarttags" w:element="metricconverter">
        <w:smartTagPr>
          <w:attr w:name="ProductID" w:val="1998 г"/>
        </w:smartTagPr>
        <w:r w:rsidRPr="00A92596">
          <w:rPr>
            <w:rFonts w:ascii="Times New Roman" w:hAnsi="Times New Roman"/>
            <w:color w:val="000000"/>
            <w:sz w:val="24"/>
            <w:szCs w:val="24"/>
            <w:lang w:eastAsia="ru-RU"/>
          </w:rPr>
          <w:t>1998 г</w:t>
        </w:r>
      </w:smartTag>
      <w:r w:rsidRPr="00A92596">
        <w:rPr>
          <w:rFonts w:ascii="Times New Roman" w:hAnsi="Times New Roman"/>
          <w:color w:val="000000"/>
          <w:sz w:val="24"/>
          <w:szCs w:val="24"/>
          <w:lang w:eastAsia="ru-RU"/>
        </w:rPr>
        <w:t>. № 89-ФЗ «Об отходах производства и потребления»;</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Федеральный закон от 21 ноября </w:t>
      </w:r>
      <w:smartTag w:uri="urn:schemas-microsoft-com:office:smarttags" w:element="metricconverter">
        <w:smartTagPr>
          <w:attr w:name="ProductID" w:val="1994 г"/>
        </w:smartTagPr>
        <w:r w:rsidRPr="00A92596">
          <w:rPr>
            <w:rFonts w:ascii="Times New Roman" w:hAnsi="Times New Roman"/>
            <w:color w:val="000000"/>
            <w:sz w:val="24"/>
            <w:szCs w:val="24"/>
            <w:lang w:eastAsia="ru-RU"/>
          </w:rPr>
          <w:t>1994 г</w:t>
        </w:r>
      </w:smartTag>
      <w:r w:rsidRPr="00A92596">
        <w:rPr>
          <w:rFonts w:ascii="Times New Roman" w:hAnsi="Times New Roman"/>
          <w:color w:val="000000"/>
          <w:sz w:val="24"/>
          <w:szCs w:val="24"/>
          <w:lang w:eastAsia="ru-RU"/>
        </w:rPr>
        <w:t>. № 68-ФЗ «О защите населения и территорий от чрезвычайных ситуаций природного и техногенного характера»;</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Закон РФ от 21 июля </w:t>
      </w:r>
      <w:smartTag w:uri="urn:schemas-microsoft-com:office:smarttags" w:element="metricconverter">
        <w:smartTagPr>
          <w:attr w:name="ProductID" w:val="1993 г"/>
        </w:smartTagPr>
        <w:r w:rsidRPr="00A92596">
          <w:rPr>
            <w:rFonts w:ascii="Times New Roman" w:hAnsi="Times New Roman"/>
            <w:color w:val="000000"/>
            <w:sz w:val="24"/>
            <w:szCs w:val="24"/>
            <w:lang w:eastAsia="ru-RU"/>
          </w:rPr>
          <w:t>1993 г</w:t>
        </w:r>
      </w:smartTag>
      <w:r w:rsidRPr="00A92596">
        <w:rPr>
          <w:rFonts w:ascii="Times New Roman" w:hAnsi="Times New Roman"/>
          <w:color w:val="000000"/>
          <w:sz w:val="24"/>
          <w:szCs w:val="24"/>
          <w:lang w:eastAsia="ru-RU"/>
        </w:rPr>
        <w:t>. № 5473-1 «Об учреждениях и органах, исполняющих уголовные наказания в виде лишения свободы»;</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Федеральный закон от 22 июля </w:t>
      </w:r>
      <w:smartTag w:uri="urn:schemas-microsoft-com:office:smarttags" w:element="metricconverter">
        <w:smartTagPr>
          <w:attr w:name="ProductID" w:val="2008 г"/>
        </w:smartTagPr>
        <w:r w:rsidRPr="00A92596">
          <w:rPr>
            <w:rFonts w:ascii="Times New Roman" w:hAnsi="Times New Roman"/>
            <w:color w:val="000000"/>
            <w:sz w:val="24"/>
            <w:szCs w:val="24"/>
            <w:lang w:eastAsia="ru-RU"/>
          </w:rPr>
          <w:t>2008 г</w:t>
        </w:r>
      </w:smartTag>
      <w:r w:rsidRPr="00A92596">
        <w:rPr>
          <w:rFonts w:ascii="Times New Roman" w:hAnsi="Times New Roman"/>
          <w:color w:val="000000"/>
          <w:sz w:val="24"/>
          <w:szCs w:val="24"/>
          <w:lang w:eastAsia="ru-RU"/>
        </w:rPr>
        <w:t>. № 123-ФЗ «Технический регламент о требованиях пожарной безопасности».</w:t>
      </w:r>
    </w:p>
    <w:p w:rsidR="00A92596" w:rsidRPr="00A92596" w:rsidRDefault="00A92596" w:rsidP="00A92596">
      <w:pPr>
        <w:spacing w:after="0"/>
        <w:ind w:firstLine="851"/>
        <w:jc w:val="both"/>
        <w:rPr>
          <w:rFonts w:ascii="Times New Roman" w:hAnsi="Times New Roman"/>
          <w:color w:val="000000"/>
          <w:sz w:val="24"/>
          <w:szCs w:val="28"/>
          <w:lang w:eastAsia="ru-RU"/>
        </w:rPr>
      </w:pPr>
    </w:p>
    <w:p w:rsidR="00A92596" w:rsidRPr="00A92596" w:rsidRDefault="00A92596" w:rsidP="00A92596">
      <w:pPr>
        <w:spacing w:after="0"/>
        <w:ind w:firstLine="709"/>
        <w:jc w:val="both"/>
        <w:rPr>
          <w:rFonts w:ascii="Times New Roman" w:hAnsi="Times New Roman"/>
          <w:b/>
          <w:color w:val="000000"/>
          <w:sz w:val="24"/>
          <w:szCs w:val="28"/>
          <w:lang w:eastAsia="ru-RU"/>
        </w:rPr>
      </w:pPr>
      <w:r w:rsidRPr="00A92596">
        <w:rPr>
          <w:rFonts w:ascii="Times New Roman" w:hAnsi="Times New Roman"/>
          <w:b/>
          <w:color w:val="000000"/>
          <w:sz w:val="24"/>
          <w:szCs w:val="28"/>
          <w:lang w:eastAsia="ru-RU"/>
        </w:rPr>
        <w:t>Постановления и распоряжения Правительства Российской Федерации</w:t>
      </w:r>
    </w:p>
    <w:p w:rsidR="00A92596" w:rsidRPr="00A92596" w:rsidRDefault="00A92596" w:rsidP="00A92596">
      <w:pPr>
        <w:spacing w:after="0"/>
        <w:ind w:firstLine="709"/>
        <w:jc w:val="both"/>
        <w:rPr>
          <w:rFonts w:ascii="Times New Roman" w:hAnsi="Times New Roman"/>
          <w:color w:val="000000"/>
          <w:sz w:val="24"/>
          <w:szCs w:val="28"/>
          <w:lang w:eastAsia="ru-RU"/>
        </w:rPr>
      </w:pP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Постановление Правительства Российской Федерации от 3 ноября </w:t>
      </w:r>
      <w:r w:rsidRPr="00A92596">
        <w:rPr>
          <w:rFonts w:ascii="Times New Roman" w:hAnsi="Times New Roman"/>
          <w:color w:val="000000"/>
          <w:sz w:val="24"/>
          <w:szCs w:val="24"/>
          <w:lang w:eastAsia="ru-RU"/>
        </w:rPr>
        <w:br/>
        <w:t>1994 г. № 1237 «Об утверждении Типового положения о вечернем (сменном) общеобразовательном учреждении»;</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постановление Правительства Российской Федерации от 7 марта </w:t>
      </w:r>
      <w:r w:rsidRPr="00A92596">
        <w:rPr>
          <w:rFonts w:ascii="Times New Roman" w:hAnsi="Times New Roman"/>
          <w:color w:val="000000"/>
          <w:sz w:val="24"/>
          <w:szCs w:val="24"/>
          <w:lang w:eastAsia="ru-RU"/>
        </w:rPr>
        <w:br/>
        <w:t>1995 г. № 233 «Об утверждении Типового положения об образовательном учреждении дополнительного образования детей»;</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постановление Правительства Российской Федерации от 26 июня </w:t>
      </w:r>
      <w:r w:rsidRPr="00A92596">
        <w:rPr>
          <w:rFonts w:ascii="Times New Roman" w:hAnsi="Times New Roman"/>
          <w:color w:val="000000"/>
          <w:sz w:val="24"/>
          <w:szCs w:val="24"/>
          <w:lang w:eastAsia="ru-RU"/>
        </w:rPr>
        <w:br/>
        <w:t xml:space="preserve">1995 г. № 610 «Об утверждении Типового положения об образовательном учреждении </w:t>
      </w:r>
      <w:r w:rsidRPr="00A92596">
        <w:rPr>
          <w:rFonts w:ascii="Times New Roman" w:hAnsi="Times New Roman"/>
          <w:color w:val="000000"/>
          <w:sz w:val="24"/>
          <w:szCs w:val="24"/>
          <w:lang w:eastAsia="ru-RU"/>
        </w:rPr>
        <w:lastRenderedPageBreak/>
        <w:t>дополнительного профессионального образования (повышения квалификации) специалистов»;</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постановление Правительства Российской Федерации от 26 июня </w:t>
      </w:r>
      <w:r w:rsidRPr="00A92596">
        <w:rPr>
          <w:rFonts w:ascii="Times New Roman" w:hAnsi="Times New Roman"/>
          <w:color w:val="000000"/>
          <w:sz w:val="24"/>
          <w:szCs w:val="24"/>
          <w:lang w:eastAsia="ru-RU"/>
        </w:rPr>
        <w:br/>
        <w:t>1995 г. № 612 «Об утверждении Типового положения об общеобразовательной школе – интернате»;</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постановление Правительства Российской Федерации от 12 марта </w:t>
      </w:r>
      <w:r w:rsidRPr="00A92596">
        <w:rPr>
          <w:rFonts w:ascii="Times New Roman" w:hAnsi="Times New Roman"/>
          <w:color w:val="000000"/>
          <w:sz w:val="24"/>
          <w:szCs w:val="24"/>
          <w:lang w:eastAsia="ru-RU"/>
        </w:rPr>
        <w:br/>
        <w:t>1997 г. № 288 «Об утверждении Типового положения о специальном (коррекционном) образовательном учреждении для обучающихся, воспитанников с отклонениями в развитии»;</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постановление Правительства Российской Федерации от 19 сентября  </w:t>
      </w:r>
      <w:smartTag w:uri="urn:schemas-microsoft-com:office:smarttags" w:element="metricconverter">
        <w:smartTagPr>
          <w:attr w:name="ProductID" w:val="1997 г"/>
        </w:smartTagPr>
        <w:r w:rsidRPr="00A92596">
          <w:rPr>
            <w:rFonts w:ascii="Times New Roman" w:hAnsi="Times New Roman"/>
            <w:color w:val="000000"/>
            <w:sz w:val="24"/>
            <w:szCs w:val="24"/>
            <w:lang w:eastAsia="ru-RU"/>
          </w:rPr>
          <w:t>1997 г</w:t>
        </w:r>
      </w:smartTag>
      <w:r w:rsidRPr="00A92596">
        <w:rPr>
          <w:rFonts w:ascii="Times New Roman" w:hAnsi="Times New Roman"/>
          <w:color w:val="000000"/>
          <w:sz w:val="24"/>
          <w:szCs w:val="24"/>
          <w:lang w:eastAsia="ru-RU"/>
        </w:rPr>
        <w:t xml:space="preserve">. № 1204 «Об утверждении Типового положения об образовательном учреждении для детей дошкольного и младшего школьного возраста»; </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постановление Правительства Российской Федерации от 30 декабря </w:t>
      </w:r>
      <w:smartTag w:uri="urn:schemas-microsoft-com:office:smarttags" w:element="metricconverter">
        <w:smartTagPr>
          <w:attr w:name="ProductID" w:val="1999 г"/>
        </w:smartTagPr>
        <w:r w:rsidRPr="00A92596">
          <w:rPr>
            <w:rFonts w:ascii="Times New Roman" w:hAnsi="Times New Roman"/>
            <w:color w:val="000000"/>
            <w:sz w:val="24"/>
            <w:szCs w:val="24"/>
            <w:lang w:eastAsia="ru-RU"/>
          </w:rPr>
          <w:t>1999 г</w:t>
        </w:r>
      </w:smartTag>
      <w:r w:rsidRPr="00A92596">
        <w:rPr>
          <w:rFonts w:ascii="Times New Roman" w:hAnsi="Times New Roman"/>
          <w:color w:val="000000"/>
          <w:sz w:val="24"/>
          <w:szCs w:val="24"/>
          <w:lang w:eastAsia="ru-RU"/>
        </w:rPr>
        <w:t xml:space="preserve">. № 1437 «Об утверждении Типового положения о межшкольном учебном комбинате»; </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постановление Правительства Российской Федерации от 12 сентября </w:t>
      </w:r>
      <w:r w:rsidRPr="00A92596">
        <w:rPr>
          <w:rFonts w:ascii="Times New Roman" w:hAnsi="Times New Roman"/>
          <w:color w:val="000000"/>
          <w:sz w:val="24"/>
          <w:szCs w:val="24"/>
          <w:lang w:eastAsia="ru-RU"/>
        </w:rPr>
        <w:br/>
        <w:t>2008 г. № 666 «Об утверждении типового положения о дошкольном образовательном учреждении»;</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постановление Правительства Российской Федерации от 16 июня </w:t>
      </w:r>
      <w:r w:rsidRPr="00A92596">
        <w:rPr>
          <w:rFonts w:ascii="Times New Roman" w:hAnsi="Times New Roman"/>
          <w:color w:val="000000"/>
          <w:sz w:val="24"/>
          <w:szCs w:val="24"/>
          <w:lang w:eastAsia="ru-RU"/>
        </w:rPr>
        <w:br/>
        <w:t xml:space="preserve">2000 г. № 461 «О правилах разработки и утверждения нормативов образования отходов и лимитов на их размещение»; </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постановление Правительства Российской Федерации от 19 марта </w:t>
      </w:r>
      <w:r w:rsidRPr="00A92596">
        <w:rPr>
          <w:rFonts w:ascii="Times New Roman" w:hAnsi="Times New Roman"/>
          <w:color w:val="000000"/>
          <w:sz w:val="24"/>
          <w:szCs w:val="24"/>
          <w:lang w:eastAsia="ru-RU"/>
        </w:rPr>
        <w:br/>
        <w:t xml:space="preserve">2001 г. № 196 «Об утверждении Типового положения об общеобразовательном учреждении»; </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постановление Правительства Российской Федерации от 11 августа </w:t>
      </w:r>
      <w:r w:rsidRPr="00A92596">
        <w:rPr>
          <w:rFonts w:ascii="Times New Roman" w:hAnsi="Times New Roman"/>
          <w:color w:val="000000"/>
          <w:sz w:val="24"/>
          <w:szCs w:val="24"/>
          <w:lang w:eastAsia="ru-RU"/>
        </w:rPr>
        <w:br/>
        <w:t>2003 г.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постановление Правительства Российской Федерации от 28 января </w:t>
      </w:r>
      <w:smartTag w:uri="urn:schemas-microsoft-com:office:smarttags" w:element="metricconverter">
        <w:smartTagPr>
          <w:attr w:name="ProductID" w:val="2006 г"/>
        </w:smartTagPr>
        <w:r w:rsidRPr="00A92596">
          <w:rPr>
            <w:rFonts w:ascii="Times New Roman" w:hAnsi="Times New Roman"/>
            <w:color w:val="000000"/>
            <w:sz w:val="24"/>
            <w:szCs w:val="24"/>
            <w:lang w:eastAsia="ru-RU"/>
          </w:rPr>
          <w:t>2006 г</w:t>
        </w:r>
      </w:smartTag>
      <w:r w:rsidRPr="00A92596">
        <w:rPr>
          <w:rFonts w:ascii="Times New Roman" w:hAnsi="Times New Roman"/>
          <w:color w:val="000000"/>
          <w:sz w:val="24"/>
          <w:szCs w:val="24"/>
          <w:lang w:eastAsia="ru-RU"/>
        </w:rPr>
        <w:t xml:space="preserve">. № 48 «Об утверждении Положения о составе и порядке подготовки документации о переводе земель лесного фонда в земли иных (других) категорий»; </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постановление Правительства Российской Федерации от 29 июня </w:t>
      </w:r>
      <w:r w:rsidRPr="00A92596">
        <w:rPr>
          <w:rFonts w:ascii="Times New Roman" w:hAnsi="Times New Roman"/>
          <w:color w:val="000000"/>
          <w:sz w:val="24"/>
          <w:szCs w:val="24"/>
          <w:lang w:eastAsia="ru-RU"/>
        </w:rPr>
        <w:br/>
        <w:t xml:space="preserve">2007 г. № 414 «Об утверждении Правил санитарной безопасности в лесах»; </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постановление Правительства Российской Федерации от 14 февраля </w:t>
      </w:r>
      <w:smartTag w:uri="urn:schemas-microsoft-com:office:smarttags" w:element="metricconverter">
        <w:smartTagPr>
          <w:attr w:name="ProductID" w:val="2008 г"/>
        </w:smartTagPr>
        <w:r w:rsidRPr="00A92596">
          <w:rPr>
            <w:rFonts w:ascii="Times New Roman" w:hAnsi="Times New Roman"/>
            <w:color w:val="000000"/>
            <w:sz w:val="24"/>
            <w:szCs w:val="24"/>
            <w:lang w:eastAsia="ru-RU"/>
          </w:rPr>
          <w:t>2008 г</w:t>
        </w:r>
      </w:smartTag>
      <w:r w:rsidRPr="00A92596">
        <w:rPr>
          <w:rFonts w:ascii="Times New Roman" w:hAnsi="Times New Roman"/>
          <w:color w:val="000000"/>
          <w:sz w:val="24"/>
          <w:szCs w:val="24"/>
          <w:lang w:eastAsia="ru-RU"/>
        </w:rPr>
        <w:t>. № 71 «Об утверждении Типового положения об образовательном учреждении высшего профессионального образования»;</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постановление Правительства Российской Федерации от 16 февраля </w:t>
      </w:r>
      <w:smartTag w:uri="urn:schemas-microsoft-com:office:smarttags" w:element="metricconverter">
        <w:smartTagPr>
          <w:attr w:name="ProductID" w:val="2008 г"/>
        </w:smartTagPr>
        <w:r w:rsidRPr="00A92596">
          <w:rPr>
            <w:rFonts w:ascii="Times New Roman" w:hAnsi="Times New Roman"/>
            <w:color w:val="000000"/>
            <w:sz w:val="24"/>
            <w:szCs w:val="24"/>
            <w:lang w:eastAsia="ru-RU"/>
          </w:rPr>
          <w:t>2008 г</w:t>
        </w:r>
      </w:smartTag>
      <w:r w:rsidRPr="00A92596">
        <w:rPr>
          <w:rFonts w:ascii="Times New Roman" w:hAnsi="Times New Roman"/>
          <w:color w:val="000000"/>
          <w:sz w:val="24"/>
          <w:szCs w:val="24"/>
          <w:lang w:eastAsia="ru-RU"/>
        </w:rPr>
        <w:t xml:space="preserve">. № 87 «О составе разделов проектной документации и требованиях к их содержанию»; </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постановление Правительства Российской Федерации от 14 июля </w:t>
      </w:r>
      <w:r w:rsidRPr="00A92596">
        <w:rPr>
          <w:rFonts w:ascii="Times New Roman" w:hAnsi="Times New Roman"/>
          <w:color w:val="000000"/>
          <w:sz w:val="24"/>
          <w:szCs w:val="24"/>
          <w:lang w:eastAsia="ru-RU"/>
        </w:rPr>
        <w:br/>
        <w:t xml:space="preserve">2008 г. № 521 «Об утверждении Типового положения об образовательном учреждении начального профессионального образования»; </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постановление Правительства Российской Федерации от 18 июля </w:t>
      </w:r>
      <w:r w:rsidRPr="00A92596">
        <w:rPr>
          <w:rFonts w:ascii="Times New Roman" w:hAnsi="Times New Roman"/>
          <w:color w:val="000000"/>
          <w:sz w:val="24"/>
          <w:szCs w:val="24"/>
          <w:lang w:eastAsia="ru-RU"/>
        </w:rPr>
        <w:br/>
        <w:t>2008 г. № 543 «Об утверждении Типового положения об образовательном учреждении среднего профессионального образования (среднее специальное учебное заведение)»;</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постановление Правительства Российской Федерации от 29 октября 2009 № 860 </w:t>
      </w:r>
      <w:r w:rsidRPr="00A92596">
        <w:rPr>
          <w:rFonts w:ascii="Times New Roman" w:hAnsi="Times New Roman"/>
          <w:color w:val="000000"/>
          <w:sz w:val="24"/>
          <w:szCs w:val="24"/>
          <w:lang w:eastAsia="ru-RU"/>
        </w:rPr>
        <w:br/>
        <w:t>«О требованиях к обеспеченности автомобильных дорог общего пользования объектами дорожного сервиса, размещаемыми в границах полос отвода»;</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lastRenderedPageBreak/>
        <w:t>постановление Правительства Российской Федерации от 13 августа 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постановление Правительства Российской Федерации от 28 сентября 2009 № 767 «О классификации автомобильных дорог в Российской Федерации»;</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постановление Правительства Российской Федерации от 02 сентября 2009 № 717 «О нормах отвода земель для размещения автомобильных дорог и (или) объектов дорожного сервиса»;</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постановление Правительства Российской Федерации от 20 ноября 2000 № 878 «Об утверждении Правил охраны газораспределительных сетей»;</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распоряжение Правительства Российской Федерации от 19 октября </w:t>
      </w:r>
      <w:smartTag w:uri="urn:schemas-microsoft-com:office:smarttags" w:element="metricconverter">
        <w:smartTagPr>
          <w:attr w:name="ProductID" w:val="1999 г"/>
        </w:smartTagPr>
        <w:r w:rsidRPr="00A92596">
          <w:rPr>
            <w:rFonts w:ascii="Times New Roman" w:hAnsi="Times New Roman"/>
            <w:color w:val="000000"/>
            <w:sz w:val="24"/>
            <w:szCs w:val="24"/>
            <w:lang w:eastAsia="ru-RU"/>
          </w:rPr>
          <w:t>1999 г</w:t>
        </w:r>
      </w:smartTag>
      <w:r w:rsidRPr="00A92596">
        <w:rPr>
          <w:rFonts w:ascii="Times New Roman" w:hAnsi="Times New Roman"/>
          <w:color w:val="000000"/>
          <w:sz w:val="24"/>
          <w:szCs w:val="24"/>
          <w:lang w:eastAsia="ru-RU"/>
        </w:rPr>
        <w:t>. № 1683-р «О методике определения нормативной потребности субъектов Российской Федерации в объектах социальной инфраструктуры».</w:t>
      </w:r>
    </w:p>
    <w:p w:rsidR="00A92596" w:rsidRPr="00A92596" w:rsidRDefault="00A92596" w:rsidP="00A92596">
      <w:pPr>
        <w:spacing w:after="0"/>
        <w:ind w:firstLine="709"/>
        <w:jc w:val="both"/>
        <w:rPr>
          <w:rFonts w:ascii="Times New Roman" w:hAnsi="Times New Roman"/>
          <w:b/>
          <w:color w:val="000000"/>
          <w:sz w:val="24"/>
          <w:szCs w:val="28"/>
          <w:lang w:eastAsia="ru-RU"/>
        </w:rPr>
      </w:pPr>
    </w:p>
    <w:p w:rsidR="00A92596" w:rsidRPr="00A92596" w:rsidRDefault="00A92596" w:rsidP="00A92596">
      <w:pPr>
        <w:spacing w:after="0"/>
        <w:ind w:firstLine="709"/>
        <w:jc w:val="both"/>
        <w:rPr>
          <w:rFonts w:ascii="Times New Roman" w:hAnsi="Times New Roman"/>
          <w:b/>
          <w:color w:val="000000"/>
          <w:sz w:val="24"/>
          <w:szCs w:val="28"/>
          <w:lang w:eastAsia="ru-RU"/>
        </w:rPr>
      </w:pPr>
      <w:r w:rsidRPr="00A92596">
        <w:rPr>
          <w:rFonts w:ascii="Times New Roman" w:hAnsi="Times New Roman"/>
          <w:b/>
          <w:color w:val="000000"/>
          <w:sz w:val="24"/>
          <w:szCs w:val="28"/>
          <w:lang w:eastAsia="ru-RU"/>
        </w:rPr>
        <w:t>Акты федеральных органов исполнительной власти</w:t>
      </w:r>
    </w:p>
    <w:p w:rsidR="00A92596" w:rsidRPr="00A92596" w:rsidRDefault="00A92596" w:rsidP="00A92596">
      <w:pPr>
        <w:spacing w:after="0"/>
        <w:ind w:firstLine="709"/>
        <w:jc w:val="both"/>
        <w:rPr>
          <w:rFonts w:ascii="Times New Roman" w:hAnsi="Times New Roman"/>
          <w:color w:val="000000"/>
          <w:sz w:val="24"/>
          <w:szCs w:val="28"/>
          <w:lang w:eastAsia="ru-RU"/>
        </w:rPr>
      </w:pP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Приказ Министерство архитектуры, строительства и жилищно-коммунального хозяйства Российской Федерации от 17 августа </w:t>
      </w:r>
      <w:smartTag w:uri="urn:schemas-microsoft-com:office:smarttags" w:element="metricconverter">
        <w:smartTagPr>
          <w:attr w:name="ProductID" w:val="1992 г"/>
        </w:smartTagPr>
        <w:r w:rsidRPr="00A92596">
          <w:rPr>
            <w:rFonts w:ascii="Times New Roman" w:hAnsi="Times New Roman"/>
            <w:color w:val="000000"/>
            <w:sz w:val="24"/>
            <w:szCs w:val="24"/>
            <w:lang w:eastAsia="ru-RU"/>
          </w:rPr>
          <w:t>1992 г</w:t>
        </w:r>
      </w:smartTag>
      <w:r w:rsidRPr="00A92596">
        <w:rPr>
          <w:rFonts w:ascii="Times New Roman" w:hAnsi="Times New Roman"/>
          <w:color w:val="000000"/>
          <w:sz w:val="24"/>
          <w:szCs w:val="24"/>
          <w:lang w:eastAsia="ru-RU"/>
        </w:rPr>
        <w:t>. № 197 «О типовых правилах охраны коммунальных тепловых сетей».</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Приказ Министерства природных ресурсов от 15 июня </w:t>
      </w:r>
      <w:smartTag w:uri="urn:schemas-microsoft-com:office:smarttags" w:element="metricconverter">
        <w:smartTagPr>
          <w:attr w:name="ProductID" w:val="2001 г"/>
        </w:smartTagPr>
        <w:r w:rsidRPr="00A92596">
          <w:rPr>
            <w:rFonts w:ascii="Times New Roman" w:hAnsi="Times New Roman"/>
            <w:color w:val="000000"/>
            <w:sz w:val="24"/>
            <w:szCs w:val="24"/>
            <w:lang w:eastAsia="ru-RU"/>
          </w:rPr>
          <w:t>2001 г</w:t>
        </w:r>
      </w:smartTag>
      <w:r w:rsidRPr="00A92596">
        <w:rPr>
          <w:rFonts w:ascii="Times New Roman" w:hAnsi="Times New Roman"/>
          <w:color w:val="000000"/>
          <w:sz w:val="24"/>
          <w:szCs w:val="24"/>
          <w:lang w:eastAsia="ru-RU"/>
        </w:rPr>
        <w:t>. № 511 «Об утверждении Критериев отнесения опасных отходов к классу опасности для окружающей природной среды»;</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приказ Министерства здравоохранения и социального развития Российской Федерации от 7 октября </w:t>
      </w:r>
      <w:smartTag w:uri="urn:schemas-microsoft-com:office:smarttags" w:element="metricconverter">
        <w:smartTagPr>
          <w:attr w:name="ProductID" w:val="2005 г"/>
        </w:smartTagPr>
        <w:r w:rsidRPr="00A92596">
          <w:rPr>
            <w:rFonts w:ascii="Times New Roman" w:hAnsi="Times New Roman"/>
            <w:color w:val="000000"/>
            <w:sz w:val="24"/>
            <w:szCs w:val="24"/>
            <w:lang w:eastAsia="ru-RU"/>
          </w:rPr>
          <w:t>2005 г</w:t>
        </w:r>
      </w:smartTag>
      <w:r w:rsidRPr="00A92596">
        <w:rPr>
          <w:rFonts w:ascii="Times New Roman" w:hAnsi="Times New Roman"/>
          <w:color w:val="000000"/>
          <w:sz w:val="24"/>
          <w:szCs w:val="24"/>
          <w:lang w:eastAsia="ru-RU"/>
        </w:rPr>
        <w:t>. №627 «Об утверждении единой номенклатуры государственных и муниципальных учреждений здравоохранения»;</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приказ Министерства здравоохранения и социального развития Российской Федерации от 27 июля </w:t>
      </w:r>
      <w:smartTag w:uri="urn:schemas-microsoft-com:office:smarttags" w:element="metricconverter">
        <w:smartTagPr>
          <w:attr w:name="ProductID" w:val="2010 г"/>
        </w:smartTagPr>
        <w:r w:rsidRPr="00A92596">
          <w:rPr>
            <w:rFonts w:ascii="Times New Roman" w:hAnsi="Times New Roman"/>
            <w:color w:val="000000"/>
            <w:sz w:val="24"/>
            <w:szCs w:val="24"/>
            <w:lang w:eastAsia="ru-RU"/>
          </w:rPr>
          <w:t>2010 г</w:t>
        </w:r>
      </w:smartTag>
      <w:r w:rsidRPr="00A92596">
        <w:rPr>
          <w:rFonts w:ascii="Times New Roman" w:hAnsi="Times New Roman"/>
          <w:color w:val="000000"/>
          <w:sz w:val="24"/>
          <w:szCs w:val="24"/>
          <w:lang w:eastAsia="ru-RU"/>
        </w:rPr>
        <w:t>. № 553н «Об утверждении видов аптечных организаций».</w:t>
      </w:r>
    </w:p>
    <w:p w:rsidR="00A92596" w:rsidRPr="00A92596" w:rsidRDefault="00A92596" w:rsidP="00A92596">
      <w:pPr>
        <w:autoSpaceDE w:val="0"/>
        <w:autoSpaceDN w:val="0"/>
        <w:adjustRightInd w:val="0"/>
        <w:spacing w:after="0"/>
        <w:jc w:val="both"/>
        <w:rPr>
          <w:rFonts w:ascii="Times New Roman" w:hAnsi="Times New Roman"/>
          <w:color w:val="000000"/>
          <w:sz w:val="24"/>
          <w:szCs w:val="24"/>
          <w:lang w:eastAsia="ru-RU"/>
        </w:rPr>
      </w:pPr>
    </w:p>
    <w:p w:rsidR="00A92596" w:rsidRPr="00A92596" w:rsidRDefault="00A92596" w:rsidP="00A92596">
      <w:pPr>
        <w:spacing w:after="0"/>
        <w:ind w:firstLine="709"/>
        <w:jc w:val="both"/>
        <w:rPr>
          <w:rFonts w:ascii="Times New Roman" w:hAnsi="Times New Roman"/>
          <w:b/>
          <w:color w:val="000000"/>
          <w:sz w:val="24"/>
          <w:szCs w:val="28"/>
          <w:lang w:eastAsia="ru-RU"/>
        </w:rPr>
      </w:pPr>
      <w:r w:rsidRPr="00A92596">
        <w:rPr>
          <w:rFonts w:ascii="Times New Roman" w:hAnsi="Times New Roman"/>
          <w:b/>
          <w:color w:val="000000"/>
          <w:sz w:val="24"/>
          <w:szCs w:val="28"/>
          <w:lang w:eastAsia="ru-RU"/>
        </w:rPr>
        <w:t>Нормативно-технические документы и пособия к ним</w:t>
      </w:r>
    </w:p>
    <w:p w:rsidR="00A92596" w:rsidRPr="00A92596" w:rsidRDefault="00A92596" w:rsidP="00A92596">
      <w:pPr>
        <w:spacing w:after="0"/>
        <w:ind w:firstLine="709"/>
        <w:jc w:val="both"/>
        <w:rPr>
          <w:rFonts w:ascii="Times New Roman" w:hAnsi="Times New Roman"/>
          <w:color w:val="000000"/>
          <w:sz w:val="24"/>
          <w:szCs w:val="28"/>
          <w:lang w:eastAsia="ru-RU"/>
        </w:rPr>
      </w:pP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СНиП II-35-76* «Котельные установки»;</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СНиП 42-01-2002 «Газораспределительные системы»;</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СНиП II-97-76 «Генеральные планы сельскохозяйственных предприятий»;</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СНиП II-89-80* «Генеральные планы промышленных предприятий»;</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СНиП 2.02.01-83* «Основания зданий и сооружений»;</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СНиП 2.10.02-84 «Здания и помещения для хранения и переработки сельскохозяйственной продукции»;</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СНиП 2.04.02-84* «Водоснабжение. Наружные сети и сооружения»;</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СНиП 2.04.01-85* «Внутренний водопровод и канализация зданий»;</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СНиП 2.04.03-85 «Канализация. Наружные сети и сооружения»;</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СНиП 2.05.02-85 «Автомобильные дороги»;</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СНиП 2.05.06-85* «Магистральные трубопроводы»;</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СНиП 2.01.28-85 «Полигоны по обезвреживанию и захоронению токсичных промышленных отходов. Основные положения по проектированию»;</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СНиП 2.06.15-85 «Инженерная защита территории от затопления и подтопления»;</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lastRenderedPageBreak/>
        <w:t>СНиП 2.09.03-85 «Сооружения промышленных предприятий»;</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СНиП 3.05.07-85 «Системы автоматизации»;</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СНиП 2.06.01-86 «Гидротехнические сооружения. Основные положения проектирования»;</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СНиП 2.09.04-87* «Административные и бытовые здания»;</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СНиП 2.02.04-88 «Основания и фундаменты на вечномерзлых грунтах»;</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СНиП 31-06-2009 «Общественные здания и сооружения»;</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СНиП 2.07.01-89* «Градостроительство. Планировка и застройка городских и сельских поселений»;</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СНиП 2.01.51-90 «Инженерно-технические мероприятия гражданской обороны»;</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СНиП 2.11.03-93 «Склады нефти и нефтепродуктов. Противопожарные нормы»;</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СНиП 32-01-95 «Железные дороги колеи 1520 мм»;</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СНиП 11-02-96 «Инженерные изыскания для строительства. Основные положения»;</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СНиП 21-01-97* «Пожарная безопасность зданий и сооружений»;</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СНиП 21-02-99 «Стоянки автомобилей»;</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СНиП 23-01-99* «Строительная климатология»;</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СНиП 31-02-2001 «Дома жилые одноквартирные»;</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СНиП 35-01-2001 «Доступность зданий и сооружений для маломобильных групп населения»;</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СНиП 42-01-2002 «Газораспределительные системы»;</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СНиП 23-02-2003 «Тепловая защита зданий»;</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СНиП 23-03-2003 «Защита от шума»;</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СНиП 31-01-2003 «Здания жилые многоквартирные»;</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СНиП 33-01-2003 «Гидротехнические сооружения. Основные положения»;</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СНиП 11-04-2003 «Инструкция о порядке разработки, согласования, экспертизы и утверждения градостроительной документации»;</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СНиП II-7-81* «Строительство в сейсмических районах»;</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СНиП 31.05-2003 «Общественные здания административного назначения»;</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СНиП 41-01-2003 «Отопление, вентиляция и кондиционирование»;</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СНиП 41-02-2003 «Тепловые сети»;</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ГОСТ 9238-83 «Габариты приближения строений и подвижного состава железных дорог колеи 1520 (1524) мм»;</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ГОСТ 9720-76 «Габариты приближения строений и подвижного состава железных дорог колеи 750 мм»;</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ГОСТ 17.5.3.04-83* «Охрана природы. Земли. Общие требования к рекультивации земель»;</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ГОСТ 2761-84 «Источники централизованного хозяйственно-питьевого водоснабжения. Гигиенические, технические требования и правила выбора»;</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ГОСТ 17.5.1.02-85 «Охрана природы. Земли. Классификация нарушенных земель для рекультивации»;</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ГОСТ 22.0.07-97/ГОСТ Р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lastRenderedPageBreak/>
        <w:t>ГОСТ 22.0.06-97/ГОСТ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ГОСТ Р 52143-2003 «Социальное обслуживание населения. Основные виды социальных услуг»;</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ГОСТ Р 52399-2005 «Геометрические элементы автомобильных дорог»;</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ГОСТ 52498-2005 «Социальное обслуживание населения. Классификация учреждений социального обслуживания»;</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ГОСТ 52884-2007 «Социальное обслуживание населения. Порядок и условия предоставления социальных услуг гражданам пожилого возраста и инвалидам»;</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ГОСТ 52880-2007 «Социальное обслуживание населения. Типы учреждений социального обслуживания граждан пожилого возраста и инвалидов»;</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ГОСТ Р 50838-95 «Трубы из полиэтилена для газопроводов. Технические условия»;</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ГОСТ Р 52779-2007 (ИСО 8085-2:2001, ИСО 8085-3:2001) «Детали соединительные из полиэтилена для газопроводов. Общие технические условия»;</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ВСН 62-91* «Проектирование среды жизнедеятельности с учетом потребностей инвалидов и маломобильных групп населения»;</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ВСН № 14278 тм-т1 «Нормы отвода земли для электрических сетей напряжением 0,38-750 </w:t>
      </w:r>
      <w:proofErr w:type="spellStart"/>
      <w:r w:rsidRPr="00A92596">
        <w:rPr>
          <w:rFonts w:ascii="Times New Roman" w:hAnsi="Times New Roman"/>
          <w:color w:val="000000"/>
          <w:sz w:val="24"/>
          <w:szCs w:val="24"/>
          <w:lang w:eastAsia="ru-RU"/>
        </w:rPr>
        <w:t>кВ</w:t>
      </w:r>
      <w:proofErr w:type="spellEnd"/>
      <w:r w:rsidRPr="00A92596">
        <w:rPr>
          <w:rFonts w:ascii="Times New Roman" w:hAnsi="Times New Roman"/>
          <w:color w:val="000000"/>
          <w:sz w:val="24"/>
          <w:szCs w:val="24"/>
          <w:lang w:eastAsia="ru-RU"/>
        </w:rPr>
        <w:t>»</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ВНТП 311-98 «Объекты почтовой связи»;</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МДС 31-10.2004 «Рекомендации по планировке и содержанию зданий, сооружений и комплексов похоронного назначения»;</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МДС 32-1.2000 «Рекомендации по проектированию вокзалов»;</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МР 4158-86 «Методические рекомендации по составлению карт вибрации жилой застройки»;</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МУ 4109-86 «Методические указания по определению электромагнитного поля воздушных высоковольтных линий электропередачи и гигиенические требования к их размещению»;</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НПБ 101-95 «Нормы проектирования объектов пожарной охраны»;</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НПБ 111-98* «Автозаправочные станции. Требования пожарной безопасности»;</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НПБ 88-2001 «Установки пожаротушения и сигнализации. Нормы и правила проектирования»;</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НТПД 90 «Нормы технологического проектирования дизельных электростанций»;</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ОНД 86 «Методика расчета концентраций в атмосферном воздухе вредных веществ, содержащихся в выбросах предприятий»;</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ПБ 12-609-03 «Правила безопасности для объектов, использующих сжиженные углеводородные газы»;</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ППБ 01-03 «Правила пожарной безопасности в Российской Федерации»;</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ПУЭ «Правила устройства электроустановок»;</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СанПиН 2.1.5.980-00 «Гигиенические требования к охране поверхностных вод»;</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lastRenderedPageBreak/>
        <w:t>СанПиН 2.1.6.1032-01 «Гигиенические требования к обеспечению качества атмосферного воздуха населенных мест»;</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СанПиН 2.2.1/2.1.1.1076-01 «Гигиенические требования к инсоляции и солнцезащите помещений жилых и общественных зданий и территорий»;</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СанПиН 2.1.4.1074-01 «Питьевая вода. Гигиенические требования к качеству воды централизованных систем питьевого водоснабжения. Контроль качества»;</w:t>
      </w:r>
    </w:p>
    <w:p w:rsidR="00A92596" w:rsidRPr="00A92596" w:rsidRDefault="00A92596" w:rsidP="00A92596">
      <w:pPr>
        <w:spacing w:after="0" w:line="240" w:lineRule="auto"/>
        <w:ind w:firstLine="426"/>
        <w:jc w:val="both"/>
        <w:rPr>
          <w:rFonts w:ascii="Times New Roman" w:hAnsi="Times New Roman"/>
          <w:sz w:val="24"/>
          <w:szCs w:val="24"/>
          <w:lang w:eastAsia="ru-RU"/>
        </w:rPr>
      </w:pPr>
      <w:r w:rsidRPr="00A92596">
        <w:rPr>
          <w:rFonts w:ascii="Times New Roman" w:hAnsi="Times New Roman"/>
          <w:sz w:val="24"/>
          <w:szCs w:val="24"/>
          <w:lang w:eastAsia="ru-RU"/>
        </w:rPr>
        <w:t xml:space="preserve">     СанПиН 2.1.2.1002-00 Санитарно-эпидемиологические требования к жилым зданиям и помещениям</w:t>
      </w:r>
    </w:p>
    <w:p w:rsidR="00A92596" w:rsidRPr="00A92596" w:rsidRDefault="00A92596" w:rsidP="00A92596">
      <w:pPr>
        <w:spacing w:after="0" w:line="240" w:lineRule="auto"/>
        <w:ind w:firstLine="426"/>
        <w:jc w:val="both"/>
        <w:rPr>
          <w:rFonts w:ascii="Times New Roman" w:hAnsi="Times New Roman"/>
          <w:color w:val="000000"/>
          <w:sz w:val="24"/>
          <w:szCs w:val="24"/>
          <w:lang w:eastAsia="ru-RU"/>
        </w:rPr>
      </w:pPr>
      <w:r w:rsidRPr="00A92596">
        <w:rPr>
          <w:rFonts w:ascii="Times New Roman" w:hAnsi="Times New Roman"/>
          <w:sz w:val="24"/>
          <w:szCs w:val="24"/>
          <w:lang w:eastAsia="ru-RU"/>
        </w:rPr>
        <w:t xml:space="preserve">     </w:t>
      </w:r>
      <w:r w:rsidRPr="00A92596">
        <w:rPr>
          <w:rFonts w:ascii="Times New Roman" w:hAnsi="Times New Roman"/>
          <w:color w:val="000000"/>
          <w:sz w:val="24"/>
          <w:szCs w:val="24"/>
          <w:lang w:eastAsia="ru-RU"/>
        </w:rPr>
        <w:t>СанПиН 2.1.4.1110-02 «Зоны санитарной охраны источников водоснабжения и водопроводов питьевого назначения»;</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СанПиН 2.1.4.1175-02 «Гигиенические требования к качеству воды нецентрализованного водоснабжения. Санитарная охрана источников»;</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СанПиН 2.1.7.1322-03 «Гигиенические требования к размещению и обезвреживанию отходов производства и потребления»;</w:t>
      </w:r>
    </w:p>
    <w:p w:rsidR="00A92596" w:rsidRPr="00A92596" w:rsidRDefault="00A92596" w:rsidP="00A92596">
      <w:pPr>
        <w:spacing w:after="0" w:line="240" w:lineRule="auto"/>
        <w:ind w:firstLine="426"/>
        <w:jc w:val="both"/>
        <w:rPr>
          <w:rFonts w:ascii="Times New Roman" w:hAnsi="Times New Roman"/>
          <w:sz w:val="24"/>
          <w:szCs w:val="24"/>
          <w:lang w:eastAsia="ru-RU"/>
        </w:rPr>
      </w:pPr>
      <w:r w:rsidRPr="00A92596">
        <w:rPr>
          <w:rFonts w:ascii="Times New Roman" w:hAnsi="Times New Roman"/>
          <w:sz w:val="24"/>
          <w:szCs w:val="24"/>
          <w:lang w:eastAsia="ru-RU"/>
        </w:rPr>
        <w:t xml:space="preserve">     СанПиН 2.1.3.1375-03 Гигиенические требования к размещению, устройству, оборудованию и эксплуатации больниц, родильных домов и других лечебных стационаров</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СанПиН 2.1.7.1287-03 «Санитарно-эпидемиологические требования к качеству почвы»;</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proofErr w:type="spellStart"/>
      <w:r w:rsidRPr="00A92596">
        <w:rPr>
          <w:rFonts w:ascii="Times New Roman" w:hAnsi="Times New Roman"/>
          <w:color w:val="000000"/>
          <w:sz w:val="24"/>
          <w:szCs w:val="24"/>
          <w:lang w:eastAsia="ru-RU"/>
        </w:rPr>
        <w:t>СанПин</w:t>
      </w:r>
      <w:proofErr w:type="spellEnd"/>
      <w:r w:rsidRPr="00A92596">
        <w:rPr>
          <w:rFonts w:ascii="Times New Roman" w:hAnsi="Times New Roman"/>
          <w:color w:val="000000"/>
          <w:sz w:val="24"/>
          <w:szCs w:val="24"/>
          <w:lang w:eastAsia="ru-RU"/>
        </w:rPr>
        <w:t xml:space="preserve"> 2.2.1/2.1.1.1200-03 «Санитарно-защитные зоны и санитарная классификация предприятий, сооружений и иных объектов» (новая редакция);</w:t>
      </w:r>
    </w:p>
    <w:p w:rsidR="00A92596" w:rsidRPr="00A92596" w:rsidRDefault="00A92596" w:rsidP="00A92596">
      <w:pPr>
        <w:spacing w:after="0" w:line="240" w:lineRule="auto"/>
        <w:ind w:firstLine="426"/>
        <w:jc w:val="both"/>
        <w:rPr>
          <w:rFonts w:ascii="Times New Roman" w:hAnsi="Times New Roman"/>
          <w:sz w:val="24"/>
          <w:szCs w:val="24"/>
          <w:lang w:eastAsia="ru-RU"/>
        </w:rPr>
      </w:pPr>
      <w:r w:rsidRPr="00A92596">
        <w:rPr>
          <w:rFonts w:ascii="Times New Roman" w:hAnsi="Times New Roman"/>
          <w:sz w:val="24"/>
          <w:szCs w:val="24"/>
          <w:lang w:eastAsia="ru-RU"/>
        </w:rPr>
        <w:t xml:space="preserve">     СанПиН 2.4.1.1249-03 Санитарно-эпидемиологические требования к устройству, содержанию и организации режима работы дошкольных образовательных учреждений</w:t>
      </w:r>
    </w:p>
    <w:p w:rsidR="00A92596" w:rsidRPr="00A92596" w:rsidRDefault="00A92596" w:rsidP="00A92596">
      <w:pPr>
        <w:spacing w:after="0" w:line="240" w:lineRule="auto"/>
        <w:ind w:firstLine="426"/>
        <w:jc w:val="both"/>
        <w:rPr>
          <w:rFonts w:ascii="Times New Roman" w:hAnsi="Times New Roman"/>
          <w:sz w:val="24"/>
          <w:szCs w:val="24"/>
          <w:lang w:eastAsia="ru-RU"/>
        </w:rPr>
      </w:pPr>
      <w:r w:rsidRPr="00A92596">
        <w:rPr>
          <w:rFonts w:ascii="Times New Roman" w:hAnsi="Times New Roman"/>
          <w:sz w:val="24"/>
          <w:szCs w:val="24"/>
          <w:lang w:eastAsia="ru-RU"/>
        </w:rPr>
        <w:t xml:space="preserve">     СанПиН 2.4.2.1178-02 Гигиенические требования к условиям обучения в общеобразовательных учреждениях</w:t>
      </w:r>
    </w:p>
    <w:p w:rsidR="00A92596" w:rsidRPr="00A92596" w:rsidRDefault="00A92596" w:rsidP="00A92596">
      <w:pPr>
        <w:spacing w:after="0" w:line="240" w:lineRule="auto"/>
        <w:ind w:firstLine="426"/>
        <w:jc w:val="both"/>
        <w:rPr>
          <w:rFonts w:ascii="Times New Roman" w:hAnsi="Times New Roman"/>
          <w:sz w:val="24"/>
          <w:szCs w:val="24"/>
          <w:lang w:eastAsia="ru-RU"/>
        </w:rPr>
      </w:pPr>
      <w:r w:rsidRPr="00A92596">
        <w:rPr>
          <w:rFonts w:ascii="Times New Roman" w:hAnsi="Times New Roman"/>
          <w:sz w:val="24"/>
          <w:szCs w:val="24"/>
          <w:lang w:eastAsia="ru-RU"/>
        </w:rPr>
        <w:t xml:space="preserve">     СанПиН 2.4.3.1186-03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rsidR="00A92596" w:rsidRPr="00A92596" w:rsidRDefault="00A92596" w:rsidP="00A92596">
      <w:pPr>
        <w:spacing w:after="0" w:line="240" w:lineRule="auto"/>
        <w:ind w:firstLine="426"/>
        <w:jc w:val="both"/>
        <w:rPr>
          <w:rFonts w:ascii="Times New Roman" w:hAnsi="Times New Roman"/>
          <w:sz w:val="24"/>
          <w:szCs w:val="24"/>
          <w:lang w:eastAsia="ru-RU"/>
        </w:rPr>
      </w:pPr>
      <w:r w:rsidRPr="00A92596">
        <w:rPr>
          <w:rFonts w:ascii="Times New Roman" w:hAnsi="Times New Roman"/>
          <w:sz w:val="24"/>
          <w:szCs w:val="24"/>
          <w:lang w:eastAsia="ru-RU"/>
        </w:rPr>
        <w:t xml:space="preserve">     СанПиН 2.4.4.1251-03 Санитарно-эпидемиологические требования к учреждениям дополнительного образования детей (внешкольные учреждения)</w:t>
      </w:r>
    </w:p>
    <w:p w:rsidR="00A92596" w:rsidRPr="00A92596" w:rsidRDefault="00A92596" w:rsidP="00A92596">
      <w:pPr>
        <w:spacing w:after="0" w:line="240" w:lineRule="auto"/>
        <w:ind w:firstLine="426"/>
        <w:jc w:val="both"/>
        <w:rPr>
          <w:rFonts w:ascii="Times New Roman" w:hAnsi="Times New Roman"/>
          <w:sz w:val="24"/>
          <w:szCs w:val="24"/>
          <w:lang w:eastAsia="ru-RU"/>
        </w:rPr>
      </w:pPr>
      <w:r w:rsidRPr="00A92596">
        <w:rPr>
          <w:rFonts w:ascii="Times New Roman" w:hAnsi="Times New Roman"/>
          <w:sz w:val="24"/>
          <w:szCs w:val="24"/>
          <w:lang w:eastAsia="ru-RU"/>
        </w:rPr>
        <w:t xml:space="preserve">     СанПиН 42-128-4690-88 Санитарные правила содержания территорий населенных мест</w:t>
      </w:r>
    </w:p>
    <w:p w:rsidR="00A92596" w:rsidRPr="00A92596" w:rsidRDefault="00A92596" w:rsidP="00A92596">
      <w:pPr>
        <w:autoSpaceDE w:val="0"/>
        <w:autoSpaceDN w:val="0"/>
        <w:adjustRightInd w:val="0"/>
        <w:spacing w:after="0" w:line="240" w:lineRule="auto"/>
        <w:ind w:firstLine="709"/>
        <w:jc w:val="both"/>
        <w:rPr>
          <w:rFonts w:ascii="Times New Roman" w:hAnsi="Times New Roman"/>
          <w:color w:val="000000"/>
          <w:sz w:val="24"/>
          <w:szCs w:val="24"/>
          <w:lang w:eastAsia="ru-RU"/>
        </w:rPr>
      </w:pPr>
      <w:proofErr w:type="spellStart"/>
      <w:r w:rsidRPr="00A92596">
        <w:rPr>
          <w:rFonts w:ascii="Times New Roman" w:hAnsi="Times New Roman"/>
          <w:color w:val="000000"/>
          <w:sz w:val="24"/>
          <w:szCs w:val="24"/>
          <w:lang w:eastAsia="ru-RU"/>
        </w:rPr>
        <w:t>СанПин</w:t>
      </w:r>
      <w:proofErr w:type="spellEnd"/>
      <w:r w:rsidRPr="00A92596">
        <w:rPr>
          <w:rFonts w:ascii="Times New Roman" w:hAnsi="Times New Roman"/>
          <w:color w:val="000000"/>
          <w:sz w:val="24"/>
          <w:szCs w:val="24"/>
          <w:lang w:eastAsia="ru-RU"/>
        </w:rPr>
        <w:t xml:space="preserve"> 2.1.3.2630-10 «Санитарно-эпидемиологические требования к организациям, осуществляющим медицинскую деятельность»;</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СанПиН 2.2.1/2.1.1.1031-01 «Санитарно-защитные</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 зоны и санитарная классификация предприятий, сооружений и иных объектов»;</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СанПиН 2.6.1.2523-09 (НРБ-99/2009) «Нормы радиационной безопасности»;</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Санитарные нормы и правила №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«Ветеринарно-санитарные правила сбора, утилизации и уничтожения биологических отходов» от 4 декабря </w:t>
      </w:r>
      <w:smartTag w:uri="urn:schemas-microsoft-com:office:smarttags" w:element="metricconverter">
        <w:smartTagPr>
          <w:attr w:name="ProductID" w:val="1995 г"/>
        </w:smartTagPr>
        <w:r w:rsidRPr="00A92596">
          <w:rPr>
            <w:rFonts w:ascii="Times New Roman" w:hAnsi="Times New Roman"/>
            <w:color w:val="000000"/>
            <w:sz w:val="24"/>
            <w:szCs w:val="24"/>
            <w:lang w:eastAsia="ru-RU"/>
          </w:rPr>
          <w:t>1995 г</w:t>
        </w:r>
      </w:smartTag>
      <w:r w:rsidRPr="00A92596">
        <w:rPr>
          <w:rFonts w:ascii="Times New Roman" w:hAnsi="Times New Roman"/>
          <w:color w:val="000000"/>
          <w:sz w:val="24"/>
          <w:szCs w:val="24"/>
          <w:lang w:eastAsia="ru-RU"/>
        </w:rPr>
        <w:t>. № 13-7-2/469;</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СН 467-74 «Нормы отвода земель для автомобильных дорог»;</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СП 41-101-95 «Проектирование тепловых пунктов»;</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СН 2.2.4/2.1.8.562-96 «Шум на рабочих местах, в помещениях жилых, общественных зданий и на территории жилой застройки»;</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СН 2.2.4/2.1.8.566-96 «Производственная вибрация, вибрация в помещениях жилых и общественных зданий. Санитарные нормы»;</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lastRenderedPageBreak/>
        <w:t>СН 2.2.4/2.1.8.583-96 «Гигиенические нормативы. Инфразвук на рабочих местах, в жилых и общественных помещениях и на территории жилой застройки»;</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СН 452-73 «Нормы отвода земель для магистральных трубопроводов»;</w:t>
      </w:r>
    </w:p>
    <w:p w:rsidR="00A92596" w:rsidRPr="00A92596" w:rsidRDefault="00A92596" w:rsidP="00A92596">
      <w:pPr>
        <w:autoSpaceDE w:val="0"/>
        <w:autoSpaceDN w:val="0"/>
        <w:adjustRightInd w:val="0"/>
        <w:spacing w:after="0"/>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            СП 2.1.7.1038-01 «Гигиенические требования к устройству и содержанию полигонов для твердых бытовых отходов»;</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СП 11-102-97 «Инженерно-экологические изыскания для строительства»;</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СП 31-103-99 «Здания, сооружения и комплексы православных храмов»;</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СП 30-102-99 «Планировка и застройка территорий малоэтажного жилищного строительства»;</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СП 2.6.1.799-99 «Основные санитарные правила обеспечения радиационной безопасности»;</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СП 41-104-2000 «Проектирование автономных источников теплоснабжения»;</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СП 35-102-2001 «Жилая среда с планировочными элементами, доступными инвалидам»;</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СП 42-101-2003 «Общие положения по проектированию и строительству газораспределительных систем из металлических и полиэтиленовых труб»;</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СП 31-110-2003 «Проектирование и монтаж электроустановок жилых и общественных зданий»;</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СП 35-107-2003 «Здания учреждений временного пребывания лиц без определенного места жительства»;</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СП 35-106-2003 «Расчет и размещение учреждений социального обслуживания пожилых людей»;</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СП 2.1.7.1386-03 «Определение класса опасности токсичных отходов производства и потребления»;</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СП 31-112-2004 «Физкультурно-спортивные залы (часть 1)»;</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СП 31-112-2004 «Физкультурно-спортивные залы (часть 2)»;</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СП 31-107-2004 «Архитектурно-планировочные решения многоквартирных жилых зданий»;</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СП 31-114-2004 «Правила проектирования жилых и общественных зданий для строительства в сейсмических районах»;</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СП 41-108-2004 «Поквартирное теплоснабжение жилых зданий с </w:t>
      </w:r>
      <w:proofErr w:type="spellStart"/>
      <w:r w:rsidRPr="00A92596">
        <w:rPr>
          <w:rFonts w:ascii="Times New Roman" w:hAnsi="Times New Roman"/>
          <w:color w:val="000000"/>
          <w:sz w:val="24"/>
          <w:szCs w:val="24"/>
          <w:lang w:eastAsia="ru-RU"/>
        </w:rPr>
        <w:t>теплогенераторами</w:t>
      </w:r>
      <w:proofErr w:type="spellEnd"/>
      <w:r w:rsidRPr="00A92596">
        <w:rPr>
          <w:rFonts w:ascii="Times New Roman" w:hAnsi="Times New Roman"/>
          <w:color w:val="000000"/>
          <w:sz w:val="24"/>
          <w:szCs w:val="24"/>
          <w:lang w:eastAsia="ru-RU"/>
        </w:rPr>
        <w:t xml:space="preserve"> на газовом топливе»;</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СП 31-113-2004 «Бассейны для плавания»;</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СП 35-109-2005 «Помещения для досуговой и физкультурно-оздоровительной деятельности пожилых людей»;</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СП 35-112-2005 «Дома-интернаты»;</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СП 35-117-2006 «Дома-интернаты для детей инвалидов»;</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СП 35-116-2006 «Реабилитационные центры для детей и подростков с ограниченными возможностями»;</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СП 31-115-2006 «Открытые плоскостные физкультурно-спортивные сооружения»;</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СП 31-112-2007 «Крытые ледовые арены (часть 3)»;</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lastRenderedPageBreak/>
        <w:t>РДС 30-201-98 «Инструкция о порядке проектирования и установления красных линий в сельского поселениях и других поселениях Российской Федерации»;</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ГН 2.1.5.2307-07 «Ориентировочные допустимые уровни (ОДУ) химических веществ в воде водных объектов хозяйственно-питьевого и культурно-бытового водопользования»; </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ГН 2.1.6.1338-03 «Предельно допустимые концентрации (ПДК) загрязняющих веществ в атмосферном воздухе населенных мест»;</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ГН 2.1.6.2309-07 «Ориентировочные безопасные уровни воздействия (ОБУВ) загрязняющих веществ в атмосферном воздухе населенных мест»;</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ОСН 3.02.01 – 97 «Нормы и правила проектирования отвода земель для железных дорог»;</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ОСТ 56-103-98 «Охрана лесов от пожаров. Противопожарные разрывы и минерализованные полосы. Критерии качества и оценка состояния»;</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ГКИНП-02-033-82 «Инструкция по топографической съемке в масштабах 1:5000, 1:2000, 1:1000 и 1:500»;</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 xml:space="preserve">методические рекомендации о порядке разработки генеральных схем очистки территории населенных пунктов Российской Федерации, утвержденные постановлением Госстроя России от 21 августа </w:t>
      </w:r>
      <w:smartTag w:uri="urn:schemas-microsoft-com:office:smarttags" w:element="metricconverter">
        <w:smartTagPr>
          <w:attr w:name="ProductID" w:val="2003 г"/>
        </w:smartTagPr>
        <w:r w:rsidRPr="00A92596">
          <w:rPr>
            <w:rFonts w:ascii="Times New Roman" w:hAnsi="Times New Roman"/>
            <w:color w:val="000000"/>
            <w:sz w:val="24"/>
            <w:szCs w:val="24"/>
            <w:lang w:eastAsia="ru-RU"/>
          </w:rPr>
          <w:t>2003 г</w:t>
        </w:r>
      </w:smartTag>
      <w:r w:rsidRPr="00A92596">
        <w:rPr>
          <w:rFonts w:ascii="Times New Roman" w:hAnsi="Times New Roman"/>
          <w:color w:val="000000"/>
          <w:sz w:val="24"/>
          <w:szCs w:val="24"/>
          <w:lang w:eastAsia="ru-RU"/>
        </w:rPr>
        <w:t>. № 152;</w:t>
      </w:r>
    </w:p>
    <w:p w:rsidR="00A92596" w:rsidRPr="00A92596" w:rsidRDefault="00A92596" w:rsidP="00A92596">
      <w:pPr>
        <w:autoSpaceDE w:val="0"/>
        <w:autoSpaceDN w:val="0"/>
        <w:adjustRightInd w:val="0"/>
        <w:spacing w:after="0"/>
        <w:ind w:firstLine="709"/>
        <w:jc w:val="both"/>
        <w:rPr>
          <w:rFonts w:ascii="Times New Roman" w:hAnsi="Times New Roman"/>
          <w:color w:val="000000"/>
          <w:sz w:val="24"/>
          <w:szCs w:val="24"/>
          <w:lang w:eastAsia="ru-RU"/>
        </w:rPr>
      </w:pPr>
      <w:r w:rsidRPr="00A92596">
        <w:rPr>
          <w:rFonts w:ascii="Times New Roman" w:hAnsi="Times New Roman"/>
          <w:color w:val="000000"/>
          <w:sz w:val="24"/>
          <w:szCs w:val="24"/>
          <w:lang w:eastAsia="ru-RU"/>
        </w:rPr>
        <w:t>проектирование железнодорожных станций и узлов. Справочное и методическое руководство.</w:t>
      </w:r>
    </w:p>
    <w:p w:rsidR="00A92596" w:rsidRPr="00A92596" w:rsidRDefault="00A92596" w:rsidP="00A92596">
      <w:pPr>
        <w:spacing w:after="0" w:line="240" w:lineRule="auto"/>
        <w:ind w:firstLine="709"/>
        <w:jc w:val="both"/>
        <w:rPr>
          <w:rFonts w:ascii="Times New Roman" w:hAnsi="Times New Roman"/>
          <w:color w:val="000000"/>
          <w:sz w:val="24"/>
          <w:szCs w:val="28"/>
          <w:lang w:eastAsia="ru-RU"/>
        </w:rPr>
      </w:pPr>
    </w:p>
    <w:p w:rsidR="00A92596" w:rsidRPr="00A92596" w:rsidRDefault="00A92596" w:rsidP="00A92596">
      <w:pPr>
        <w:spacing w:after="0"/>
        <w:ind w:firstLine="709"/>
        <w:jc w:val="both"/>
        <w:rPr>
          <w:rFonts w:ascii="Times New Roman" w:hAnsi="Times New Roman"/>
          <w:b/>
          <w:color w:val="000000"/>
          <w:sz w:val="24"/>
          <w:szCs w:val="28"/>
          <w:lang w:eastAsia="ru-RU"/>
        </w:rPr>
      </w:pPr>
      <w:r w:rsidRPr="00A92596">
        <w:rPr>
          <w:rFonts w:ascii="Times New Roman" w:hAnsi="Times New Roman"/>
          <w:b/>
          <w:color w:val="000000"/>
          <w:sz w:val="24"/>
          <w:szCs w:val="28"/>
          <w:lang w:eastAsia="ru-RU"/>
        </w:rPr>
        <w:t>Законы и иные нормативные правовые акты органов государственной власти Оренбургской области, муниципальные правовые акты</w:t>
      </w:r>
    </w:p>
    <w:p w:rsidR="00A92596" w:rsidRPr="00A92596" w:rsidRDefault="00A92596" w:rsidP="00A92596">
      <w:pPr>
        <w:tabs>
          <w:tab w:val="left" w:pos="567"/>
        </w:tabs>
        <w:spacing w:after="0" w:line="240" w:lineRule="auto"/>
        <w:ind w:right="-8" w:firstLine="567"/>
        <w:jc w:val="both"/>
        <w:rPr>
          <w:rFonts w:ascii="Times New Roman" w:hAnsi="Times New Roman"/>
          <w:color w:val="000000"/>
          <w:sz w:val="24"/>
          <w:szCs w:val="26"/>
          <w:shd w:val="clear" w:color="auto" w:fill="FFFFFF"/>
          <w:lang w:eastAsia="ru-RU"/>
        </w:rPr>
      </w:pPr>
      <w:r w:rsidRPr="00A92596">
        <w:rPr>
          <w:rFonts w:ascii="Times New Roman" w:hAnsi="Times New Roman"/>
          <w:color w:val="000000"/>
          <w:sz w:val="24"/>
          <w:szCs w:val="26"/>
          <w:shd w:val="clear" w:color="auto" w:fill="FFFFFF"/>
          <w:lang w:eastAsia="ru-RU"/>
        </w:rPr>
        <w:t xml:space="preserve">Закон Оренбургской области «О градостроительной деятельности на территории Оренбургской области» от 16 марта 2007 года № Ю37/233-1У-ОЗ, изменения от 17.10.2013г. </w:t>
      </w:r>
    </w:p>
    <w:p w:rsidR="00A92596" w:rsidRPr="00A92596" w:rsidRDefault="00A92596" w:rsidP="00A92596">
      <w:pPr>
        <w:tabs>
          <w:tab w:val="left" w:pos="567"/>
        </w:tabs>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6"/>
          <w:shd w:val="clear" w:color="auto" w:fill="FFFFFF"/>
          <w:lang w:eastAsia="ru-RU"/>
        </w:rPr>
        <w:t>Закон Оренбургской области «О предельных размерах земельных участков, предоставляемых гражданам на территории Оренбургской области» от 31 декабря 2002 года № 459/79-Ш-ОЗ</w:t>
      </w:r>
    </w:p>
    <w:p w:rsidR="00A92596" w:rsidRPr="00A92596" w:rsidRDefault="00A92596" w:rsidP="00A92596">
      <w:pPr>
        <w:tabs>
          <w:tab w:val="left" w:pos="567"/>
          <w:tab w:val="left" w:pos="649"/>
        </w:tabs>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6"/>
          <w:shd w:val="clear" w:color="auto" w:fill="FFFFFF"/>
          <w:lang w:eastAsia="ru-RU"/>
        </w:rPr>
        <w:t>Закон Оренбургской области «Об обороте земель сельскохозяйственного назначения в Оренбургской области» от 17 марта 2003 года № 118/16-Ш-ОЗ Закон Оренбургской области «О личном подсобном хозяйстве» от 25 июня 2004 года № 1254/192-Ш-ОЗ</w:t>
      </w:r>
    </w:p>
    <w:p w:rsidR="00A92596" w:rsidRPr="00A92596" w:rsidRDefault="00A92596" w:rsidP="00A92596">
      <w:pPr>
        <w:tabs>
          <w:tab w:val="left" w:pos="567"/>
        </w:tabs>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6"/>
          <w:shd w:val="clear" w:color="auto" w:fill="FFFFFF"/>
          <w:lang w:eastAsia="ru-RU"/>
        </w:rPr>
        <w:t>Закон Оренбургской области «О санитарно-эпидемиологическом благополучии населения Оренбургской области» от 6 октября 1998 года № 115/18-ОЗ</w:t>
      </w:r>
    </w:p>
    <w:p w:rsidR="00A92596" w:rsidRPr="00A92596" w:rsidRDefault="00A92596" w:rsidP="00A92596">
      <w:pPr>
        <w:tabs>
          <w:tab w:val="left" w:pos="567"/>
        </w:tabs>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6"/>
          <w:shd w:val="clear" w:color="auto" w:fill="FFFFFF"/>
          <w:lang w:eastAsia="ru-RU"/>
        </w:rPr>
        <w:t>Закон Оренбургской области «Об экологической безопасности» от 7 декабря 1999 года № 395/83-ОЗ</w:t>
      </w:r>
    </w:p>
    <w:p w:rsidR="00A92596" w:rsidRPr="00A92596" w:rsidRDefault="00A92596" w:rsidP="00A92596">
      <w:pPr>
        <w:tabs>
          <w:tab w:val="left" w:pos="567"/>
        </w:tabs>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6"/>
          <w:shd w:val="clear" w:color="auto" w:fill="FFFFFF"/>
          <w:lang w:eastAsia="ru-RU"/>
        </w:rPr>
        <w:t>Закон Оренбургской области «Об охране окружающей среды» от 29 августа 2004 года № 25Э1/452-Ш-ОЗ</w:t>
      </w:r>
    </w:p>
    <w:p w:rsidR="00A92596" w:rsidRPr="00A92596" w:rsidRDefault="00A92596" w:rsidP="00A92596">
      <w:pPr>
        <w:tabs>
          <w:tab w:val="left" w:pos="567"/>
        </w:tabs>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6"/>
          <w:shd w:val="clear" w:color="auto" w:fill="FFFFFF"/>
          <w:lang w:eastAsia="ru-RU"/>
        </w:rPr>
        <w:t>Закон Оренбургской области «Об особо охраняемых природных территориях Оренбургской области» от 7 декабря 1999 года № 394/82-ОЗ Закон Оренбургской области «О защите населения и территорий Оренбургской области от чрезвычайных ситуаций природного и техногенного характера» от 4 июля 2005 года № 2357/433-Ш-ОЗ Закон Оренбургской области «Об объектах культурного наследия (памятниках истории и культуры) в Оренбургской области» от 6 октября 2003 года № 495/67-Ш-ОЗ</w:t>
      </w:r>
    </w:p>
    <w:p w:rsidR="00A92596" w:rsidRPr="00A92596" w:rsidRDefault="00A92596" w:rsidP="00A92596">
      <w:pPr>
        <w:tabs>
          <w:tab w:val="left" w:pos="567"/>
        </w:tabs>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6"/>
          <w:shd w:val="clear" w:color="auto" w:fill="FFFFFF"/>
          <w:lang w:eastAsia="ru-RU"/>
        </w:rPr>
        <w:t>Закон Оренбургской области «О погребении и похоронном деле на территории Оренбургской области» от 6 сентября 2004 года № 1421/223 -III-ОЗ</w:t>
      </w:r>
    </w:p>
    <w:p w:rsidR="00A92596" w:rsidRPr="00A92596" w:rsidRDefault="004E0DAF" w:rsidP="004E0DAF">
      <w:pPr>
        <w:spacing w:after="0"/>
        <w:jc w:val="center"/>
        <w:outlineLvl w:val="2"/>
        <w:rPr>
          <w:rFonts w:ascii="Times New Roman" w:hAnsi="Times New Roman"/>
          <w:b/>
          <w:lang w:eastAsia="ru-RU"/>
        </w:rPr>
      </w:pPr>
      <w:bookmarkStart w:id="116" w:name="_Toc405559947"/>
      <w:r>
        <w:rPr>
          <w:rFonts w:ascii="Times New Roman" w:hAnsi="Times New Roman"/>
          <w:b/>
          <w:lang w:eastAsia="ru-RU"/>
        </w:rPr>
        <w:lastRenderedPageBreak/>
        <w:t xml:space="preserve">                                                                                                               </w:t>
      </w:r>
      <w:r w:rsidR="00A92596" w:rsidRPr="00A92596">
        <w:rPr>
          <w:rFonts w:ascii="Times New Roman" w:hAnsi="Times New Roman"/>
          <w:b/>
          <w:lang w:eastAsia="ru-RU"/>
        </w:rPr>
        <w:t xml:space="preserve">Приложение </w:t>
      </w:r>
      <w:r>
        <w:rPr>
          <w:rFonts w:ascii="Times New Roman" w:hAnsi="Times New Roman"/>
          <w:b/>
          <w:lang w:eastAsia="ru-RU"/>
        </w:rPr>
        <w:t>2.</w:t>
      </w:r>
      <w:r w:rsidR="00A92596" w:rsidRPr="00A92596">
        <w:rPr>
          <w:rFonts w:ascii="Times New Roman" w:hAnsi="Times New Roman"/>
          <w:b/>
          <w:lang w:eastAsia="ru-RU"/>
        </w:rPr>
        <w:t>4</w:t>
      </w:r>
      <w:r w:rsidR="00F564C0">
        <w:rPr>
          <w:rFonts w:ascii="Times New Roman" w:hAnsi="Times New Roman"/>
          <w:b/>
          <w:lang w:eastAsia="ru-RU"/>
        </w:rPr>
        <w:t>(</w:t>
      </w:r>
      <w:r w:rsidR="00A92596" w:rsidRPr="00A92596">
        <w:rPr>
          <w:rFonts w:ascii="Times New Roman" w:hAnsi="Times New Roman"/>
          <w:b/>
          <w:lang w:eastAsia="ru-RU"/>
        </w:rPr>
        <w:t>справочное)</w:t>
      </w:r>
      <w:bookmarkEnd w:id="116"/>
    </w:p>
    <w:p w:rsidR="00A92596" w:rsidRPr="00A92596" w:rsidRDefault="00A92596" w:rsidP="00A92596">
      <w:pPr>
        <w:spacing w:after="0" w:line="240" w:lineRule="auto"/>
        <w:ind w:firstLine="709"/>
        <w:jc w:val="right"/>
        <w:rPr>
          <w:rFonts w:ascii="Times New Roman" w:hAnsi="Times New Roman"/>
          <w:lang w:eastAsia="ru-RU"/>
        </w:rPr>
      </w:pPr>
      <w:r w:rsidRPr="00A92596">
        <w:rPr>
          <w:rFonts w:ascii="Times New Roman" w:hAnsi="Times New Roman"/>
          <w:bCs/>
          <w:color w:val="26282F"/>
          <w:lang w:eastAsia="ru-RU"/>
        </w:rPr>
        <w:t>к «</w:t>
      </w:r>
      <w:r w:rsidRPr="00A92596">
        <w:rPr>
          <w:rFonts w:ascii="Times New Roman" w:hAnsi="Times New Roman"/>
          <w:bCs/>
          <w:lang w:eastAsia="ru-RU"/>
        </w:rPr>
        <w:t>Местным нормативам</w:t>
      </w:r>
    </w:p>
    <w:p w:rsidR="00A92596" w:rsidRPr="00A92596" w:rsidRDefault="00A92596" w:rsidP="00A92596">
      <w:pPr>
        <w:spacing w:after="0" w:line="240" w:lineRule="auto"/>
        <w:ind w:firstLine="709"/>
        <w:jc w:val="right"/>
        <w:rPr>
          <w:rFonts w:ascii="Times New Roman" w:hAnsi="Times New Roman"/>
          <w:lang w:eastAsia="ru-RU"/>
        </w:rPr>
      </w:pPr>
      <w:r w:rsidRPr="00A92596">
        <w:rPr>
          <w:rFonts w:ascii="Times New Roman" w:hAnsi="Times New Roman"/>
          <w:bCs/>
          <w:lang w:eastAsia="ru-RU"/>
        </w:rPr>
        <w:t>градостроительного проектирования</w:t>
      </w:r>
    </w:p>
    <w:p w:rsidR="00A92596" w:rsidRPr="00A92596" w:rsidRDefault="00A92596" w:rsidP="00A92596">
      <w:pPr>
        <w:spacing w:after="0"/>
        <w:ind w:firstLine="709"/>
        <w:jc w:val="right"/>
        <w:rPr>
          <w:rFonts w:ascii="Times New Roman" w:hAnsi="Times New Roman"/>
          <w:bCs/>
          <w:color w:val="26282F"/>
          <w:sz w:val="24"/>
          <w:szCs w:val="24"/>
          <w:lang w:eastAsia="ru-RU"/>
        </w:rPr>
      </w:pPr>
      <w:r w:rsidRPr="00A92596">
        <w:rPr>
          <w:rFonts w:ascii="Times New Roman" w:hAnsi="Times New Roman"/>
          <w:lang w:eastAsia="ru-RU"/>
        </w:rPr>
        <w:t>МО Беляевского сельсовета</w:t>
      </w:r>
      <w:r w:rsidRPr="00A92596">
        <w:rPr>
          <w:rFonts w:ascii="Times New Roman" w:hAnsi="Times New Roman"/>
          <w:bCs/>
          <w:color w:val="26282F"/>
          <w:sz w:val="24"/>
          <w:szCs w:val="24"/>
          <w:lang w:eastAsia="ru-RU"/>
        </w:rPr>
        <w:t>»</w:t>
      </w:r>
    </w:p>
    <w:p w:rsidR="00A92596" w:rsidRPr="00A92596" w:rsidRDefault="00A92596" w:rsidP="00A92596">
      <w:pPr>
        <w:spacing w:after="0"/>
        <w:ind w:firstLine="709"/>
        <w:jc w:val="right"/>
        <w:rPr>
          <w:rFonts w:ascii="Times New Roman" w:hAnsi="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5255"/>
        <w:gridCol w:w="1420"/>
        <w:gridCol w:w="1038"/>
        <w:gridCol w:w="1654"/>
      </w:tblGrid>
      <w:tr w:rsidR="00A92596" w:rsidRPr="00A92596" w:rsidTr="00A92596">
        <w:trPr>
          <w:trHeight w:val="475"/>
        </w:trPr>
        <w:tc>
          <w:tcPr>
            <w:tcW w:w="5000" w:type="pct"/>
            <w:gridSpan w:val="4"/>
            <w:tcBorders>
              <w:top w:val="single" w:sz="4" w:space="0" w:color="auto"/>
              <w:left w:val="single" w:sz="4" w:space="0" w:color="auto"/>
              <w:bottom w:val="nil"/>
              <w:right w:val="single" w:sz="4" w:space="0" w:color="auto"/>
            </w:tcBorders>
            <w:shd w:val="clear" w:color="auto" w:fill="FFFFFF"/>
            <w:vAlign w:val="center"/>
          </w:tcPr>
          <w:p w:rsidR="00A92596" w:rsidRPr="00A92596" w:rsidRDefault="00A92596" w:rsidP="00A92596">
            <w:pPr>
              <w:spacing w:after="0" w:line="190" w:lineRule="exact"/>
              <w:ind w:right="-8" w:firstLine="142"/>
              <w:jc w:val="both"/>
              <w:rPr>
                <w:rFonts w:ascii="Times New Roman" w:hAnsi="Times New Roman"/>
                <w:sz w:val="24"/>
                <w:szCs w:val="24"/>
                <w:lang w:eastAsia="ru-RU"/>
              </w:rPr>
            </w:pPr>
            <w:r w:rsidRPr="00A92596">
              <w:rPr>
                <w:rFonts w:ascii="Times New Roman" w:hAnsi="Times New Roman"/>
                <w:b/>
                <w:bCs/>
                <w:color w:val="000000"/>
                <w:sz w:val="24"/>
                <w:szCs w:val="24"/>
                <w:shd w:val="clear" w:color="auto" w:fill="FFFFFF"/>
                <w:lang w:val="x-none" w:eastAsia="ru-RU"/>
              </w:rPr>
              <w:t>Нормы расхода воды потребителями</w:t>
            </w:r>
          </w:p>
        </w:tc>
      </w:tr>
      <w:tr w:rsidR="00A92596" w:rsidRPr="00A92596" w:rsidTr="00A92596">
        <w:trPr>
          <w:trHeight w:val="466"/>
        </w:trPr>
        <w:tc>
          <w:tcPr>
            <w:tcW w:w="2805" w:type="pct"/>
            <w:vMerge w:val="restart"/>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190" w:lineRule="exact"/>
              <w:ind w:right="-8" w:firstLine="142"/>
              <w:jc w:val="center"/>
              <w:rPr>
                <w:rFonts w:ascii="Times New Roman" w:hAnsi="Times New Roman"/>
                <w:sz w:val="20"/>
                <w:szCs w:val="20"/>
                <w:lang w:eastAsia="ru-RU"/>
              </w:rPr>
            </w:pPr>
            <w:proofErr w:type="spellStart"/>
            <w:r w:rsidRPr="00A92596">
              <w:rPr>
                <w:rFonts w:ascii="Times New Roman" w:hAnsi="Times New Roman"/>
                <w:bCs/>
                <w:color w:val="000000"/>
                <w:sz w:val="20"/>
                <w:szCs w:val="20"/>
                <w:shd w:val="clear" w:color="auto" w:fill="FFFFFF"/>
                <w:lang w:val="x-none" w:eastAsia="ru-RU"/>
              </w:rPr>
              <w:t>Водопотребители</w:t>
            </w:r>
            <w:proofErr w:type="spellEnd"/>
          </w:p>
        </w:tc>
        <w:tc>
          <w:tcPr>
            <w:tcW w:w="758" w:type="pct"/>
            <w:vMerge w:val="restart"/>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190" w:lineRule="exact"/>
              <w:ind w:right="-8" w:firstLine="142"/>
              <w:jc w:val="both"/>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Измеритель</w:t>
            </w:r>
          </w:p>
        </w:tc>
        <w:tc>
          <w:tcPr>
            <w:tcW w:w="1437" w:type="pct"/>
            <w:gridSpan w:val="2"/>
            <w:tcBorders>
              <w:top w:val="single" w:sz="4" w:space="0" w:color="auto"/>
              <w:left w:val="single" w:sz="4" w:space="0" w:color="auto"/>
              <w:bottom w:val="nil"/>
              <w:right w:val="single" w:sz="4" w:space="0" w:color="auto"/>
            </w:tcBorders>
            <w:shd w:val="clear" w:color="auto" w:fill="FFFFFF"/>
            <w:vAlign w:val="center"/>
          </w:tcPr>
          <w:p w:rsidR="00A92596" w:rsidRPr="00A92596" w:rsidRDefault="00A92596" w:rsidP="00A92596">
            <w:pPr>
              <w:spacing w:after="0" w:line="226" w:lineRule="exact"/>
              <w:ind w:right="-8"/>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Норма расхода воды (в том числе горячей), л</w:t>
            </w:r>
          </w:p>
        </w:tc>
      </w:tr>
      <w:tr w:rsidR="00A92596" w:rsidRPr="00A92596" w:rsidTr="00A92596">
        <w:trPr>
          <w:trHeight w:val="1162"/>
        </w:trPr>
        <w:tc>
          <w:tcPr>
            <w:tcW w:w="2805" w:type="pct"/>
            <w:vMerge/>
            <w:tcBorders>
              <w:top w:val="nil"/>
              <w:left w:val="single" w:sz="4" w:space="0" w:color="auto"/>
              <w:bottom w:val="nil"/>
              <w:right w:val="nil"/>
            </w:tcBorders>
            <w:shd w:val="clear" w:color="auto" w:fill="FFFFFF"/>
          </w:tcPr>
          <w:p w:rsidR="00A92596" w:rsidRPr="00A92596" w:rsidRDefault="00A92596" w:rsidP="00A92596">
            <w:pPr>
              <w:spacing w:after="0" w:line="226" w:lineRule="exact"/>
              <w:ind w:right="-8" w:firstLine="142"/>
              <w:jc w:val="both"/>
              <w:rPr>
                <w:rFonts w:ascii="Times New Roman" w:hAnsi="Times New Roman"/>
                <w:sz w:val="20"/>
                <w:szCs w:val="20"/>
                <w:lang w:eastAsia="ru-RU"/>
              </w:rPr>
            </w:pPr>
          </w:p>
        </w:tc>
        <w:tc>
          <w:tcPr>
            <w:tcW w:w="758" w:type="pct"/>
            <w:vMerge/>
            <w:tcBorders>
              <w:top w:val="nil"/>
              <w:left w:val="single" w:sz="4" w:space="0" w:color="auto"/>
              <w:bottom w:val="nil"/>
              <w:right w:val="nil"/>
            </w:tcBorders>
            <w:shd w:val="clear" w:color="auto" w:fill="FFFFFF"/>
            <w:vAlign w:val="center"/>
          </w:tcPr>
          <w:p w:rsidR="00A92596" w:rsidRPr="00A92596" w:rsidRDefault="00A92596" w:rsidP="00A92596">
            <w:pPr>
              <w:spacing w:after="0" w:line="226" w:lineRule="exact"/>
              <w:ind w:right="-8" w:firstLine="142"/>
              <w:jc w:val="both"/>
              <w:rPr>
                <w:rFonts w:ascii="Times New Roman" w:hAnsi="Times New Roman"/>
                <w:sz w:val="20"/>
                <w:szCs w:val="20"/>
                <w:lang w:eastAsia="ru-RU"/>
              </w:rPr>
            </w:pPr>
          </w:p>
        </w:tc>
        <w:tc>
          <w:tcPr>
            <w:tcW w:w="554" w:type="pct"/>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26" w:lineRule="exact"/>
              <w:ind w:right="-8"/>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в средние сутки</w:t>
            </w:r>
          </w:p>
        </w:tc>
        <w:tc>
          <w:tcPr>
            <w:tcW w:w="883" w:type="pct"/>
            <w:tcBorders>
              <w:top w:val="single" w:sz="4" w:space="0" w:color="auto"/>
              <w:left w:val="single" w:sz="4" w:space="0" w:color="auto"/>
              <w:bottom w:val="nil"/>
              <w:right w:val="single" w:sz="4" w:space="0" w:color="auto"/>
            </w:tcBorders>
            <w:shd w:val="clear" w:color="auto" w:fill="FFFFFF"/>
            <w:vAlign w:val="center"/>
          </w:tcPr>
          <w:p w:rsidR="00A92596" w:rsidRPr="00A92596" w:rsidRDefault="00A92596" w:rsidP="00A92596">
            <w:pPr>
              <w:spacing w:after="0" w:line="226" w:lineRule="exact"/>
              <w:ind w:right="-8"/>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в сутки наибольшего</w:t>
            </w:r>
          </w:p>
          <w:p w:rsidR="00A92596" w:rsidRPr="00A92596" w:rsidRDefault="00A92596" w:rsidP="00A92596">
            <w:pPr>
              <w:spacing w:after="0" w:line="226" w:lineRule="exact"/>
              <w:ind w:right="-8"/>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водопотребления</w:t>
            </w:r>
          </w:p>
        </w:tc>
      </w:tr>
      <w:tr w:rsidR="00A92596" w:rsidRPr="00A92596" w:rsidTr="00A92596">
        <w:trPr>
          <w:trHeight w:val="245"/>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both"/>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both"/>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2</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both"/>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3</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4</w:t>
            </w: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Жилые дома квартирного типа:</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с водопроводом и канализацией без ванн</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житель</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95</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120</w:t>
            </w: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с газоснабжением</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житель</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120</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150</w:t>
            </w:r>
          </w:p>
        </w:tc>
      </w:tr>
      <w:tr w:rsidR="00A92596" w:rsidRPr="00A92596" w:rsidTr="00A92596">
        <w:trPr>
          <w:trHeight w:val="47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26"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с водопроводом, канализацией и ваннами с водонагревателями, работающими на твердом топливе</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житель</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150</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180</w:t>
            </w:r>
          </w:p>
        </w:tc>
      </w:tr>
      <w:tr w:rsidR="00A92596" w:rsidRPr="00A92596" w:rsidTr="00A92596">
        <w:trPr>
          <w:trHeight w:val="47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с водопроводом, канализацией и ваннами с газовыми водонагревателями</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житель</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190</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225</w:t>
            </w:r>
          </w:p>
        </w:tc>
      </w:tr>
      <w:tr w:rsidR="00A92596" w:rsidRPr="00A92596" w:rsidTr="00A92596">
        <w:trPr>
          <w:trHeight w:val="47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5"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 xml:space="preserve">с быстродействующими газовыми нагревателями и многоточечным </w:t>
            </w:r>
            <w:proofErr w:type="spellStart"/>
            <w:r w:rsidRPr="00A92596">
              <w:rPr>
                <w:rFonts w:ascii="Times New Roman" w:hAnsi="Times New Roman"/>
                <w:bCs/>
                <w:color w:val="000000"/>
                <w:sz w:val="20"/>
                <w:szCs w:val="20"/>
                <w:shd w:val="clear" w:color="auto" w:fill="FFFFFF"/>
                <w:lang w:val="x-none" w:eastAsia="ru-RU"/>
              </w:rPr>
              <w:t>водоразбором</w:t>
            </w:r>
            <w:proofErr w:type="spellEnd"/>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житель</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210</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250</w:t>
            </w:r>
          </w:p>
        </w:tc>
      </w:tr>
      <w:tr w:rsidR="00A92596" w:rsidRPr="00A92596" w:rsidTr="00A92596">
        <w:trPr>
          <w:trHeight w:val="47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с централизованным горячим водоснабжением, оборудованные умывальниками, мойками и душами</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житель</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195</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230</w:t>
            </w: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с сидячими ваннами, оборудованными душами</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житель</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230</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275</w:t>
            </w:r>
          </w:p>
        </w:tc>
      </w:tr>
      <w:tr w:rsidR="00A92596" w:rsidRPr="00A92596" w:rsidTr="00A92596">
        <w:trPr>
          <w:trHeight w:val="47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 xml:space="preserve">с ваннами длиной от 1500 до </w:t>
            </w:r>
            <w:smartTag w:uri="urn:schemas-microsoft-com:office:smarttags" w:element="metricconverter">
              <w:smartTagPr>
                <w:attr w:name="ProductID" w:val="1700 мм"/>
              </w:smartTagPr>
              <w:r w:rsidRPr="00A92596">
                <w:rPr>
                  <w:rFonts w:ascii="Times New Roman" w:hAnsi="Times New Roman"/>
                  <w:bCs/>
                  <w:color w:val="000000"/>
                  <w:sz w:val="20"/>
                  <w:szCs w:val="20"/>
                  <w:shd w:val="clear" w:color="auto" w:fill="FFFFFF"/>
                  <w:lang w:val="x-none" w:eastAsia="ru-RU"/>
                </w:rPr>
                <w:t>1700 мм</w:t>
              </w:r>
            </w:smartTag>
            <w:r w:rsidRPr="00A92596">
              <w:rPr>
                <w:rFonts w:ascii="Times New Roman" w:hAnsi="Times New Roman"/>
                <w:bCs/>
                <w:color w:val="000000"/>
                <w:sz w:val="20"/>
                <w:szCs w:val="20"/>
                <w:shd w:val="clear" w:color="auto" w:fill="FFFFFF"/>
                <w:lang w:val="x-none" w:eastAsia="ru-RU"/>
              </w:rPr>
              <w:t>, оборудованными душами</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житель</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250</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300</w:t>
            </w:r>
          </w:p>
        </w:tc>
      </w:tr>
      <w:tr w:rsidR="00A92596" w:rsidRPr="00A92596" w:rsidTr="00A92596">
        <w:trPr>
          <w:trHeight w:val="696"/>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высотой свыше 12 этажей с централизованным горячим водоснабжением и повышенными требованиями к их благоустройству</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житель</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360</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400</w:t>
            </w:r>
          </w:p>
        </w:tc>
      </w:tr>
      <w:tr w:rsidR="00A92596" w:rsidRPr="00A92596" w:rsidTr="00A92596">
        <w:trPr>
          <w:trHeight w:val="25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Общежития:</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с общими душевыми</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житель</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85</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100</w:t>
            </w: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 xml:space="preserve">с душами при всех жилых </w:t>
            </w:r>
            <w:proofErr w:type="spellStart"/>
            <w:r w:rsidRPr="00A92596">
              <w:rPr>
                <w:rFonts w:ascii="Times New Roman" w:hAnsi="Times New Roman"/>
                <w:bCs/>
                <w:color w:val="000000"/>
                <w:sz w:val="20"/>
                <w:szCs w:val="20"/>
                <w:shd w:val="clear" w:color="auto" w:fill="FFFFFF"/>
                <w:lang w:val="x-none" w:eastAsia="ru-RU"/>
              </w:rPr>
              <w:t>помещенийах</w:t>
            </w:r>
            <w:proofErr w:type="spellEnd"/>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житель</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110</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120</w:t>
            </w:r>
          </w:p>
        </w:tc>
      </w:tr>
      <w:tr w:rsidR="00A92596" w:rsidRPr="00A92596" w:rsidTr="00A92596">
        <w:trPr>
          <w:trHeight w:val="47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 xml:space="preserve">с общими кухнями и блоками душевых на этажах при жилых </w:t>
            </w:r>
            <w:proofErr w:type="spellStart"/>
            <w:r w:rsidRPr="00A92596">
              <w:rPr>
                <w:rFonts w:ascii="Times New Roman" w:hAnsi="Times New Roman"/>
                <w:bCs/>
                <w:color w:val="000000"/>
                <w:sz w:val="20"/>
                <w:szCs w:val="20"/>
                <w:shd w:val="clear" w:color="auto" w:fill="FFFFFF"/>
                <w:lang w:val="x-none" w:eastAsia="ru-RU"/>
              </w:rPr>
              <w:t>помещенийах</w:t>
            </w:r>
            <w:proofErr w:type="spellEnd"/>
            <w:r w:rsidRPr="00A92596">
              <w:rPr>
                <w:rFonts w:ascii="Times New Roman" w:hAnsi="Times New Roman"/>
                <w:bCs/>
                <w:color w:val="000000"/>
                <w:sz w:val="20"/>
                <w:szCs w:val="20"/>
                <w:shd w:val="clear" w:color="auto" w:fill="FFFFFF"/>
                <w:lang w:val="x-none" w:eastAsia="ru-RU"/>
              </w:rPr>
              <w:t xml:space="preserve"> в каждой секции здания</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житель</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140</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160</w:t>
            </w:r>
          </w:p>
        </w:tc>
      </w:tr>
      <w:tr w:rsidR="00A92596" w:rsidRPr="00A92596" w:rsidTr="00A92596">
        <w:trPr>
          <w:trHeight w:val="47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26"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Гостиницы, пансионаты и мотели с общими ваннами и душами</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житель</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120</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120</w:t>
            </w:r>
          </w:p>
        </w:tc>
      </w:tr>
      <w:tr w:rsidR="00A92596" w:rsidRPr="00A92596" w:rsidTr="00A92596">
        <w:trPr>
          <w:trHeight w:val="475"/>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5"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Гостиницы и пансионаты с душами во всех отдельных номерах</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житель</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230</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230</w:t>
            </w:r>
          </w:p>
        </w:tc>
      </w:tr>
      <w:tr w:rsidR="00A92596" w:rsidRPr="00A92596" w:rsidTr="00A92596">
        <w:trPr>
          <w:trHeight w:val="47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5"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Гостиницы с ваннами в отдельных номерах, процент от общего числа номеров:</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до 25</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житель</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200</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200</w:t>
            </w: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до 75</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житель</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250</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250</w:t>
            </w:r>
          </w:p>
        </w:tc>
      </w:tr>
      <w:tr w:rsidR="00A92596" w:rsidRPr="00A92596" w:rsidTr="00A92596">
        <w:trPr>
          <w:trHeight w:val="245"/>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до 100</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житель</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300</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300</w:t>
            </w: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Больницы:</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с общими ваннами и душевыми</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койка</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115</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115</w:t>
            </w: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с санитарными узлами, приближенными к палатам</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койка</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200</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200</w:t>
            </w:r>
          </w:p>
        </w:tc>
      </w:tr>
      <w:tr w:rsidR="00A92596" w:rsidRPr="00A92596" w:rsidTr="00A92596">
        <w:trPr>
          <w:trHeight w:val="245"/>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инфекционные</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койка</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240</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240</w:t>
            </w: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Санатории и дома отдыха:</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 xml:space="preserve">с ваннами при всех жилых </w:t>
            </w:r>
            <w:proofErr w:type="spellStart"/>
            <w:r w:rsidRPr="00A92596">
              <w:rPr>
                <w:rFonts w:ascii="Times New Roman" w:hAnsi="Times New Roman"/>
                <w:bCs/>
                <w:color w:val="000000"/>
                <w:sz w:val="20"/>
                <w:szCs w:val="20"/>
                <w:shd w:val="clear" w:color="auto" w:fill="FFFFFF"/>
                <w:lang w:val="x-none" w:eastAsia="ru-RU"/>
              </w:rPr>
              <w:t>помещенийах</w:t>
            </w:r>
            <w:proofErr w:type="spellEnd"/>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койка</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200</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200</w:t>
            </w:r>
          </w:p>
        </w:tc>
      </w:tr>
      <w:tr w:rsidR="00A92596" w:rsidRPr="00A92596" w:rsidTr="00A92596">
        <w:trPr>
          <w:trHeight w:val="245"/>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 xml:space="preserve">с душами при всех жилых </w:t>
            </w:r>
            <w:proofErr w:type="spellStart"/>
            <w:r w:rsidRPr="00A92596">
              <w:rPr>
                <w:rFonts w:ascii="Times New Roman" w:hAnsi="Times New Roman"/>
                <w:bCs/>
                <w:color w:val="000000"/>
                <w:sz w:val="20"/>
                <w:szCs w:val="20"/>
                <w:shd w:val="clear" w:color="auto" w:fill="FFFFFF"/>
                <w:lang w:val="x-none" w:eastAsia="ru-RU"/>
              </w:rPr>
              <w:t>помещенийах</w:t>
            </w:r>
            <w:proofErr w:type="spellEnd"/>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койка</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150</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150</w:t>
            </w:r>
          </w:p>
        </w:tc>
      </w:tr>
      <w:tr w:rsidR="00A92596" w:rsidRPr="00A92596" w:rsidTr="00A92596">
        <w:trPr>
          <w:trHeight w:val="475"/>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Поликлиники и амбулатории</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5"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больной в смену</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13</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15</w:t>
            </w: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Детские ясли-сады:</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lastRenderedPageBreak/>
              <w:t>с дневным пребыванием детей:</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both"/>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со столовыми, работающими на полуфабрикатах</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ребенок</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21,5</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30</w:t>
            </w:r>
          </w:p>
        </w:tc>
      </w:tr>
      <w:tr w:rsidR="00A92596" w:rsidRPr="00A92596" w:rsidTr="00A92596">
        <w:trPr>
          <w:trHeight w:val="485"/>
        </w:trPr>
        <w:tc>
          <w:tcPr>
            <w:tcW w:w="2805"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30" w:lineRule="exact"/>
              <w:ind w:right="-8" w:firstLine="142"/>
              <w:jc w:val="both"/>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со столовыми, работающими на сырье, и прачечными, оборудованными автоматическими стиральными машинами</w:t>
            </w:r>
          </w:p>
        </w:tc>
        <w:tc>
          <w:tcPr>
            <w:tcW w:w="758"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ребенок</w:t>
            </w:r>
          </w:p>
        </w:tc>
        <w:tc>
          <w:tcPr>
            <w:tcW w:w="554"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75</w:t>
            </w:r>
          </w:p>
        </w:tc>
        <w:tc>
          <w:tcPr>
            <w:tcW w:w="883" w:type="pct"/>
            <w:tcBorders>
              <w:top w:val="single" w:sz="4" w:space="0" w:color="auto"/>
              <w:left w:val="single" w:sz="4" w:space="0" w:color="auto"/>
              <w:bottom w:val="single" w:sz="4" w:space="0" w:color="auto"/>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105</w:t>
            </w:r>
          </w:p>
        </w:tc>
      </w:tr>
      <w:tr w:rsidR="00A92596" w:rsidRPr="00A92596" w:rsidTr="00A92596">
        <w:trPr>
          <w:trHeight w:val="25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с круглосуточным пребыванием детей:</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со столовыми, работающими на полуфабрикатах</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ребенок</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39</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55</w:t>
            </w:r>
          </w:p>
        </w:tc>
      </w:tr>
      <w:tr w:rsidR="00A92596" w:rsidRPr="00A92596" w:rsidTr="00A92596">
        <w:trPr>
          <w:trHeight w:val="475"/>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со столовыми, работающими на сырье, и прачечными, оборудованными автоматическими стиральными машинами</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ребенок</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93</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130</w:t>
            </w: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Детские лагеря (в том числе круглогодичного действия):</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r>
      <w:tr w:rsidR="00A92596" w:rsidRPr="00A92596" w:rsidTr="00A92596">
        <w:trPr>
          <w:trHeight w:val="475"/>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со столовыми, работающими на сырье, и прачечными, оборудованными автоматическими стиральными машинами</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место</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200</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200</w:t>
            </w:r>
          </w:p>
        </w:tc>
      </w:tr>
      <w:tr w:rsidR="00A92596" w:rsidRPr="00A92596" w:rsidTr="00A92596">
        <w:trPr>
          <w:trHeight w:val="475"/>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26"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со столовыми, работающими на полуфабрикатах, и стиркой белья в централизованных прачечных</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место</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55</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55</w:t>
            </w: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Прачечные:</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r>
      <w:tr w:rsidR="00A92596" w:rsidRPr="00A92596" w:rsidTr="00A92596">
        <w:trPr>
          <w:trHeight w:val="47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механизированные</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5" w:lineRule="exact"/>
              <w:ind w:right="-8" w:firstLine="142"/>
              <w:jc w:val="center"/>
              <w:rPr>
                <w:rFonts w:ascii="Times New Roman" w:hAnsi="Times New Roman"/>
                <w:sz w:val="20"/>
                <w:szCs w:val="20"/>
                <w:lang w:eastAsia="ru-RU"/>
              </w:rPr>
            </w:pPr>
            <w:smartTag w:uri="urn:schemas-microsoft-com:office:smarttags" w:element="metricconverter">
              <w:smartTagPr>
                <w:attr w:name="ProductID" w:val="1 кг"/>
              </w:smartTagPr>
              <w:r w:rsidRPr="00A92596">
                <w:rPr>
                  <w:rFonts w:ascii="Times New Roman" w:hAnsi="Times New Roman"/>
                  <w:bCs/>
                  <w:color w:val="000000"/>
                  <w:sz w:val="20"/>
                  <w:szCs w:val="20"/>
                  <w:shd w:val="clear" w:color="auto" w:fill="FFFFFF"/>
                  <w:lang w:val="x-none" w:eastAsia="ru-RU"/>
                </w:rPr>
                <w:t>1 кг</w:t>
              </w:r>
            </w:smartTag>
            <w:r w:rsidRPr="00A92596">
              <w:rPr>
                <w:rFonts w:ascii="Times New Roman" w:hAnsi="Times New Roman"/>
                <w:bCs/>
                <w:color w:val="000000"/>
                <w:sz w:val="20"/>
                <w:szCs w:val="20"/>
                <w:shd w:val="clear" w:color="auto" w:fill="FFFFFF"/>
                <w:lang w:val="x-none" w:eastAsia="ru-RU"/>
              </w:rPr>
              <w:t xml:space="preserve"> сухого белья</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75</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75</w:t>
            </w:r>
          </w:p>
        </w:tc>
      </w:tr>
      <w:tr w:rsidR="00A92596" w:rsidRPr="00A92596" w:rsidTr="00A92596">
        <w:trPr>
          <w:trHeight w:val="475"/>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немеханизированные</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5" w:lineRule="exact"/>
              <w:ind w:right="-8" w:firstLine="142"/>
              <w:jc w:val="center"/>
              <w:rPr>
                <w:rFonts w:ascii="Times New Roman" w:hAnsi="Times New Roman"/>
                <w:sz w:val="20"/>
                <w:szCs w:val="20"/>
                <w:lang w:eastAsia="ru-RU"/>
              </w:rPr>
            </w:pPr>
            <w:smartTag w:uri="urn:schemas-microsoft-com:office:smarttags" w:element="metricconverter">
              <w:smartTagPr>
                <w:attr w:name="ProductID" w:val="1 кг"/>
              </w:smartTagPr>
              <w:r w:rsidRPr="00A92596">
                <w:rPr>
                  <w:rFonts w:ascii="Times New Roman" w:hAnsi="Times New Roman"/>
                  <w:bCs/>
                  <w:color w:val="000000"/>
                  <w:sz w:val="20"/>
                  <w:szCs w:val="20"/>
                  <w:shd w:val="clear" w:color="auto" w:fill="FFFFFF"/>
                  <w:lang w:val="x-none" w:eastAsia="ru-RU"/>
                </w:rPr>
                <w:t>1 кг</w:t>
              </w:r>
            </w:smartTag>
            <w:r w:rsidRPr="00A92596">
              <w:rPr>
                <w:rFonts w:ascii="Times New Roman" w:hAnsi="Times New Roman"/>
                <w:bCs/>
                <w:color w:val="000000"/>
                <w:sz w:val="20"/>
                <w:szCs w:val="20"/>
                <w:shd w:val="clear" w:color="auto" w:fill="FFFFFF"/>
                <w:lang w:val="x-none" w:eastAsia="ru-RU"/>
              </w:rPr>
              <w:t xml:space="preserve"> сухого белья</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40</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40</w:t>
            </w: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Административные здания</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работающий</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12</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16</w:t>
            </w:r>
          </w:p>
        </w:tc>
      </w:tr>
      <w:tr w:rsidR="00A92596" w:rsidRPr="00A92596" w:rsidTr="00A92596">
        <w:trPr>
          <w:trHeight w:val="701"/>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Учебные заведения (в том числе высшие и средние специальные) с душевыми при гимнастических залах и буфетами, реализующими готовую продукцию</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5"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учащийся и 1 преподаватель</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17,2</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20</w:t>
            </w:r>
          </w:p>
        </w:tc>
      </w:tr>
      <w:tr w:rsidR="00A92596" w:rsidRPr="00A92596" w:rsidTr="00A92596">
        <w:trPr>
          <w:trHeight w:val="466"/>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5"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Лаборатории высших и средних специальных учебных заведений</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5"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прибор в смену</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224</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260</w:t>
            </w:r>
          </w:p>
        </w:tc>
      </w:tr>
      <w:tr w:rsidR="00A92596" w:rsidRPr="00A92596" w:rsidTr="00A92596">
        <w:trPr>
          <w:trHeight w:val="701"/>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26"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Общеобразовательные школы с душевыми при гимнастических залах и столовыми, работающими на полуфабрикатах</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учащийся и 1 преподаватель в смену</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10</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11,5</w:t>
            </w: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То же с продленным днем</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то же</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12</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14</w:t>
            </w:r>
          </w:p>
        </w:tc>
      </w:tr>
      <w:tr w:rsidR="00A92596" w:rsidRPr="00A92596" w:rsidTr="00A92596">
        <w:trPr>
          <w:trHeight w:val="706"/>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Профессионально-технические училища с душевыми при гимнастических залах и столовыми, работающими на полуфабрикатах</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учащийся и 1 преподаватель в смену</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20</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23</w:t>
            </w: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Школы-интернаты с помещениями:</w:t>
            </w:r>
          </w:p>
        </w:tc>
        <w:tc>
          <w:tcPr>
            <w:tcW w:w="758" w:type="pct"/>
            <w:vMerge w:val="restar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учащийся и 1 преподаватель в смену</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9</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10,5</w:t>
            </w:r>
          </w:p>
        </w:tc>
      </w:tr>
      <w:tr w:rsidR="00A92596" w:rsidRPr="00A92596" w:rsidTr="00A92596">
        <w:trPr>
          <w:trHeight w:val="461"/>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учебными (с душевыми при гимнастических залах)</w:t>
            </w:r>
          </w:p>
        </w:tc>
        <w:tc>
          <w:tcPr>
            <w:tcW w:w="758" w:type="pct"/>
            <w:vMerge/>
            <w:tcBorders>
              <w:top w:val="nil"/>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r>
      <w:tr w:rsidR="00A92596" w:rsidRPr="00A92596" w:rsidTr="00A92596">
        <w:trPr>
          <w:trHeight w:val="245"/>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спальными</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место</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70</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70</w:t>
            </w: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Научно-исследовательские институты и лаборатории:</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химического профиля</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работающий</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460</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570</w:t>
            </w: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биологического профиля</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работающий</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310</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370</w:t>
            </w: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физического профиля</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работающий</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125</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155</w:t>
            </w:r>
          </w:p>
        </w:tc>
      </w:tr>
      <w:tr w:rsidR="00A92596" w:rsidRPr="00A92596" w:rsidTr="00A92596">
        <w:trPr>
          <w:trHeight w:val="245"/>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естественных наук</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работающий</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12</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16</w:t>
            </w: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Аптеки:</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торговый зал и подсобные помещения</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работающий</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12</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16</w:t>
            </w:r>
          </w:p>
        </w:tc>
      </w:tr>
      <w:tr w:rsidR="00A92596" w:rsidRPr="00A92596" w:rsidTr="00A92596">
        <w:trPr>
          <w:trHeight w:val="245"/>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лаборатория приготовления лекарств</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работающий</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310</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370</w:t>
            </w: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Предприятия общественного питания:</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для приготовления пищи:</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r>
      <w:tr w:rsidR="00A92596" w:rsidRPr="00A92596" w:rsidTr="00A92596">
        <w:trPr>
          <w:trHeight w:val="47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реализуемой в обеденном зале</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условное блюдо</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12</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12</w:t>
            </w:r>
          </w:p>
        </w:tc>
      </w:tr>
      <w:tr w:rsidR="00A92596" w:rsidRPr="00A92596" w:rsidTr="00A92596">
        <w:trPr>
          <w:trHeight w:val="475"/>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продаваемой на дом</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условное блюдо</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10</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10</w:t>
            </w: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выпускающие полуфабрикаты:</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мясные</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т</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6700</w:t>
            </w: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рыбные</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т</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6400</w:t>
            </w: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овощные</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т</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4400</w:t>
            </w:r>
          </w:p>
        </w:tc>
      </w:tr>
      <w:tr w:rsidR="00A92596" w:rsidRPr="00A92596" w:rsidTr="00A92596">
        <w:trPr>
          <w:trHeight w:val="245"/>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кулинарные</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т</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7700</w:t>
            </w: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lastRenderedPageBreak/>
              <w:t>Магазины:</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r>
      <w:tr w:rsidR="00A92596" w:rsidRPr="00A92596" w:rsidTr="00A92596">
        <w:trPr>
          <w:trHeight w:val="701"/>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продовольственные</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работающий в смену (</w:t>
            </w:r>
            <w:smartTag w:uri="urn:schemas-microsoft-com:office:smarttags" w:element="metricconverter">
              <w:smartTagPr>
                <w:attr w:name="ProductID" w:val="20 кв. м"/>
              </w:smartTagPr>
              <w:r w:rsidRPr="00A92596">
                <w:rPr>
                  <w:rFonts w:ascii="Times New Roman" w:hAnsi="Times New Roman"/>
                  <w:bCs/>
                  <w:color w:val="000000"/>
                  <w:sz w:val="20"/>
                  <w:szCs w:val="20"/>
                  <w:shd w:val="clear" w:color="auto" w:fill="FFFFFF"/>
                  <w:lang w:val="x-none" w:eastAsia="ru-RU"/>
                </w:rPr>
                <w:t>20 кв. м</w:t>
              </w:r>
            </w:smartTag>
            <w:r w:rsidRPr="00A92596">
              <w:rPr>
                <w:rFonts w:ascii="Times New Roman" w:hAnsi="Times New Roman"/>
                <w:bCs/>
                <w:color w:val="000000"/>
                <w:sz w:val="20"/>
                <w:szCs w:val="20"/>
                <w:shd w:val="clear" w:color="auto" w:fill="FFFFFF"/>
                <w:lang w:val="x-none" w:eastAsia="ru-RU"/>
              </w:rPr>
              <w:t xml:space="preserve"> торгового зала)</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250</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250</w:t>
            </w:r>
          </w:p>
        </w:tc>
      </w:tr>
      <w:tr w:rsidR="00A92596" w:rsidRPr="00A92596" w:rsidTr="00A92596">
        <w:trPr>
          <w:trHeight w:val="475"/>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промтоварные</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работающий в смену</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12</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16</w:t>
            </w:r>
          </w:p>
        </w:tc>
      </w:tr>
      <w:tr w:rsidR="00A92596" w:rsidRPr="00A92596" w:rsidTr="00A92596">
        <w:trPr>
          <w:trHeight w:val="47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Парикмахерские</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26"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рабочее место в смену</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56</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60</w:t>
            </w: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Кинотеатры</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место</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4</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4</w:t>
            </w:r>
          </w:p>
        </w:tc>
      </w:tr>
      <w:tr w:rsidR="00A92596" w:rsidRPr="00A92596" w:rsidTr="00A92596">
        <w:trPr>
          <w:trHeight w:val="245"/>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Клубы</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место</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8,6</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10</w:t>
            </w:r>
          </w:p>
        </w:tc>
      </w:tr>
      <w:tr w:rsidR="00A92596" w:rsidRPr="00A92596" w:rsidTr="00A92596">
        <w:trPr>
          <w:trHeight w:val="250"/>
        </w:trPr>
        <w:tc>
          <w:tcPr>
            <w:tcW w:w="2805"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Театры:</w:t>
            </w:r>
          </w:p>
        </w:tc>
        <w:tc>
          <w:tcPr>
            <w:tcW w:w="758"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554"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883" w:type="pct"/>
            <w:tcBorders>
              <w:top w:val="single" w:sz="4" w:space="0" w:color="auto"/>
              <w:left w:val="single" w:sz="4" w:space="0" w:color="auto"/>
              <w:bottom w:val="single" w:sz="4" w:space="0" w:color="auto"/>
              <w:right w:val="single" w:sz="4" w:space="0" w:color="auto"/>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r>
      <w:tr w:rsidR="00A92596" w:rsidRPr="00A92596" w:rsidTr="00A92596">
        <w:trPr>
          <w:trHeight w:val="245"/>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для зрителей</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место</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10</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10</w:t>
            </w: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для артистов</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человек</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40</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40</w:t>
            </w:r>
          </w:p>
        </w:tc>
      </w:tr>
      <w:tr w:rsidR="00A92596" w:rsidRPr="00A92596" w:rsidTr="00A92596">
        <w:trPr>
          <w:trHeight w:val="245"/>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Стадионы и спортзалы:</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для зрителей</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место</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3</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3</w:t>
            </w: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для физкультурников (с учетом приема душа)</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человек</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50</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50</w:t>
            </w:r>
          </w:p>
        </w:tc>
      </w:tr>
      <w:tr w:rsidR="00A92596" w:rsidRPr="00A92596" w:rsidTr="00A92596">
        <w:trPr>
          <w:trHeight w:val="245"/>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для спортсменов</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человек</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100</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100</w:t>
            </w:r>
          </w:p>
        </w:tc>
      </w:tr>
      <w:tr w:rsidR="00A92596" w:rsidRPr="00A92596" w:rsidTr="00A92596">
        <w:trPr>
          <w:trHeight w:val="245"/>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Плавательные бассейны:</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r>
      <w:tr w:rsidR="00A92596" w:rsidRPr="00A92596" w:rsidTr="00A92596">
        <w:trPr>
          <w:trHeight w:val="931"/>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пополнение бассейна</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процент вместимости бассейна в сутки</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10</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для зрителей</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место</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3</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3</w:t>
            </w:r>
          </w:p>
        </w:tc>
      </w:tr>
      <w:tr w:rsidR="00A92596" w:rsidRPr="00A92596" w:rsidTr="00A92596">
        <w:trPr>
          <w:trHeight w:val="245"/>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для спортсменов (с учетом приема душа)</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человек</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100</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100</w:t>
            </w: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Бани:</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r>
      <w:tr w:rsidR="00A92596" w:rsidRPr="00A92596" w:rsidTr="00A92596">
        <w:trPr>
          <w:trHeight w:val="47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для мытья в мыльной с тазами на скамьях и ополаскиванием</w:t>
            </w:r>
          </w:p>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в душе</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посетитель</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180</w:t>
            </w:r>
          </w:p>
        </w:tc>
      </w:tr>
      <w:tr w:rsidR="00A92596" w:rsidRPr="00A92596" w:rsidTr="00A92596">
        <w:trPr>
          <w:trHeight w:val="47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5"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то же с приемом оздоровительных процедур и ополаскиванием в душе:</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посетитель</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290</w:t>
            </w: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душевая кабина</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посетитель</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360</w:t>
            </w:r>
          </w:p>
        </w:tc>
      </w:tr>
      <w:tr w:rsidR="00A92596" w:rsidRPr="00A92596" w:rsidTr="00A92596">
        <w:trPr>
          <w:trHeight w:val="245"/>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ванная кабина</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посетитель</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540</w:t>
            </w:r>
          </w:p>
        </w:tc>
      </w:tr>
      <w:tr w:rsidR="00A92596" w:rsidRPr="00A92596" w:rsidTr="00A92596">
        <w:trPr>
          <w:trHeight w:val="47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Душевые в бытовых помещениях промышленных предприятий</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душевая сетка в смену</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500</w:t>
            </w:r>
          </w:p>
        </w:tc>
      </w:tr>
      <w:tr w:rsidR="00A92596" w:rsidRPr="00A92596" w:rsidTr="00A92596">
        <w:trPr>
          <w:trHeight w:val="47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Цеха с тепловыделениями свыше 84 кДж на 1 куб. м/ч</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5"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человек в смену</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45</w:t>
            </w:r>
          </w:p>
        </w:tc>
      </w:tr>
      <w:tr w:rsidR="00A92596" w:rsidRPr="00A92596" w:rsidTr="00A92596">
        <w:trPr>
          <w:trHeight w:val="47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Остальные цеха</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5"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 человек в смену</w:t>
            </w: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25</w:t>
            </w: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Расход воды на поливку:</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360" w:lineRule="auto"/>
              <w:ind w:firstLine="142"/>
              <w:jc w:val="center"/>
              <w:rPr>
                <w:rFonts w:ascii="Times New Roman" w:hAnsi="Times New Roman"/>
                <w:sz w:val="20"/>
                <w:szCs w:val="20"/>
                <w:lang w:eastAsia="ru-RU"/>
              </w:rPr>
            </w:pP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травяного покрова</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smartTag w:uri="urn:schemas-microsoft-com:office:smarttags" w:element="metricconverter">
              <w:smartTagPr>
                <w:attr w:name="ProductID" w:val="1 кв. м"/>
              </w:smartTagPr>
              <w:r w:rsidRPr="00A92596">
                <w:rPr>
                  <w:rFonts w:ascii="Times New Roman" w:hAnsi="Times New Roman"/>
                  <w:bCs/>
                  <w:color w:val="000000"/>
                  <w:sz w:val="20"/>
                  <w:szCs w:val="20"/>
                  <w:shd w:val="clear" w:color="auto" w:fill="FFFFFF"/>
                  <w:lang w:val="x-none" w:eastAsia="ru-RU"/>
                </w:rPr>
                <w:t>1 кв. м</w:t>
              </w:r>
            </w:smartTag>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3</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3</w:t>
            </w: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футбольного поля</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smartTag w:uri="urn:schemas-microsoft-com:office:smarttags" w:element="metricconverter">
              <w:smartTagPr>
                <w:attr w:name="ProductID" w:val="1 кв. м"/>
              </w:smartTagPr>
              <w:r w:rsidRPr="00A92596">
                <w:rPr>
                  <w:rFonts w:ascii="Times New Roman" w:hAnsi="Times New Roman"/>
                  <w:bCs/>
                  <w:color w:val="000000"/>
                  <w:sz w:val="20"/>
                  <w:szCs w:val="20"/>
                  <w:shd w:val="clear" w:color="auto" w:fill="FFFFFF"/>
                  <w:lang w:val="x-none" w:eastAsia="ru-RU"/>
                </w:rPr>
                <w:t>1 кв. м</w:t>
              </w:r>
            </w:smartTag>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0,5</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0,5</w:t>
            </w:r>
          </w:p>
        </w:tc>
      </w:tr>
      <w:tr w:rsidR="00A92596" w:rsidRPr="00A92596" w:rsidTr="00A92596">
        <w:trPr>
          <w:trHeight w:val="24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остальных спортивных сооружений</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smartTag w:uri="urn:schemas-microsoft-com:office:smarttags" w:element="metricconverter">
              <w:smartTagPr>
                <w:attr w:name="ProductID" w:val="1 кв. м"/>
              </w:smartTagPr>
              <w:r w:rsidRPr="00A92596">
                <w:rPr>
                  <w:rFonts w:ascii="Times New Roman" w:hAnsi="Times New Roman"/>
                  <w:bCs/>
                  <w:color w:val="000000"/>
                  <w:sz w:val="20"/>
                  <w:szCs w:val="20"/>
                  <w:shd w:val="clear" w:color="auto" w:fill="FFFFFF"/>
                  <w:lang w:val="x-none" w:eastAsia="ru-RU"/>
                </w:rPr>
                <w:t>1 кв. м</w:t>
              </w:r>
            </w:smartTag>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1,5</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1,5</w:t>
            </w:r>
          </w:p>
        </w:tc>
      </w:tr>
      <w:tr w:rsidR="00A92596" w:rsidRPr="00A92596" w:rsidTr="00A92596">
        <w:trPr>
          <w:trHeight w:val="470"/>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усовершенствованных покрытий, тротуаров, площадей, заводских проездов</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smartTag w:uri="urn:schemas-microsoft-com:office:smarttags" w:element="metricconverter">
              <w:smartTagPr>
                <w:attr w:name="ProductID" w:val="1 кв. м"/>
              </w:smartTagPr>
              <w:r w:rsidRPr="00A92596">
                <w:rPr>
                  <w:rFonts w:ascii="Times New Roman" w:hAnsi="Times New Roman"/>
                  <w:bCs/>
                  <w:color w:val="000000"/>
                  <w:sz w:val="20"/>
                  <w:szCs w:val="20"/>
                  <w:shd w:val="clear" w:color="auto" w:fill="FFFFFF"/>
                  <w:lang w:val="x-none" w:eastAsia="ru-RU"/>
                </w:rPr>
                <w:t>1 кв. м</w:t>
              </w:r>
            </w:smartTag>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0,4 - 0,5</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0,4 - 0,5</w:t>
            </w:r>
          </w:p>
        </w:tc>
      </w:tr>
      <w:tr w:rsidR="00A92596" w:rsidRPr="00A92596" w:rsidTr="00A92596">
        <w:trPr>
          <w:trHeight w:val="245"/>
        </w:trPr>
        <w:tc>
          <w:tcPr>
            <w:tcW w:w="280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зеленых насаждений, газонов и цветников</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smartTag w:uri="urn:schemas-microsoft-com:office:smarttags" w:element="metricconverter">
              <w:smartTagPr>
                <w:attr w:name="ProductID" w:val="1 кв. м"/>
              </w:smartTagPr>
              <w:r w:rsidRPr="00A92596">
                <w:rPr>
                  <w:rFonts w:ascii="Times New Roman" w:hAnsi="Times New Roman"/>
                  <w:bCs/>
                  <w:color w:val="000000"/>
                  <w:sz w:val="20"/>
                  <w:szCs w:val="20"/>
                  <w:shd w:val="clear" w:color="auto" w:fill="FFFFFF"/>
                  <w:lang w:val="x-none" w:eastAsia="ru-RU"/>
                </w:rPr>
                <w:t>1 кв. м</w:t>
              </w:r>
            </w:smartTag>
          </w:p>
        </w:tc>
        <w:tc>
          <w:tcPr>
            <w:tcW w:w="5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3 - 6</w:t>
            </w:r>
          </w:p>
        </w:tc>
        <w:tc>
          <w:tcPr>
            <w:tcW w:w="883"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3 - 6</w:t>
            </w:r>
          </w:p>
        </w:tc>
      </w:tr>
      <w:tr w:rsidR="00A92596" w:rsidRPr="00A92596" w:rsidTr="00A92596">
        <w:trPr>
          <w:trHeight w:val="250"/>
        </w:trPr>
        <w:tc>
          <w:tcPr>
            <w:tcW w:w="2805"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Заливка поверхности катка</w:t>
            </w:r>
          </w:p>
        </w:tc>
        <w:tc>
          <w:tcPr>
            <w:tcW w:w="758"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smartTag w:uri="urn:schemas-microsoft-com:office:smarttags" w:element="metricconverter">
              <w:smartTagPr>
                <w:attr w:name="ProductID" w:val="1 кв. м"/>
              </w:smartTagPr>
              <w:r w:rsidRPr="00A92596">
                <w:rPr>
                  <w:rFonts w:ascii="Times New Roman" w:hAnsi="Times New Roman"/>
                  <w:bCs/>
                  <w:color w:val="000000"/>
                  <w:sz w:val="20"/>
                  <w:szCs w:val="20"/>
                  <w:shd w:val="clear" w:color="auto" w:fill="FFFFFF"/>
                  <w:lang w:val="x-none" w:eastAsia="ru-RU"/>
                </w:rPr>
                <w:t>1 кв. м</w:t>
              </w:r>
            </w:smartTag>
          </w:p>
        </w:tc>
        <w:tc>
          <w:tcPr>
            <w:tcW w:w="554"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0,5</w:t>
            </w:r>
          </w:p>
        </w:tc>
        <w:tc>
          <w:tcPr>
            <w:tcW w:w="883" w:type="pct"/>
            <w:tcBorders>
              <w:top w:val="single" w:sz="4" w:space="0" w:color="auto"/>
              <w:left w:val="single" w:sz="4" w:space="0" w:color="auto"/>
              <w:bottom w:val="single" w:sz="4" w:space="0" w:color="auto"/>
              <w:right w:val="single" w:sz="4" w:space="0" w:color="auto"/>
            </w:tcBorders>
            <w:shd w:val="clear" w:color="auto" w:fill="FFFFFF"/>
          </w:tcPr>
          <w:p w:rsidR="00A92596" w:rsidRPr="00A92596" w:rsidRDefault="00A92596" w:rsidP="00A92596">
            <w:pPr>
              <w:spacing w:after="0" w:line="190" w:lineRule="exact"/>
              <w:ind w:right="-8" w:firstLine="142"/>
              <w:jc w:val="center"/>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0,5</w:t>
            </w:r>
          </w:p>
        </w:tc>
      </w:tr>
    </w:tbl>
    <w:p w:rsidR="00A92596" w:rsidRPr="00A92596" w:rsidRDefault="00A92596" w:rsidP="00A92596">
      <w:pPr>
        <w:spacing w:after="0" w:line="240" w:lineRule="auto"/>
        <w:ind w:right="-8" w:firstLine="567"/>
        <w:jc w:val="both"/>
        <w:rPr>
          <w:rFonts w:ascii="Times New Roman" w:hAnsi="Times New Roman"/>
          <w:lang w:eastAsia="ru-RU"/>
        </w:rPr>
      </w:pPr>
      <w:r w:rsidRPr="00A92596">
        <w:rPr>
          <w:rFonts w:ascii="Times New Roman" w:hAnsi="Times New Roman"/>
          <w:color w:val="000000"/>
          <w:shd w:val="clear" w:color="auto" w:fill="FFFFFF"/>
          <w:lang w:val="x-none" w:eastAsia="ru-RU"/>
        </w:rPr>
        <w:t>Примечания.</w:t>
      </w:r>
    </w:p>
    <w:p w:rsidR="00A92596" w:rsidRPr="00A92596" w:rsidRDefault="00A92596" w:rsidP="008C510D">
      <w:pPr>
        <w:widowControl w:val="0"/>
        <w:numPr>
          <w:ilvl w:val="0"/>
          <w:numId w:val="43"/>
        </w:numPr>
        <w:tabs>
          <w:tab w:val="left" w:pos="768"/>
        </w:tabs>
        <w:spacing w:after="0" w:line="240" w:lineRule="auto"/>
        <w:ind w:firstLine="567"/>
        <w:jc w:val="both"/>
        <w:rPr>
          <w:rFonts w:ascii="Times New Roman" w:hAnsi="Times New Roman"/>
          <w:lang w:eastAsia="ru-RU"/>
        </w:rPr>
      </w:pPr>
      <w:r w:rsidRPr="00A92596">
        <w:rPr>
          <w:rFonts w:ascii="Times New Roman" w:hAnsi="Times New Roman"/>
          <w:color w:val="000000"/>
          <w:shd w:val="clear" w:color="auto" w:fill="FFFFFF"/>
          <w:lang w:val="x-none" w:eastAsia="ru-RU"/>
        </w:rPr>
        <w:t>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другое).</w:t>
      </w:r>
    </w:p>
    <w:p w:rsidR="00A92596" w:rsidRPr="00A92596" w:rsidRDefault="00A92596" w:rsidP="00A92596">
      <w:pPr>
        <w:spacing w:after="0" w:line="240" w:lineRule="auto"/>
        <w:ind w:right="-8" w:firstLine="567"/>
        <w:jc w:val="both"/>
        <w:rPr>
          <w:rFonts w:ascii="Times New Roman" w:hAnsi="Times New Roman"/>
          <w:lang w:eastAsia="ru-RU"/>
        </w:rPr>
      </w:pPr>
      <w:r w:rsidRPr="00A92596">
        <w:rPr>
          <w:rFonts w:ascii="Times New Roman" w:hAnsi="Times New Roman"/>
          <w:color w:val="000000"/>
          <w:shd w:val="clear" w:color="auto" w:fill="FFFFFF"/>
          <w:lang w:val="x-none" w:eastAsia="ru-RU"/>
        </w:rPr>
        <w:t xml:space="preserve">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w:t>
      </w:r>
      <w:r w:rsidRPr="00A92596">
        <w:rPr>
          <w:rFonts w:ascii="Times New Roman" w:hAnsi="Times New Roman"/>
          <w:color w:val="000000"/>
          <w:shd w:val="clear" w:color="auto" w:fill="FFFFFF"/>
          <w:lang w:val="x-none" w:eastAsia="ru-RU"/>
        </w:rPr>
        <w:lastRenderedPageBreak/>
        <w:t>исключением потребителей, для которых установлены нормы водопотребления, включающие расход воды на указанные нужды.</w:t>
      </w:r>
    </w:p>
    <w:p w:rsidR="00A92596" w:rsidRPr="00A92596" w:rsidRDefault="00A92596" w:rsidP="008C510D">
      <w:pPr>
        <w:widowControl w:val="0"/>
        <w:numPr>
          <w:ilvl w:val="0"/>
          <w:numId w:val="43"/>
        </w:numPr>
        <w:tabs>
          <w:tab w:val="left" w:pos="768"/>
        </w:tabs>
        <w:spacing w:after="0" w:line="240" w:lineRule="auto"/>
        <w:ind w:firstLine="567"/>
        <w:jc w:val="both"/>
        <w:rPr>
          <w:rFonts w:ascii="Times New Roman" w:hAnsi="Times New Roman"/>
          <w:lang w:eastAsia="ru-RU"/>
        </w:rPr>
      </w:pPr>
      <w:r w:rsidRPr="00A92596">
        <w:rPr>
          <w:rFonts w:ascii="Times New Roman" w:hAnsi="Times New Roman"/>
          <w:color w:val="000000"/>
          <w:shd w:val="clear" w:color="auto" w:fill="FFFFFF"/>
          <w:lang w:val="x-none" w:eastAsia="ru-RU"/>
        </w:rPr>
        <w:t xml:space="preserve">Нормы расхода воды в средние сутки приведены для выполнения </w:t>
      </w:r>
      <w:proofErr w:type="spellStart"/>
      <w:r w:rsidRPr="00A92596">
        <w:rPr>
          <w:rFonts w:ascii="Times New Roman" w:hAnsi="Times New Roman"/>
          <w:color w:val="000000"/>
          <w:shd w:val="clear" w:color="auto" w:fill="FFFFFF"/>
          <w:lang w:val="x-none" w:eastAsia="ru-RU"/>
        </w:rPr>
        <w:t>технико</w:t>
      </w:r>
      <w:r w:rsidRPr="00A92596">
        <w:rPr>
          <w:rFonts w:ascii="Times New Roman" w:hAnsi="Times New Roman"/>
          <w:color w:val="000000"/>
          <w:shd w:val="clear" w:color="auto" w:fill="FFFFFF"/>
          <w:lang w:val="x-none" w:eastAsia="ru-RU"/>
        </w:rPr>
        <w:softHyphen/>
        <w:t>экономических</w:t>
      </w:r>
      <w:proofErr w:type="spellEnd"/>
      <w:r w:rsidRPr="00A92596">
        <w:rPr>
          <w:rFonts w:ascii="Times New Roman" w:hAnsi="Times New Roman"/>
          <w:color w:val="000000"/>
          <w:shd w:val="clear" w:color="auto" w:fill="FFFFFF"/>
          <w:lang w:val="x-none" w:eastAsia="ru-RU"/>
        </w:rPr>
        <w:t xml:space="preserve"> сравнений вариантов.</w:t>
      </w:r>
    </w:p>
    <w:p w:rsidR="00A92596" w:rsidRPr="00A92596" w:rsidRDefault="00A92596" w:rsidP="008C510D">
      <w:pPr>
        <w:widowControl w:val="0"/>
        <w:numPr>
          <w:ilvl w:val="0"/>
          <w:numId w:val="43"/>
        </w:numPr>
        <w:tabs>
          <w:tab w:val="left" w:pos="768"/>
        </w:tabs>
        <w:spacing w:after="0" w:line="240" w:lineRule="auto"/>
        <w:ind w:firstLine="567"/>
        <w:jc w:val="both"/>
        <w:rPr>
          <w:rFonts w:ascii="Times New Roman" w:hAnsi="Times New Roman"/>
          <w:lang w:eastAsia="ru-RU"/>
        </w:rPr>
      </w:pPr>
      <w:r w:rsidRPr="00A92596">
        <w:rPr>
          <w:rFonts w:ascii="Times New Roman" w:hAnsi="Times New Roman"/>
          <w:color w:val="000000"/>
          <w:shd w:val="clear" w:color="auto" w:fill="FFFFFF"/>
          <w:lang w:val="x-none" w:eastAsia="ru-RU"/>
        </w:rPr>
        <w:t>Расход воды на производственные нужды, не указанный в настоящей таблице, следует принимать в соответствии с техническими заданиями и указаниями по проектированию.</w:t>
      </w:r>
    </w:p>
    <w:p w:rsidR="00A92596" w:rsidRPr="00A92596" w:rsidRDefault="00A92596" w:rsidP="008C510D">
      <w:pPr>
        <w:widowControl w:val="0"/>
        <w:numPr>
          <w:ilvl w:val="0"/>
          <w:numId w:val="43"/>
        </w:numPr>
        <w:tabs>
          <w:tab w:val="left" w:pos="768"/>
        </w:tabs>
        <w:spacing w:after="0" w:line="240" w:lineRule="auto"/>
        <w:ind w:firstLine="567"/>
        <w:jc w:val="both"/>
        <w:rPr>
          <w:rFonts w:ascii="Times New Roman" w:hAnsi="Times New Roman"/>
          <w:lang w:eastAsia="ru-RU"/>
        </w:rPr>
      </w:pPr>
      <w:r w:rsidRPr="00A92596">
        <w:rPr>
          <w:rFonts w:ascii="Times New Roman" w:hAnsi="Times New Roman"/>
          <w:color w:val="000000"/>
          <w:shd w:val="clear" w:color="auto" w:fill="FFFFFF"/>
          <w:lang w:val="x-none" w:eastAsia="ru-RU"/>
        </w:rPr>
        <w:t xml:space="preserve">При неавтоматизированных стиральных машинах в прачечных и при стирке белья со специфическими загрязнениями норму расхода горячей воды на стирку </w:t>
      </w:r>
      <w:smartTag w:uri="urn:schemas-microsoft-com:office:smarttags" w:element="metricconverter">
        <w:smartTagPr>
          <w:attr w:name="ProductID" w:val="1 кг"/>
        </w:smartTagPr>
        <w:r w:rsidRPr="00A92596">
          <w:rPr>
            <w:rFonts w:ascii="Times New Roman" w:hAnsi="Times New Roman"/>
            <w:color w:val="000000"/>
            <w:shd w:val="clear" w:color="auto" w:fill="FFFFFF"/>
            <w:lang w:val="x-none" w:eastAsia="ru-RU"/>
          </w:rPr>
          <w:t>1 кг</w:t>
        </w:r>
      </w:smartTag>
      <w:r w:rsidRPr="00A92596">
        <w:rPr>
          <w:rFonts w:ascii="Times New Roman" w:hAnsi="Times New Roman"/>
          <w:color w:val="000000"/>
          <w:shd w:val="clear" w:color="auto" w:fill="FFFFFF"/>
          <w:lang w:val="x-none" w:eastAsia="ru-RU"/>
        </w:rPr>
        <w:t xml:space="preserve"> сухого белья допускается увеличивать до 30 процентов.</w:t>
      </w:r>
    </w:p>
    <w:p w:rsidR="00A92596" w:rsidRPr="00A92596" w:rsidRDefault="00A92596" w:rsidP="008C510D">
      <w:pPr>
        <w:widowControl w:val="0"/>
        <w:numPr>
          <w:ilvl w:val="0"/>
          <w:numId w:val="43"/>
        </w:numPr>
        <w:tabs>
          <w:tab w:val="left" w:pos="768"/>
        </w:tabs>
        <w:spacing w:after="0" w:line="240" w:lineRule="auto"/>
        <w:ind w:firstLine="567"/>
        <w:jc w:val="both"/>
        <w:rPr>
          <w:rFonts w:ascii="Times New Roman" w:hAnsi="Times New Roman"/>
          <w:lang w:eastAsia="ru-RU"/>
        </w:rPr>
      </w:pPr>
      <w:r w:rsidRPr="00A92596">
        <w:rPr>
          <w:rFonts w:ascii="Times New Roman" w:hAnsi="Times New Roman"/>
          <w:color w:val="000000"/>
          <w:shd w:val="clear" w:color="auto" w:fill="FFFFFF"/>
          <w:lang w:val="x-none" w:eastAsia="ru-RU"/>
        </w:rPr>
        <w:t>Норма расхода воды на поливку установлена из расчета одной поливки. Число поливок в сутки следует принимать в зависимости от климатических условий.</w:t>
      </w:r>
    </w:p>
    <w:p w:rsidR="00A92596" w:rsidRPr="00A92596" w:rsidRDefault="00A92596" w:rsidP="00A92596">
      <w:pPr>
        <w:spacing w:after="0" w:line="240" w:lineRule="auto"/>
        <w:ind w:firstLine="567"/>
        <w:jc w:val="right"/>
        <w:rPr>
          <w:rFonts w:ascii="Times New Roman" w:hAnsi="Times New Roman"/>
          <w:sz w:val="24"/>
          <w:szCs w:val="24"/>
          <w:lang w:eastAsia="ru-RU"/>
        </w:rPr>
      </w:pPr>
    </w:p>
    <w:p w:rsidR="00A92596" w:rsidRPr="00A92596" w:rsidRDefault="00A92596" w:rsidP="00A92596">
      <w:pPr>
        <w:spacing w:after="0" w:line="240" w:lineRule="auto"/>
        <w:ind w:firstLine="567"/>
        <w:jc w:val="right"/>
        <w:rPr>
          <w:rFonts w:ascii="Times New Roman" w:hAnsi="Times New Roman"/>
          <w:sz w:val="24"/>
          <w:szCs w:val="24"/>
          <w:lang w:eastAsia="ru-RU"/>
        </w:rPr>
      </w:pPr>
    </w:p>
    <w:p w:rsidR="00A92596" w:rsidRPr="00A92596" w:rsidRDefault="00A92596" w:rsidP="00A92596">
      <w:pPr>
        <w:spacing w:after="0" w:line="240" w:lineRule="auto"/>
        <w:ind w:firstLine="684"/>
        <w:jc w:val="both"/>
        <w:rPr>
          <w:rFonts w:ascii="Times New Roman" w:hAnsi="Times New Roman"/>
          <w:sz w:val="24"/>
          <w:szCs w:val="24"/>
          <w:lang w:eastAsia="ru-RU"/>
        </w:rPr>
      </w:pPr>
    </w:p>
    <w:p w:rsidR="00A92596" w:rsidRPr="00A92596" w:rsidRDefault="00A92596" w:rsidP="00A92596">
      <w:pPr>
        <w:spacing w:after="0" w:line="240" w:lineRule="auto"/>
        <w:ind w:firstLine="684"/>
        <w:jc w:val="both"/>
        <w:rPr>
          <w:rFonts w:ascii="Times New Roman" w:hAnsi="Times New Roman"/>
          <w:sz w:val="24"/>
          <w:szCs w:val="24"/>
          <w:lang w:eastAsia="ru-RU"/>
        </w:rPr>
      </w:pPr>
    </w:p>
    <w:p w:rsidR="00A92596" w:rsidRPr="00A92596" w:rsidRDefault="00A92596" w:rsidP="00A92596">
      <w:pPr>
        <w:spacing w:after="0" w:line="240" w:lineRule="auto"/>
        <w:ind w:firstLine="684"/>
        <w:jc w:val="both"/>
        <w:rPr>
          <w:rFonts w:ascii="Times New Roman" w:hAnsi="Times New Roman"/>
          <w:sz w:val="24"/>
          <w:szCs w:val="24"/>
          <w:lang w:eastAsia="ru-RU"/>
        </w:rPr>
      </w:pPr>
    </w:p>
    <w:p w:rsidR="00A92596" w:rsidRPr="00A92596" w:rsidRDefault="00A92596" w:rsidP="00A92596">
      <w:pPr>
        <w:spacing w:after="0" w:line="240" w:lineRule="auto"/>
        <w:ind w:firstLine="684"/>
        <w:jc w:val="both"/>
        <w:rPr>
          <w:rFonts w:ascii="Times New Roman" w:hAnsi="Times New Roman"/>
          <w:sz w:val="24"/>
          <w:szCs w:val="24"/>
          <w:lang w:eastAsia="ru-RU"/>
        </w:rPr>
      </w:pPr>
    </w:p>
    <w:p w:rsidR="00A92596" w:rsidRPr="00A92596" w:rsidRDefault="00A92596" w:rsidP="00A92596">
      <w:pPr>
        <w:spacing w:after="0" w:line="240" w:lineRule="auto"/>
        <w:ind w:firstLine="684"/>
        <w:jc w:val="both"/>
        <w:rPr>
          <w:rFonts w:ascii="Times New Roman" w:hAnsi="Times New Roman"/>
          <w:sz w:val="24"/>
          <w:szCs w:val="24"/>
          <w:lang w:eastAsia="ru-RU"/>
        </w:rPr>
      </w:pPr>
    </w:p>
    <w:p w:rsidR="00A92596" w:rsidRPr="00A92596" w:rsidRDefault="00A92596" w:rsidP="00A92596">
      <w:pPr>
        <w:spacing w:after="0" w:line="240" w:lineRule="auto"/>
        <w:ind w:firstLine="684"/>
        <w:jc w:val="both"/>
        <w:rPr>
          <w:rFonts w:ascii="Times New Roman" w:hAnsi="Times New Roman"/>
          <w:sz w:val="24"/>
          <w:szCs w:val="24"/>
          <w:lang w:eastAsia="ru-RU"/>
        </w:rPr>
      </w:pPr>
    </w:p>
    <w:p w:rsidR="00A92596" w:rsidRPr="00A92596" w:rsidRDefault="00A92596" w:rsidP="00A92596">
      <w:pPr>
        <w:spacing w:after="0" w:line="240" w:lineRule="auto"/>
        <w:ind w:firstLine="684"/>
        <w:jc w:val="both"/>
        <w:rPr>
          <w:rFonts w:ascii="Times New Roman" w:hAnsi="Times New Roman"/>
          <w:sz w:val="24"/>
          <w:szCs w:val="24"/>
          <w:lang w:eastAsia="ru-RU"/>
        </w:rPr>
      </w:pPr>
    </w:p>
    <w:p w:rsidR="00A92596" w:rsidRPr="00A92596" w:rsidRDefault="00A92596" w:rsidP="00A92596">
      <w:pPr>
        <w:spacing w:after="0" w:line="240" w:lineRule="auto"/>
        <w:ind w:firstLine="684"/>
        <w:jc w:val="both"/>
        <w:rPr>
          <w:rFonts w:ascii="Times New Roman" w:hAnsi="Times New Roman"/>
          <w:sz w:val="24"/>
          <w:szCs w:val="24"/>
          <w:lang w:eastAsia="ru-RU"/>
        </w:rPr>
      </w:pPr>
    </w:p>
    <w:p w:rsidR="00A92596" w:rsidRPr="00A92596" w:rsidRDefault="00A92596" w:rsidP="00A92596">
      <w:pPr>
        <w:spacing w:after="0" w:line="240" w:lineRule="auto"/>
        <w:ind w:firstLine="684"/>
        <w:jc w:val="both"/>
        <w:rPr>
          <w:rFonts w:ascii="Times New Roman" w:hAnsi="Times New Roman"/>
          <w:sz w:val="24"/>
          <w:szCs w:val="24"/>
          <w:lang w:eastAsia="ru-RU"/>
        </w:rPr>
      </w:pPr>
    </w:p>
    <w:p w:rsidR="00A92596" w:rsidRPr="00A92596" w:rsidRDefault="00A92596" w:rsidP="00A92596">
      <w:pPr>
        <w:spacing w:after="0" w:line="240" w:lineRule="auto"/>
        <w:ind w:firstLine="684"/>
        <w:jc w:val="both"/>
        <w:rPr>
          <w:rFonts w:ascii="Times New Roman" w:hAnsi="Times New Roman"/>
          <w:sz w:val="24"/>
          <w:szCs w:val="24"/>
          <w:lang w:eastAsia="ru-RU"/>
        </w:rPr>
      </w:pPr>
    </w:p>
    <w:p w:rsidR="00A92596" w:rsidRPr="00A92596" w:rsidRDefault="00A92596" w:rsidP="00A92596">
      <w:pPr>
        <w:spacing w:after="0" w:line="240" w:lineRule="auto"/>
        <w:ind w:firstLine="684"/>
        <w:jc w:val="both"/>
        <w:rPr>
          <w:rFonts w:ascii="Times New Roman" w:hAnsi="Times New Roman"/>
          <w:sz w:val="24"/>
          <w:szCs w:val="24"/>
          <w:lang w:eastAsia="ru-RU"/>
        </w:rPr>
      </w:pPr>
    </w:p>
    <w:p w:rsidR="00A92596" w:rsidRPr="00A92596" w:rsidRDefault="00A92596" w:rsidP="00A92596">
      <w:pPr>
        <w:spacing w:after="0" w:line="240" w:lineRule="auto"/>
        <w:ind w:firstLine="684"/>
        <w:jc w:val="both"/>
        <w:rPr>
          <w:rFonts w:ascii="Times New Roman" w:hAnsi="Times New Roman"/>
          <w:sz w:val="24"/>
          <w:szCs w:val="24"/>
          <w:lang w:eastAsia="ru-RU"/>
        </w:rPr>
      </w:pPr>
    </w:p>
    <w:p w:rsidR="00A92596" w:rsidRPr="00A92596" w:rsidRDefault="00A92596" w:rsidP="00A92596">
      <w:pPr>
        <w:spacing w:after="0" w:line="240" w:lineRule="auto"/>
        <w:ind w:firstLine="684"/>
        <w:jc w:val="both"/>
        <w:rPr>
          <w:rFonts w:ascii="Times New Roman" w:hAnsi="Times New Roman"/>
          <w:sz w:val="24"/>
          <w:szCs w:val="24"/>
          <w:lang w:eastAsia="ru-RU"/>
        </w:rPr>
      </w:pPr>
    </w:p>
    <w:p w:rsidR="00A92596" w:rsidRPr="00A92596" w:rsidRDefault="00A92596" w:rsidP="00A92596">
      <w:pPr>
        <w:spacing w:after="0" w:line="240" w:lineRule="auto"/>
        <w:ind w:firstLine="684"/>
        <w:jc w:val="both"/>
        <w:rPr>
          <w:rFonts w:ascii="Times New Roman" w:hAnsi="Times New Roman"/>
          <w:sz w:val="24"/>
          <w:szCs w:val="24"/>
          <w:lang w:eastAsia="ru-RU"/>
        </w:rPr>
      </w:pPr>
    </w:p>
    <w:p w:rsidR="00A92596" w:rsidRPr="00A92596" w:rsidRDefault="00A92596" w:rsidP="00A92596">
      <w:pPr>
        <w:spacing w:after="0" w:line="240" w:lineRule="auto"/>
        <w:ind w:firstLine="684"/>
        <w:jc w:val="both"/>
        <w:rPr>
          <w:rFonts w:ascii="Times New Roman" w:hAnsi="Times New Roman"/>
          <w:sz w:val="24"/>
          <w:szCs w:val="24"/>
          <w:lang w:eastAsia="ru-RU"/>
        </w:rPr>
      </w:pPr>
    </w:p>
    <w:p w:rsidR="00A92596" w:rsidRPr="00A92596" w:rsidRDefault="00A92596" w:rsidP="00A92596">
      <w:pPr>
        <w:spacing w:after="0" w:line="240" w:lineRule="auto"/>
        <w:ind w:firstLine="684"/>
        <w:jc w:val="both"/>
        <w:rPr>
          <w:rFonts w:ascii="Times New Roman" w:hAnsi="Times New Roman"/>
          <w:sz w:val="24"/>
          <w:szCs w:val="24"/>
          <w:lang w:eastAsia="ru-RU"/>
        </w:rPr>
      </w:pPr>
    </w:p>
    <w:p w:rsidR="00A92596" w:rsidRPr="00A92596" w:rsidRDefault="00A92596" w:rsidP="00A92596">
      <w:pPr>
        <w:spacing w:after="0" w:line="240" w:lineRule="auto"/>
        <w:ind w:firstLine="684"/>
        <w:jc w:val="both"/>
        <w:rPr>
          <w:rFonts w:ascii="Times New Roman" w:hAnsi="Times New Roman"/>
          <w:sz w:val="24"/>
          <w:szCs w:val="24"/>
          <w:lang w:eastAsia="ru-RU"/>
        </w:rPr>
      </w:pPr>
    </w:p>
    <w:p w:rsidR="00A92596" w:rsidRPr="00A92596" w:rsidRDefault="00A92596" w:rsidP="00A92596">
      <w:pPr>
        <w:spacing w:after="0" w:line="240" w:lineRule="auto"/>
        <w:ind w:firstLine="684"/>
        <w:jc w:val="both"/>
        <w:rPr>
          <w:rFonts w:ascii="Times New Roman" w:hAnsi="Times New Roman"/>
          <w:sz w:val="24"/>
          <w:szCs w:val="24"/>
          <w:lang w:eastAsia="ru-RU"/>
        </w:rPr>
      </w:pPr>
    </w:p>
    <w:p w:rsidR="00A92596" w:rsidRPr="00A92596" w:rsidRDefault="00A92596" w:rsidP="00A92596">
      <w:pPr>
        <w:spacing w:after="0" w:line="240" w:lineRule="auto"/>
        <w:ind w:firstLine="684"/>
        <w:jc w:val="both"/>
        <w:rPr>
          <w:rFonts w:ascii="Times New Roman" w:hAnsi="Times New Roman"/>
          <w:sz w:val="24"/>
          <w:szCs w:val="24"/>
          <w:lang w:eastAsia="ru-RU"/>
        </w:rPr>
      </w:pPr>
    </w:p>
    <w:p w:rsidR="00A92596" w:rsidRPr="00A92596" w:rsidRDefault="00A92596" w:rsidP="00A92596">
      <w:pPr>
        <w:spacing w:after="0" w:line="240" w:lineRule="auto"/>
        <w:ind w:firstLine="684"/>
        <w:jc w:val="both"/>
        <w:rPr>
          <w:rFonts w:ascii="Times New Roman" w:hAnsi="Times New Roman"/>
          <w:sz w:val="24"/>
          <w:szCs w:val="24"/>
          <w:lang w:eastAsia="ru-RU"/>
        </w:rPr>
      </w:pPr>
    </w:p>
    <w:p w:rsidR="00A92596" w:rsidRPr="00A92596" w:rsidRDefault="00A92596" w:rsidP="00A92596">
      <w:pPr>
        <w:spacing w:after="0" w:line="240" w:lineRule="auto"/>
        <w:ind w:firstLine="684"/>
        <w:jc w:val="both"/>
        <w:rPr>
          <w:rFonts w:ascii="Times New Roman" w:hAnsi="Times New Roman"/>
          <w:sz w:val="24"/>
          <w:szCs w:val="24"/>
          <w:lang w:eastAsia="ru-RU"/>
        </w:rPr>
      </w:pPr>
    </w:p>
    <w:p w:rsidR="00A92596" w:rsidRPr="00A92596" w:rsidRDefault="00A92596" w:rsidP="00A92596">
      <w:pPr>
        <w:spacing w:after="0" w:line="240" w:lineRule="auto"/>
        <w:ind w:firstLine="684"/>
        <w:jc w:val="both"/>
        <w:rPr>
          <w:rFonts w:ascii="Times New Roman" w:hAnsi="Times New Roman"/>
          <w:sz w:val="24"/>
          <w:szCs w:val="24"/>
          <w:lang w:eastAsia="ru-RU"/>
        </w:rPr>
      </w:pPr>
    </w:p>
    <w:p w:rsidR="00A92596" w:rsidRPr="00A92596" w:rsidRDefault="00A92596" w:rsidP="00A92596">
      <w:pPr>
        <w:spacing w:after="0" w:line="240" w:lineRule="auto"/>
        <w:ind w:firstLine="684"/>
        <w:jc w:val="both"/>
        <w:rPr>
          <w:rFonts w:ascii="Times New Roman" w:hAnsi="Times New Roman"/>
          <w:sz w:val="24"/>
          <w:szCs w:val="24"/>
          <w:lang w:eastAsia="ru-RU"/>
        </w:rPr>
      </w:pPr>
    </w:p>
    <w:p w:rsidR="00A92596" w:rsidRPr="00A92596" w:rsidRDefault="00A92596" w:rsidP="00A92596">
      <w:pPr>
        <w:spacing w:after="0" w:line="240" w:lineRule="auto"/>
        <w:ind w:firstLine="684"/>
        <w:jc w:val="both"/>
        <w:rPr>
          <w:rFonts w:ascii="Times New Roman" w:hAnsi="Times New Roman"/>
          <w:sz w:val="24"/>
          <w:szCs w:val="24"/>
          <w:lang w:eastAsia="ru-RU"/>
        </w:rPr>
      </w:pPr>
    </w:p>
    <w:p w:rsidR="00A92596" w:rsidRPr="00A92596" w:rsidRDefault="00A92596" w:rsidP="00A92596">
      <w:pPr>
        <w:spacing w:after="0" w:line="240" w:lineRule="auto"/>
        <w:ind w:firstLine="684"/>
        <w:jc w:val="both"/>
        <w:rPr>
          <w:rFonts w:ascii="Times New Roman" w:hAnsi="Times New Roman"/>
          <w:sz w:val="24"/>
          <w:szCs w:val="24"/>
          <w:lang w:eastAsia="ru-RU"/>
        </w:rPr>
      </w:pPr>
    </w:p>
    <w:p w:rsidR="00A92596" w:rsidRPr="00A92596" w:rsidRDefault="00A92596" w:rsidP="00A92596">
      <w:pPr>
        <w:spacing w:after="0"/>
        <w:jc w:val="right"/>
        <w:outlineLvl w:val="2"/>
        <w:rPr>
          <w:rFonts w:ascii="Times New Roman" w:hAnsi="Times New Roman"/>
          <w:b/>
          <w:lang w:eastAsia="ru-RU"/>
        </w:rPr>
      </w:pPr>
    </w:p>
    <w:p w:rsidR="00A92596" w:rsidRPr="00A92596" w:rsidRDefault="00A92596" w:rsidP="00A92596">
      <w:pPr>
        <w:spacing w:after="0"/>
        <w:jc w:val="right"/>
        <w:outlineLvl w:val="2"/>
        <w:rPr>
          <w:rFonts w:ascii="Times New Roman" w:hAnsi="Times New Roman"/>
          <w:b/>
          <w:lang w:eastAsia="ru-RU"/>
        </w:rPr>
      </w:pPr>
    </w:p>
    <w:p w:rsidR="00A92596" w:rsidRPr="00A92596" w:rsidRDefault="00A92596" w:rsidP="00A92596">
      <w:pPr>
        <w:spacing w:after="0"/>
        <w:jc w:val="right"/>
        <w:outlineLvl w:val="2"/>
        <w:rPr>
          <w:rFonts w:ascii="Times New Roman" w:hAnsi="Times New Roman"/>
          <w:b/>
          <w:lang w:eastAsia="ru-RU"/>
        </w:rPr>
      </w:pPr>
    </w:p>
    <w:p w:rsidR="00A92596" w:rsidRPr="00A92596" w:rsidRDefault="00A92596" w:rsidP="00A92596">
      <w:pPr>
        <w:spacing w:after="0"/>
        <w:jc w:val="right"/>
        <w:outlineLvl w:val="2"/>
        <w:rPr>
          <w:rFonts w:ascii="Times New Roman" w:hAnsi="Times New Roman"/>
          <w:b/>
          <w:lang w:eastAsia="ru-RU"/>
        </w:rPr>
      </w:pPr>
    </w:p>
    <w:p w:rsidR="00A92596" w:rsidRPr="00A92596" w:rsidRDefault="00A92596" w:rsidP="00A92596">
      <w:pPr>
        <w:spacing w:after="0"/>
        <w:jc w:val="right"/>
        <w:outlineLvl w:val="2"/>
        <w:rPr>
          <w:rFonts w:ascii="Times New Roman" w:hAnsi="Times New Roman"/>
          <w:b/>
          <w:lang w:eastAsia="ru-RU"/>
        </w:rPr>
      </w:pPr>
    </w:p>
    <w:p w:rsidR="00A92596" w:rsidRPr="00A92596" w:rsidRDefault="00A92596" w:rsidP="00A92596">
      <w:pPr>
        <w:spacing w:after="0"/>
        <w:jc w:val="right"/>
        <w:outlineLvl w:val="2"/>
        <w:rPr>
          <w:rFonts w:ascii="Times New Roman" w:hAnsi="Times New Roman"/>
          <w:b/>
          <w:lang w:eastAsia="ru-RU"/>
        </w:rPr>
      </w:pPr>
    </w:p>
    <w:p w:rsidR="00A92596" w:rsidRPr="00A92596" w:rsidRDefault="00A92596" w:rsidP="00A92596">
      <w:pPr>
        <w:spacing w:after="0"/>
        <w:jc w:val="right"/>
        <w:outlineLvl w:val="2"/>
        <w:rPr>
          <w:rFonts w:ascii="Times New Roman" w:hAnsi="Times New Roman"/>
          <w:b/>
          <w:lang w:eastAsia="ru-RU"/>
        </w:rPr>
      </w:pPr>
    </w:p>
    <w:p w:rsidR="00A92596" w:rsidRPr="00A92596" w:rsidRDefault="00A92596" w:rsidP="00A92596">
      <w:pPr>
        <w:spacing w:after="0"/>
        <w:jc w:val="right"/>
        <w:outlineLvl w:val="2"/>
        <w:rPr>
          <w:rFonts w:ascii="Times New Roman" w:hAnsi="Times New Roman"/>
          <w:b/>
          <w:lang w:eastAsia="ru-RU"/>
        </w:rPr>
      </w:pPr>
    </w:p>
    <w:p w:rsidR="00A92596" w:rsidRPr="00A92596" w:rsidRDefault="00A92596" w:rsidP="00A92596">
      <w:pPr>
        <w:spacing w:after="0"/>
        <w:jc w:val="right"/>
        <w:outlineLvl w:val="2"/>
        <w:rPr>
          <w:rFonts w:ascii="Times New Roman" w:hAnsi="Times New Roman"/>
          <w:b/>
          <w:lang w:eastAsia="ru-RU"/>
        </w:rPr>
      </w:pPr>
    </w:p>
    <w:p w:rsidR="00A92596" w:rsidRPr="00A92596" w:rsidRDefault="00A92596" w:rsidP="00A92596">
      <w:pPr>
        <w:spacing w:after="0"/>
        <w:jc w:val="right"/>
        <w:outlineLvl w:val="2"/>
        <w:rPr>
          <w:rFonts w:ascii="Times New Roman" w:hAnsi="Times New Roman"/>
          <w:b/>
          <w:lang w:eastAsia="ru-RU"/>
        </w:rPr>
      </w:pPr>
    </w:p>
    <w:p w:rsidR="00A92596" w:rsidRPr="00A92596" w:rsidRDefault="00A92596" w:rsidP="00A92596">
      <w:pPr>
        <w:spacing w:after="0"/>
        <w:jc w:val="right"/>
        <w:outlineLvl w:val="2"/>
        <w:rPr>
          <w:rFonts w:ascii="Times New Roman" w:hAnsi="Times New Roman"/>
          <w:b/>
          <w:lang w:eastAsia="ru-RU"/>
        </w:rPr>
      </w:pPr>
    </w:p>
    <w:p w:rsidR="00A92596" w:rsidRPr="00A92596" w:rsidRDefault="00A92596" w:rsidP="00A92596">
      <w:pPr>
        <w:spacing w:after="0"/>
        <w:jc w:val="right"/>
        <w:outlineLvl w:val="2"/>
        <w:rPr>
          <w:rFonts w:ascii="Times New Roman" w:hAnsi="Times New Roman"/>
          <w:b/>
          <w:lang w:eastAsia="ru-RU"/>
        </w:rPr>
      </w:pPr>
    </w:p>
    <w:p w:rsidR="00A92596" w:rsidRPr="00A92596" w:rsidRDefault="00A92596" w:rsidP="00A92596">
      <w:pPr>
        <w:spacing w:after="0"/>
        <w:jc w:val="right"/>
        <w:outlineLvl w:val="2"/>
        <w:rPr>
          <w:rFonts w:ascii="Times New Roman" w:hAnsi="Times New Roman"/>
          <w:b/>
          <w:lang w:eastAsia="ru-RU"/>
        </w:rPr>
      </w:pPr>
    </w:p>
    <w:p w:rsidR="00A92596" w:rsidRPr="00A92596" w:rsidRDefault="00A92596" w:rsidP="00A92596">
      <w:pPr>
        <w:spacing w:after="0"/>
        <w:jc w:val="right"/>
        <w:outlineLvl w:val="2"/>
        <w:rPr>
          <w:rFonts w:ascii="Times New Roman" w:hAnsi="Times New Roman"/>
          <w:b/>
          <w:lang w:eastAsia="ru-RU"/>
        </w:rPr>
      </w:pPr>
    </w:p>
    <w:p w:rsidR="00A92596" w:rsidRPr="00A92596" w:rsidRDefault="00A92596" w:rsidP="00A92596">
      <w:pPr>
        <w:spacing w:after="0"/>
        <w:jc w:val="right"/>
        <w:outlineLvl w:val="2"/>
        <w:rPr>
          <w:rFonts w:ascii="Times New Roman" w:hAnsi="Times New Roman"/>
          <w:b/>
          <w:lang w:eastAsia="ru-RU"/>
        </w:rPr>
      </w:pPr>
    </w:p>
    <w:p w:rsidR="00A92596" w:rsidRPr="00A92596" w:rsidRDefault="00A92596" w:rsidP="00A92596">
      <w:pPr>
        <w:spacing w:after="0"/>
        <w:jc w:val="right"/>
        <w:outlineLvl w:val="2"/>
        <w:rPr>
          <w:rFonts w:ascii="Times New Roman" w:hAnsi="Times New Roman"/>
          <w:b/>
          <w:lang w:eastAsia="ru-RU"/>
        </w:rPr>
      </w:pPr>
      <w:bookmarkStart w:id="117" w:name="_Toc405559948"/>
      <w:r w:rsidRPr="00A92596">
        <w:rPr>
          <w:rFonts w:ascii="Times New Roman" w:hAnsi="Times New Roman"/>
          <w:b/>
          <w:lang w:eastAsia="ru-RU"/>
        </w:rPr>
        <w:lastRenderedPageBreak/>
        <w:t xml:space="preserve">Приложение </w:t>
      </w:r>
      <w:r w:rsidR="00F564C0">
        <w:rPr>
          <w:rFonts w:ascii="Times New Roman" w:hAnsi="Times New Roman"/>
          <w:b/>
          <w:lang w:eastAsia="ru-RU"/>
        </w:rPr>
        <w:t>2.</w:t>
      </w:r>
      <w:r w:rsidRPr="00A92596">
        <w:rPr>
          <w:rFonts w:ascii="Times New Roman" w:hAnsi="Times New Roman"/>
          <w:b/>
          <w:lang w:eastAsia="ru-RU"/>
        </w:rPr>
        <w:t>5</w:t>
      </w:r>
      <w:bookmarkEnd w:id="117"/>
    </w:p>
    <w:p w:rsidR="00A92596" w:rsidRPr="00A92596" w:rsidRDefault="00A92596" w:rsidP="00A92596">
      <w:pPr>
        <w:spacing w:after="0" w:line="240" w:lineRule="auto"/>
        <w:ind w:firstLine="709"/>
        <w:jc w:val="right"/>
        <w:rPr>
          <w:rFonts w:ascii="Times New Roman" w:hAnsi="Times New Roman"/>
          <w:lang w:eastAsia="ru-RU"/>
        </w:rPr>
      </w:pPr>
      <w:r w:rsidRPr="00A92596">
        <w:rPr>
          <w:rFonts w:ascii="Times New Roman" w:hAnsi="Times New Roman"/>
          <w:bCs/>
          <w:color w:val="26282F"/>
          <w:lang w:eastAsia="ru-RU"/>
        </w:rPr>
        <w:t>к «</w:t>
      </w:r>
      <w:r w:rsidRPr="00A92596">
        <w:rPr>
          <w:rFonts w:ascii="Times New Roman" w:hAnsi="Times New Roman"/>
          <w:bCs/>
          <w:lang w:eastAsia="ru-RU"/>
        </w:rPr>
        <w:t>Местным нормативам</w:t>
      </w:r>
    </w:p>
    <w:p w:rsidR="00A92596" w:rsidRPr="00A92596" w:rsidRDefault="00A92596" w:rsidP="00A92596">
      <w:pPr>
        <w:spacing w:after="0" w:line="240" w:lineRule="auto"/>
        <w:ind w:firstLine="709"/>
        <w:jc w:val="right"/>
        <w:rPr>
          <w:rFonts w:ascii="Times New Roman" w:hAnsi="Times New Roman"/>
          <w:lang w:eastAsia="ru-RU"/>
        </w:rPr>
      </w:pPr>
      <w:r w:rsidRPr="00A92596">
        <w:rPr>
          <w:rFonts w:ascii="Times New Roman" w:hAnsi="Times New Roman"/>
          <w:bCs/>
          <w:lang w:eastAsia="ru-RU"/>
        </w:rPr>
        <w:t>градостроительного проектирования</w:t>
      </w:r>
    </w:p>
    <w:p w:rsidR="00A92596" w:rsidRPr="00A92596" w:rsidRDefault="00A92596" w:rsidP="00A92596">
      <w:pPr>
        <w:tabs>
          <w:tab w:val="left" w:pos="7200"/>
        </w:tabs>
        <w:spacing w:after="0"/>
        <w:ind w:firstLine="709"/>
        <w:jc w:val="right"/>
        <w:rPr>
          <w:rFonts w:ascii="Times New Roman" w:hAnsi="Times New Roman"/>
          <w:bCs/>
          <w:color w:val="26282F"/>
          <w:lang w:eastAsia="ru-RU"/>
        </w:rPr>
      </w:pPr>
      <w:r w:rsidRPr="00A92596">
        <w:rPr>
          <w:rFonts w:ascii="Times New Roman" w:hAnsi="Times New Roman"/>
          <w:lang w:eastAsia="ru-RU"/>
        </w:rPr>
        <w:t>МО Беляевского сельсовет</w:t>
      </w:r>
      <w:r w:rsidRPr="00A92596">
        <w:rPr>
          <w:rFonts w:ascii="Times New Roman" w:hAnsi="Times New Roman"/>
          <w:bCs/>
          <w:color w:val="26282F"/>
          <w:lang w:eastAsia="ru-RU"/>
        </w:rPr>
        <w:t>»</w:t>
      </w:r>
    </w:p>
    <w:p w:rsidR="00A92596" w:rsidRPr="00A92596" w:rsidRDefault="00A92596" w:rsidP="00A92596">
      <w:pPr>
        <w:autoSpaceDE w:val="0"/>
        <w:autoSpaceDN w:val="0"/>
        <w:adjustRightInd w:val="0"/>
        <w:spacing w:after="0" w:line="240" w:lineRule="auto"/>
        <w:jc w:val="both"/>
        <w:rPr>
          <w:rFonts w:ascii="Times New Roman" w:hAnsi="Times New Roman"/>
          <w:b/>
          <w:sz w:val="24"/>
          <w:szCs w:val="24"/>
          <w:lang w:eastAsia="ru-RU"/>
        </w:rPr>
      </w:pPr>
      <w:r w:rsidRPr="00A92596">
        <w:rPr>
          <w:rFonts w:ascii="Times New Roman" w:hAnsi="Times New Roman"/>
          <w:b/>
          <w:sz w:val="24"/>
          <w:szCs w:val="24"/>
          <w:lang w:eastAsia="ru-RU"/>
        </w:rPr>
        <w:t>Зоны санитарной охраны источников водоснабжения и водопроводов питьевого назначения</w:t>
      </w:r>
    </w:p>
    <w:tbl>
      <w:tblPr>
        <w:tblStyle w:val="2ff1"/>
        <w:tblW w:w="0" w:type="auto"/>
        <w:tblLook w:val="01E0" w:firstRow="1" w:lastRow="1" w:firstColumn="1" w:lastColumn="1" w:noHBand="0" w:noVBand="0"/>
      </w:tblPr>
      <w:tblGrid>
        <w:gridCol w:w="708"/>
        <w:gridCol w:w="3120"/>
        <w:gridCol w:w="1915"/>
        <w:gridCol w:w="1915"/>
        <w:gridCol w:w="1915"/>
      </w:tblGrid>
      <w:tr w:rsidR="00A92596" w:rsidRPr="00A92596" w:rsidTr="00A92596">
        <w:tc>
          <w:tcPr>
            <w:tcW w:w="708" w:type="dxa"/>
            <w:vMerge w:val="restart"/>
          </w:tcPr>
          <w:p w:rsidR="00A92596" w:rsidRPr="00A92596" w:rsidRDefault="00A92596" w:rsidP="00A92596">
            <w:pPr>
              <w:autoSpaceDE w:val="0"/>
              <w:autoSpaceDN w:val="0"/>
              <w:adjustRightInd w:val="0"/>
              <w:jc w:val="center"/>
              <w:rPr>
                <w:rFonts w:ascii="Times New Roman" w:hAnsi="Times New Roman"/>
              </w:rPr>
            </w:pPr>
            <w:r w:rsidRPr="00A92596">
              <w:rPr>
                <w:rFonts w:ascii="Times New Roman" w:hAnsi="Times New Roman"/>
              </w:rPr>
              <w:t>№</w:t>
            </w:r>
          </w:p>
          <w:p w:rsidR="00A92596" w:rsidRPr="00A92596" w:rsidRDefault="00A92596" w:rsidP="00A92596">
            <w:pPr>
              <w:autoSpaceDE w:val="0"/>
              <w:autoSpaceDN w:val="0"/>
              <w:adjustRightInd w:val="0"/>
              <w:jc w:val="center"/>
              <w:rPr>
                <w:rFonts w:ascii="Times New Roman" w:hAnsi="Times New Roman"/>
              </w:rPr>
            </w:pPr>
            <w:r w:rsidRPr="00A92596">
              <w:rPr>
                <w:rFonts w:ascii="Times New Roman" w:hAnsi="Times New Roman"/>
              </w:rPr>
              <w:t>п/п</w:t>
            </w:r>
          </w:p>
        </w:tc>
        <w:tc>
          <w:tcPr>
            <w:tcW w:w="3120" w:type="dxa"/>
            <w:vMerge w:val="restart"/>
          </w:tcPr>
          <w:p w:rsidR="00A92596" w:rsidRPr="00A92596" w:rsidRDefault="00A92596" w:rsidP="00A92596">
            <w:pPr>
              <w:autoSpaceDE w:val="0"/>
              <w:autoSpaceDN w:val="0"/>
              <w:adjustRightInd w:val="0"/>
              <w:jc w:val="center"/>
              <w:rPr>
                <w:rFonts w:ascii="Times New Roman" w:hAnsi="Times New Roman"/>
              </w:rPr>
            </w:pPr>
            <w:r w:rsidRPr="00A92596">
              <w:rPr>
                <w:rFonts w:ascii="Times New Roman" w:hAnsi="Times New Roman"/>
              </w:rPr>
              <w:t>Наименование источников водоснабжения</w:t>
            </w:r>
          </w:p>
        </w:tc>
        <w:tc>
          <w:tcPr>
            <w:tcW w:w="5745" w:type="dxa"/>
            <w:gridSpan w:val="3"/>
          </w:tcPr>
          <w:p w:rsidR="00A92596" w:rsidRPr="00A92596" w:rsidRDefault="00A92596" w:rsidP="00A92596">
            <w:pPr>
              <w:autoSpaceDE w:val="0"/>
              <w:autoSpaceDN w:val="0"/>
              <w:adjustRightInd w:val="0"/>
              <w:jc w:val="center"/>
              <w:rPr>
                <w:rFonts w:ascii="Times New Roman" w:hAnsi="Times New Roman"/>
              </w:rPr>
            </w:pPr>
            <w:r w:rsidRPr="00A92596">
              <w:rPr>
                <w:rFonts w:ascii="Times New Roman" w:hAnsi="Times New Roman"/>
              </w:rPr>
              <w:t xml:space="preserve">Границы зон санитарной охраны от источников </w:t>
            </w:r>
          </w:p>
          <w:p w:rsidR="00A92596" w:rsidRPr="00A92596" w:rsidRDefault="00A92596" w:rsidP="00A92596">
            <w:pPr>
              <w:autoSpaceDE w:val="0"/>
              <w:autoSpaceDN w:val="0"/>
              <w:adjustRightInd w:val="0"/>
              <w:jc w:val="center"/>
              <w:rPr>
                <w:rFonts w:ascii="Times New Roman" w:hAnsi="Times New Roman"/>
              </w:rPr>
            </w:pPr>
            <w:r w:rsidRPr="00A92596">
              <w:rPr>
                <w:rFonts w:ascii="Times New Roman" w:hAnsi="Times New Roman"/>
              </w:rPr>
              <w:t>Водоснабжения</w:t>
            </w:r>
          </w:p>
          <w:p w:rsidR="00A92596" w:rsidRPr="00A92596" w:rsidRDefault="00A92596" w:rsidP="00A92596">
            <w:pPr>
              <w:autoSpaceDE w:val="0"/>
              <w:autoSpaceDN w:val="0"/>
              <w:adjustRightInd w:val="0"/>
              <w:jc w:val="center"/>
              <w:rPr>
                <w:rFonts w:ascii="Times New Roman" w:hAnsi="Times New Roman"/>
              </w:rPr>
            </w:pPr>
          </w:p>
        </w:tc>
      </w:tr>
      <w:tr w:rsidR="00A92596" w:rsidRPr="00A92596" w:rsidTr="00A92596">
        <w:tc>
          <w:tcPr>
            <w:tcW w:w="708" w:type="dxa"/>
            <w:vMerge/>
          </w:tcPr>
          <w:p w:rsidR="00A92596" w:rsidRPr="00A92596" w:rsidRDefault="00A92596" w:rsidP="00A92596">
            <w:pPr>
              <w:autoSpaceDE w:val="0"/>
              <w:autoSpaceDN w:val="0"/>
              <w:adjustRightInd w:val="0"/>
              <w:jc w:val="center"/>
              <w:rPr>
                <w:rFonts w:ascii="Times New Roman" w:hAnsi="Times New Roman"/>
              </w:rPr>
            </w:pPr>
          </w:p>
        </w:tc>
        <w:tc>
          <w:tcPr>
            <w:tcW w:w="3120" w:type="dxa"/>
            <w:vMerge/>
          </w:tcPr>
          <w:p w:rsidR="00A92596" w:rsidRPr="00A92596" w:rsidRDefault="00A92596" w:rsidP="00A92596">
            <w:pPr>
              <w:autoSpaceDE w:val="0"/>
              <w:autoSpaceDN w:val="0"/>
              <w:adjustRightInd w:val="0"/>
              <w:jc w:val="center"/>
              <w:rPr>
                <w:rFonts w:ascii="Times New Roman" w:hAnsi="Times New Roman"/>
              </w:rPr>
            </w:pPr>
          </w:p>
        </w:tc>
        <w:tc>
          <w:tcPr>
            <w:tcW w:w="1915" w:type="dxa"/>
          </w:tcPr>
          <w:p w:rsidR="00A92596" w:rsidRPr="00A92596" w:rsidRDefault="00A92596" w:rsidP="00A92596">
            <w:pPr>
              <w:autoSpaceDE w:val="0"/>
              <w:autoSpaceDN w:val="0"/>
              <w:adjustRightInd w:val="0"/>
              <w:jc w:val="center"/>
              <w:rPr>
                <w:rFonts w:ascii="Times New Roman" w:hAnsi="Times New Roman"/>
              </w:rPr>
            </w:pPr>
            <w:r w:rsidRPr="00A92596">
              <w:rPr>
                <w:rFonts w:ascii="Times New Roman" w:hAnsi="Times New Roman"/>
                <w:lang w:val="en-US"/>
              </w:rPr>
              <w:t>I</w:t>
            </w:r>
            <w:r w:rsidRPr="00A92596">
              <w:rPr>
                <w:rFonts w:ascii="Times New Roman" w:hAnsi="Times New Roman"/>
              </w:rPr>
              <w:t xml:space="preserve"> пояс</w:t>
            </w:r>
          </w:p>
        </w:tc>
        <w:tc>
          <w:tcPr>
            <w:tcW w:w="1915" w:type="dxa"/>
          </w:tcPr>
          <w:p w:rsidR="00A92596" w:rsidRPr="00A92596" w:rsidRDefault="00A92596" w:rsidP="00A92596">
            <w:pPr>
              <w:autoSpaceDE w:val="0"/>
              <w:autoSpaceDN w:val="0"/>
              <w:adjustRightInd w:val="0"/>
              <w:jc w:val="center"/>
              <w:rPr>
                <w:rFonts w:ascii="Times New Roman" w:hAnsi="Times New Roman"/>
              </w:rPr>
            </w:pPr>
            <w:r w:rsidRPr="00A92596">
              <w:rPr>
                <w:rFonts w:ascii="Times New Roman" w:hAnsi="Times New Roman"/>
                <w:lang w:val="en-US"/>
              </w:rPr>
              <w:t>II</w:t>
            </w:r>
            <w:r w:rsidRPr="00A92596">
              <w:rPr>
                <w:rFonts w:ascii="Times New Roman" w:hAnsi="Times New Roman"/>
              </w:rPr>
              <w:t xml:space="preserve"> пояс</w:t>
            </w:r>
          </w:p>
        </w:tc>
        <w:tc>
          <w:tcPr>
            <w:tcW w:w="1915" w:type="dxa"/>
          </w:tcPr>
          <w:p w:rsidR="00A92596" w:rsidRPr="00A92596" w:rsidRDefault="00A92596" w:rsidP="00A92596">
            <w:pPr>
              <w:autoSpaceDE w:val="0"/>
              <w:autoSpaceDN w:val="0"/>
              <w:adjustRightInd w:val="0"/>
              <w:jc w:val="center"/>
              <w:rPr>
                <w:rFonts w:ascii="Times New Roman" w:hAnsi="Times New Roman"/>
              </w:rPr>
            </w:pPr>
            <w:r w:rsidRPr="00A92596">
              <w:rPr>
                <w:rFonts w:ascii="Times New Roman" w:hAnsi="Times New Roman"/>
                <w:lang w:val="en-US"/>
              </w:rPr>
              <w:t>III</w:t>
            </w:r>
            <w:r w:rsidRPr="00A92596">
              <w:rPr>
                <w:rFonts w:ascii="Times New Roman" w:hAnsi="Times New Roman"/>
              </w:rPr>
              <w:t xml:space="preserve"> пояс</w:t>
            </w:r>
          </w:p>
        </w:tc>
      </w:tr>
      <w:tr w:rsidR="00A92596" w:rsidRPr="00A92596" w:rsidTr="00A92596">
        <w:tc>
          <w:tcPr>
            <w:tcW w:w="708" w:type="dxa"/>
          </w:tcPr>
          <w:p w:rsidR="00A92596" w:rsidRPr="00A92596" w:rsidRDefault="00A92596" w:rsidP="00A92596">
            <w:pPr>
              <w:autoSpaceDE w:val="0"/>
              <w:autoSpaceDN w:val="0"/>
              <w:adjustRightInd w:val="0"/>
              <w:jc w:val="center"/>
              <w:rPr>
                <w:rFonts w:ascii="Times New Roman" w:hAnsi="Times New Roman"/>
              </w:rPr>
            </w:pPr>
            <w:r w:rsidRPr="00A92596">
              <w:rPr>
                <w:rFonts w:ascii="Times New Roman" w:hAnsi="Times New Roman"/>
              </w:rPr>
              <w:t>1</w:t>
            </w:r>
          </w:p>
        </w:tc>
        <w:tc>
          <w:tcPr>
            <w:tcW w:w="3120" w:type="dxa"/>
          </w:tcPr>
          <w:p w:rsidR="00A92596" w:rsidRPr="00A92596" w:rsidRDefault="00A92596" w:rsidP="00A92596">
            <w:pPr>
              <w:autoSpaceDE w:val="0"/>
              <w:autoSpaceDN w:val="0"/>
              <w:adjustRightInd w:val="0"/>
              <w:jc w:val="center"/>
              <w:rPr>
                <w:rFonts w:ascii="Times New Roman" w:hAnsi="Times New Roman"/>
              </w:rPr>
            </w:pPr>
            <w:r w:rsidRPr="00A92596">
              <w:rPr>
                <w:rFonts w:ascii="Times New Roman" w:hAnsi="Times New Roman"/>
              </w:rPr>
              <w:t>2</w:t>
            </w:r>
          </w:p>
        </w:tc>
        <w:tc>
          <w:tcPr>
            <w:tcW w:w="1915" w:type="dxa"/>
          </w:tcPr>
          <w:p w:rsidR="00A92596" w:rsidRPr="00A92596" w:rsidRDefault="00A92596" w:rsidP="00A92596">
            <w:pPr>
              <w:autoSpaceDE w:val="0"/>
              <w:autoSpaceDN w:val="0"/>
              <w:adjustRightInd w:val="0"/>
              <w:jc w:val="center"/>
              <w:rPr>
                <w:rFonts w:ascii="Times New Roman" w:hAnsi="Times New Roman"/>
              </w:rPr>
            </w:pPr>
            <w:r w:rsidRPr="00A92596">
              <w:rPr>
                <w:rFonts w:ascii="Times New Roman" w:hAnsi="Times New Roman"/>
              </w:rPr>
              <w:t>3</w:t>
            </w:r>
          </w:p>
        </w:tc>
        <w:tc>
          <w:tcPr>
            <w:tcW w:w="1915" w:type="dxa"/>
          </w:tcPr>
          <w:p w:rsidR="00A92596" w:rsidRPr="00A92596" w:rsidRDefault="00A92596" w:rsidP="00A92596">
            <w:pPr>
              <w:autoSpaceDE w:val="0"/>
              <w:autoSpaceDN w:val="0"/>
              <w:adjustRightInd w:val="0"/>
              <w:jc w:val="center"/>
              <w:rPr>
                <w:rFonts w:ascii="Times New Roman" w:hAnsi="Times New Roman"/>
              </w:rPr>
            </w:pPr>
            <w:r w:rsidRPr="00A92596">
              <w:rPr>
                <w:rFonts w:ascii="Times New Roman" w:hAnsi="Times New Roman"/>
              </w:rPr>
              <w:t>4</w:t>
            </w:r>
          </w:p>
        </w:tc>
        <w:tc>
          <w:tcPr>
            <w:tcW w:w="1915" w:type="dxa"/>
          </w:tcPr>
          <w:p w:rsidR="00A92596" w:rsidRPr="00A92596" w:rsidRDefault="00A92596" w:rsidP="00A92596">
            <w:pPr>
              <w:autoSpaceDE w:val="0"/>
              <w:autoSpaceDN w:val="0"/>
              <w:adjustRightInd w:val="0"/>
              <w:jc w:val="center"/>
              <w:rPr>
                <w:rFonts w:ascii="Times New Roman" w:hAnsi="Times New Roman"/>
              </w:rPr>
            </w:pPr>
            <w:r w:rsidRPr="00A92596">
              <w:rPr>
                <w:rFonts w:ascii="Times New Roman" w:hAnsi="Times New Roman"/>
              </w:rPr>
              <w:t>5</w:t>
            </w:r>
          </w:p>
        </w:tc>
      </w:tr>
      <w:tr w:rsidR="00A92596" w:rsidRPr="00A92596" w:rsidTr="00A92596">
        <w:tc>
          <w:tcPr>
            <w:tcW w:w="708" w:type="dxa"/>
            <w:vMerge w:val="restart"/>
          </w:tcPr>
          <w:p w:rsidR="00A92596" w:rsidRPr="00A92596" w:rsidRDefault="00A92596" w:rsidP="00A92596">
            <w:pPr>
              <w:autoSpaceDE w:val="0"/>
              <w:autoSpaceDN w:val="0"/>
              <w:adjustRightInd w:val="0"/>
              <w:jc w:val="center"/>
              <w:rPr>
                <w:rFonts w:ascii="Times New Roman" w:hAnsi="Times New Roman"/>
              </w:rPr>
            </w:pPr>
            <w:r w:rsidRPr="00A92596">
              <w:rPr>
                <w:rFonts w:ascii="Times New Roman" w:hAnsi="Times New Roman"/>
              </w:rPr>
              <w:t>1</w:t>
            </w:r>
          </w:p>
        </w:tc>
        <w:tc>
          <w:tcPr>
            <w:tcW w:w="3120" w:type="dxa"/>
          </w:tcPr>
          <w:p w:rsidR="00A92596" w:rsidRPr="00A92596" w:rsidRDefault="00A92596" w:rsidP="00A92596">
            <w:pPr>
              <w:autoSpaceDE w:val="0"/>
              <w:autoSpaceDN w:val="0"/>
              <w:adjustRightInd w:val="0"/>
              <w:jc w:val="both"/>
              <w:rPr>
                <w:rFonts w:ascii="Times New Roman" w:hAnsi="Times New Roman"/>
              </w:rPr>
            </w:pPr>
            <w:r w:rsidRPr="00A92596">
              <w:rPr>
                <w:rFonts w:ascii="Times New Roman" w:hAnsi="Times New Roman"/>
              </w:rPr>
              <w:t>Подземные источники</w:t>
            </w:r>
          </w:p>
          <w:p w:rsidR="00A92596" w:rsidRPr="00A92596" w:rsidRDefault="00A92596" w:rsidP="00A92596">
            <w:pPr>
              <w:autoSpaceDE w:val="0"/>
              <w:autoSpaceDN w:val="0"/>
              <w:adjustRightInd w:val="0"/>
              <w:jc w:val="both"/>
              <w:rPr>
                <w:rFonts w:ascii="Times New Roman" w:hAnsi="Times New Roman"/>
              </w:rPr>
            </w:pPr>
            <w:r w:rsidRPr="00A92596">
              <w:rPr>
                <w:rFonts w:ascii="Times New Roman" w:hAnsi="Times New Roman"/>
              </w:rPr>
              <w:t>1) скважины, в том числе:</w:t>
            </w:r>
          </w:p>
        </w:tc>
        <w:tc>
          <w:tcPr>
            <w:tcW w:w="1915" w:type="dxa"/>
          </w:tcPr>
          <w:p w:rsidR="00A92596" w:rsidRPr="00A92596" w:rsidRDefault="00A92596" w:rsidP="00A92596">
            <w:pPr>
              <w:autoSpaceDE w:val="0"/>
              <w:autoSpaceDN w:val="0"/>
              <w:adjustRightInd w:val="0"/>
              <w:jc w:val="both"/>
              <w:rPr>
                <w:rFonts w:ascii="Times New Roman" w:hAnsi="Times New Roman"/>
              </w:rPr>
            </w:pPr>
          </w:p>
        </w:tc>
        <w:tc>
          <w:tcPr>
            <w:tcW w:w="1915" w:type="dxa"/>
          </w:tcPr>
          <w:p w:rsidR="00A92596" w:rsidRPr="00A92596" w:rsidRDefault="00A92596" w:rsidP="00A92596">
            <w:pPr>
              <w:autoSpaceDE w:val="0"/>
              <w:autoSpaceDN w:val="0"/>
              <w:adjustRightInd w:val="0"/>
              <w:jc w:val="both"/>
              <w:rPr>
                <w:rFonts w:ascii="Times New Roman" w:hAnsi="Times New Roman"/>
              </w:rPr>
            </w:pPr>
          </w:p>
        </w:tc>
        <w:tc>
          <w:tcPr>
            <w:tcW w:w="1915" w:type="dxa"/>
          </w:tcPr>
          <w:p w:rsidR="00A92596" w:rsidRPr="00A92596" w:rsidRDefault="00A92596" w:rsidP="00A92596">
            <w:pPr>
              <w:autoSpaceDE w:val="0"/>
              <w:autoSpaceDN w:val="0"/>
              <w:adjustRightInd w:val="0"/>
              <w:jc w:val="both"/>
              <w:rPr>
                <w:rFonts w:ascii="Times New Roman" w:hAnsi="Times New Roman"/>
              </w:rPr>
            </w:pPr>
          </w:p>
        </w:tc>
      </w:tr>
      <w:tr w:rsidR="00A92596" w:rsidRPr="00A92596" w:rsidTr="00A92596">
        <w:tc>
          <w:tcPr>
            <w:tcW w:w="708" w:type="dxa"/>
            <w:vMerge/>
          </w:tcPr>
          <w:p w:rsidR="00A92596" w:rsidRPr="00A92596" w:rsidRDefault="00A92596" w:rsidP="00A92596">
            <w:pPr>
              <w:autoSpaceDE w:val="0"/>
              <w:autoSpaceDN w:val="0"/>
              <w:adjustRightInd w:val="0"/>
              <w:jc w:val="center"/>
              <w:rPr>
                <w:rFonts w:ascii="Times New Roman" w:hAnsi="Times New Roman"/>
              </w:rPr>
            </w:pPr>
          </w:p>
        </w:tc>
        <w:tc>
          <w:tcPr>
            <w:tcW w:w="3120" w:type="dxa"/>
          </w:tcPr>
          <w:p w:rsidR="00A92596" w:rsidRPr="00A92596" w:rsidRDefault="00A92596" w:rsidP="00A92596">
            <w:pPr>
              <w:autoSpaceDE w:val="0"/>
              <w:autoSpaceDN w:val="0"/>
              <w:adjustRightInd w:val="0"/>
              <w:jc w:val="both"/>
              <w:rPr>
                <w:rFonts w:ascii="Times New Roman" w:hAnsi="Times New Roman"/>
              </w:rPr>
            </w:pPr>
            <w:r w:rsidRPr="00A92596">
              <w:rPr>
                <w:rFonts w:ascii="Times New Roman" w:hAnsi="Times New Roman"/>
              </w:rPr>
              <w:t>Защитные воды</w:t>
            </w:r>
          </w:p>
        </w:tc>
        <w:tc>
          <w:tcPr>
            <w:tcW w:w="1915" w:type="dxa"/>
          </w:tcPr>
          <w:p w:rsidR="00A92596" w:rsidRPr="00A92596" w:rsidRDefault="00A92596" w:rsidP="00A92596">
            <w:pPr>
              <w:autoSpaceDE w:val="0"/>
              <w:autoSpaceDN w:val="0"/>
              <w:adjustRightInd w:val="0"/>
              <w:jc w:val="both"/>
              <w:rPr>
                <w:rFonts w:ascii="Times New Roman" w:hAnsi="Times New Roman"/>
              </w:rPr>
            </w:pPr>
            <w:r w:rsidRPr="00A92596">
              <w:rPr>
                <w:rFonts w:ascii="Times New Roman" w:hAnsi="Times New Roman"/>
              </w:rPr>
              <w:t xml:space="preserve">Не менее </w:t>
            </w:r>
            <w:smartTag w:uri="urn:schemas-microsoft-com:office:smarttags" w:element="metricconverter">
              <w:smartTagPr>
                <w:attr w:name="ProductID" w:val="30 м"/>
              </w:smartTagPr>
              <w:r w:rsidRPr="00A92596">
                <w:rPr>
                  <w:rFonts w:ascii="Times New Roman" w:hAnsi="Times New Roman"/>
                </w:rPr>
                <w:t>30 м</w:t>
              </w:r>
            </w:smartTag>
          </w:p>
        </w:tc>
        <w:tc>
          <w:tcPr>
            <w:tcW w:w="1915" w:type="dxa"/>
          </w:tcPr>
          <w:p w:rsidR="00A92596" w:rsidRPr="00A92596" w:rsidRDefault="00A92596" w:rsidP="00A92596">
            <w:pPr>
              <w:autoSpaceDE w:val="0"/>
              <w:autoSpaceDN w:val="0"/>
              <w:adjustRightInd w:val="0"/>
              <w:jc w:val="both"/>
              <w:rPr>
                <w:rFonts w:ascii="Times New Roman" w:hAnsi="Times New Roman"/>
              </w:rPr>
            </w:pPr>
            <w:r w:rsidRPr="00A92596">
              <w:rPr>
                <w:rFonts w:ascii="Times New Roman" w:hAnsi="Times New Roman"/>
              </w:rPr>
              <w:t xml:space="preserve">По расчету в зависимости от </w:t>
            </w:r>
            <w:proofErr w:type="spellStart"/>
            <w:r w:rsidRPr="00A92596">
              <w:rPr>
                <w:rFonts w:ascii="Times New Roman" w:hAnsi="Times New Roman"/>
              </w:rPr>
              <w:t>Тм</w:t>
            </w:r>
            <w:proofErr w:type="spellEnd"/>
            <w:r w:rsidRPr="00A92596">
              <w:rPr>
                <w:rFonts w:ascii="Times New Roman" w:hAnsi="Times New Roman"/>
              </w:rPr>
              <w:t xml:space="preserve"> (2)</w:t>
            </w:r>
          </w:p>
        </w:tc>
        <w:tc>
          <w:tcPr>
            <w:tcW w:w="1915" w:type="dxa"/>
          </w:tcPr>
          <w:p w:rsidR="00A92596" w:rsidRPr="00A92596" w:rsidRDefault="00A92596" w:rsidP="00A92596">
            <w:pPr>
              <w:autoSpaceDE w:val="0"/>
              <w:autoSpaceDN w:val="0"/>
              <w:adjustRightInd w:val="0"/>
              <w:jc w:val="both"/>
              <w:rPr>
                <w:rFonts w:ascii="Times New Roman" w:hAnsi="Times New Roman"/>
              </w:rPr>
            </w:pPr>
            <w:r w:rsidRPr="00A92596">
              <w:rPr>
                <w:rFonts w:ascii="Times New Roman" w:hAnsi="Times New Roman"/>
              </w:rPr>
              <w:t xml:space="preserve">По расчету в зависимости от </w:t>
            </w:r>
            <w:proofErr w:type="spellStart"/>
            <w:r w:rsidRPr="00A92596">
              <w:rPr>
                <w:rFonts w:ascii="Times New Roman" w:hAnsi="Times New Roman"/>
              </w:rPr>
              <w:t>Тх</w:t>
            </w:r>
            <w:proofErr w:type="spellEnd"/>
            <w:r w:rsidRPr="00A92596">
              <w:rPr>
                <w:rFonts w:ascii="Times New Roman" w:hAnsi="Times New Roman"/>
              </w:rPr>
              <w:t xml:space="preserve"> (3)</w:t>
            </w:r>
          </w:p>
        </w:tc>
      </w:tr>
      <w:tr w:rsidR="00A92596" w:rsidRPr="00A92596" w:rsidTr="00A92596">
        <w:tc>
          <w:tcPr>
            <w:tcW w:w="708" w:type="dxa"/>
            <w:vMerge/>
          </w:tcPr>
          <w:p w:rsidR="00A92596" w:rsidRPr="00A92596" w:rsidRDefault="00A92596" w:rsidP="00A92596">
            <w:pPr>
              <w:autoSpaceDE w:val="0"/>
              <w:autoSpaceDN w:val="0"/>
              <w:adjustRightInd w:val="0"/>
              <w:jc w:val="center"/>
              <w:rPr>
                <w:rFonts w:ascii="Times New Roman" w:hAnsi="Times New Roman"/>
              </w:rPr>
            </w:pPr>
          </w:p>
        </w:tc>
        <w:tc>
          <w:tcPr>
            <w:tcW w:w="3120" w:type="dxa"/>
          </w:tcPr>
          <w:p w:rsidR="00A92596" w:rsidRPr="00A92596" w:rsidRDefault="00A92596" w:rsidP="00A92596">
            <w:pPr>
              <w:autoSpaceDE w:val="0"/>
              <w:autoSpaceDN w:val="0"/>
              <w:adjustRightInd w:val="0"/>
              <w:jc w:val="both"/>
              <w:rPr>
                <w:rFonts w:ascii="Times New Roman" w:hAnsi="Times New Roman"/>
              </w:rPr>
            </w:pPr>
            <w:r w:rsidRPr="00A92596">
              <w:rPr>
                <w:rFonts w:ascii="Times New Roman" w:hAnsi="Times New Roman"/>
              </w:rPr>
              <w:t>Недостаточно защитные воды</w:t>
            </w:r>
          </w:p>
        </w:tc>
        <w:tc>
          <w:tcPr>
            <w:tcW w:w="1915" w:type="dxa"/>
          </w:tcPr>
          <w:p w:rsidR="00A92596" w:rsidRPr="00A92596" w:rsidRDefault="00A92596" w:rsidP="00A92596">
            <w:pPr>
              <w:autoSpaceDE w:val="0"/>
              <w:autoSpaceDN w:val="0"/>
              <w:adjustRightInd w:val="0"/>
              <w:jc w:val="both"/>
              <w:rPr>
                <w:rFonts w:ascii="Times New Roman" w:hAnsi="Times New Roman"/>
              </w:rPr>
            </w:pPr>
            <w:r w:rsidRPr="00A92596">
              <w:rPr>
                <w:rFonts w:ascii="Times New Roman" w:hAnsi="Times New Roman"/>
              </w:rPr>
              <w:t xml:space="preserve">Не менее </w:t>
            </w:r>
            <w:smartTag w:uri="urn:schemas-microsoft-com:office:smarttags" w:element="metricconverter">
              <w:smartTagPr>
                <w:attr w:name="ProductID" w:val="50 м"/>
              </w:smartTagPr>
              <w:r w:rsidRPr="00A92596">
                <w:rPr>
                  <w:rFonts w:ascii="Times New Roman" w:hAnsi="Times New Roman"/>
                </w:rPr>
                <w:t>50 м</w:t>
              </w:r>
            </w:smartTag>
          </w:p>
        </w:tc>
        <w:tc>
          <w:tcPr>
            <w:tcW w:w="1915" w:type="dxa"/>
          </w:tcPr>
          <w:p w:rsidR="00A92596" w:rsidRPr="00A92596" w:rsidRDefault="00A92596" w:rsidP="00A92596">
            <w:pPr>
              <w:autoSpaceDE w:val="0"/>
              <w:autoSpaceDN w:val="0"/>
              <w:adjustRightInd w:val="0"/>
              <w:jc w:val="both"/>
              <w:rPr>
                <w:rFonts w:ascii="Times New Roman" w:hAnsi="Times New Roman"/>
              </w:rPr>
            </w:pPr>
            <w:r w:rsidRPr="00A92596">
              <w:rPr>
                <w:rFonts w:ascii="Times New Roman" w:hAnsi="Times New Roman"/>
              </w:rPr>
              <w:t xml:space="preserve">По расчету в зависимости от </w:t>
            </w:r>
            <w:proofErr w:type="spellStart"/>
            <w:r w:rsidRPr="00A92596">
              <w:rPr>
                <w:rFonts w:ascii="Times New Roman" w:hAnsi="Times New Roman"/>
              </w:rPr>
              <w:t>Тм</w:t>
            </w:r>
            <w:proofErr w:type="spellEnd"/>
            <w:r w:rsidRPr="00A92596">
              <w:rPr>
                <w:rFonts w:ascii="Times New Roman" w:hAnsi="Times New Roman"/>
              </w:rPr>
              <w:t xml:space="preserve"> (2)</w:t>
            </w:r>
          </w:p>
        </w:tc>
        <w:tc>
          <w:tcPr>
            <w:tcW w:w="1915" w:type="dxa"/>
          </w:tcPr>
          <w:p w:rsidR="00A92596" w:rsidRPr="00A92596" w:rsidRDefault="00A92596" w:rsidP="00A92596">
            <w:pPr>
              <w:autoSpaceDE w:val="0"/>
              <w:autoSpaceDN w:val="0"/>
              <w:adjustRightInd w:val="0"/>
              <w:jc w:val="both"/>
              <w:rPr>
                <w:rFonts w:ascii="Times New Roman" w:hAnsi="Times New Roman"/>
              </w:rPr>
            </w:pPr>
            <w:r w:rsidRPr="00A92596">
              <w:rPr>
                <w:rFonts w:ascii="Times New Roman" w:hAnsi="Times New Roman"/>
              </w:rPr>
              <w:t xml:space="preserve">По расчету в зависимости от </w:t>
            </w:r>
            <w:proofErr w:type="spellStart"/>
            <w:r w:rsidRPr="00A92596">
              <w:rPr>
                <w:rFonts w:ascii="Times New Roman" w:hAnsi="Times New Roman"/>
              </w:rPr>
              <w:t>Тх</w:t>
            </w:r>
            <w:proofErr w:type="spellEnd"/>
            <w:r w:rsidRPr="00A92596">
              <w:rPr>
                <w:rFonts w:ascii="Times New Roman" w:hAnsi="Times New Roman"/>
              </w:rPr>
              <w:t xml:space="preserve"> (3)</w:t>
            </w:r>
          </w:p>
        </w:tc>
      </w:tr>
      <w:tr w:rsidR="00A92596" w:rsidRPr="00A92596" w:rsidTr="00A92596">
        <w:tc>
          <w:tcPr>
            <w:tcW w:w="708" w:type="dxa"/>
            <w:vMerge/>
          </w:tcPr>
          <w:p w:rsidR="00A92596" w:rsidRPr="00A92596" w:rsidRDefault="00A92596" w:rsidP="00A92596">
            <w:pPr>
              <w:autoSpaceDE w:val="0"/>
              <w:autoSpaceDN w:val="0"/>
              <w:adjustRightInd w:val="0"/>
              <w:jc w:val="center"/>
              <w:rPr>
                <w:rFonts w:ascii="Times New Roman" w:hAnsi="Times New Roman"/>
              </w:rPr>
            </w:pPr>
          </w:p>
        </w:tc>
        <w:tc>
          <w:tcPr>
            <w:tcW w:w="3120" w:type="dxa"/>
          </w:tcPr>
          <w:p w:rsidR="00A92596" w:rsidRPr="00A92596" w:rsidRDefault="00A92596" w:rsidP="00A92596">
            <w:pPr>
              <w:autoSpaceDE w:val="0"/>
              <w:autoSpaceDN w:val="0"/>
              <w:adjustRightInd w:val="0"/>
              <w:jc w:val="both"/>
              <w:rPr>
                <w:rFonts w:ascii="Times New Roman" w:hAnsi="Times New Roman"/>
              </w:rPr>
            </w:pPr>
            <w:r w:rsidRPr="00A92596">
              <w:rPr>
                <w:rFonts w:ascii="Times New Roman" w:hAnsi="Times New Roman"/>
              </w:rPr>
              <w:t>2)водозаборы при искусственном пополнении запасов подземных вод,</w:t>
            </w:r>
          </w:p>
        </w:tc>
        <w:tc>
          <w:tcPr>
            <w:tcW w:w="1915" w:type="dxa"/>
          </w:tcPr>
          <w:p w:rsidR="00A92596" w:rsidRPr="00A92596" w:rsidRDefault="00A92596" w:rsidP="00A92596">
            <w:pPr>
              <w:autoSpaceDE w:val="0"/>
              <w:autoSpaceDN w:val="0"/>
              <w:adjustRightInd w:val="0"/>
              <w:jc w:val="both"/>
              <w:rPr>
                <w:rFonts w:ascii="Times New Roman" w:hAnsi="Times New Roman"/>
              </w:rPr>
            </w:pPr>
            <w:r w:rsidRPr="00A92596">
              <w:rPr>
                <w:rFonts w:ascii="Times New Roman" w:hAnsi="Times New Roman"/>
              </w:rPr>
              <w:t xml:space="preserve">Не менее </w:t>
            </w:r>
            <w:smartTag w:uri="urn:schemas-microsoft-com:office:smarttags" w:element="metricconverter">
              <w:smartTagPr>
                <w:attr w:name="ProductID" w:val="50 м"/>
              </w:smartTagPr>
              <w:r w:rsidRPr="00A92596">
                <w:rPr>
                  <w:rFonts w:ascii="Times New Roman" w:hAnsi="Times New Roman"/>
                </w:rPr>
                <w:t>50 м</w:t>
              </w:r>
            </w:smartTag>
          </w:p>
        </w:tc>
        <w:tc>
          <w:tcPr>
            <w:tcW w:w="1915" w:type="dxa"/>
          </w:tcPr>
          <w:p w:rsidR="00A92596" w:rsidRPr="00A92596" w:rsidRDefault="00A92596" w:rsidP="00A92596">
            <w:pPr>
              <w:autoSpaceDE w:val="0"/>
              <w:autoSpaceDN w:val="0"/>
              <w:adjustRightInd w:val="0"/>
              <w:jc w:val="both"/>
              <w:rPr>
                <w:rFonts w:ascii="Times New Roman" w:hAnsi="Times New Roman"/>
              </w:rPr>
            </w:pPr>
            <w:r w:rsidRPr="00A92596">
              <w:rPr>
                <w:rFonts w:ascii="Times New Roman" w:hAnsi="Times New Roman"/>
              </w:rPr>
              <w:t xml:space="preserve">По расчету в зависимости от </w:t>
            </w:r>
            <w:proofErr w:type="spellStart"/>
            <w:r w:rsidRPr="00A92596">
              <w:rPr>
                <w:rFonts w:ascii="Times New Roman" w:hAnsi="Times New Roman"/>
              </w:rPr>
              <w:t>Тм</w:t>
            </w:r>
            <w:proofErr w:type="spellEnd"/>
            <w:r w:rsidRPr="00A92596">
              <w:rPr>
                <w:rFonts w:ascii="Times New Roman" w:hAnsi="Times New Roman"/>
              </w:rPr>
              <w:t xml:space="preserve"> (2)</w:t>
            </w:r>
          </w:p>
        </w:tc>
        <w:tc>
          <w:tcPr>
            <w:tcW w:w="1915" w:type="dxa"/>
          </w:tcPr>
          <w:p w:rsidR="00A92596" w:rsidRPr="00A92596" w:rsidRDefault="00A92596" w:rsidP="00A92596">
            <w:pPr>
              <w:autoSpaceDE w:val="0"/>
              <w:autoSpaceDN w:val="0"/>
              <w:adjustRightInd w:val="0"/>
              <w:jc w:val="both"/>
              <w:rPr>
                <w:rFonts w:ascii="Times New Roman" w:hAnsi="Times New Roman"/>
              </w:rPr>
            </w:pPr>
            <w:r w:rsidRPr="00A92596">
              <w:rPr>
                <w:rFonts w:ascii="Times New Roman" w:hAnsi="Times New Roman"/>
              </w:rPr>
              <w:t xml:space="preserve">По расчету в зависимости от </w:t>
            </w:r>
            <w:proofErr w:type="spellStart"/>
            <w:r w:rsidRPr="00A92596">
              <w:rPr>
                <w:rFonts w:ascii="Times New Roman" w:hAnsi="Times New Roman"/>
              </w:rPr>
              <w:t>Тх</w:t>
            </w:r>
            <w:proofErr w:type="spellEnd"/>
            <w:r w:rsidRPr="00A92596">
              <w:rPr>
                <w:rFonts w:ascii="Times New Roman" w:hAnsi="Times New Roman"/>
              </w:rPr>
              <w:t xml:space="preserve"> (3)</w:t>
            </w:r>
          </w:p>
        </w:tc>
      </w:tr>
      <w:tr w:rsidR="00A92596" w:rsidRPr="00A92596" w:rsidTr="00A92596">
        <w:tc>
          <w:tcPr>
            <w:tcW w:w="708" w:type="dxa"/>
            <w:vMerge/>
          </w:tcPr>
          <w:p w:rsidR="00A92596" w:rsidRPr="00A92596" w:rsidRDefault="00A92596" w:rsidP="00A92596">
            <w:pPr>
              <w:autoSpaceDE w:val="0"/>
              <w:autoSpaceDN w:val="0"/>
              <w:adjustRightInd w:val="0"/>
              <w:jc w:val="center"/>
              <w:rPr>
                <w:rFonts w:ascii="Times New Roman" w:hAnsi="Times New Roman"/>
              </w:rPr>
            </w:pPr>
          </w:p>
        </w:tc>
        <w:tc>
          <w:tcPr>
            <w:tcW w:w="3120" w:type="dxa"/>
          </w:tcPr>
          <w:p w:rsidR="00A92596" w:rsidRPr="00A92596" w:rsidRDefault="00A92596" w:rsidP="00A92596">
            <w:pPr>
              <w:autoSpaceDE w:val="0"/>
              <w:autoSpaceDN w:val="0"/>
              <w:adjustRightInd w:val="0"/>
              <w:jc w:val="both"/>
              <w:rPr>
                <w:rFonts w:ascii="Times New Roman" w:hAnsi="Times New Roman"/>
              </w:rPr>
            </w:pPr>
            <w:r w:rsidRPr="00A92596">
              <w:rPr>
                <w:rFonts w:ascii="Times New Roman" w:hAnsi="Times New Roman"/>
              </w:rPr>
              <w:t>В том числе инфильтрационные сооружения (бассейны, каналы)</w:t>
            </w:r>
          </w:p>
        </w:tc>
        <w:tc>
          <w:tcPr>
            <w:tcW w:w="1915" w:type="dxa"/>
          </w:tcPr>
          <w:p w:rsidR="00A92596" w:rsidRPr="00A92596" w:rsidRDefault="00A92596" w:rsidP="00A92596">
            <w:pPr>
              <w:autoSpaceDE w:val="0"/>
              <w:autoSpaceDN w:val="0"/>
              <w:adjustRightInd w:val="0"/>
              <w:jc w:val="both"/>
              <w:rPr>
                <w:rFonts w:ascii="Times New Roman" w:hAnsi="Times New Roman"/>
              </w:rPr>
            </w:pPr>
            <w:r w:rsidRPr="00A92596">
              <w:rPr>
                <w:rFonts w:ascii="Times New Roman" w:hAnsi="Times New Roman"/>
              </w:rPr>
              <w:t xml:space="preserve">Не менее </w:t>
            </w:r>
            <w:smartTag w:uri="urn:schemas-microsoft-com:office:smarttags" w:element="metricconverter">
              <w:smartTagPr>
                <w:attr w:name="ProductID" w:val="100 м"/>
              </w:smartTagPr>
              <w:r w:rsidRPr="00A92596">
                <w:rPr>
                  <w:rFonts w:ascii="Times New Roman" w:hAnsi="Times New Roman"/>
                </w:rPr>
                <w:t>100 м</w:t>
              </w:r>
            </w:smartTag>
            <w:r w:rsidRPr="00A92596">
              <w:rPr>
                <w:rFonts w:ascii="Times New Roman" w:hAnsi="Times New Roman"/>
              </w:rPr>
              <w:t xml:space="preserve"> (1)</w:t>
            </w:r>
          </w:p>
        </w:tc>
        <w:tc>
          <w:tcPr>
            <w:tcW w:w="1915" w:type="dxa"/>
          </w:tcPr>
          <w:p w:rsidR="00A92596" w:rsidRPr="00A92596" w:rsidRDefault="00A92596" w:rsidP="00A92596">
            <w:pPr>
              <w:autoSpaceDE w:val="0"/>
              <w:autoSpaceDN w:val="0"/>
              <w:adjustRightInd w:val="0"/>
              <w:jc w:val="both"/>
              <w:rPr>
                <w:rFonts w:ascii="Times New Roman" w:hAnsi="Times New Roman"/>
              </w:rPr>
            </w:pPr>
          </w:p>
        </w:tc>
        <w:tc>
          <w:tcPr>
            <w:tcW w:w="1915" w:type="dxa"/>
          </w:tcPr>
          <w:p w:rsidR="00A92596" w:rsidRPr="00A92596" w:rsidRDefault="00A92596" w:rsidP="00A92596">
            <w:pPr>
              <w:autoSpaceDE w:val="0"/>
              <w:autoSpaceDN w:val="0"/>
              <w:adjustRightInd w:val="0"/>
              <w:jc w:val="both"/>
              <w:rPr>
                <w:rFonts w:ascii="Times New Roman" w:hAnsi="Times New Roman"/>
              </w:rPr>
            </w:pPr>
          </w:p>
        </w:tc>
      </w:tr>
      <w:tr w:rsidR="00A92596" w:rsidRPr="00A92596" w:rsidTr="00A92596">
        <w:tc>
          <w:tcPr>
            <w:tcW w:w="708" w:type="dxa"/>
            <w:vMerge w:val="restart"/>
          </w:tcPr>
          <w:p w:rsidR="00A92596" w:rsidRPr="00A92596" w:rsidRDefault="00A92596" w:rsidP="00A92596">
            <w:pPr>
              <w:autoSpaceDE w:val="0"/>
              <w:autoSpaceDN w:val="0"/>
              <w:adjustRightInd w:val="0"/>
              <w:jc w:val="center"/>
              <w:rPr>
                <w:rFonts w:ascii="Times New Roman" w:hAnsi="Times New Roman"/>
              </w:rPr>
            </w:pPr>
            <w:r w:rsidRPr="00A92596">
              <w:rPr>
                <w:rFonts w:ascii="Times New Roman" w:hAnsi="Times New Roman"/>
              </w:rPr>
              <w:t>2</w:t>
            </w:r>
          </w:p>
        </w:tc>
        <w:tc>
          <w:tcPr>
            <w:tcW w:w="3120" w:type="dxa"/>
            <w:vMerge w:val="restart"/>
          </w:tcPr>
          <w:p w:rsidR="00A92596" w:rsidRPr="00A92596" w:rsidRDefault="00A92596" w:rsidP="00A92596">
            <w:pPr>
              <w:autoSpaceDE w:val="0"/>
              <w:autoSpaceDN w:val="0"/>
              <w:adjustRightInd w:val="0"/>
              <w:jc w:val="both"/>
              <w:rPr>
                <w:rFonts w:ascii="Times New Roman" w:hAnsi="Times New Roman"/>
              </w:rPr>
            </w:pPr>
            <w:r w:rsidRPr="00A92596">
              <w:rPr>
                <w:rFonts w:ascii="Times New Roman" w:hAnsi="Times New Roman"/>
              </w:rPr>
              <w:t>Поверхностные источники</w:t>
            </w:r>
          </w:p>
          <w:p w:rsidR="00A92596" w:rsidRPr="00A92596" w:rsidRDefault="00A92596" w:rsidP="00A92596">
            <w:pPr>
              <w:autoSpaceDE w:val="0"/>
              <w:autoSpaceDN w:val="0"/>
              <w:adjustRightInd w:val="0"/>
              <w:jc w:val="both"/>
              <w:rPr>
                <w:rFonts w:ascii="Times New Roman" w:hAnsi="Times New Roman"/>
              </w:rPr>
            </w:pPr>
            <w:r w:rsidRPr="00A92596">
              <w:rPr>
                <w:rFonts w:ascii="Times New Roman" w:hAnsi="Times New Roman"/>
              </w:rPr>
              <w:t>1) водотоки (реки, каналы)</w:t>
            </w:r>
          </w:p>
        </w:tc>
        <w:tc>
          <w:tcPr>
            <w:tcW w:w="1915" w:type="dxa"/>
          </w:tcPr>
          <w:p w:rsidR="00A92596" w:rsidRPr="00A92596" w:rsidRDefault="00A92596" w:rsidP="00A92596">
            <w:pPr>
              <w:autoSpaceDE w:val="0"/>
              <w:autoSpaceDN w:val="0"/>
              <w:adjustRightInd w:val="0"/>
              <w:jc w:val="both"/>
              <w:rPr>
                <w:rFonts w:ascii="Times New Roman" w:hAnsi="Times New Roman"/>
              </w:rPr>
            </w:pPr>
            <w:r w:rsidRPr="00A92596">
              <w:rPr>
                <w:rFonts w:ascii="Times New Roman" w:hAnsi="Times New Roman"/>
              </w:rPr>
              <w:t xml:space="preserve">Вверх по течению не менее </w:t>
            </w:r>
            <w:smartTag w:uri="urn:schemas-microsoft-com:office:smarttags" w:element="metricconverter">
              <w:smartTagPr>
                <w:attr w:name="ProductID" w:val="200 м"/>
              </w:smartTagPr>
              <w:r w:rsidRPr="00A92596">
                <w:rPr>
                  <w:rFonts w:ascii="Times New Roman" w:hAnsi="Times New Roman"/>
                </w:rPr>
                <w:t>200 м</w:t>
              </w:r>
            </w:smartTag>
            <w:r w:rsidRPr="00A92596">
              <w:rPr>
                <w:rFonts w:ascii="Times New Roman" w:hAnsi="Times New Roman"/>
              </w:rPr>
              <w:t>;</w:t>
            </w:r>
          </w:p>
        </w:tc>
        <w:tc>
          <w:tcPr>
            <w:tcW w:w="1915" w:type="dxa"/>
          </w:tcPr>
          <w:p w:rsidR="00A92596" w:rsidRPr="00A92596" w:rsidRDefault="00A92596" w:rsidP="00A92596">
            <w:pPr>
              <w:autoSpaceDE w:val="0"/>
              <w:autoSpaceDN w:val="0"/>
              <w:adjustRightInd w:val="0"/>
              <w:jc w:val="both"/>
              <w:rPr>
                <w:rFonts w:ascii="Times New Roman" w:hAnsi="Times New Roman"/>
              </w:rPr>
            </w:pPr>
            <w:r w:rsidRPr="00A92596">
              <w:rPr>
                <w:rFonts w:ascii="Times New Roman" w:hAnsi="Times New Roman"/>
              </w:rPr>
              <w:t>Вверх по течению по расчету;</w:t>
            </w:r>
          </w:p>
        </w:tc>
        <w:tc>
          <w:tcPr>
            <w:tcW w:w="1915" w:type="dxa"/>
          </w:tcPr>
          <w:p w:rsidR="00A92596" w:rsidRPr="00A92596" w:rsidRDefault="00A92596" w:rsidP="00A92596">
            <w:pPr>
              <w:autoSpaceDE w:val="0"/>
              <w:autoSpaceDN w:val="0"/>
              <w:adjustRightInd w:val="0"/>
              <w:jc w:val="both"/>
              <w:rPr>
                <w:rFonts w:ascii="Times New Roman" w:hAnsi="Times New Roman"/>
              </w:rPr>
            </w:pPr>
            <w:r w:rsidRPr="00A92596">
              <w:rPr>
                <w:rFonts w:ascii="Times New Roman" w:hAnsi="Times New Roman"/>
              </w:rPr>
              <w:t xml:space="preserve">Совпадает с границами </w:t>
            </w:r>
            <w:r w:rsidRPr="00A92596">
              <w:rPr>
                <w:rFonts w:ascii="Times New Roman" w:hAnsi="Times New Roman"/>
                <w:lang w:val="en-US"/>
              </w:rPr>
              <w:t>II</w:t>
            </w:r>
            <w:r w:rsidRPr="00A92596">
              <w:rPr>
                <w:rFonts w:ascii="Times New Roman" w:hAnsi="Times New Roman"/>
              </w:rPr>
              <w:t xml:space="preserve"> пояса;</w:t>
            </w:r>
          </w:p>
        </w:tc>
      </w:tr>
      <w:tr w:rsidR="00A92596" w:rsidRPr="00A92596" w:rsidTr="00A92596">
        <w:tc>
          <w:tcPr>
            <w:tcW w:w="708" w:type="dxa"/>
            <w:vMerge/>
          </w:tcPr>
          <w:p w:rsidR="00A92596" w:rsidRPr="00A92596" w:rsidRDefault="00A92596" w:rsidP="00A92596">
            <w:pPr>
              <w:autoSpaceDE w:val="0"/>
              <w:autoSpaceDN w:val="0"/>
              <w:adjustRightInd w:val="0"/>
              <w:jc w:val="center"/>
              <w:rPr>
                <w:rFonts w:ascii="Times New Roman" w:hAnsi="Times New Roman"/>
              </w:rPr>
            </w:pPr>
          </w:p>
        </w:tc>
        <w:tc>
          <w:tcPr>
            <w:tcW w:w="3120" w:type="dxa"/>
            <w:vMerge/>
          </w:tcPr>
          <w:p w:rsidR="00A92596" w:rsidRPr="00A92596" w:rsidRDefault="00A92596" w:rsidP="00A92596">
            <w:pPr>
              <w:autoSpaceDE w:val="0"/>
              <w:autoSpaceDN w:val="0"/>
              <w:adjustRightInd w:val="0"/>
              <w:jc w:val="both"/>
              <w:rPr>
                <w:rFonts w:ascii="Times New Roman" w:hAnsi="Times New Roman"/>
              </w:rPr>
            </w:pPr>
          </w:p>
        </w:tc>
        <w:tc>
          <w:tcPr>
            <w:tcW w:w="1915" w:type="dxa"/>
          </w:tcPr>
          <w:p w:rsidR="00A92596" w:rsidRPr="00A92596" w:rsidRDefault="00A92596" w:rsidP="00A92596">
            <w:pPr>
              <w:autoSpaceDE w:val="0"/>
              <w:autoSpaceDN w:val="0"/>
              <w:adjustRightInd w:val="0"/>
              <w:jc w:val="both"/>
              <w:rPr>
                <w:rFonts w:ascii="Times New Roman" w:hAnsi="Times New Roman"/>
              </w:rPr>
            </w:pPr>
            <w:r w:rsidRPr="00A92596">
              <w:rPr>
                <w:rFonts w:ascii="Times New Roman" w:hAnsi="Times New Roman"/>
              </w:rPr>
              <w:t xml:space="preserve">Вниз по течению не менее </w:t>
            </w:r>
            <w:smartTag w:uri="urn:schemas-microsoft-com:office:smarttags" w:element="metricconverter">
              <w:smartTagPr>
                <w:attr w:name="ProductID" w:val="100 м"/>
              </w:smartTagPr>
              <w:r w:rsidRPr="00A92596">
                <w:rPr>
                  <w:rFonts w:ascii="Times New Roman" w:hAnsi="Times New Roman"/>
                </w:rPr>
                <w:t>100 м</w:t>
              </w:r>
            </w:smartTag>
            <w:r w:rsidRPr="00A92596">
              <w:rPr>
                <w:rFonts w:ascii="Times New Roman" w:hAnsi="Times New Roman"/>
              </w:rPr>
              <w:t>;</w:t>
            </w:r>
          </w:p>
        </w:tc>
        <w:tc>
          <w:tcPr>
            <w:tcW w:w="1915" w:type="dxa"/>
          </w:tcPr>
          <w:p w:rsidR="00A92596" w:rsidRPr="00A92596" w:rsidRDefault="00A92596" w:rsidP="00A92596">
            <w:pPr>
              <w:autoSpaceDE w:val="0"/>
              <w:autoSpaceDN w:val="0"/>
              <w:adjustRightInd w:val="0"/>
              <w:jc w:val="both"/>
              <w:rPr>
                <w:rFonts w:ascii="Times New Roman" w:hAnsi="Times New Roman"/>
              </w:rPr>
            </w:pPr>
            <w:r w:rsidRPr="00A92596">
              <w:rPr>
                <w:rFonts w:ascii="Times New Roman" w:hAnsi="Times New Roman"/>
              </w:rPr>
              <w:t xml:space="preserve">Вниз по течению не менее </w:t>
            </w:r>
            <w:smartTag w:uri="urn:schemas-microsoft-com:office:smarttags" w:element="metricconverter">
              <w:smartTagPr>
                <w:attr w:name="ProductID" w:val="250 м"/>
              </w:smartTagPr>
              <w:r w:rsidRPr="00A92596">
                <w:rPr>
                  <w:rFonts w:ascii="Times New Roman" w:hAnsi="Times New Roman"/>
                </w:rPr>
                <w:t>250 м</w:t>
              </w:r>
            </w:smartTag>
            <w:r w:rsidRPr="00A92596">
              <w:rPr>
                <w:rFonts w:ascii="Times New Roman" w:hAnsi="Times New Roman"/>
              </w:rPr>
              <w:t>;</w:t>
            </w:r>
          </w:p>
        </w:tc>
        <w:tc>
          <w:tcPr>
            <w:tcW w:w="1915" w:type="dxa"/>
          </w:tcPr>
          <w:p w:rsidR="00A92596" w:rsidRPr="00A92596" w:rsidRDefault="00A92596" w:rsidP="00A92596">
            <w:pPr>
              <w:autoSpaceDE w:val="0"/>
              <w:autoSpaceDN w:val="0"/>
              <w:adjustRightInd w:val="0"/>
              <w:jc w:val="both"/>
              <w:rPr>
                <w:rFonts w:ascii="Times New Roman" w:hAnsi="Times New Roman"/>
              </w:rPr>
            </w:pPr>
          </w:p>
        </w:tc>
      </w:tr>
      <w:tr w:rsidR="00A92596" w:rsidRPr="00A92596" w:rsidTr="00A92596">
        <w:tc>
          <w:tcPr>
            <w:tcW w:w="708" w:type="dxa"/>
            <w:vMerge/>
          </w:tcPr>
          <w:p w:rsidR="00A92596" w:rsidRPr="00A92596" w:rsidRDefault="00A92596" w:rsidP="00A92596">
            <w:pPr>
              <w:autoSpaceDE w:val="0"/>
              <w:autoSpaceDN w:val="0"/>
              <w:adjustRightInd w:val="0"/>
              <w:jc w:val="center"/>
              <w:rPr>
                <w:rFonts w:ascii="Times New Roman" w:hAnsi="Times New Roman"/>
              </w:rPr>
            </w:pPr>
          </w:p>
        </w:tc>
        <w:tc>
          <w:tcPr>
            <w:tcW w:w="3120" w:type="dxa"/>
            <w:vMerge/>
          </w:tcPr>
          <w:p w:rsidR="00A92596" w:rsidRPr="00A92596" w:rsidRDefault="00A92596" w:rsidP="00A92596">
            <w:pPr>
              <w:autoSpaceDE w:val="0"/>
              <w:autoSpaceDN w:val="0"/>
              <w:adjustRightInd w:val="0"/>
              <w:jc w:val="both"/>
              <w:rPr>
                <w:rFonts w:ascii="Times New Roman" w:hAnsi="Times New Roman"/>
              </w:rPr>
            </w:pPr>
          </w:p>
        </w:tc>
        <w:tc>
          <w:tcPr>
            <w:tcW w:w="1915" w:type="dxa"/>
          </w:tcPr>
          <w:p w:rsidR="00A92596" w:rsidRPr="00A92596" w:rsidRDefault="00A92596" w:rsidP="00A92596">
            <w:pPr>
              <w:autoSpaceDE w:val="0"/>
              <w:autoSpaceDN w:val="0"/>
              <w:adjustRightInd w:val="0"/>
              <w:jc w:val="both"/>
              <w:rPr>
                <w:rFonts w:ascii="Times New Roman" w:hAnsi="Times New Roman"/>
              </w:rPr>
            </w:pPr>
            <w:r w:rsidRPr="00A92596">
              <w:rPr>
                <w:rFonts w:ascii="Times New Roman" w:hAnsi="Times New Roman"/>
              </w:rPr>
              <w:t xml:space="preserve">Боковые -  не менее </w:t>
            </w:r>
            <w:smartTag w:uri="urn:schemas-microsoft-com:office:smarttags" w:element="metricconverter">
              <w:smartTagPr>
                <w:attr w:name="ProductID" w:val="100 м"/>
              </w:smartTagPr>
              <w:r w:rsidRPr="00A92596">
                <w:rPr>
                  <w:rFonts w:ascii="Times New Roman" w:hAnsi="Times New Roman"/>
                </w:rPr>
                <w:t>100 м</w:t>
              </w:r>
            </w:smartTag>
            <w:r w:rsidRPr="00A92596">
              <w:rPr>
                <w:rFonts w:ascii="Times New Roman" w:hAnsi="Times New Roman"/>
              </w:rPr>
              <w:t xml:space="preserve"> от линии уреза воды летнее - осенней межени</w:t>
            </w:r>
          </w:p>
        </w:tc>
        <w:tc>
          <w:tcPr>
            <w:tcW w:w="1915" w:type="dxa"/>
          </w:tcPr>
          <w:p w:rsidR="00A92596" w:rsidRPr="00A92596" w:rsidRDefault="00A92596" w:rsidP="00A92596">
            <w:pPr>
              <w:autoSpaceDE w:val="0"/>
              <w:autoSpaceDN w:val="0"/>
              <w:adjustRightInd w:val="0"/>
              <w:jc w:val="both"/>
              <w:rPr>
                <w:rFonts w:ascii="Times New Roman" w:hAnsi="Times New Roman"/>
              </w:rPr>
            </w:pPr>
            <w:r w:rsidRPr="00A92596">
              <w:rPr>
                <w:rFonts w:ascii="Times New Roman" w:hAnsi="Times New Roman"/>
              </w:rPr>
              <w:t xml:space="preserve">Боковые не менее </w:t>
            </w:r>
            <w:smartTag w:uri="urn:schemas-microsoft-com:office:smarttags" w:element="metricconverter">
              <w:smartTagPr>
                <w:attr w:name="ProductID" w:val="500 м"/>
              </w:smartTagPr>
              <w:r w:rsidRPr="00A92596">
                <w:rPr>
                  <w:rFonts w:ascii="Times New Roman" w:hAnsi="Times New Roman"/>
                </w:rPr>
                <w:t>500 м</w:t>
              </w:r>
            </w:smartTag>
          </w:p>
        </w:tc>
        <w:tc>
          <w:tcPr>
            <w:tcW w:w="1915" w:type="dxa"/>
          </w:tcPr>
          <w:p w:rsidR="00A92596" w:rsidRPr="00A92596" w:rsidRDefault="00A92596" w:rsidP="00A92596">
            <w:pPr>
              <w:autoSpaceDE w:val="0"/>
              <w:autoSpaceDN w:val="0"/>
              <w:adjustRightInd w:val="0"/>
              <w:jc w:val="both"/>
              <w:rPr>
                <w:rFonts w:ascii="Times New Roman" w:hAnsi="Times New Roman"/>
              </w:rPr>
            </w:pPr>
            <w:r w:rsidRPr="00A92596">
              <w:rPr>
                <w:rFonts w:ascii="Times New Roman" w:hAnsi="Times New Roman"/>
              </w:rPr>
              <w:t>По линии водоразделов в пределах 3-</w:t>
            </w:r>
            <w:smartTag w:uri="urn:schemas-microsoft-com:office:smarttags" w:element="metricconverter">
              <w:smartTagPr>
                <w:attr w:name="ProductID" w:val="5 км"/>
              </w:smartTagPr>
              <w:r w:rsidRPr="00A92596">
                <w:rPr>
                  <w:rFonts w:ascii="Times New Roman" w:hAnsi="Times New Roman"/>
                </w:rPr>
                <w:t>5 км</w:t>
              </w:r>
            </w:smartTag>
            <w:r w:rsidRPr="00A92596">
              <w:rPr>
                <w:rFonts w:ascii="Times New Roman" w:hAnsi="Times New Roman"/>
              </w:rPr>
              <w:t>. Включая притоки</w:t>
            </w:r>
          </w:p>
        </w:tc>
      </w:tr>
      <w:tr w:rsidR="00A92596" w:rsidRPr="00A92596" w:rsidTr="00A92596">
        <w:tc>
          <w:tcPr>
            <w:tcW w:w="708" w:type="dxa"/>
          </w:tcPr>
          <w:p w:rsidR="00A92596" w:rsidRPr="00A92596" w:rsidRDefault="00A92596" w:rsidP="00A92596">
            <w:pPr>
              <w:autoSpaceDE w:val="0"/>
              <w:autoSpaceDN w:val="0"/>
              <w:adjustRightInd w:val="0"/>
              <w:jc w:val="center"/>
              <w:rPr>
                <w:rFonts w:ascii="Times New Roman" w:hAnsi="Times New Roman"/>
              </w:rPr>
            </w:pPr>
          </w:p>
        </w:tc>
        <w:tc>
          <w:tcPr>
            <w:tcW w:w="3120" w:type="dxa"/>
          </w:tcPr>
          <w:p w:rsidR="00A92596" w:rsidRPr="00A92596" w:rsidRDefault="00A92596" w:rsidP="00A92596">
            <w:pPr>
              <w:autoSpaceDE w:val="0"/>
              <w:autoSpaceDN w:val="0"/>
              <w:adjustRightInd w:val="0"/>
              <w:jc w:val="both"/>
              <w:rPr>
                <w:rFonts w:ascii="Times New Roman" w:hAnsi="Times New Roman"/>
              </w:rPr>
            </w:pPr>
            <w:r w:rsidRPr="00A92596">
              <w:rPr>
                <w:rFonts w:ascii="Times New Roman" w:hAnsi="Times New Roman"/>
              </w:rPr>
              <w:t>2) водоемы (водохранилища, озера)</w:t>
            </w:r>
          </w:p>
        </w:tc>
        <w:tc>
          <w:tcPr>
            <w:tcW w:w="1915" w:type="dxa"/>
          </w:tcPr>
          <w:p w:rsidR="00A92596" w:rsidRPr="00A92596" w:rsidRDefault="00A92596" w:rsidP="00A92596">
            <w:pPr>
              <w:autoSpaceDE w:val="0"/>
              <w:autoSpaceDN w:val="0"/>
              <w:adjustRightInd w:val="0"/>
              <w:jc w:val="both"/>
              <w:rPr>
                <w:rFonts w:ascii="Times New Roman" w:hAnsi="Times New Roman"/>
              </w:rPr>
            </w:pPr>
            <w:r w:rsidRPr="00A92596">
              <w:rPr>
                <w:rFonts w:ascii="Times New Roman" w:hAnsi="Times New Roman"/>
              </w:rPr>
              <w:t xml:space="preserve">не менее </w:t>
            </w:r>
            <w:smartTag w:uri="urn:schemas-microsoft-com:office:smarttags" w:element="metricconverter">
              <w:smartTagPr>
                <w:attr w:name="ProductID" w:val="100 м"/>
              </w:smartTagPr>
              <w:r w:rsidRPr="00A92596">
                <w:rPr>
                  <w:rFonts w:ascii="Times New Roman" w:hAnsi="Times New Roman"/>
                </w:rPr>
                <w:t>100 м</w:t>
              </w:r>
            </w:smartTag>
            <w:r w:rsidRPr="00A92596">
              <w:rPr>
                <w:rFonts w:ascii="Times New Roman" w:hAnsi="Times New Roman"/>
              </w:rPr>
              <w:t xml:space="preserve"> от линии уреза воды при летнее - осенней межени</w:t>
            </w:r>
          </w:p>
        </w:tc>
        <w:tc>
          <w:tcPr>
            <w:tcW w:w="1915" w:type="dxa"/>
          </w:tcPr>
          <w:p w:rsidR="00A92596" w:rsidRPr="00A92596" w:rsidRDefault="00A92596" w:rsidP="00A92596">
            <w:pPr>
              <w:autoSpaceDE w:val="0"/>
              <w:autoSpaceDN w:val="0"/>
              <w:adjustRightInd w:val="0"/>
              <w:jc w:val="both"/>
              <w:rPr>
                <w:rFonts w:ascii="Times New Roman" w:hAnsi="Times New Roman"/>
              </w:rPr>
            </w:pPr>
            <w:r w:rsidRPr="00A92596">
              <w:rPr>
                <w:rFonts w:ascii="Times New Roman" w:hAnsi="Times New Roman"/>
              </w:rPr>
              <w:t xml:space="preserve">3 – </w:t>
            </w:r>
            <w:smartTag w:uri="urn:schemas-microsoft-com:office:smarttags" w:element="metricconverter">
              <w:smartTagPr>
                <w:attr w:name="ProductID" w:val="5 км"/>
              </w:smartTagPr>
              <w:r w:rsidRPr="00A92596">
                <w:rPr>
                  <w:rFonts w:ascii="Times New Roman" w:hAnsi="Times New Roman"/>
                </w:rPr>
                <w:t>5 км</w:t>
              </w:r>
            </w:smartTag>
            <w:r w:rsidRPr="00A92596">
              <w:rPr>
                <w:rFonts w:ascii="Times New Roman" w:hAnsi="Times New Roman"/>
              </w:rPr>
              <w:t xml:space="preserve"> во все стороны от водозабора или на 500 – </w:t>
            </w:r>
            <w:smartTag w:uri="urn:schemas-microsoft-com:office:smarttags" w:element="metricconverter">
              <w:smartTagPr>
                <w:attr w:name="ProductID" w:val="1000 м"/>
              </w:smartTagPr>
              <w:r w:rsidRPr="00A92596">
                <w:rPr>
                  <w:rFonts w:ascii="Times New Roman" w:hAnsi="Times New Roman"/>
                </w:rPr>
                <w:t>1000 м</w:t>
              </w:r>
            </w:smartTag>
            <w:r w:rsidRPr="00A92596">
              <w:rPr>
                <w:rFonts w:ascii="Times New Roman" w:hAnsi="Times New Roman"/>
              </w:rPr>
              <w:t xml:space="preserve"> при нормальном подпорном уровне</w:t>
            </w:r>
          </w:p>
        </w:tc>
        <w:tc>
          <w:tcPr>
            <w:tcW w:w="1915" w:type="dxa"/>
          </w:tcPr>
          <w:p w:rsidR="00A92596" w:rsidRPr="00A92596" w:rsidRDefault="00A92596" w:rsidP="00A92596">
            <w:pPr>
              <w:autoSpaceDE w:val="0"/>
              <w:autoSpaceDN w:val="0"/>
              <w:adjustRightInd w:val="0"/>
              <w:jc w:val="both"/>
              <w:rPr>
                <w:rFonts w:ascii="Times New Roman" w:hAnsi="Times New Roman"/>
              </w:rPr>
            </w:pPr>
            <w:r w:rsidRPr="00A92596">
              <w:rPr>
                <w:rFonts w:ascii="Times New Roman" w:hAnsi="Times New Roman"/>
              </w:rPr>
              <w:t xml:space="preserve">Совпадает с границами </w:t>
            </w:r>
            <w:r w:rsidRPr="00A92596">
              <w:rPr>
                <w:rFonts w:ascii="Times New Roman" w:hAnsi="Times New Roman"/>
                <w:lang w:val="en-US"/>
              </w:rPr>
              <w:t>II</w:t>
            </w:r>
            <w:r w:rsidRPr="00A92596">
              <w:rPr>
                <w:rFonts w:ascii="Times New Roman" w:hAnsi="Times New Roman"/>
              </w:rPr>
              <w:t xml:space="preserve"> пояса</w:t>
            </w:r>
          </w:p>
        </w:tc>
      </w:tr>
      <w:tr w:rsidR="00A92596" w:rsidRPr="00A92596" w:rsidTr="00A92596">
        <w:tc>
          <w:tcPr>
            <w:tcW w:w="708" w:type="dxa"/>
          </w:tcPr>
          <w:p w:rsidR="00A92596" w:rsidRPr="00A92596" w:rsidRDefault="00A92596" w:rsidP="00A92596">
            <w:pPr>
              <w:autoSpaceDE w:val="0"/>
              <w:autoSpaceDN w:val="0"/>
              <w:adjustRightInd w:val="0"/>
              <w:jc w:val="center"/>
              <w:rPr>
                <w:rFonts w:ascii="Times New Roman" w:hAnsi="Times New Roman"/>
              </w:rPr>
            </w:pPr>
            <w:r w:rsidRPr="00A92596">
              <w:rPr>
                <w:rFonts w:ascii="Times New Roman" w:hAnsi="Times New Roman"/>
              </w:rPr>
              <w:t>3</w:t>
            </w:r>
          </w:p>
        </w:tc>
        <w:tc>
          <w:tcPr>
            <w:tcW w:w="3120" w:type="dxa"/>
          </w:tcPr>
          <w:p w:rsidR="00A92596" w:rsidRPr="00A92596" w:rsidRDefault="00A92596" w:rsidP="00A92596">
            <w:pPr>
              <w:autoSpaceDE w:val="0"/>
              <w:autoSpaceDN w:val="0"/>
              <w:adjustRightInd w:val="0"/>
              <w:jc w:val="both"/>
              <w:rPr>
                <w:rFonts w:ascii="Times New Roman" w:hAnsi="Times New Roman"/>
              </w:rPr>
            </w:pPr>
            <w:r w:rsidRPr="00A92596">
              <w:rPr>
                <w:rFonts w:ascii="Times New Roman" w:hAnsi="Times New Roman"/>
              </w:rPr>
              <w:t>Водопроводные сооружения и водоводы</w:t>
            </w:r>
          </w:p>
        </w:tc>
        <w:tc>
          <w:tcPr>
            <w:tcW w:w="5745" w:type="dxa"/>
            <w:gridSpan w:val="3"/>
          </w:tcPr>
          <w:p w:rsidR="00A92596" w:rsidRPr="00A92596" w:rsidRDefault="00A92596" w:rsidP="00A92596">
            <w:pPr>
              <w:autoSpaceDE w:val="0"/>
              <w:autoSpaceDN w:val="0"/>
              <w:adjustRightInd w:val="0"/>
              <w:jc w:val="both"/>
              <w:rPr>
                <w:rFonts w:ascii="Times New Roman" w:hAnsi="Times New Roman"/>
              </w:rPr>
            </w:pPr>
            <w:r w:rsidRPr="00A92596">
              <w:rPr>
                <w:rFonts w:ascii="Times New Roman" w:hAnsi="Times New Roman"/>
              </w:rPr>
              <w:t xml:space="preserve">Границы санитарно-защитной полосы от стен запасных и регулирующих емкостей, фильтров и контактных осветителей – не менее </w:t>
            </w:r>
            <w:smartTag w:uri="urn:schemas-microsoft-com:office:smarttags" w:element="metricconverter">
              <w:smartTagPr>
                <w:attr w:name="ProductID" w:val="30 м"/>
              </w:smartTagPr>
              <w:r w:rsidRPr="00A92596">
                <w:rPr>
                  <w:rFonts w:ascii="Times New Roman" w:hAnsi="Times New Roman"/>
                </w:rPr>
                <w:t>30 м</w:t>
              </w:r>
            </w:smartTag>
            <w:r w:rsidRPr="00A92596">
              <w:rPr>
                <w:rFonts w:ascii="Times New Roman" w:hAnsi="Times New Roman"/>
              </w:rPr>
              <w:t xml:space="preserve"> (4) </w:t>
            </w:r>
          </w:p>
          <w:p w:rsidR="00A92596" w:rsidRPr="00A92596" w:rsidRDefault="00A92596" w:rsidP="00A92596">
            <w:pPr>
              <w:autoSpaceDE w:val="0"/>
              <w:autoSpaceDN w:val="0"/>
              <w:adjustRightInd w:val="0"/>
              <w:jc w:val="both"/>
              <w:rPr>
                <w:rFonts w:ascii="Times New Roman" w:hAnsi="Times New Roman"/>
              </w:rPr>
            </w:pPr>
            <w:r w:rsidRPr="00A92596">
              <w:rPr>
                <w:rFonts w:ascii="Times New Roman" w:hAnsi="Times New Roman"/>
              </w:rPr>
              <w:t xml:space="preserve">от водонапорных башен – не менее </w:t>
            </w:r>
            <w:smartTag w:uri="urn:schemas-microsoft-com:office:smarttags" w:element="metricconverter">
              <w:smartTagPr>
                <w:attr w:name="ProductID" w:val="10 м"/>
              </w:smartTagPr>
              <w:r w:rsidRPr="00A92596">
                <w:rPr>
                  <w:rFonts w:ascii="Times New Roman" w:hAnsi="Times New Roman"/>
                </w:rPr>
                <w:t>10 м</w:t>
              </w:r>
            </w:smartTag>
            <w:r w:rsidRPr="00A92596">
              <w:rPr>
                <w:rFonts w:ascii="Times New Roman" w:hAnsi="Times New Roman"/>
              </w:rPr>
              <w:t xml:space="preserve"> (5)</w:t>
            </w:r>
          </w:p>
          <w:p w:rsidR="00A92596" w:rsidRPr="00A92596" w:rsidRDefault="00A92596" w:rsidP="00A92596">
            <w:pPr>
              <w:autoSpaceDE w:val="0"/>
              <w:autoSpaceDN w:val="0"/>
              <w:adjustRightInd w:val="0"/>
              <w:jc w:val="both"/>
              <w:rPr>
                <w:rFonts w:ascii="Times New Roman" w:hAnsi="Times New Roman"/>
              </w:rPr>
            </w:pPr>
            <w:r w:rsidRPr="00A92596">
              <w:rPr>
                <w:rFonts w:ascii="Times New Roman" w:hAnsi="Times New Roman"/>
              </w:rPr>
              <w:t xml:space="preserve">от остальных помещений (отстойники, </w:t>
            </w:r>
            <w:proofErr w:type="spellStart"/>
            <w:r w:rsidRPr="00A92596">
              <w:rPr>
                <w:rFonts w:ascii="Times New Roman" w:hAnsi="Times New Roman"/>
              </w:rPr>
              <w:t>реагентное</w:t>
            </w:r>
            <w:proofErr w:type="spellEnd"/>
            <w:r w:rsidRPr="00A92596">
              <w:rPr>
                <w:rFonts w:ascii="Times New Roman" w:hAnsi="Times New Roman"/>
              </w:rPr>
              <w:t xml:space="preserve"> хозяйство, склад хлора (6),</w:t>
            </w:r>
          </w:p>
          <w:p w:rsidR="00A92596" w:rsidRPr="00A92596" w:rsidRDefault="00A92596" w:rsidP="00A92596">
            <w:pPr>
              <w:autoSpaceDE w:val="0"/>
              <w:autoSpaceDN w:val="0"/>
              <w:adjustRightInd w:val="0"/>
              <w:jc w:val="both"/>
              <w:rPr>
                <w:rFonts w:ascii="Times New Roman" w:hAnsi="Times New Roman"/>
              </w:rPr>
            </w:pPr>
            <w:r w:rsidRPr="00A92596">
              <w:rPr>
                <w:rFonts w:ascii="Times New Roman" w:hAnsi="Times New Roman"/>
              </w:rPr>
              <w:t xml:space="preserve">насосные станции и другое – не менее </w:t>
            </w:r>
            <w:smartTag w:uri="urn:schemas-microsoft-com:office:smarttags" w:element="metricconverter">
              <w:smartTagPr>
                <w:attr w:name="ProductID" w:val="15 м"/>
              </w:smartTagPr>
              <w:r w:rsidRPr="00A92596">
                <w:rPr>
                  <w:rFonts w:ascii="Times New Roman" w:hAnsi="Times New Roman"/>
                </w:rPr>
                <w:t>15 м</w:t>
              </w:r>
            </w:smartTag>
            <w:r w:rsidRPr="00A92596">
              <w:rPr>
                <w:rFonts w:ascii="Times New Roman" w:hAnsi="Times New Roman"/>
              </w:rPr>
              <w:t>;</w:t>
            </w:r>
          </w:p>
          <w:p w:rsidR="00A92596" w:rsidRPr="00A92596" w:rsidRDefault="00A92596" w:rsidP="00A92596">
            <w:pPr>
              <w:autoSpaceDE w:val="0"/>
              <w:autoSpaceDN w:val="0"/>
              <w:adjustRightInd w:val="0"/>
              <w:jc w:val="both"/>
              <w:rPr>
                <w:rFonts w:ascii="Times New Roman" w:hAnsi="Times New Roman"/>
              </w:rPr>
            </w:pPr>
            <w:r w:rsidRPr="00A92596">
              <w:rPr>
                <w:rFonts w:ascii="Times New Roman" w:hAnsi="Times New Roman"/>
              </w:rPr>
              <w:t>от крайних линий водопровода:</w:t>
            </w:r>
          </w:p>
          <w:p w:rsidR="00A92596" w:rsidRPr="00A92596" w:rsidRDefault="00A92596" w:rsidP="00A92596">
            <w:pPr>
              <w:autoSpaceDE w:val="0"/>
              <w:autoSpaceDN w:val="0"/>
              <w:adjustRightInd w:val="0"/>
              <w:jc w:val="both"/>
              <w:rPr>
                <w:rFonts w:ascii="Times New Roman" w:hAnsi="Times New Roman"/>
              </w:rPr>
            </w:pPr>
            <w:r w:rsidRPr="00A92596">
              <w:rPr>
                <w:rFonts w:ascii="Times New Roman" w:hAnsi="Times New Roman"/>
              </w:rPr>
              <w:t xml:space="preserve">при отсутствии грунтовых вод – не менее </w:t>
            </w:r>
            <w:smartTag w:uri="urn:schemas-microsoft-com:office:smarttags" w:element="metricconverter">
              <w:smartTagPr>
                <w:attr w:name="ProductID" w:val="10 м"/>
              </w:smartTagPr>
              <w:r w:rsidRPr="00A92596">
                <w:rPr>
                  <w:rFonts w:ascii="Times New Roman" w:hAnsi="Times New Roman"/>
                </w:rPr>
                <w:t>10 м</w:t>
              </w:r>
            </w:smartTag>
          </w:p>
          <w:p w:rsidR="00A92596" w:rsidRPr="00A92596" w:rsidRDefault="00A92596" w:rsidP="00A92596">
            <w:pPr>
              <w:autoSpaceDE w:val="0"/>
              <w:autoSpaceDN w:val="0"/>
              <w:adjustRightInd w:val="0"/>
              <w:jc w:val="both"/>
              <w:rPr>
                <w:rFonts w:ascii="Times New Roman" w:hAnsi="Times New Roman"/>
              </w:rPr>
            </w:pPr>
            <w:r w:rsidRPr="00A92596">
              <w:rPr>
                <w:rFonts w:ascii="Times New Roman" w:hAnsi="Times New Roman"/>
              </w:rPr>
              <w:t xml:space="preserve">при диаметре водоводов до </w:t>
            </w:r>
            <w:smartTag w:uri="urn:schemas-microsoft-com:office:smarttags" w:element="metricconverter">
              <w:smartTagPr>
                <w:attr w:name="ProductID" w:val="1000 мм"/>
              </w:smartTagPr>
              <w:r w:rsidRPr="00A92596">
                <w:rPr>
                  <w:rFonts w:ascii="Times New Roman" w:hAnsi="Times New Roman"/>
                </w:rPr>
                <w:t>1000 мм</w:t>
              </w:r>
            </w:smartTag>
            <w:r w:rsidRPr="00A92596">
              <w:rPr>
                <w:rFonts w:ascii="Times New Roman" w:hAnsi="Times New Roman"/>
              </w:rPr>
              <w:t xml:space="preserve"> и не менее </w:t>
            </w:r>
            <w:smartTag w:uri="urn:schemas-microsoft-com:office:smarttags" w:element="metricconverter">
              <w:smartTagPr>
                <w:attr w:name="ProductID" w:val="20 м"/>
              </w:smartTagPr>
              <w:r w:rsidRPr="00A92596">
                <w:rPr>
                  <w:rFonts w:ascii="Times New Roman" w:hAnsi="Times New Roman"/>
                </w:rPr>
                <w:t>20 м</w:t>
              </w:r>
            </w:smartTag>
            <w:r w:rsidRPr="00A92596">
              <w:rPr>
                <w:rFonts w:ascii="Times New Roman" w:hAnsi="Times New Roman"/>
              </w:rPr>
              <w:t xml:space="preserve"> при диаметре более </w:t>
            </w:r>
            <w:smartTag w:uri="urn:schemas-microsoft-com:office:smarttags" w:element="metricconverter">
              <w:smartTagPr>
                <w:attr w:name="ProductID" w:val="1000 мм"/>
              </w:smartTagPr>
              <w:r w:rsidRPr="00A92596">
                <w:rPr>
                  <w:rFonts w:ascii="Times New Roman" w:hAnsi="Times New Roman"/>
                </w:rPr>
                <w:t>1000 мм</w:t>
              </w:r>
            </w:smartTag>
            <w:r w:rsidRPr="00A92596">
              <w:rPr>
                <w:rFonts w:ascii="Times New Roman" w:hAnsi="Times New Roman"/>
              </w:rPr>
              <w:t>;</w:t>
            </w:r>
          </w:p>
          <w:p w:rsidR="00A92596" w:rsidRPr="00A92596" w:rsidRDefault="00A92596" w:rsidP="00A92596">
            <w:pPr>
              <w:autoSpaceDE w:val="0"/>
              <w:autoSpaceDN w:val="0"/>
              <w:adjustRightInd w:val="0"/>
              <w:jc w:val="both"/>
              <w:rPr>
                <w:rFonts w:ascii="Times New Roman" w:hAnsi="Times New Roman"/>
              </w:rPr>
            </w:pPr>
            <w:r w:rsidRPr="00A92596">
              <w:rPr>
                <w:rFonts w:ascii="Times New Roman" w:hAnsi="Times New Roman"/>
              </w:rPr>
              <w:t xml:space="preserve">при наличии грунтовых вод – </w:t>
            </w:r>
            <w:proofErr w:type="spellStart"/>
            <w:r w:rsidRPr="00A92596">
              <w:rPr>
                <w:rFonts w:ascii="Times New Roman" w:hAnsi="Times New Roman"/>
              </w:rPr>
              <w:t>нке</w:t>
            </w:r>
            <w:proofErr w:type="spellEnd"/>
            <w:r w:rsidRPr="00A92596">
              <w:rPr>
                <w:rFonts w:ascii="Times New Roman" w:hAnsi="Times New Roman"/>
              </w:rPr>
              <w:t xml:space="preserve"> менее </w:t>
            </w:r>
            <w:smartTag w:uri="urn:schemas-microsoft-com:office:smarttags" w:element="metricconverter">
              <w:smartTagPr>
                <w:attr w:name="ProductID" w:val="50 м"/>
              </w:smartTagPr>
              <w:r w:rsidRPr="00A92596">
                <w:rPr>
                  <w:rFonts w:ascii="Times New Roman" w:hAnsi="Times New Roman"/>
                </w:rPr>
                <w:t>50 м</w:t>
              </w:r>
            </w:smartTag>
            <w:r w:rsidRPr="00A92596">
              <w:rPr>
                <w:rFonts w:ascii="Times New Roman" w:hAnsi="Times New Roman"/>
              </w:rPr>
              <w:t xml:space="preserve"> вне зависимости от диаметра водопроводов</w:t>
            </w:r>
          </w:p>
        </w:tc>
      </w:tr>
    </w:tbl>
    <w:p w:rsidR="00A92596" w:rsidRPr="00A92596" w:rsidRDefault="00A92596" w:rsidP="00A92596">
      <w:pPr>
        <w:autoSpaceDE w:val="0"/>
        <w:autoSpaceDN w:val="0"/>
        <w:adjustRightInd w:val="0"/>
        <w:spacing w:after="0" w:line="240" w:lineRule="auto"/>
        <w:jc w:val="both"/>
        <w:rPr>
          <w:rFonts w:ascii="Times New Roman" w:hAnsi="Times New Roman"/>
          <w:sz w:val="24"/>
          <w:szCs w:val="24"/>
          <w:lang w:eastAsia="ru-RU"/>
        </w:rPr>
      </w:pPr>
      <w:r w:rsidRPr="00A92596">
        <w:rPr>
          <w:rFonts w:ascii="Times New Roman" w:hAnsi="Times New Roman"/>
          <w:sz w:val="24"/>
          <w:szCs w:val="24"/>
          <w:lang w:eastAsia="ru-RU"/>
        </w:rPr>
        <w:t>Примечания.</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1. В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w:t>
      </w:r>
      <w:smartTag w:uri="urn:schemas-microsoft-com:office:smarttags" w:element="metricconverter">
        <w:smartTagPr>
          <w:attr w:name="ProductID" w:val="150 м"/>
        </w:smartTagPr>
        <w:r w:rsidRPr="00A92596">
          <w:rPr>
            <w:rFonts w:ascii="Times New Roman" w:hAnsi="Times New Roman"/>
            <w:sz w:val="24"/>
            <w:szCs w:val="24"/>
            <w:lang w:eastAsia="ru-RU"/>
          </w:rPr>
          <w:t>150 м</w:t>
        </w:r>
      </w:smartTag>
      <w:r w:rsidRPr="00A92596">
        <w:rPr>
          <w:rFonts w:ascii="Times New Roman" w:hAnsi="Times New Roman"/>
          <w:sz w:val="24"/>
          <w:szCs w:val="24"/>
          <w:lang w:eastAsia="ru-RU"/>
        </w:rPr>
        <w:t>.</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2. При определении границ II пояса </w:t>
      </w:r>
      <w:proofErr w:type="spellStart"/>
      <w:r w:rsidRPr="00A92596">
        <w:rPr>
          <w:rFonts w:ascii="Times New Roman" w:hAnsi="Times New Roman"/>
          <w:sz w:val="24"/>
          <w:szCs w:val="24"/>
          <w:lang w:eastAsia="ru-RU"/>
        </w:rPr>
        <w:t>Тм</w:t>
      </w:r>
      <w:proofErr w:type="spellEnd"/>
      <w:r w:rsidRPr="00A92596">
        <w:rPr>
          <w:rFonts w:ascii="Times New Roman" w:hAnsi="Times New Roman"/>
          <w:sz w:val="24"/>
          <w:szCs w:val="24"/>
          <w:lang w:eastAsia="ru-RU"/>
        </w:rPr>
        <w:t xml:space="preserve"> (время продвижения микробного загрязнения с потоком подземных вод к водозабору) принимается по таблице:</w:t>
      </w:r>
    </w:p>
    <w:p w:rsidR="00A92596" w:rsidRPr="00A92596" w:rsidRDefault="00A92596" w:rsidP="00A92596">
      <w:pPr>
        <w:autoSpaceDE w:val="0"/>
        <w:autoSpaceDN w:val="0"/>
        <w:adjustRightInd w:val="0"/>
        <w:spacing w:after="0" w:line="360" w:lineRule="auto"/>
        <w:ind w:firstLine="709"/>
        <w:jc w:val="both"/>
        <w:rPr>
          <w:rFonts w:ascii="Times New Roman" w:hAnsi="Times New Roman"/>
          <w:sz w:val="24"/>
          <w:szCs w:val="24"/>
          <w:lang w:eastAsia="ru-RU"/>
        </w:rPr>
      </w:pPr>
    </w:p>
    <w:tbl>
      <w:tblPr>
        <w:tblW w:w="5000" w:type="pct"/>
        <w:tblCellMar>
          <w:left w:w="70" w:type="dxa"/>
          <w:right w:w="70" w:type="dxa"/>
        </w:tblCellMar>
        <w:tblLook w:val="0000" w:firstRow="0" w:lastRow="0" w:firstColumn="0" w:lastColumn="0" w:noHBand="0" w:noVBand="0"/>
      </w:tblPr>
      <w:tblGrid>
        <w:gridCol w:w="8319"/>
        <w:gridCol w:w="1178"/>
      </w:tblGrid>
      <w:tr w:rsidR="00A92596" w:rsidRPr="00A92596" w:rsidTr="00A92596">
        <w:trPr>
          <w:cantSplit/>
          <w:trHeight w:val="360"/>
        </w:trPr>
        <w:tc>
          <w:tcPr>
            <w:tcW w:w="4459" w:type="pct"/>
            <w:tcBorders>
              <w:top w:val="single" w:sz="6" w:space="0" w:color="auto"/>
              <w:left w:val="single" w:sz="6" w:space="0" w:color="auto"/>
              <w:bottom w:val="single" w:sz="6" w:space="0" w:color="auto"/>
              <w:right w:val="single" w:sz="6" w:space="0" w:color="auto"/>
            </w:tcBorders>
          </w:tcPr>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lang w:eastAsia="ru-RU"/>
              </w:rPr>
            </w:pPr>
            <w:r w:rsidRPr="00A92596">
              <w:rPr>
                <w:rFonts w:ascii="Times New Roman" w:hAnsi="Times New Roman"/>
                <w:lang w:eastAsia="ru-RU"/>
              </w:rPr>
              <w:lastRenderedPageBreak/>
              <w:t xml:space="preserve">Гидрологические условия                     </w:t>
            </w:r>
          </w:p>
        </w:tc>
        <w:tc>
          <w:tcPr>
            <w:tcW w:w="541" w:type="pct"/>
            <w:tcBorders>
              <w:top w:val="single" w:sz="6" w:space="0" w:color="auto"/>
              <w:left w:val="single" w:sz="6" w:space="0" w:color="auto"/>
              <w:bottom w:val="single" w:sz="6" w:space="0" w:color="auto"/>
              <w:right w:val="single" w:sz="6" w:space="0" w:color="auto"/>
            </w:tcBorders>
          </w:tcPr>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lang w:eastAsia="ru-RU"/>
              </w:rPr>
            </w:pPr>
            <w:proofErr w:type="spellStart"/>
            <w:r w:rsidRPr="00A92596">
              <w:rPr>
                <w:rFonts w:ascii="Times New Roman" w:hAnsi="Times New Roman"/>
                <w:lang w:eastAsia="ru-RU"/>
              </w:rPr>
              <w:t>Тм</w:t>
            </w:r>
            <w:proofErr w:type="spellEnd"/>
            <w:r w:rsidRPr="00A92596">
              <w:rPr>
                <w:rFonts w:ascii="Times New Roman" w:hAnsi="Times New Roman"/>
                <w:lang w:eastAsia="ru-RU"/>
              </w:rPr>
              <w:t xml:space="preserve"> (в </w:t>
            </w:r>
            <w:r w:rsidRPr="00A92596">
              <w:rPr>
                <w:rFonts w:ascii="Times New Roman" w:hAnsi="Times New Roman"/>
                <w:lang w:eastAsia="ru-RU"/>
              </w:rPr>
              <w:br/>
              <w:t>сутках)</w:t>
            </w:r>
          </w:p>
        </w:tc>
      </w:tr>
      <w:tr w:rsidR="00A92596" w:rsidRPr="00A92596" w:rsidTr="00A92596">
        <w:trPr>
          <w:cantSplit/>
          <w:trHeight w:val="480"/>
        </w:trPr>
        <w:tc>
          <w:tcPr>
            <w:tcW w:w="4459" w:type="pct"/>
            <w:tcBorders>
              <w:top w:val="single" w:sz="6" w:space="0" w:color="auto"/>
              <w:left w:val="single" w:sz="6" w:space="0" w:color="auto"/>
              <w:bottom w:val="single" w:sz="6" w:space="0" w:color="auto"/>
              <w:right w:val="single" w:sz="6" w:space="0" w:color="auto"/>
            </w:tcBorders>
          </w:tcPr>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lang w:eastAsia="ru-RU"/>
              </w:rPr>
            </w:pPr>
            <w:r w:rsidRPr="00A92596">
              <w:rPr>
                <w:rFonts w:ascii="Times New Roman" w:hAnsi="Times New Roman"/>
                <w:lang w:eastAsia="ru-RU"/>
              </w:rPr>
              <w:t xml:space="preserve">1. Недостаточно защищенные подземные воды (грунтовые воды, а     </w:t>
            </w:r>
            <w:r w:rsidRPr="00A92596">
              <w:rPr>
                <w:rFonts w:ascii="Times New Roman" w:hAnsi="Times New Roman"/>
                <w:lang w:eastAsia="ru-RU"/>
              </w:rPr>
              <w:br/>
              <w:t xml:space="preserve">также напорные и безнапорные межпластовые воды, имеющие          </w:t>
            </w:r>
            <w:r w:rsidRPr="00A92596">
              <w:rPr>
                <w:rFonts w:ascii="Times New Roman" w:hAnsi="Times New Roman"/>
                <w:lang w:eastAsia="ru-RU"/>
              </w:rPr>
              <w:br/>
              <w:t xml:space="preserve">непосредственную гидравлическую связь с открытым водоемом)       </w:t>
            </w:r>
          </w:p>
        </w:tc>
        <w:tc>
          <w:tcPr>
            <w:tcW w:w="541" w:type="pct"/>
            <w:tcBorders>
              <w:top w:val="single" w:sz="6" w:space="0" w:color="auto"/>
              <w:left w:val="single" w:sz="6" w:space="0" w:color="auto"/>
              <w:bottom w:val="single" w:sz="6" w:space="0" w:color="auto"/>
              <w:right w:val="single" w:sz="6" w:space="0" w:color="auto"/>
            </w:tcBorders>
          </w:tcPr>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lang w:eastAsia="ru-RU"/>
              </w:rPr>
            </w:pPr>
            <w:r w:rsidRPr="00A92596">
              <w:rPr>
                <w:rFonts w:ascii="Times New Roman" w:hAnsi="Times New Roman"/>
                <w:lang w:eastAsia="ru-RU"/>
              </w:rPr>
              <w:t xml:space="preserve">400    </w:t>
            </w:r>
          </w:p>
        </w:tc>
      </w:tr>
      <w:tr w:rsidR="00A92596" w:rsidRPr="00A92596" w:rsidTr="00A92596">
        <w:trPr>
          <w:cantSplit/>
          <w:trHeight w:val="480"/>
        </w:trPr>
        <w:tc>
          <w:tcPr>
            <w:tcW w:w="4459" w:type="pct"/>
            <w:tcBorders>
              <w:top w:val="single" w:sz="6" w:space="0" w:color="auto"/>
              <w:left w:val="single" w:sz="6" w:space="0" w:color="auto"/>
              <w:bottom w:val="single" w:sz="6" w:space="0" w:color="auto"/>
              <w:right w:val="single" w:sz="6" w:space="0" w:color="auto"/>
            </w:tcBorders>
          </w:tcPr>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lang w:eastAsia="ru-RU"/>
              </w:rPr>
            </w:pPr>
            <w:r w:rsidRPr="00A92596">
              <w:rPr>
                <w:rFonts w:ascii="Times New Roman" w:hAnsi="Times New Roman"/>
                <w:lang w:eastAsia="ru-RU"/>
              </w:rPr>
              <w:t>2. Защищенные подземные воды (напорные и безнапорные межпластовые</w:t>
            </w:r>
            <w:r w:rsidRPr="00A92596">
              <w:rPr>
                <w:rFonts w:ascii="Times New Roman" w:hAnsi="Times New Roman"/>
                <w:lang w:eastAsia="ru-RU"/>
              </w:rPr>
              <w:br/>
              <w:t>воды, не имеющие непосредственной гидравлической связи с открытым</w:t>
            </w:r>
            <w:r w:rsidRPr="00A92596">
              <w:rPr>
                <w:rFonts w:ascii="Times New Roman" w:hAnsi="Times New Roman"/>
                <w:lang w:eastAsia="ru-RU"/>
              </w:rPr>
              <w:br/>
              <w:t xml:space="preserve">водоемом)                                                        </w:t>
            </w:r>
          </w:p>
        </w:tc>
        <w:tc>
          <w:tcPr>
            <w:tcW w:w="541" w:type="pct"/>
            <w:tcBorders>
              <w:top w:val="single" w:sz="6" w:space="0" w:color="auto"/>
              <w:left w:val="single" w:sz="6" w:space="0" w:color="auto"/>
              <w:bottom w:val="single" w:sz="6" w:space="0" w:color="auto"/>
              <w:right w:val="single" w:sz="6" w:space="0" w:color="auto"/>
            </w:tcBorders>
          </w:tcPr>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lang w:eastAsia="ru-RU"/>
              </w:rPr>
            </w:pPr>
            <w:r w:rsidRPr="00A92596">
              <w:rPr>
                <w:rFonts w:ascii="Times New Roman" w:hAnsi="Times New Roman"/>
                <w:lang w:eastAsia="ru-RU"/>
              </w:rPr>
              <w:t xml:space="preserve">200    </w:t>
            </w:r>
          </w:p>
        </w:tc>
      </w:tr>
    </w:tbl>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3. Граница III пояса, предназначенного для защиты водоносного пласта от химических загрязнений, определяется гидродинамическими расчетами.</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При этом время движения химического загрязнения к водозабору должно быть больше расчетного </w:t>
      </w:r>
      <w:proofErr w:type="spellStart"/>
      <w:r w:rsidRPr="00A92596">
        <w:rPr>
          <w:rFonts w:ascii="Times New Roman" w:hAnsi="Times New Roman"/>
          <w:sz w:val="24"/>
          <w:szCs w:val="24"/>
          <w:lang w:eastAsia="ru-RU"/>
        </w:rPr>
        <w:t>Тх</w:t>
      </w:r>
      <w:proofErr w:type="spellEnd"/>
      <w:r w:rsidRPr="00A92596">
        <w:rPr>
          <w:rFonts w:ascii="Times New Roman" w:hAnsi="Times New Roman"/>
          <w:sz w:val="24"/>
          <w:szCs w:val="24"/>
          <w:lang w:eastAsia="ru-RU"/>
        </w:rPr>
        <w:t>.</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w:t>
      </w:r>
      <w:proofErr w:type="spellStart"/>
      <w:r w:rsidRPr="00A92596">
        <w:rPr>
          <w:rFonts w:ascii="Times New Roman" w:hAnsi="Times New Roman"/>
          <w:sz w:val="24"/>
          <w:szCs w:val="24"/>
          <w:lang w:eastAsia="ru-RU"/>
        </w:rPr>
        <w:t>Тх</w:t>
      </w:r>
      <w:proofErr w:type="spellEnd"/>
      <w:r w:rsidRPr="00A92596">
        <w:rPr>
          <w:rFonts w:ascii="Times New Roman" w:hAnsi="Times New Roman"/>
          <w:sz w:val="24"/>
          <w:szCs w:val="24"/>
          <w:lang w:eastAsia="ru-RU"/>
        </w:rPr>
        <w:t xml:space="preserve"> принимается как срок эксплуатации водозабора (обычный срок эксплуатации водозабора - 25 - 50 лет).</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4. При расположении водопроводных сооружений на территории объекта указанные расстояния допускается сокращать по заключению органа, уполномоченного осуществлять государственный санитарно-эпидемиологический надзор, но не менее чем до </w:t>
      </w:r>
      <w:smartTag w:uri="urn:schemas-microsoft-com:office:smarttags" w:element="metricconverter">
        <w:smartTagPr>
          <w:attr w:name="ProductID" w:val="10 м"/>
        </w:smartTagPr>
        <w:r w:rsidRPr="00A92596">
          <w:rPr>
            <w:rFonts w:ascii="Times New Roman" w:hAnsi="Times New Roman"/>
            <w:sz w:val="24"/>
            <w:szCs w:val="24"/>
            <w:lang w:eastAsia="ru-RU"/>
          </w:rPr>
          <w:t>10 м</w:t>
        </w:r>
      </w:smartTag>
      <w:r w:rsidRPr="00A92596">
        <w:rPr>
          <w:rFonts w:ascii="Times New Roman" w:hAnsi="Times New Roman"/>
          <w:sz w:val="24"/>
          <w:szCs w:val="24"/>
          <w:lang w:eastAsia="ru-RU"/>
        </w:rPr>
        <w:t>.</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5. По заключению органа, уполномоченного осуществлять государственный санитарно-эпидемиологический надзор, I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6.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rsidR="00A92596" w:rsidRPr="00A92596" w:rsidRDefault="00A92596" w:rsidP="00A92596">
      <w:pPr>
        <w:autoSpaceDE w:val="0"/>
        <w:autoSpaceDN w:val="0"/>
        <w:adjustRightInd w:val="0"/>
        <w:spacing w:after="0" w:line="240" w:lineRule="auto"/>
        <w:ind w:firstLine="540"/>
        <w:jc w:val="both"/>
        <w:rPr>
          <w:rFonts w:ascii="Times New Roman" w:hAnsi="Times New Roman"/>
          <w:sz w:val="24"/>
          <w:szCs w:val="24"/>
          <w:lang w:eastAsia="ru-RU"/>
        </w:rPr>
      </w:pPr>
      <w:r w:rsidRPr="00A92596">
        <w:rPr>
          <w:rFonts w:ascii="Times New Roman" w:hAnsi="Times New Roman"/>
          <w:sz w:val="24"/>
          <w:szCs w:val="24"/>
          <w:lang w:eastAsia="ru-RU"/>
        </w:rPr>
        <w:t xml:space="preserve">  7. Настоящее приложение содержит нормы, установленные СанПиН 2.1.4.1110-02 "Зоны санитарной охраны источников водоснабжения и водопроводов питьевого назначения".</w:t>
      </w:r>
    </w:p>
    <w:p w:rsidR="00A92596" w:rsidRPr="00A92596" w:rsidRDefault="00A92596" w:rsidP="00A92596">
      <w:pPr>
        <w:spacing w:after="0"/>
        <w:jc w:val="right"/>
        <w:rPr>
          <w:rFonts w:ascii="Times New Roman" w:hAnsi="Times New Roman"/>
          <w:lang w:eastAsia="ru-RU"/>
        </w:rPr>
      </w:pPr>
    </w:p>
    <w:p w:rsidR="00A92596" w:rsidRPr="00A92596" w:rsidRDefault="00A92596" w:rsidP="00A92596">
      <w:pPr>
        <w:spacing w:after="0"/>
        <w:jc w:val="right"/>
        <w:rPr>
          <w:rFonts w:ascii="Times New Roman" w:hAnsi="Times New Roman"/>
          <w:lang w:eastAsia="ru-RU"/>
        </w:rPr>
      </w:pPr>
    </w:p>
    <w:p w:rsidR="00A92596" w:rsidRPr="00A92596" w:rsidRDefault="00A92596" w:rsidP="00A92596">
      <w:pPr>
        <w:spacing w:after="0"/>
        <w:jc w:val="right"/>
        <w:rPr>
          <w:rFonts w:ascii="Times New Roman" w:hAnsi="Times New Roman"/>
          <w:lang w:eastAsia="ru-RU"/>
        </w:rPr>
      </w:pPr>
    </w:p>
    <w:p w:rsidR="00A92596" w:rsidRPr="00A92596" w:rsidRDefault="00A92596" w:rsidP="00A92596">
      <w:pPr>
        <w:spacing w:after="0"/>
        <w:jc w:val="right"/>
        <w:rPr>
          <w:rFonts w:ascii="Times New Roman" w:hAnsi="Times New Roman"/>
          <w:lang w:eastAsia="ru-RU"/>
        </w:rPr>
      </w:pPr>
    </w:p>
    <w:p w:rsidR="00A92596" w:rsidRPr="00A92596" w:rsidRDefault="00A92596" w:rsidP="00A92596">
      <w:pPr>
        <w:spacing w:after="0"/>
        <w:jc w:val="right"/>
        <w:rPr>
          <w:rFonts w:ascii="Times New Roman" w:hAnsi="Times New Roman"/>
          <w:lang w:eastAsia="ru-RU"/>
        </w:rPr>
      </w:pPr>
    </w:p>
    <w:p w:rsidR="00A92596" w:rsidRPr="00A92596" w:rsidRDefault="00A92596" w:rsidP="00A92596">
      <w:pPr>
        <w:spacing w:after="0"/>
        <w:jc w:val="right"/>
        <w:rPr>
          <w:rFonts w:ascii="Times New Roman" w:hAnsi="Times New Roman"/>
          <w:lang w:eastAsia="ru-RU"/>
        </w:rPr>
      </w:pPr>
    </w:p>
    <w:p w:rsidR="00A92596" w:rsidRPr="00A92596" w:rsidRDefault="00A92596" w:rsidP="00A92596">
      <w:pPr>
        <w:spacing w:after="0"/>
        <w:jc w:val="right"/>
        <w:rPr>
          <w:rFonts w:ascii="Times New Roman" w:hAnsi="Times New Roman"/>
          <w:lang w:eastAsia="ru-RU"/>
        </w:rPr>
      </w:pPr>
    </w:p>
    <w:p w:rsidR="00A92596" w:rsidRPr="00A92596" w:rsidRDefault="00A92596" w:rsidP="00A92596">
      <w:pPr>
        <w:spacing w:after="0"/>
        <w:jc w:val="right"/>
        <w:rPr>
          <w:rFonts w:ascii="Times New Roman" w:hAnsi="Times New Roman"/>
          <w:lang w:eastAsia="ru-RU"/>
        </w:rPr>
      </w:pPr>
    </w:p>
    <w:p w:rsidR="00A92596" w:rsidRPr="00A92596" w:rsidRDefault="00A92596" w:rsidP="00A92596">
      <w:pPr>
        <w:spacing w:after="0"/>
        <w:jc w:val="right"/>
        <w:rPr>
          <w:rFonts w:ascii="Times New Roman" w:hAnsi="Times New Roman"/>
          <w:lang w:eastAsia="ru-RU"/>
        </w:rPr>
      </w:pPr>
    </w:p>
    <w:p w:rsidR="00A92596" w:rsidRPr="00A92596" w:rsidRDefault="00A92596" w:rsidP="00A92596">
      <w:pPr>
        <w:spacing w:after="0"/>
        <w:jc w:val="right"/>
        <w:rPr>
          <w:rFonts w:ascii="Times New Roman" w:hAnsi="Times New Roman"/>
          <w:lang w:eastAsia="ru-RU"/>
        </w:rPr>
      </w:pPr>
    </w:p>
    <w:p w:rsidR="00A92596" w:rsidRPr="00A92596" w:rsidRDefault="00A92596" w:rsidP="00A92596">
      <w:pPr>
        <w:spacing w:after="0"/>
        <w:jc w:val="right"/>
        <w:rPr>
          <w:rFonts w:ascii="Times New Roman" w:hAnsi="Times New Roman"/>
          <w:lang w:eastAsia="ru-RU"/>
        </w:rPr>
      </w:pPr>
    </w:p>
    <w:p w:rsidR="00A92596" w:rsidRPr="00A92596" w:rsidRDefault="00A92596" w:rsidP="00A92596">
      <w:pPr>
        <w:spacing w:after="0"/>
        <w:jc w:val="right"/>
        <w:rPr>
          <w:rFonts w:ascii="Times New Roman" w:hAnsi="Times New Roman"/>
          <w:lang w:eastAsia="ru-RU"/>
        </w:rPr>
      </w:pPr>
    </w:p>
    <w:p w:rsidR="00A92596" w:rsidRPr="00A92596" w:rsidRDefault="00A92596" w:rsidP="00A92596">
      <w:pPr>
        <w:spacing w:after="0"/>
        <w:jc w:val="right"/>
        <w:rPr>
          <w:rFonts w:ascii="Times New Roman" w:hAnsi="Times New Roman"/>
          <w:lang w:eastAsia="ru-RU"/>
        </w:rPr>
      </w:pPr>
    </w:p>
    <w:p w:rsidR="00A92596" w:rsidRPr="00A92596" w:rsidRDefault="00A92596" w:rsidP="00A92596">
      <w:pPr>
        <w:spacing w:after="0"/>
        <w:jc w:val="right"/>
        <w:rPr>
          <w:rFonts w:ascii="Times New Roman" w:hAnsi="Times New Roman"/>
          <w:lang w:eastAsia="ru-RU"/>
        </w:rPr>
      </w:pPr>
    </w:p>
    <w:p w:rsidR="00A92596" w:rsidRDefault="00A92596" w:rsidP="00A92596">
      <w:pPr>
        <w:spacing w:after="0"/>
        <w:jc w:val="right"/>
        <w:rPr>
          <w:rFonts w:ascii="Times New Roman" w:hAnsi="Times New Roman"/>
          <w:lang w:eastAsia="ru-RU"/>
        </w:rPr>
      </w:pPr>
    </w:p>
    <w:p w:rsidR="0015410C" w:rsidRDefault="0015410C" w:rsidP="00A92596">
      <w:pPr>
        <w:spacing w:after="0"/>
        <w:jc w:val="right"/>
        <w:rPr>
          <w:rFonts w:ascii="Times New Roman" w:hAnsi="Times New Roman"/>
          <w:lang w:eastAsia="ru-RU"/>
        </w:rPr>
      </w:pPr>
    </w:p>
    <w:p w:rsidR="0015410C" w:rsidRDefault="0015410C" w:rsidP="00A92596">
      <w:pPr>
        <w:spacing w:after="0"/>
        <w:jc w:val="right"/>
        <w:rPr>
          <w:rFonts w:ascii="Times New Roman" w:hAnsi="Times New Roman"/>
          <w:lang w:eastAsia="ru-RU"/>
        </w:rPr>
      </w:pPr>
    </w:p>
    <w:p w:rsidR="0015410C" w:rsidRDefault="0015410C" w:rsidP="00A92596">
      <w:pPr>
        <w:spacing w:after="0"/>
        <w:jc w:val="right"/>
        <w:rPr>
          <w:rFonts w:ascii="Times New Roman" w:hAnsi="Times New Roman"/>
          <w:lang w:eastAsia="ru-RU"/>
        </w:rPr>
      </w:pPr>
    </w:p>
    <w:p w:rsidR="0015410C" w:rsidRDefault="0015410C" w:rsidP="00A92596">
      <w:pPr>
        <w:spacing w:after="0"/>
        <w:jc w:val="right"/>
        <w:rPr>
          <w:rFonts w:ascii="Times New Roman" w:hAnsi="Times New Roman"/>
          <w:lang w:eastAsia="ru-RU"/>
        </w:rPr>
      </w:pPr>
    </w:p>
    <w:p w:rsidR="0015410C" w:rsidRPr="00A92596" w:rsidRDefault="0015410C" w:rsidP="00A92596">
      <w:pPr>
        <w:spacing w:after="0"/>
        <w:jc w:val="right"/>
        <w:rPr>
          <w:rFonts w:ascii="Times New Roman" w:hAnsi="Times New Roman"/>
          <w:lang w:eastAsia="ru-RU"/>
        </w:rPr>
      </w:pPr>
    </w:p>
    <w:p w:rsidR="00A92596" w:rsidRPr="00A92596" w:rsidRDefault="00A92596" w:rsidP="00A92596">
      <w:pPr>
        <w:spacing w:after="0"/>
        <w:jc w:val="right"/>
        <w:rPr>
          <w:rFonts w:ascii="Times New Roman" w:hAnsi="Times New Roman"/>
          <w:lang w:eastAsia="ru-RU"/>
        </w:rPr>
      </w:pPr>
    </w:p>
    <w:p w:rsidR="00A92596" w:rsidRPr="00A92596" w:rsidRDefault="00A92596" w:rsidP="00A92596">
      <w:pPr>
        <w:spacing w:after="0"/>
        <w:jc w:val="right"/>
        <w:rPr>
          <w:rFonts w:ascii="Times New Roman" w:hAnsi="Times New Roman"/>
          <w:lang w:eastAsia="ru-RU"/>
        </w:rPr>
      </w:pPr>
    </w:p>
    <w:p w:rsidR="00A92596" w:rsidRPr="00A92596" w:rsidRDefault="00A92596" w:rsidP="00A92596">
      <w:pPr>
        <w:spacing w:after="0"/>
        <w:jc w:val="right"/>
        <w:outlineLvl w:val="2"/>
        <w:rPr>
          <w:rFonts w:ascii="Times New Roman" w:hAnsi="Times New Roman"/>
          <w:b/>
          <w:lang w:eastAsia="ru-RU"/>
        </w:rPr>
      </w:pPr>
      <w:bookmarkStart w:id="118" w:name="_Toc405559949"/>
      <w:r w:rsidRPr="00A92596">
        <w:rPr>
          <w:rFonts w:ascii="Times New Roman" w:hAnsi="Times New Roman"/>
          <w:b/>
          <w:lang w:eastAsia="ru-RU"/>
        </w:rPr>
        <w:t xml:space="preserve">Приложение </w:t>
      </w:r>
      <w:r w:rsidR="00F564C0">
        <w:rPr>
          <w:rFonts w:ascii="Times New Roman" w:hAnsi="Times New Roman"/>
          <w:b/>
          <w:lang w:eastAsia="ru-RU"/>
        </w:rPr>
        <w:t>2.</w:t>
      </w:r>
      <w:r w:rsidRPr="00A92596">
        <w:rPr>
          <w:rFonts w:ascii="Times New Roman" w:hAnsi="Times New Roman"/>
          <w:b/>
          <w:lang w:eastAsia="ru-RU"/>
        </w:rPr>
        <w:t>6</w:t>
      </w:r>
      <w:r w:rsidR="00F564C0">
        <w:rPr>
          <w:rFonts w:ascii="Times New Roman" w:hAnsi="Times New Roman"/>
          <w:b/>
          <w:lang w:eastAsia="ru-RU"/>
        </w:rPr>
        <w:t>(</w:t>
      </w:r>
      <w:r w:rsidRPr="00A92596">
        <w:rPr>
          <w:rFonts w:ascii="Times New Roman" w:hAnsi="Times New Roman"/>
          <w:b/>
          <w:lang w:eastAsia="ru-RU"/>
        </w:rPr>
        <w:t>справочное)</w:t>
      </w:r>
      <w:bookmarkEnd w:id="118"/>
    </w:p>
    <w:p w:rsidR="00A92596" w:rsidRPr="00A92596" w:rsidRDefault="00A92596" w:rsidP="00A92596">
      <w:pPr>
        <w:spacing w:after="0" w:line="240" w:lineRule="auto"/>
        <w:ind w:firstLine="709"/>
        <w:jc w:val="right"/>
        <w:rPr>
          <w:rFonts w:ascii="Times New Roman" w:hAnsi="Times New Roman"/>
          <w:lang w:eastAsia="ru-RU"/>
        </w:rPr>
      </w:pPr>
      <w:r w:rsidRPr="00A92596">
        <w:rPr>
          <w:rFonts w:ascii="Times New Roman" w:hAnsi="Times New Roman"/>
          <w:bCs/>
          <w:color w:val="26282F"/>
          <w:lang w:eastAsia="ru-RU"/>
        </w:rPr>
        <w:t>к «</w:t>
      </w:r>
      <w:r w:rsidRPr="00A92596">
        <w:rPr>
          <w:rFonts w:ascii="Times New Roman" w:hAnsi="Times New Roman"/>
          <w:bCs/>
          <w:lang w:eastAsia="ru-RU"/>
        </w:rPr>
        <w:t>Местным нормативам</w:t>
      </w:r>
    </w:p>
    <w:p w:rsidR="00A92596" w:rsidRPr="00A92596" w:rsidRDefault="00A92596" w:rsidP="00A92596">
      <w:pPr>
        <w:spacing w:after="0" w:line="240" w:lineRule="auto"/>
        <w:ind w:firstLine="709"/>
        <w:jc w:val="right"/>
        <w:rPr>
          <w:rFonts w:ascii="Times New Roman" w:hAnsi="Times New Roman"/>
          <w:lang w:eastAsia="ru-RU"/>
        </w:rPr>
      </w:pPr>
      <w:r w:rsidRPr="00A92596">
        <w:rPr>
          <w:rFonts w:ascii="Times New Roman" w:hAnsi="Times New Roman"/>
          <w:bCs/>
          <w:lang w:eastAsia="ru-RU"/>
        </w:rPr>
        <w:t>градостроительного проектирования</w:t>
      </w:r>
    </w:p>
    <w:p w:rsidR="00A92596" w:rsidRPr="00A92596" w:rsidRDefault="00A92596" w:rsidP="00A92596">
      <w:pPr>
        <w:spacing w:after="0"/>
        <w:ind w:firstLine="709"/>
        <w:jc w:val="right"/>
        <w:rPr>
          <w:rFonts w:ascii="Times New Roman" w:hAnsi="Times New Roman"/>
          <w:bCs/>
          <w:color w:val="26282F"/>
          <w:lang w:eastAsia="ru-RU"/>
        </w:rPr>
      </w:pPr>
      <w:r w:rsidRPr="00A92596">
        <w:rPr>
          <w:rFonts w:ascii="Times New Roman" w:hAnsi="Times New Roman"/>
          <w:lang w:eastAsia="ru-RU"/>
        </w:rPr>
        <w:t>МО Беляевского сельсовета</w:t>
      </w:r>
      <w:r w:rsidRPr="00A92596">
        <w:rPr>
          <w:rFonts w:ascii="Times New Roman" w:hAnsi="Times New Roman"/>
          <w:bCs/>
          <w:color w:val="26282F"/>
          <w:lang w:eastAsia="ru-RU"/>
        </w:rPr>
        <w:t>»</w:t>
      </w:r>
    </w:p>
    <w:p w:rsidR="00A92596" w:rsidRPr="00A92596" w:rsidRDefault="00A92596" w:rsidP="00A92596">
      <w:pPr>
        <w:spacing w:after="0"/>
        <w:ind w:firstLine="709"/>
        <w:jc w:val="right"/>
        <w:rPr>
          <w:rFonts w:ascii="Times New Roman" w:hAnsi="Times New Roman"/>
          <w:sz w:val="24"/>
          <w:szCs w:val="24"/>
          <w:lang w:eastAsia="ru-RU"/>
        </w:rPr>
      </w:pPr>
    </w:p>
    <w:p w:rsidR="00A92596" w:rsidRPr="00A92596" w:rsidRDefault="00A92596" w:rsidP="00A92596">
      <w:pPr>
        <w:widowControl w:val="0"/>
        <w:spacing w:after="0" w:line="230" w:lineRule="exact"/>
        <w:jc w:val="both"/>
        <w:rPr>
          <w:rFonts w:ascii="Times New Roman" w:hAnsi="Times New Roman"/>
          <w:b/>
          <w:bCs/>
          <w:color w:val="000000"/>
          <w:sz w:val="24"/>
          <w:szCs w:val="24"/>
          <w:shd w:val="clear" w:color="auto" w:fill="FFFFFF"/>
          <w:lang w:eastAsia="ru-RU"/>
        </w:rPr>
      </w:pPr>
      <w:r w:rsidRPr="00A92596">
        <w:rPr>
          <w:rFonts w:ascii="Times New Roman" w:hAnsi="Times New Roman"/>
          <w:b/>
          <w:bCs/>
          <w:color w:val="000000"/>
          <w:sz w:val="24"/>
          <w:szCs w:val="24"/>
          <w:shd w:val="clear" w:color="auto" w:fill="FFFFFF"/>
          <w:lang w:eastAsia="ru-RU"/>
        </w:rPr>
        <w:t>Нормы тепловой энергии на отопление</w:t>
      </w:r>
    </w:p>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Courier New" w:hAnsi="Courier New" w:cs="Courier New"/>
          <w:sz w:val="20"/>
          <w:szCs w:val="20"/>
          <w:lang w:eastAsia="ru-RU"/>
        </w:rPr>
      </w:pPr>
      <w:r w:rsidRPr="00A92596">
        <w:rPr>
          <w:rFonts w:ascii="Courier New" w:hAnsi="Courier New" w:cs="Courier New"/>
          <w:sz w:val="20"/>
          <w:szCs w:val="20"/>
          <w:lang w:eastAsia="ru-RU"/>
        </w:rPr>
        <w:t xml:space="preserve">           </w:t>
      </w:r>
    </w:p>
    <w:tbl>
      <w:tblPr>
        <w:tblW w:w="5000" w:type="pct"/>
        <w:tblCellMar>
          <w:left w:w="0" w:type="dxa"/>
          <w:right w:w="0" w:type="dxa"/>
        </w:tblCellMar>
        <w:tblLook w:val="0000" w:firstRow="0" w:lastRow="0" w:firstColumn="0" w:lastColumn="0" w:noHBand="0" w:noVBand="0"/>
      </w:tblPr>
      <w:tblGrid>
        <w:gridCol w:w="3899"/>
        <w:gridCol w:w="1379"/>
        <w:gridCol w:w="1420"/>
        <w:gridCol w:w="1328"/>
        <w:gridCol w:w="1341"/>
      </w:tblGrid>
      <w:tr w:rsidR="00A92596" w:rsidRPr="00A92596" w:rsidTr="00A92596">
        <w:trPr>
          <w:trHeight w:val="688"/>
        </w:trPr>
        <w:tc>
          <w:tcPr>
            <w:tcW w:w="5000" w:type="pct"/>
            <w:gridSpan w:val="5"/>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40" w:lineRule="exact"/>
              <w:ind w:right="-8"/>
              <w:jc w:val="both"/>
              <w:rPr>
                <w:rFonts w:ascii="Times New Roman" w:hAnsi="Times New Roman"/>
                <w:bCs/>
                <w:color w:val="000000"/>
                <w:sz w:val="20"/>
                <w:szCs w:val="20"/>
                <w:shd w:val="clear" w:color="auto" w:fill="FFFFFF"/>
                <w:lang w:val="x-none" w:eastAsia="ru-RU"/>
              </w:rPr>
            </w:pPr>
          </w:p>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sz w:val="24"/>
                <w:szCs w:val="24"/>
                <w:lang w:eastAsia="ru-RU"/>
              </w:rPr>
            </w:pPr>
            <w:r w:rsidRPr="00A92596">
              <w:rPr>
                <w:rFonts w:ascii="Times New Roman" w:hAnsi="Times New Roman"/>
                <w:sz w:val="24"/>
                <w:szCs w:val="24"/>
                <w:lang w:eastAsia="ru-RU"/>
              </w:rPr>
              <w:t>1. Нормируемый удельный расход тепловой энергии</w:t>
            </w:r>
          </w:p>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sz w:val="24"/>
                <w:szCs w:val="24"/>
                <w:lang w:eastAsia="ru-RU"/>
              </w:rPr>
            </w:pPr>
            <w:r w:rsidRPr="00A92596">
              <w:rPr>
                <w:rFonts w:ascii="Times New Roman" w:hAnsi="Times New Roman"/>
                <w:sz w:val="24"/>
                <w:szCs w:val="24"/>
                <w:lang w:eastAsia="ru-RU"/>
              </w:rPr>
              <w:t xml:space="preserve">                                </w:t>
            </w:r>
            <w:proofErr w:type="spellStart"/>
            <w:r w:rsidRPr="00A92596">
              <w:rPr>
                <w:rFonts w:ascii="Times New Roman" w:hAnsi="Times New Roman"/>
                <w:sz w:val="24"/>
                <w:szCs w:val="24"/>
                <w:lang w:eastAsia="ru-RU"/>
              </w:rPr>
              <w:t>req</w:t>
            </w:r>
            <w:proofErr w:type="spellEnd"/>
          </w:p>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sz w:val="24"/>
                <w:szCs w:val="24"/>
                <w:lang w:eastAsia="ru-RU"/>
              </w:rPr>
            </w:pPr>
            <w:r w:rsidRPr="00A92596">
              <w:rPr>
                <w:rFonts w:ascii="Times New Roman" w:hAnsi="Times New Roman"/>
                <w:sz w:val="24"/>
                <w:szCs w:val="24"/>
                <w:lang w:eastAsia="ru-RU"/>
              </w:rPr>
              <w:t>на отопление q         жилых домов одноквартирных отдельно</w:t>
            </w:r>
          </w:p>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sz w:val="24"/>
                <w:szCs w:val="24"/>
                <w:lang w:eastAsia="ru-RU"/>
              </w:rPr>
            </w:pPr>
            <w:r w:rsidRPr="00A92596">
              <w:rPr>
                <w:rFonts w:ascii="Times New Roman" w:hAnsi="Times New Roman"/>
                <w:sz w:val="24"/>
                <w:szCs w:val="24"/>
                <w:lang w:eastAsia="ru-RU"/>
              </w:rPr>
              <w:t xml:space="preserve">                                h</w:t>
            </w:r>
          </w:p>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Courier New" w:hAnsi="Courier New" w:cs="Courier New"/>
                <w:sz w:val="24"/>
                <w:szCs w:val="24"/>
                <w:lang w:eastAsia="ru-RU"/>
              </w:rPr>
            </w:pPr>
            <w:r w:rsidRPr="00A92596">
              <w:rPr>
                <w:rFonts w:ascii="Times New Roman" w:hAnsi="Times New Roman"/>
                <w:sz w:val="24"/>
                <w:szCs w:val="24"/>
                <w:lang w:eastAsia="ru-RU"/>
              </w:rPr>
              <w:t>стоящих и блокированных,</w:t>
            </w:r>
            <w:r w:rsidRPr="00A92596">
              <w:rPr>
                <w:rFonts w:ascii="Courier New" w:hAnsi="Courier New" w:cs="Courier New"/>
                <w:sz w:val="24"/>
                <w:szCs w:val="24"/>
                <w:lang w:eastAsia="ru-RU"/>
              </w:rPr>
              <w:t xml:space="preserve"> </w:t>
            </w:r>
            <w:r w:rsidRPr="00A92596">
              <w:rPr>
                <w:rFonts w:ascii="Times New Roman" w:hAnsi="Times New Roman"/>
                <w:sz w:val="24"/>
                <w:szCs w:val="24"/>
                <w:lang w:eastAsia="ru-RU"/>
              </w:rPr>
              <w:t xml:space="preserve">кДж/(м2 x град. С x </w:t>
            </w:r>
            <w:proofErr w:type="spellStart"/>
            <w:r w:rsidRPr="00A92596">
              <w:rPr>
                <w:rFonts w:ascii="Times New Roman" w:hAnsi="Times New Roman"/>
                <w:sz w:val="24"/>
                <w:szCs w:val="24"/>
                <w:lang w:eastAsia="ru-RU"/>
              </w:rPr>
              <w:t>сут</w:t>
            </w:r>
            <w:proofErr w:type="spellEnd"/>
            <w:r w:rsidRPr="00A92596">
              <w:rPr>
                <w:rFonts w:ascii="Times New Roman" w:hAnsi="Times New Roman"/>
                <w:sz w:val="24"/>
                <w:szCs w:val="24"/>
                <w:lang w:eastAsia="ru-RU"/>
              </w:rPr>
              <w:t>)</w:t>
            </w:r>
          </w:p>
          <w:p w:rsidR="00A92596" w:rsidRPr="00A92596" w:rsidRDefault="00A92596" w:rsidP="00A92596">
            <w:pPr>
              <w:spacing w:after="0" w:line="190" w:lineRule="exact"/>
              <w:ind w:right="-8" w:firstLine="142"/>
              <w:jc w:val="both"/>
              <w:rPr>
                <w:rFonts w:ascii="Times New Roman" w:hAnsi="Times New Roman"/>
                <w:sz w:val="20"/>
                <w:szCs w:val="20"/>
                <w:lang w:eastAsia="ru-RU"/>
              </w:rPr>
            </w:pPr>
          </w:p>
        </w:tc>
      </w:tr>
      <w:tr w:rsidR="00A92596" w:rsidRPr="00A92596" w:rsidTr="00A92596">
        <w:trPr>
          <w:trHeight w:val="240"/>
        </w:trPr>
        <w:tc>
          <w:tcPr>
            <w:tcW w:w="2081" w:type="pct"/>
            <w:vMerge w:val="restar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Отапливаемая площадь домов, м</w:t>
            </w:r>
          </w:p>
        </w:tc>
        <w:tc>
          <w:tcPr>
            <w:tcW w:w="2919" w:type="pct"/>
            <w:gridSpan w:val="4"/>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С числом этажей</w:t>
            </w:r>
          </w:p>
        </w:tc>
      </w:tr>
      <w:tr w:rsidR="00A92596" w:rsidRPr="00A92596" w:rsidTr="00A92596">
        <w:trPr>
          <w:trHeight w:val="240"/>
        </w:trPr>
        <w:tc>
          <w:tcPr>
            <w:tcW w:w="2081" w:type="pct"/>
            <w:vMerge/>
            <w:tcBorders>
              <w:top w:val="nil"/>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sz w:val="20"/>
                <w:szCs w:val="20"/>
                <w:lang w:eastAsia="ru-RU"/>
              </w:rPr>
            </w:pPr>
          </w:p>
        </w:tc>
        <w:tc>
          <w:tcPr>
            <w:tcW w:w="736"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both"/>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1</w:t>
            </w:r>
          </w:p>
        </w:tc>
        <w:tc>
          <w:tcPr>
            <w:tcW w:w="758"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both"/>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2</w:t>
            </w:r>
          </w:p>
        </w:tc>
        <w:tc>
          <w:tcPr>
            <w:tcW w:w="70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jc w:val="both"/>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3</w:t>
            </w:r>
          </w:p>
        </w:tc>
        <w:tc>
          <w:tcPr>
            <w:tcW w:w="716"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142"/>
              <w:jc w:val="both"/>
              <w:rPr>
                <w:rFonts w:ascii="Times New Roman" w:hAnsi="Times New Roman"/>
                <w:sz w:val="20"/>
                <w:szCs w:val="20"/>
                <w:lang w:eastAsia="ru-RU"/>
              </w:rPr>
            </w:pPr>
            <w:r w:rsidRPr="00A92596">
              <w:rPr>
                <w:rFonts w:ascii="Times New Roman" w:hAnsi="Times New Roman"/>
                <w:bCs/>
                <w:color w:val="000000"/>
                <w:sz w:val="20"/>
                <w:szCs w:val="20"/>
                <w:shd w:val="clear" w:color="auto" w:fill="FFFFFF"/>
                <w:lang w:val="x-none" w:eastAsia="ru-RU"/>
              </w:rPr>
              <w:t>4</w:t>
            </w:r>
          </w:p>
        </w:tc>
      </w:tr>
      <w:tr w:rsidR="00A92596" w:rsidRPr="00A92596" w:rsidTr="00A92596">
        <w:trPr>
          <w:trHeight w:val="240"/>
        </w:trPr>
        <w:tc>
          <w:tcPr>
            <w:tcW w:w="208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60 и менее</w:t>
            </w:r>
          </w:p>
        </w:tc>
        <w:tc>
          <w:tcPr>
            <w:tcW w:w="736" w:type="pct"/>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190" w:lineRule="exact"/>
              <w:ind w:right="-8" w:firstLine="142"/>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140</w:t>
            </w:r>
          </w:p>
        </w:tc>
        <w:tc>
          <w:tcPr>
            <w:tcW w:w="758" w:type="pct"/>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190" w:lineRule="exact"/>
              <w:ind w:right="-8" w:firstLine="142"/>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w:t>
            </w:r>
          </w:p>
        </w:tc>
        <w:tc>
          <w:tcPr>
            <w:tcW w:w="709" w:type="pct"/>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190" w:lineRule="exact"/>
              <w:ind w:right="-8" w:firstLine="142"/>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w:t>
            </w:r>
          </w:p>
        </w:tc>
        <w:tc>
          <w:tcPr>
            <w:tcW w:w="716" w:type="pct"/>
            <w:tcBorders>
              <w:top w:val="single" w:sz="4" w:space="0" w:color="auto"/>
              <w:left w:val="single" w:sz="4" w:space="0" w:color="auto"/>
              <w:bottom w:val="nil"/>
              <w:right w:val="single" w:sz="4" w:space="0" w:color="auto"/>
            </w:tcBorders>
            <w:shd w:val="clear" w:color="auto" w:fill="FFFFFF"/>
            <w:vAlign w:val="center"/>
          </w:tcPr>
          <w:p w:rsidR="00A92596" w:rsidRPr="00A92596" w:rsidRDefault="00A92596" w:rsidP="00A92596">
            <w:pPr>
              <w:spacing w:after="0" w:line="190" w:lineRule="exact"/>
              <w:ind w:right="-8" w:firstLine="142"/>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w:t>
            </w:r>
          </w:p>
        </w:tc>
      </w:tr>
      <w:tr w:rsidR="00A92596" w:rsidRPr="00A92596" w:rsidTr="00A92596">
        <w:trPr>
          <w:trHeight w:val="240"/>
        </w:trPr>
        <w:tc>
          <w:tcPr>
            <w:tcW w:w="208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100</w:t>
            </w:r>
          </w:p>
        </w:tc>
        <w:tc>
          <w:tcPr>
            <w:tcW w:w="736" w:type="pct"/>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190" w:lineRule="exact"/>
              <w:ind w:right="-8" w:firstLine="142"/>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125</w:t>
            </w:r>
          </w:p>
        </w:tc>
        <w:tc>
          <w:tcPr>
            <w:tcW w:w="758" w:type="pct"/>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190" w:lineRule="exact"/>
              <w:ind w:right="-8" w:firstLine="142"/>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135</w:t>
            </w:r>
          </w:p>
        </w:tc>
        <w:tc>
          <w:tcPr>
            <w:tcW w:w="709" w:type="pct"/>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190" w:lineRule="exact"/>
              <w:ind w:right="-8" w:firstLine="142"/>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w:t>
            </w:r>
          </w:p>
        </w:tc>
        <w:tc>
          <w:tcPr>
            <w:tcW w:w="716" w:type="pct"/>
            <w:tcBorders>
              <w:top w:val="single" w:sz="4" w:space="0" w:color="auto"/>
              <w:left w:val="single" w:sz="4" w:space="0" w:color="auto"/>
              <w:bottom w:val="nil"/>
              <w:right w:val="single" w:sz="4" w:space="0" w:color="auto"/>
            </w:tcBorders>
            <w:shd w:val="clear" w:color="auto" w:fill="FFFFFF"/>
            <w:vAlign w:val="center"/>
          </w:tcPr>
          <w:p w:rsidR="00A92596" w:rsidRPr="00A92596" w:rsidRDefault="00A92596" w:rsidP="00A92596">
            <w:pPr>
              <w:spacing w:after="0" w:line="190" w:lineRule="exact"/>
              <w:ind w:right="-8" w:firstLine="142"/>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w:t>
            </w:r>
          </w:p>
        </w:tc>
      </w:tr>
      <w:tr w:rsidR="00A92596" w:rsidRPr="00A92596" w:rsidTr="00A92596">
        <w:trPr>
          <w:trHeight w:val="240"/>
        </w:trPr>
        <w:tc>
          <w:tcPr>
            <w:tcW w:w="208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150</w:t>
            </w:r>
          </w:p>
        </w:tc>
        <w:tc>
          <w:tcPr>
            <w:tcW w:w="736" w:type="pct"/>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190" w:lineRule="exact"/>
              <w:ind w:right="-8" w:firstLine="142"/>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110</w:t>
            </w:r>
          </w:p>
        </w:tc>
        <w:tc>
          <w:tcPr>
            <w:tcW w:w="758" w:type="pct"/>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190" w:lineRule="exact"/>
              <w:ind w:right="-8" w:firstLine="142"/>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120</w:t>
            </w:r>
          </w:p>
        </w:tc>
        <w:tc>
          <w:tcPr>
            <w:tcW w:w="709" w:type="pct"/>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190" w:lineRule="exact"/>
              <w:ind w:right="-8" w:firstLine="142"/>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130</w:t>
            </w:r>
          </w:p>
        </w:tc>
        <w:tc>
          <w:tcPr>
            <w:tcW w:w="716" w:type="pct"/>
            <w:tcBorders>
              <w:top w:val="single" w:sz="4" w:space="0" w:color="auto"/>
              <w:left w:val="single" w:sz="4" w:space="0" w:color="auto"/>
              <w:bottom w:val="nil"/>
              <w:right w:val="single" w:sz="4" w:space="0" w:color="auto"/>
            </w:tcBorders>
            <w:shd w:val="clear" w:color="auto" w:fill="FFFFFF"/>
            <w:vAlign w:val="center"/>
          </w:tcPr>
          <w:p w:rsidR="00A92596" w:rsidRPr="00A92596" w:rsidRDefault="00A92596" w:rsidP="00A92596">
            <w:pPr>
              <w:spacing w:after="0" w:line="190" w:lineRule="exact"/>
              <w:ind w:right="-8" w:firstLine="142"/>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w:t>
            </w:r>
          </w:p>
        </w:tc>
      </w:tr>
      <w:tr w:rsidR="00A92596" w:rsidRPr="00A92596" w:rsidTr="00A92596">
        <w:trPr>
          <w:trHeight w:val="240"/>
        </w:trPr>
        <w:tc>
          <w:tcPr>
            <w:tcW w:w="208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250</w:t>
            </w:r>
          </w:p>
        </w:tc>
        <w:tc>
          <w:tcPr>
            <w:tcW w:w="736" w:type="pct"/>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190" w:lineRule="exact"/>
              <w:ind w:right="-8" w:firstLine="142"/>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100</w:t>
            </w:r>
          </w:p>
        </w:tc>
        <w:tc>
          <w:tcPr>
            <w:tcW w:w="758" w:type="pct"/>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190" w:lineRule="exact"/>
              <w:ind w:right="-8" w:firstLine="142"/>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105</w:t>
            </w:r>
          </w:p>
        </w:tc>
        <w:tc>
          <w:tcPr>
            <w:tcW w:w="709" w:type="pct"/>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190" w:lineRule="exact"/>
              <w:ind w:right="-8" w:firstLine="142"/>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110</w:t>
            </w:r>
          </w:p>
        </w:tc>
        <w:tc>
          <w:tcPr>
            <w:tcW w:w="716" w:type="pct"/>
            <w:tcBorders>
              <w:top w:val="single" w:sz="4" w:space="0" w:color="auto"/>
              <w:left w:val="single" w:sz="4" w:space="0" w:color="auto"/>
              <w:bottom w:val="nil"/>
              <w:right w:val="single" w:sz="4" w:space="0" w:color="auto"/>
            </w:tcBorders>
            <w:shd w:val="clear" w:color="auto" w:fill="FFFFFF"/>
            <w:vAlign w:val="center"/>
          </w:tcPr>
          <w:p w:rsidR="00A92596" w:rsidRPr="00A92596" w:rsidRDefault="00A92596" w:rsidP="00A92596">
            <w:pPr>
              <w:spacing w:after="0" w:line="190" w:lineRule="exact"/>
              <w:ind w:right="-8" w:firstLine="142"/>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115</w:t>
            </w:r>
          </w:p>
        </w:tc>
      </w:tr>
      <w:tr w:rsidR="00A92596" w:rsidRPr="00A92596" w:rsidTr="00A92596">
        <w:trPr>
          <w:trHeight w:val="240"/>
        </w:trPr>
        <w:tc>
          <w:tcPr>
            <w:tcW w:w="208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400</w:t>
            </w:r>
          </w:p>
        </w:tc>
        <w:tc>
          <w:tcPr>
            <w:tcW w:w="736" w:type="pct"/>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190" w:lineRule="exact"/>
              <w:ind w:right="-8" w:firstLine="142"/>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w:t>
            </w:r>
          </w:p>
        </w:tc>
        <w:tc>
          <w:tcPr>
            <w:tcW w:w="758" w:type="pct"/>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190" w:lineRule="exact"/>
              <w:ind w:right="-8" w:firstLine="142"/>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90</w:t>
            </w:r>
          </w:p>
        </w:tc>
        <w:tc>
          <w:tcPr>
            <w:tcW w:w="709" w:type="pct"/>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190" w:lineRule="exact"/>
              <w:ind w:right="-8" w:firstLine="142"/>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95</w:t>
            </w:r>
          </w:p>
        </w:tc>
        <w:tc>
          <w:tcPr>
            <w:tcW w:w="716" w:type="pct"/>
            <w:tcBorders>
              <w:top w:val="single" w:sz="4" w:space="0" w:color="auto"/>
              <w:left w:val="single" w:sz="4" w:space="0" w:color="auto"/>
              <w:bottom w:val="nil"/>
              <w:right w:val="single" w:sz="4" w:space="0" w:color="auto"/>
            </w:tcBorders>
            <w:shd w:val="clear" w:color="auto" w:fill="FFFFFF"/>
            <w:vAlign w:val="center"/>
          </w:tcPr>
          <w:p w:rsidR="00A92596" w:rsidRPr="00A92596" w:rsidRDefault="00A92596" w:rsidP="00A92596">
            <w:pPr>
              <w:spacing w:after="0" w:line="190" w:lineRule="exact"/>
              <w:ind w:right="-8" w:firstLine="142"/>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100</w:t>
            </w:r>
          </w:p>
        </w:tc>
      </w:tr>
      <w:tr w:rsidR="00A92596" w:rsidRPr="00A92596" w:rsidTr="00A92596">
        <w:trPr>
          <w:trHeight w:val="240"/>
        </w:trPr>
        <w:tc>
          <w:tcPr>
            <w:tcW w:w="2081"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142"/>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600</w:t>
            </w:r>
          </w:p>
        </w:tc>
        <w:tc>
          <w:tcPr>
            <w:tcW w:w="736" w:type="pct"/>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190" w:lineRule="exact"/>
              <w:ind w:right="-8" w:firstLine="142"/>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w:t>
            </w:r>
          </w:p>
        </w:tc>
        <w:tc>
          <w:tcPr>
            <w:tcW w:w="758" w:type="pct"/>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190" w:lineRule="exact"/>
              <w:ind w:right="-8" w:firstLine="142"/>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80</w:t>
            </w:r>
          </w:p>
        </w:tc>
        <w:tc>
          <w:tcPr>
            <w:tcW w:w="709" w:type="pct"/>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190" w:lineRule="exact"/>
              <w:ind w:right="-8" w:firstLine="142"/>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85</w:t>
            </w:r>
          </w:p>
        </w:tc>
        <w:tc>
          <w:tcPr>
            <w:tcW w:w="716" w:type="pct"/>
            <w:tcBorders>
              <w:top w:val="single" w:sz="4" w:space="0" w:color="auto"/>
              <w:left w:val="single" w:sz="4" w:space="0" w:color="auto"/>
              <w:bottom w:val="nil"/>
              <w:right w:val="single" w:sz="4" w:space="0" w:color="auto"/>
            </w:tcBorders>
            <w:shd w:val="clear" w:color="auto" w:fill="FFFFFF"/>
            <w:vAlign w:val="center"/>
          </w:tcPr>
          <w:p w:rsidR="00A92596" w:rsidRPr="00A92596" w:rsidRDefault="00A92596" w:rsidP="00A92596">
            <w:pPr>
              <w:spacing w:after="0" w:line="190" w:lineRule="exact"/>
              <w:ind w:right="-8" w:firstLine="142"/>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90</w:t>
            </w:r>
          </w:p>
        </w:tc>
      </w:tr>
      <w:tr w:rsidR="00A92596" w:rsidRPr="00A92596" w:rsidTr="00A92596">
        <w:trPr>
          <w:trHeight w:val="259"/>
        </w:trPr>
        <w:tc>
          <w:tcPr>
            <w:tcW w:w="2081"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190" w:lineRule="exact"/>
              <w:ind w:right="-8" w:firstLine="142"/>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1000 и более</w:t>
            </w:r>
          </w:p>
        </w:tc>
        <w:tc>
          <w:tcPr>
            <w:tcW w:w="736" w:type="pct"/>
            <w:tcBorders>
              <w:top w:val="single" w:sz="4" w:space="0" w:color="auto"/>
              <w:left w:val="single" w:sz="4" w:space="0" w:color="auto"/>
              <w:bottom w:val="single" w:sz="4" w:space="0" w:color="auto"/>
              <w:right w:val="nil"/>
            </w:tcBorders>
            <w:shd w:val="clear" w:color="auto" w:fill="FFFFFF"/>
            <w:vAlign w:val="center"/>
          </w:tcPr>
          <w:p w:rsidR="00A92596" w:rsidRPr="00A92596" w:rsidRDefault="00A92596" w:rsidP="00A92596">
            <w:pPr>
              <w:spacing w:after="0" w:line="190" w:lineRule="exact"/>
              <w:ind w:right="-8" w:firstLine="142"/>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w:t>
            </w:r>
          </w:p>
        </w:tc>
        <w:tc>
          <w:tcPr>
            <w:tcW w:w="758" w:type="pct"/>
            <w:tcBorders>
              <w:top w:val="single" w:sz="4" w:space="0" w:color="auto"/>
              <w:left w:val="single" w:sz="4" w:space="0" w:color="auto"/>
              <w:bottom w:val="single" w:sz="4" w:space="0" w:color="auto"/>
              <w:right w:val="nil"/>
            </w:tcBorders>
            <w:shd w:val="clear" w:color="auto" w:fill="FFFFFF"/>
            <w:vAlign w:val="center"/>
          </w:tcPr>
          <w:p w:rsidR="00A92596" w:rsidRPr="00A92596" w:rsidRDefault="00A92596" w:rsidP="00A92596">
            <w:pPr>
              <w:spacing w:after="0" w:line="190" w:lineRule="exact"/>
              <w:ind w:right="-8" w:firstLine="142"/>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70</w:t>
            </w:r>
          </w:p>
        </w:tc>
        <w:tc>
          <w:tcPr>
            <w:tcW w:w="709" w:type="pct"/>
            <w:tcBorders>
              <w:top w:val="single" w:sz="4" w:space="0" w:color="auto"/>
              <w:left w:val="single" w:sz="4" w:space="0" w:color="auto"/>
              <w:bottom w:val="single" w:sz="4" w:space="0" w:color="auto"/>
              <w:right w:val="nil"/>
            </w:tcBorders>
            <w:shd w:val="clear" w:color="auto" w:fill="FFFFFF"/>
            <w:vAlign w:val="center"/>
          </w:tcPr>
          <w:p w:rsidR="00A92596" w:rsidRPr="00A92596" w:rsidRDefault="00A92596" w:rsidP="00A92596">
            <w:pPr>
              <w:spacing w:after="0" w:line="190" w:lineRule="exact"/>
              <w:ind w:right="-8" w:firstLine="142"/>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75</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92596" w:rsidRPr="00A92596" w:rsidRDefault="00A92596" w:rsidP="00A92596">
            <w:pPr>
              <w:spacing w:after="0" w:line="190" w:lineRule="exact"/>
              <w:ind w:right="-8" w:firstLine="142"/>
              <w:jc w:val="both"/>
              <w:rPr>
                <w:rFonts w:ascii="Times New Roman" w:hAnsi="Times New Roman"/>
                <w:b/>
                <w:sz w:val="20"/>
                <w:szCs w:val="20"/>
                <w:lang w:eastAsia="ru-RU"/>
              </w:rPr>
            </w:pPr>
            <w:r w:rsidRPr="00A92596">
              <w:rPr>
                <w:rFonts w:ascii="Times New Roman" w:hAnsi="Times New Roman"/>
                <w:bCs/>
                <w:color w:val="000000"/>
                <w:sz w:val="20"/>
                <w:szCs w:val="20"/>
                <w:shd w:val="clear" w:color="auto" w:fill="FFFFFF"/>
                <w:lang w:val="x-none" w:eastAsia="ru-RU"/>
              </w:rPr>
              <w:t>80</w:t>
            </w:r>
          </w:p>
        </w:tc>
      </w:tr>
    </w:tbl>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sz w:val="24"/>
          <w:szCs w:val="24"/>
          <w:lang w:eastAsia="ru-RU"/>
        </w:rPr>
      </w:pPr>
      <w:r w:rsidRPr="00A92596">
        <w:rPr>
          <w:rFonts w:ascii="Times New Roman" w:hAnsi="Times New Roman"/>
          <w:color w:val="000000"/>
          <w:shd w:val="clear" w:color="auto" w:fill="FFFFFF"/>
          <w:lang w:val="x-none" w:eastAsia="ru-RU"/>
        </w:rPr>
        <w:t>Примечание</w:t>
      </w:r>
      <w:r w:rsidRPr="00A92596">
        <w:rPr>
          <w:rFonts w:ascii="Times New Roman" w:hAnsi="Times New Roman"/>
          <w:color w:val="000000"/>
          <w:shd w:val="clear" w:color="auto" w:fill="FFFFFF"/>
          <w:lang w:eastAsia="ru-RU"/>
        </w:rPr>
        <w:t xml:space="preserve"> </w:t>
      </w:r>
      <w:r w:rsidRPr="00A92596">
        <w:rPr>
          <w:rFonts w:ascii="Times New Roman" w:hAnsi="Times New Roman"/>
          <w:sz w:val="24"/>
          <w:szCs w:val="24"/>
          <w:lang w:eastAsia="ru-RU"/>
        </w:rPr>
        <w:t xml:space="preserve">При промежуточных значениях отапливаемой площади дома в     </w:t>
      </w:r>
    </w:p>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sz w:val="24"/>
          <w:szCs w:val="24"/>
          <w:lang w:eastAsia="ru-RU"/>
        </w:rPr>
      </w:pPr>
      <w:r w:rsidRPr="00A92596">
        <w:rPr>
          <w:rFonts w:ascii="Times New Roman" w:hAnsi="Times New Roman"/>
          <w:sz w:val="24"/>
          <w:szCs w:val="24"/>
          <w:lang w:eastAsia="ru-RU"/>
        </w:rPr>
        <w:t xml:space="preserve">                                                        </w:t>
      </w:r>
      <w:proofErr w:type="spellStart"/>
      <w:r w:rsidRPr="00A92596">
        <w:rPr>
          <w:rFonts w:ascii="Times New Roman" w:hAnsi="Times New Roman"/>
          <w:sz w:val="24"/>
          <w:szCs w:val="24"/>
          <w:lang w:eastAsia="ru-RU"/>
        </w:rPr>
        <w:t>req</w:t>
      </w:r>
      <w:proofErr w:type="spellEnd"/>
      <w:r w:rsidRPr="00A92596">
        <w:rPr>
          <w:rFonts w:ascii="Times New Roman" w:hAnsi="Times New Roman"/>
          <w:sz w:val="24"/>
          <w:szCs w:val="24"/>
          <w:lang w:eastAsia="ru-RU"/>
        </w:rPr>
        <w:t xml:space="preserve">                                      </w:t>
      </w:r>
    </w:p>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sz w:val="24"/>
          <w:szCs w:val="24"/>
          <w:lang w:eastAsia="ru-RU"/>
        </w:rPr>
      </w:pPr>
      <w:r w:rsidRPr="00A92596">
        <w:rPr>
          <w:rFonts w:ascii="Times New Roman" w:hAnsi="Times New Roman"/>
          <w:sz w:val="24"/>
          <w:szCs w:val="24"/>
          <w:lang w:eastAsia="ru-RU"/>
        </w:rPr>
        <w:t xml:space="preserve">интервале 60 - </w:t>
      </w:r>
      <w:smartTag w:uri="urn:schemas-microsoft-com:office:smarttags" w:element="metricconverter">
        <w:smartTagPr>
          <w:attr w:name="ProductID" w:val="100 м2"/>
        </w:smartTagPr>
        <w:r w:rsidRPr="00A92596">
          <w:rPr>
            <w:rFonts w:ascii="Times New Roman" w:hAnsi="Times New Roman"/>
            <w:sz w:val="24"/>
            <w:szCs w:val="24"/>
            <w:lang w:eastAsia="ru-RU"/>
          </w:rPr>
          <w:t>100 м2</w:t>
        </w:r>
      </w:smartTag>
      <w:r w:rsidRPr="00A92596">
        <w:rPr>
          <w:rFonts w:ascii="Times New Roman" w:hAnsi="Times New Roman"/>
          <w:sz w:val="24"/>
          <w:szCs w:val="24"/>
          <w:lang w:eastAsia="ru-RU"/>
        </w:rPr>
        <w:t xml:space="preserve"> значения q    должны определяться по линейной     интерполяции </w:t>
      </w:r>
    </w:p>
    <w:p w:rsidR="00A92596" w:rsidRPr="00A92596" w:rsidRDefault="00A92596" w:rsidP="00A92596">
      <w:pPr>
        <w:spacing w:after="0" w:line="240" w:lineRule="auto"/>
        <w:ind w:right="-8"/>
        <w:rPr>
          <w:rFonts w:ascii="Times New Roman" w:hAnsi="Times New Roman"/>
          <w:color w:val="000000"/>
          <w:shd w:val="clear" w:color="auto" w:fill="FFFFFF"/>
          <w:lang w:eastAsia="ru-RU"/>
        </w:rPr>
      </w:pPr>
      <w:r w:rsidRPr="00A92596">
        <w:rPr>
          <w:rFonts w:ascii="Times New Roman" w:hAnsi="Times New Roman"/>
          <w:sz w:val="24"/>
          <w:szCs w:val="24"/>
          <w:lang w:eastAsia="ru-RU"/>
        </w:rPr>
        <w:t xml:space="preserve">                                                         h                                                                                               </w:t>
      </w:r>
    </w:p>
    <w:p w:rsidR="00A92596" w:rsidRPr="00A92596" w:rsidRDefault="00A92596" w:rsidP="00A92596">
      <w:pPr>
        <w:spacing w:after="0" w:line="240" w:lineRule="auto"/>
        <w:ind w:right="-8"/>
        <w:rPr>
          <w:rFonts w:ascii="Times New Roman" w:hAnsi="Times New Roman"/>
          <w:color w:val="000000"/>
          <w:shd w:val="clear" w:color="auto" w:fill="FFFFFF"/>
          <w:lang w:eastAsia="ru-RU"/>
        </w:rPr>
      </w:pPr>
    </w:p>
    <w:tbl>
      <w:tblPr>
        <w:tblW w:w="5000" w:type="pct"/>
        <w:tblCellMar>
          <w:left w:w="0" w:type="dxa"/>
          <w:right w:w="0" w:type="dxa"/>
        </w:tblCellMar>
        <w:tblLook w:val="0000" w:firstRow="0" w:lastRow="0" w:firstColumn="0" w:lastColumn="0" w:noHBand="0" w:noVBand="0"/>
      </w:tblPr>
      <w:tblGrid>
        <w:gridCol w:w="3391"/>
        <w:gridCol w:w="1165"/>
        <w:gridCol w:w="1600"/>
        <w:gridCol w:w="890"/>
        <w:gridCol w:w="710"/>
        <w:gridCol w:w="710"/>
        <w:gridCol w:w="901"/>
      </w:tblGrid>
      <w:tr w:rsidR="00A92596" w:rsidRPr="00A92596" w:rsidTr="00A92596">
        <w:trPr>
          <w:trHeight w:val="641"/>
        </w:trPr>
        <w:tc>
          <w:tcPr>
            <w:tcW w:w="5000" w:type="pct"/>
            <w:gridSpan w:val="7"/>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sz w:val="24"/>
                <w:szCs w:val="24"/>
                <w:lang w:eastAsia="ru-RU"/>
              </w:rPr>
            </w:pPr>
            <w:r w:rsidRPr="00A92596">
              <w:rPr>
                <w:rFonts w:ascii="Times New Roman" w:hAnsi="Times New Roman"/>
                <w:sz w:val="24"/>
                <w:szCs w:val="24"/>
                <w:lang w:eastAsia="ru-RU"/>
              </w:rPr>
              <w:t xml:space="preserve">       2. Нормируемый удельный расход тепловой энергии на отопление</w:t>
            </w:r>
          </w:p>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sz w:val="24"/>
                <w:szCs w:val="24"/>
                <w:lang w:eastAsia="ru-RU"/>
              </w:rPr>
            </w:pPr>
            <w:r w:rsidRPr="00A92596">
              <w:rPr>
                <w:rFonts w:ascii="Times New Roman" w:hAnsi="Times New Roman"/>
                <w:sz w:val="24"/>
                <w:szCs w:val="24"/>
                <w:lang w:eastAsia="ru-RU"/>
              </w:rPr>
              <w:t xml:space="preserve">                   </w:t>
            </w:r>
            <w:proofErr w:type="spellStart"/>
            <w:r w:rsidRPr="00A92596">
              <w:rPr>
                <w:rFonts w:ascii="Times New Roman" w:hAnsi="Times New Roman"/>
                <w:sz w:val="24"/>
                <w:szCs w:val="24"/>
                <w:lang w:eastAsia="ru-RU"/>
              </w:rPr>
              <w:t>req</w:t>
            </w:r>
            <w:proofErr w:type="spellEnd"/>
          </w:p>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sz w:val="24"/>
                <w:szCs w:val="24"/>
                <w:lang w:eastAsia="ru-RU"/>
              </w:rPr>
            </w:pPr>
            <w:r w:rsidRPr="00A92596">
              <w:rPr>
                <w:rFonts w:ascii="Times New Roman" w:hAnsi="Times New Roman"/>
                <w:sz w:val="24"/>
                <w:szCs w:val="24"/>
                <w:lang w:eastAsia="ru-RU"/>
              </w:rPr>
              <w:t xml:space="preserve">    зданий q   ,   </w:t>
            </w:r>
            <w:proofErr w:type="spellStart"/>
            <w:r w:rsidRPr="00A92596">
              <w:rPr>
                <w:rFonts w:ascii="Times New Roman" w:hAnsi="Times New Roman"/>
                <w:sz w:val="24"/>
                <w:szCs w:val="24"/>
                <w:lang w:eastAsia="ru-RU"/>
              </w:rPr>
              <w:t>кДЖ</w:t>
            </w:r>
            <w:proofErr w:type="spellEnd"/>
            <w:r w:rsidRPr="00A92596">
              <w:rPr>
                <w:rFonts w:ascii="Times New Roman" w:hAnsi="Times New Roman"/>
                <w:sz w:val="24"/>
                <w:szCs w:val="24"/>
                <w:lang w:eastAsia="ru-RU"/>
              </w:rPr>
              <w:t xml:space="preserve">/(м2 x град. С x </w:t>
            </w:r>
            <w:proofErr w:type="spellStart"/>
            <w:r w:rsidRPr="00A92596">
              <w:rPr>
                <w:rFonts w:ascii="Times New Roman" w:hAnsi="Times New Roman"/>
                <w:sz w:val="24"/>
                <w:szCs w:val="24"/>
                <w:lang w:eastAsia="ru-RU"/>
              </w:rPr>
              <w:t>сут</w:t>
            </w:r>
            <w:proofErr w:type="spellEnd"/>
            <w:r w:rsidRPr="00A92596">
              <w:rPr>
                <w:rFonts w:ascii="Times New Roman" w:hAnsi="Times New Roman"/>
                <w:sz w:val="24"/>
                <w:szCs w:val="24"/>
                <w:lang w:eastAsia="ru-RU"/>
              </w:rPr>
              <w:t xml:space="preserve">) или [кДж/(м3 x град. С x </w:t>
            </w:r>
            <w:proofErr w:type="spellStart"/>
            <w:r w:rsidRPr="00A92596">
              <w:rPr>
                <w:rFonts w:ascii="Times New Roman" w:hAnsi="Times New Roman"/>
                <w:sz w:val="24"/>
                <w:szCs w:val="24"/>
                <w:lang w:eastAsia="ru-RU"/>
              </w:rPr>
              <w:t>сут</w:t>
            </w:r>
            <w:proofErr w:type="spellEnd"/>
            <w:r w:rsidRPr="00A92596">
              <w:rPr>
                <w:rFonts w:ascii="Times New Roman" w:hAnsi="Times New Roman"/>
                <w:sz w:val="24"/>
                <w:szCs w:val="24"/>
                <w:lang w:eastAsia="ru-RU"/>
              </w:rPr>
              <w:t>)]</w:t>
            </w:r>
          </w:p>
          <w:p w:rsidR="00A92596" w:rsidRPr="00A92596" w:rsidRDefault="00A92596" w:rsidP="00A92596">
            <w:pPr>
              <w:numPr>
                <w:ilvl w:val="0"/>
                <w:numId w:val="9"/>
              </w:numPr>
              <w:tabs>
                <w:tab w:val="clear" w:pos="360"/>
              </w:tabs>
              <w:autoSpaceDE w:val="0"/>
              <w:autoSpaceDN w:val="0"/>
              <w:adjustRightInd w:val="0"/>
              <w:spacing w:after="0" w:line="240" w:lineRule="auto"/>
              <w:ind w:left="0" w:firstLine="0"/>
              <w:jc w:val="both"/>
              <w:rPr>
                <w:rFonts w:ascii="Times New Roman" w:hAnsi="Times New Roman"/>
                <w:sz w:val="24"/>
                <w:szCs w:val="24"/>
                <w:lang w:eastAsia="ru-RU"/>
              </w:rPr>
            </w:pPr>
            <w:r w:rsidRPr="00A92596">
              <w:rPr>
                <w:rFonts w:ascii="Times New Roman" w:hAnsi="Times New Roman"/>
                <w:sz w:val="24"/>
                <w:szCs w:val="24"/>
                <w:lang w:eastAsia="ru-RU"/>
              </w:rPr>
              <w:t xml:space="preserve">                    h</w:t>
            </w:r>
          </w:p>
          <w:p w:rsidR="00A92596" w:rsidRPr="00A92596" w:rsidRDefault="00A92596" w:rsidP="00A92596">
            <w:pPr>
              <w:spacing w:after="0" w:line="140" w:lineRule="exact"/>
              <w:ind w:right="-8" w:firstLine="709"/>
              <w:rPr>
                <w:rFonts w:ascii="Times New Roman" w:hAnsi="Times New Roman"/>
                <w:b/>
                <w:lang w:eastAsia="ru-RU"/>
              </w:rPr>
            </w:pPr>
          </w:p>
        </w:tc>
      </w:tr>
      <w:tr w:rsidR="00A92596" w:rsidRPr="00A92596" w:rsidTr="00A92596">
        <w:trPr>
          <w:trHeight w:val="240"/>
        </w:trPr>
        <w:tc>
          <w:tcPr>
            <w:tcW w:w="1810" w:type="pct"/>
            <w:vMerge w:val="restar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284"/>
              <w:rPr>
                <w:rFonts w:ascii="Times New Roman" w:hAnsi="Times New Roman"/>
                <w:b/>
                <w:lang w:eastAsia="ru-RU"/>
              </w:rPr>
            </w:pPr>
            <w:r w:rsidRPr="00A92596">
              <w:rPr>
                <w:rFonts w:ascii="Times New Roman" w:hAnsi="Times New Roman"/>
                <w:bCs/>
                <w:color w:val="000000"/>
                <w:shd w:val="clear" w:color="auto" w:fill="FFFFFF"/>
                <w:lang w:val="x-none" w:eastAsia="ru-RU"/>
              </w:rPr>
              <w:t>Типы зданий</w:t>
            </w:r>
          </w:p>
        </w:tc>
        <w:tc>
          <w:tcPr>
            <w:tcW w:w="3190" w:type="pct"/>
            <w:gridSpan w:val="6"/>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firstLine="284"/>
              <w:rPr>
                <w:rFonts w:ascii="Times New Roman" w:hAnsi="Times New Roman"/>
                <w:b/>
                <w:lang w:eastAsia="ru-RU"/>
              </w:rPr>
            </w:pPr>
            <w:r w:rsidRPr="00A92596">
              <w:rPr>
                <w:rFonts w:ascii="Times New Roman" w:hAnsi="Times New Roman"/>
                <w:bCs/>
                <w:color w:val="000000"/>
                <w:shd w:val="clear" w:color="auto" w:fill="FFFFFF"/>
                <w:lang w:val="x-none" w:eastAsia="ru-RU"/>
              </w:rPr>
              <w:t>Этажность зданий</w:t>
            </w:r>
          </w:p>
        </w:tc>
      </w:tr>
      <w:tr w:rsidR="00A92596" w:rsidRPr="00A92596" w:rsidTr="00A92596">
        <w:trPr>
          <w:trHeight w:val="475"/>
        </w:trPr>
        <w:tc>
          <w:tcPr>
            <w:tcW w:w="1810" w:type="pct"/>
            <w:vMerge/>
            <w:tcBorders>
              <w:top w:val="nil"/>
              <w:left w:val="single" w:sz="4" w:space="0" w:color="auto"/>
              <w:bottom w:val="nil"/>
              <w:right w:val="nil"/>
            </w:tcBorders>
            <w:shd w:val="clear" w:color="auto" w:fill="FFFFFF"/>
          </w:tcPr>
          <w:p w:rsidR="00A92596" w:rsidRPr="00A92596" w:rsidRDefault="00A92596" w:rsidP="00A92596">
            <w:pPr>
              <w:spacing w:after="0" w:line="190" w:lineRule="exact"/>
              <w:ind w:right="-8" w:firstLine="284"/>
              <w:rPr>
                <w:rFonts w:ascii="Times New Roman" w:hAnsi="Times New Roman"/>
                <w:lang w:eastAsia="ru-RU"/>
              </w:rPr>
            </w:pPr>
          </w:p>
        </w:tc>
        <w:tc>
          <w:tcPr>
            <w:tcW w:w="62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284"/>
              <w:rPr>
                <w:rFonts w:ascii="Times New Roman" w:hAnsi="Times New Roman"/>
                <w:lang w:eastAsia="ru-RU"/>
              </w:rPr>
            </w:pPr>
            <w:r w:rsidRPr="00A92596">
              <w:rPr>
                <w:rFonts w:ascii="Times New Roman" w:hAnsi="Times New Roman"/>
                <w:bCs/>
                <w:color w:val="000000"/>
                <w:shd w:val="clear" w:color="auto" w:fill="FFFFFF"/>
                <w:lang w:val="x-none" w:eastAsia="ru-RU"/>
              </w:rPr>
              <w:t>1 - 3</w:t>
            </w:r>
          </w:p>
        </w:tc>
        <w:tc>
          <w:tcPr>
            <w:tcW w:w="8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284"/>
              <w:rPr>
                <w:rFonts w:ascii="Times New Roman" w:hAnsi="Times New Roman"/>
                <w:lang w:eastAsia="ru-RU"/>
              </w:rPr>
            </w:pPr>
            <w:r w:rsidRPr="00A92596">
              <w:rPr>
                <w:rFonts w:ascii="Times New Roman" w:hAnsi="Times New Roman"/>
                <w:bCs/>
                <w:color w:val="000000"/>
                <w:shd w:val="clear" w:color="auto" w:fill="FFFFFF"/>
                <w:lang w:val="x-none" w:eastAsia="ru-RU"/>
              </w:rPr>
              <w:t>4, 5</w:t>
            </w:r>
          </w:p>
        </w:tc>
        <w:tc>
          <w:tcPr>
            <w:tcW w:w="47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rPr>
                <w:rFonts w:ascii="Times New Roman" w:hAnsi="Times New Roman"/>
                <w:lang w:eastAsia="ru-RU"/>
              </w:rPr>
            </w:pPr>
            <w:r w:rsidRPr="00A92596">
              <w:rPr>
                <w:rFonts w:ascii="Times New Roman" w:hAnsi="Times New Roman"/>
                <w:bCs/>
                <w:color w:val="000000"/>
                <w:shd w:val="clear" w:color="auto" w:fill="FFFFFF"/>
                <w:lang w:val="x-none" w:eastAsia="ru-RU"/>
              </w:rPr>
              <w:t>6, 7</w:t>
            </w:r>
          </w:p>
        </w:tc>
        <w:tc>
          <w:tcPr>
            <w:tcW w:w="37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rPr>
                <w:rFonts w:ascii="Times New Roman" w:hAnsi="Times New Roman"/>
                <w:lang w:eastAsia="ru-RU"/>
              </w:rPr>
            </w:pPr>
            <w:r w:rsidRPr="00A92596">
              <w:rPr>
                <w:rFonts w:ascii="Times New Roman" w:hAnsi="Times New Roman"/>
                <w:bCs/>
                <w:color w:val="000000"/>
                <w:shd w:val="clear" w:color="auto" w:fill="FFFFFF"/>
                <w:lang w:val="x-none" w:eastAsia="ru-RU"/>
              </w:rPr>
              <w:t>8, 9</w:t>
            </w:r>
          </w:p>
        </w:tc>
        <w:tc>
          <w:tcPr>
            <w:tcW w:w="37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rPr>
                <w:rFonts w:ascii="Times New Roman" w:hAnsi="Times New Roman"/>
                <w:lang w:eastAsia="ru-RU"/>
              </w:rPr>
            </w:pPr>
            <w:r w:rsidRPr="00A92596">
              <w:rPr>
                <w:rFonts w:ascii="Times New Roman" w:hAnsi="Times New Roman"/>
                <w:bCs/>
                <w:color w:val="000000"/>
                <w:shd w:val="clear" w:color="auto" w:fill="FFFFFF"/>
                <w:lang w:val="x-none" w:eastAsia="ru-RU"/>
              </w:rPr>
              <w:t>10, 11</w:t>
            </w:r>
          </w:p>
        </w:tc>
        <w:tc>
          <w:tcPr>
            <w:tcW w:w="481"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30" w:lineRule="exact"/>
              <w:ind w:right="-8"/>
              <w:rPr>
                <w:rFonts w:ascii="Times New Roman" w:hAnsi="Times New Roman"/>
                <w:lang w:eastAsia="ru-RU"/>
              </w:rPr>
            </w:pPr>
            <w:r w:rsidRPr="00A92596">
              <w:rPr>
                <w:rFonts w:ascii="Times New Roman" w:hAnsi="Times New Roman"/>
                <w:bCs/>
                <w:color w:val="000000"/>
                <w:shd w:val="clear" w:color="auto" w:fill="FFFFFF"/>
                <w:lang w:val="x-none" w:eastAsia="ru-RU"/>
              </w:rPr>
              <w:t>12 и выше</w:t>
            </w:r>
          </w:p>
        </w:tc>
      </w:tr>
      <w:tr w:rsidR="00A92596" w:rsidRPr="00A92596" w:rsidTr="00A92596">
        <w:trPr>
          <w:trHeight w:val="240"/>
        </w:trPr>
        <w:tc>
          <w:tcPr>
            <w:tcW w:w="1810"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284"/>
              <w:rPr>
                <w:rFonts w:ascii="Times New Roman" w:hAnsi="Times New Roman"/>
                <w:b/>
                <w:lang w:eastAsia="ru-RU"/>
              </w:rPr>
            </w:pPr>
            <w:r w:rsidRPr="00A92596">
              <w:rPr>
                <w:rFonts w:ascii="Times New Roman" w:hAnsi="Times New Roman"/>
                <w:bCs/>
                <w:color w:val="000000"/>
                <w:shd w:val="clear" w:color="auto" w:fill="FFFFFF"/>
                <w:lang w:val="x-none" w:eastAsia="ru-RU"/>
              </w:rPr>
              <w:t>1</w:t>
            </w:r>
          </w:p>
        </w:tc>
        <w:tc>
          <w:tcPr>
            <w:tcW w:w="62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284"/>
              <w:rPr>
                <w:rFonts w:ascii="Times New Roman" w:hAnsi="Times New Roman"/>
                <w:b/>
                <w:lang w:eastAsia="ru-RU"/>
              </w:rPr>
            </w:pPr>
            <w:r w:rsidRPr="00A92596">
              <w:rPr>
                <w:rFonts w:ascii="Times New Roman" w:hAnsi="Times New Roman"/>
                <w:bCs/>
                <w:color w:val="000000"/>
                <w:shd w:val="clear" w:color="auto" w:fill="FFFFFF"/>
                <w:lang w:val="x-none" w:eastAsia="ru-RU"/>
              </w:rPr>
              <w:t>2</w:t>
            </w:r>
          </w:p>
        </w:tc>
        <w:tc>
          <w:tcPr>
            <w:tcW w:w="8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firstLine="284"/>
              <w:rPr>
                <w:rFonts w:ascii="Times New Roman" w:hAnsi="Times New Roman"/>
                <w:b/>
                <w:lang w:eastAsia="ru-RU"/>
              </w:rPr>
            </w:pPr>
            <w:r w:rsidRPr="00A92596">
              <w:rPr>
                <w:rFonts w:ascii="Times New Roman" w:hAnsi="Times New Roman"/>
                <w:bCs/>
                <w:color w:val="000000"/>
                <w:shd w:val="clear" w:color="auto" w:fill="FFFFFF"/>
                <w:lang w:val="x-none" w:eastAsia="ru-RU"/>
              </w:rPr>
              <w:t>3</w:t>
            </w:r>
          </w:p>
        </w:tc>
        <w:tc>
          <w:tcPr>
            <w:tcW w:w="47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rPr>
                <w:rFonts w:ascii="Times New Roman" w:hAnsi="Times New Roman"/>
                <w:b/>
                <w:lang w:eastAsia="ru-RU"/>
              </w:rPr>
            </w:pPr>
            <w:r w:rsidRPr="00A92596">
              <w:rPr>
                <w:rFonts w:ascii="Times New Roman" w:hAnsi="Times New Roman"/>
                <w:bCs/>
                <w:color w:val="000000"/>
                <w:shd w:val="clear" w:color="auto" w:fill="FFFFFF"/>
                <w:lang w:val="x-none" w:eastAsia="ru-RU"/>
              </w:rPr>
              <w:t>4</w:t>
            </w:r>
          </w:p>
        </w:tc>
        <w:tc>
          <w:tcPr>
            <w:tcW w:w="37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rPr>
                <w:rFonts w:ascii="Times New Roman" w:hAnsi="Times New Roman"/>
                <w:b/>
                <w:lang w:eastAsia="ru-RU"/>
              </w:rPr>
            </w:pPr>
            <w:r w:rsidRPr="00A92596">
              <w:rPr>
                <w:rFonts w:ascii="Times New Roman" w:hAnsi="Times New Roman"/>
                <w:bCs/>
                <w:color w:val="000000"/>
                <w:shd w:val="clear" w:color="auto" w:fill="FFFFFF"/>
                <w:lang w:val="x-none" w:eastAsia="ru-RU"/>
              </w:rPr>
              <w:t>5</w:t>
            </w:r>
          </w:p>
        </w:tc>
        <w:tc>
          <w:tcPr>
            <w:tcW w:w="37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rPr>
                <w:rFonts w:ascii="Times New Roman" w:hAnsi="Times New Roman"/>
                <w:b/>
                <w:lang w:eastAsia="ru-RU"/>
              </w:rPr>
            </w:pPr>
            <w:r w:rsidRPr="00A92596">
              <w:rPr>
                <w:rFonts w:ascii="Times New Roman" w:hAnsi="Times New Roman"/>
                <w:bCs/>
                <w:color w:val="000000"/>
                <w:shd w:val="clear" w:color="auto" w:fill="FFFFFF"/>
                <w:lang w:val="x-none" w:eastAsia="ru-RU"/>
              </w:rPr>
              <w:t>6</w:t>
            </w:r>
          </w:p>
        </w:tc>
        <w:tc>
          <w:tcPr>
            <w:tcW w:w="481"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rPr>
                <w:rFonts w:ascii="Times New Roman" w:hAnsi="Times New Roman"/>
                <w:b/>
                <w:lang w:eastAsia="ru-RU"/>
              </w:rPr>
            </w:pPr>
            <w:r w:rsidRPr="00A92596">
              <w:rPr>
                <w:rFonts w:ascii="Times New Roman" w:hAnsi="Times New Roman"/>
                <w:bCs/>
                <w:color w:val="000000"/>
                <w:shd w:val="clear" w:color="auto" w:fill="FFFFFF"/>
                <w:lang w:val="x-none" w:eastAsia="ru-RU"/>
              </w:rPr>
              <w:t>7</w:t>
            </w:r>
          </w:p>
        </w:tc>
      </w:tr>
      <w:tr w:rsidR="00A92596" w:rsidRPr="00A92596" w:rsidTr="00A92596">
        <w:trPr>
          <w:trHeight w:val="1162"/>
        </w:trPr>
        <w:tc>
          <w:tcPr>
            <w:tcW w:w="1810"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249" w:firstLine="284"/>
              <w:rPr>
                <w:rFonts w:ascii="Times New Roman" w:hAnsi="Times New Roman"/>
                <w:b/>
                <w:lang w:eastAsia="ru-RU"/>
              </w:rPr>
            </w:pPr>
            <w:r w:rsidRPr="00A92596">
              <w:rPr>
                <w:rFonts w:ascii="Times New Roman" w:hAnsi="Times New Roman"/>
                <w:bCs/>
                <w:color w:val="000000"/>
                <w:shd w:val="clear" w:color="auto" w:fill="FFFFFF"/>
                <w:lang w:val="x-none" w:eastAsia="ru-RU"/>
              </w:rPr>
              <w:t>1. Жилые, гостиницы, общежития</w:t>
            </w:r>
          </w:p>
        </w:tc>
        <w:tc>
          <w:tcPr>
            <w:tcW w:w="62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26" w:lineRule="exact"/>
              <w:ind w:right="-8"/>
              <w:rPr>
                <w:rFonts w:ascii="Times New Roman" w:hAnsi="Times New Roman"/>
                <w:b/>
                <w:lang w:eastAsia="ru-RU"/>
              </w:rPr>
            </w:pPr>
            <w:r w:rsidRPr="00A92596">
              <w:rPr>
                <w:rFonts w:ascii="Times New Roman" w:hAnsi="Times New Roman"/>
                <w:bCs/>
                <w:color w:val="000000"/>
                <w:shd w:val="clear" w:color="auto" w:fill="FFFFFF"/>
                <w:lang w:val="x-none" w:eastAsia="ru-RU"/>
              </w:rPr>
              <w:t>По</w:t>
            </w:r>
          </w:p>
          <w:p w:rsidR="00A92596" w:rsidRPr="00A92596" w:rsidRDefault="00A92596" w:rsidP="00A92596">
            <w:pPr>
              <w:spacing w:after="0" w:line="226" w:lineRule="exact"/>
              <w:ind w:right="-8"/>
              <w:rPr>
                <w:rFonts w:ascii="Times New Roman" w:hAnsi="Times New Roman"/>
                <w:b/>
                <w:lang w:eastAsia="ru-RU"/>
              </w:rPr>
            </w:pPr>
            <w:r w:rsidRPr="00A92596">
              <w:rPr>
                <w:rFonts w:ascii="Times New Roman" w:hAnsi="Times New Roman"/>
                <w:bCs/>
                <w:color w:val="000000"/>
                <w:shd w:val="clear" w:color="auto" w:fill="FFFFFF"/>
                <w:lang w:val="x-none" w:eastAsia="ru-RU"/>
              </w:rPr>
              <w:t>таблице</w:t>
            </w:r>
          </w:p>
          <w:p w:rsidR="00A92596" w:rsidRPr="00A92596" w:rsidRDefault="00A92596" w:rsidP="00A92596">
            <w:pPr>
              <w:spacing w:after="0" w:line="226" w:lineRule="exact"/>
              <w:ind w:right="-8"/>
              <w:rPr>
                <w:rFonts w:ascii="Times New Roman" w:hAnsi="Times New Roman"/>
                <w:b/>
                <w:lang w:eastAsia="ru-RU"/>
              </w:rPr>
            </w:pPr>
            <w:r w:rsidRPr="00A92596">
              <w:rPr>
                <w:rFonts w:ascii="Times New Roman" w:hAnsi="Times New Roman"/>
                <w:bCs/>
                <w:color w:val="000000"/>
                <w:shd w:val="clear" w:color="auto" w:fill="FFFFFF"/>
                <w:lang w:val="x-none" w:eastAsia="ru-RU"/>
              </w:rPr>
              <w:t>"А"</w:t>
            </w:r>
          </w:p>
        </w:tc>
        <w:tc>
          <w:tcPr>
            <w:tcW w:w="8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rPr>
                <w:rFonts w:ascii="Times New Roman" w:hAnsi="Times New Roman"/>
                <w:b/>
                <w:lang w:eastAsia="ru-RU"/>
              </w:rPr>
            </w:pPr>
            <w:r w:rsidRPr="00A92596">
              <w:rPr>
                <w:rFonts w:ascii="Times New Roman" w:hAnsi="Times New Roman"/>
                <w:bCs/>
                <w:color w:val="000000"/>
                <w:shd w:val="clear" w:color="auto" w:fill="FFFFFF"/>
                <w:lang w:val="x-none" w:eastAsia="ru-RU"/>
              </w:rPr>
              <w:t>85 [31] для 4</w:t>
            </w:r>
            <w:r w:rsidRPr="00A92596">
              <w:rPr>
                <w:rFonts w:ascii="Times New Roman" w:hAnsi="Times New Roman"/>
                <w:bCs/>
                <w:color w:val="000000"/>
                <w:shd w:val="clear" w:color="auto" w:fill="FFFFFF"/>
                <w:lang w:val="x-none" w:eastAsia="ru-RU"/>
              </w:rPr>
              <w:softHyphen/>
              <w:t xml:space="preserve">этажных </w:t>
            </w:r>
            <w:proofErr w:type="spellStart"/>
            <w:r w:rsidRPr="00A92596">
              <w:rPr>
                <w:rFonts w:ascii="Times New Roman" w:hAnsi="Times New Roman"/>
                <w:bCs/>
                <w:color w:val="000000"/>
                <w:shd w:val="clear" w:color="auto" w:fill="FFFFFF"/>
                <w:lang w:val="x-none" w:eastAsia="ru-RU"/>
              </w:rPr>
              <w:t>одноквартирны</w:t>
            </w:r>
            <w:proofErr w:type="spellEnd"/>
            <w:r w:rsidRPr="00A92596">
              <w:rPr>
                <w:rFonts w:ascii="Times New Roman" w:hAnsi="Times New Roman"/>
                <w:bCs/>
                <w:color w:val="000000"/>
                <w:shd w:val="clear" w:color="auto" w:fill="FFFFFF"/>
                <w:lang w:val="x-none" w:eastAsia="ru-RU"/>
              </w:rPr>
              <w:t xml:space="preserve"> х и блокированных</w:t>
            </w:r>
          </w:p>
        </w:tc>
        <w:tc>
          <w:tcPr>
            <w:tcW w:w="47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rPr>
                <w:rFonts w:ascii="Times New Roman" w:hAnsi="Times New Roman"/>
                <w:b/>
                <w:lang w:eastAsia="ru-RU"/>
              </w:rPr>
            </w:pPr>
            <w:r w:rsidRPr="00A92596">
              <w:rPr>
                <w:rFonts w:ascii="Times New Roman" w:hAnsi="Times New Roman"/>
                <w:bCs/>
                <w:color w:val="000000"/>
                <w:shd w:val="clear" w:color="auto" w:fill="FFFFFF"/>
                <w:lang w:val="x-none" w:eastAsia="ru-RU"/>
              </w:rPr>
              <w:t>80</w:t>
            </w:r>
          </w:p>
          <w:p w:rsidR="00A92596" w:rsidRPr="00A92596" w:rsidRDefault="00A92596" w:rsidP="00A92596">
            <w:pPr>
              <w:spacing w:after="0" w:line="190" w:lineRule="exact"/>
              <w:ind w:right="-8"/>
              <w:rPr>
                <w:rFonts w:ascii="Times New Roman" w:hAnsi="Times New Roman"/>
                <w:b/>
                <w:lang w:eastAsia="ru-RU"/>
              </w:rPr>
            </w:pPr>
            <w:r w:rsidRPr="00A92596">
              <w:rPr>
                <w:rFonts w:ascii="Times New Roman" w:hAnsi="Times New Roman"/>
                <w:bCs/>
                <w:color w:val="000000"/>
                <w:shd w:val="clear" w:color="auto" w:fill="FFFFFF"/>
                <w:lang w:val="x-none" w:eastAsia="ru-RU"/>
              </w:rPr>
              <w:t>[29]</w:t>
            </w:r>
          </w:p>
        </w:tc>
        <w:tc>
          <w:tcPr>
            <w:tcW w:w="37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rPr>
                <w:rFonts w:ascii="Times New Roman" w:hAnsi="Times New Roman"/>
                <w:b/>
                <w:lang w:eastAsia="ru-RU"/>
              </w:rPr>
            </w:pPr>
            <w:r w:rsidRPr="00A92596">
              <w:rPr>
                <w:rFonts w:ascii="Times New Roman" w:hAnsi="Times New Roman"/>
                <w:bCs/>
                <w:color w:val="000000"/>
                <w:shd w:val="clear" w:color="auto" w:fill="FFFFFF"/>
                <w:lang w:val="x-none" w:eastAsia="ru-RU"/>
              </w:rPr>
              <w:t>76</w:t>
            </w:r>
          </w:p>
          <w:p w:rsidR="00A92596" w:rsidRPr="00A92596" w:rsidRDefault="00A92596" w:rsidP="00A92596">
            <w:pPr>
              <w:spacing w:after="0" w:line="190" w:lineRule="exact"/>
              <w:ind w:right="-8"/>
              <w:rPr>
                <w:rFonts w:ascii="Times New Roman" w:hAnsi="Times New Roman"/>
                <w:b/>
                <w:lang w:eastAsia="ru-RU"/>
              </w:rPr>
            </w:pPr>
            <w:r w:rsidRPr="00A92596">
              <w:rPr>
                <w:rFonts w:ascii="Times New Roman" w:hAnsi="Times New Roman"/>
                <w:bCs/>
                <w:color w:val="000000"/>
                <w:shd w:val="clear" w:color="auto" w:fill="FFFFFF"/>
                <w:lang w:val="x-none" w:eastAsia="ru-RU"/>
              </w:rPr>
              <w:t>[27,5]</w:t>
            </w:r>
          </w:p>
        </w:tc>
        <w:tc>
          <w:tcPr>
            <w:tcW w:w="37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rPr>
                <w:rFonts w:ascii="Times New Roman" w:hAnsi="Times New Roman"/>
                <w:b/>
                <w:lang w:eastAsia="ru-RU"/>
              </w:rPr>
            </w:pPr>
            <w:r w:rsidRPr="00A92596">
              <w:rPr>
                <w:rFonts w:ascii="Times New Roman" w:hAnsi="Times New Roman"/>
                <w:bCs/>
                <w:color w:val="000000"/>
                <w:shd w:val="clear" w:color="auto" w:fill="FFFFFF"/>
                <w:lang w:val="x-none" w:eastAsia="ru-RU"/>
              </w:rPr>
              <w:t>72</w:t>
            </w:r>
          </w:p>
          <w:p w:rsidR="00A92596" w:rsidRPr="00A92596" w:rsidRDefault="00A92596" w:rsidP="00A92596">
            <w:pPr>
              <w:spacing w:after="0" w:line="190" w:lineRule="exact"/>
              <w:ind w:right="-8"/>
              <w:rPr>
                <w:rFonts w:ascii="Times New Roman" w:hAnsi="Times New Roman"/>
                <w:b/>
                <w:lang w:eastAsia="ru-RU"/>
              </w:rPr>
            </w:pPr>
            <w:r w:rsidRPr="00A92596">
              <w:rPr>
                <w:rFonts w:ascii="Times New Roman" w:hAnsi="Times New Roman"/>
                <w:bCs/>
                <w:color w:val="000000"/>
                <w:shd w:val="clear" w:color="auto" w:fill="FFFFFF"/>
                <w:lang w:val="x-none" w:eastAsia="ru-RU"/>
              </w:rPr>
              <w:t>[26]</w:t>
            </w:r>
          </w:p>
        </w:tc>
        <w:tc>
          <w:tcPr>
            <w:tcW w:w="481"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rPr>
                <w:rFonts w:ascii="Times New Roman" w:hAnsi="Times New Roman"/>
                <w:b/>
                <w:lang w:eastAsia="ru-RU"/>
              </w:rPr>
            </w:pPr>
            <w:r w:rsidRPr="00A92596">
              <w:rPr>
                <w:rFonts w:ascii="Times New Roman" w:hAnsi="Times New Roman"/>
                <w:bCs/>
                <w:color w:val="000000"/>
                <w:shd w:val="clear" w:color="auto" w:fill="FFFFFF"/>
                <w:lang w:val="x-none" w:eastAsia="ru-RU"/>
              </w:rPr>
              <w:t>70</w:t>
            </w:r>
          </w:p>
          <w:p w:rsidR="00A92596" w:rsidRPr="00A92596" w:rsidRDefault="00A92596" w:rsidP="00A92596">
            <w:pPr>
              <w:spacing w:after="0" w:line="190" w:lineRule="exact"/>
              <w:ind w:right="-8"/>
              <w:rPr>
                <w:rFonts w:ascii="Times New Roman" w:hAnsi="Times New Roman"/>
                <w:b/>
                <w:lang w:eastAsia="ru-RU"/>
              </w:rPr>
            </w:pPr>
            <w:r w:rsidRPr="00A92596">
              <w:rPr>
                <w:rFonts w:ascii="Times New Roman" w:hAnsi="Times New Roman"/>
                <w:bCs/>
                <w:color w:val="000000"/>
                <w:shd w:val="clear" w:color="auto" w:fill="FFFFFF"/>
                <w:lang w:val="x-none" w:eastAsia="ru-RU"/>
              </w:rPr>
              <w:t>[25]</w:t>
            </w:r>
          </w:p>
        </w:tc>
      </w:tr>
      <w:tr w:rsidR="00A92596" w:rsidRPr="00A92596" w:rsidTr="00A92596">
        <w:trPr>
          <w:trHeight w:val="466"/>
        </w:trPr>
        <w:tc>
          <w:tcPr>
            <w:tcW w:w="1810"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right="249" w:firstLine="284"/>
              <w:jc w:val="both"/>
              <w:rPr>
                <w:rFonts w:ascii="Times New Roman" w:hAnsi="Times New Roman"/>
                <w:lang w:eastAsia="ru-RU"/>
              </w:rPr>
            </w:pPr>
          </w:p>
        </w:tc>
        <w:tc>
          <w:tcPr>
            <w:tcW w:w="62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jc w:val="both"/>
              <w:rPr>
                <w:rFonts w:ascii="Times New Roman" w:hAnsi="Times New Roman"/>
                <w:lang w:eastAsia="ru-RU"/>
              </w:rPr>
            </w:pPr>
          </w:p>
        </w:tc>
        <w:tc>
          <w:tcPr>
            <w:tcW w:w="8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26" w:lineRule="exact"/>
              <w:ind w:right="-8"/>
              <w:rPr>
                <w:rFonts w:ascii="Times New Roman" w:hAnsi="Times New Roman"/>
                <w:lang w:eastAsia="ru-RU"/>
              </w:rPr>
            </w:pPr>
            <w:r w:rsidRPr="00A92596">
              <w:rPr>
                <w:rFonts w:ascii="Times New Roman" w:hAnsi="Times New Roman"/>
                <w:bCs/>
                <w:color w:val="000000"/>
                <w:shd w:val="clear" w:color="auto" w:fill="FFFFFF"/>
                <w:lang w:val="x-none" w:eastAsia="ru-RU"/>
              </w:rPr>
              <w:t>домов - по таблице "А"</w:t>
            </w:r>
          </w:p>
        </w:tc>
        <w:tc>
          <w:tcPr>
            <w:tcW w:w="47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jc w:val="both"/>
              <w:rPr>
                <w:rFonts w:ascii="Times New Roman" w:hAnsi="Times New Roman"/>
                <w:lang w:eastAsia="ru-RU"/>
              </w:rPr>
            </w:pPr>
          </w:p>
        </w:tc>
        <w:tc>
          <w:tcPr>
            <w:tcW w:w="37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jc w:val="both"/>
              <w:rPr>
                <w:rFonts w:ascii="Times New Roman" w:hAnsi="Times New Roman"/>
                <w:lang w:eastAsia="ru-RU"/>
              </w:rPr>
            </w:pPr>
          </w:p>
        </w:tc>
        <w:tc>
          <w:tcPr>
            <w:tcW w:w="37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jc w:val="both"/>
              <w:rPr>
                <w:rFonts w:ascii="Times New Roman" w:hAnsi="Times New Roman"/>
                <w:lang w:eastAsia="ru-RU"/>
              </w:rPr>
            </w:pPr>
          </w:p>
        </w:tc>
        <w:tc>
          <w:tcPr>
            <w:tcW w:w="481"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360" w:lineRule="auto"/>
              <w:jc w:val="both"/>
              <w:rPr>
                <w:rFonts w:ascii="Times New Roman" w:hAnsi="Times New Roman"/>
                <w:lang w:eastAsia="ru-RU"/>
              </w:rPr>
            </w:pPr>
          </w:p>
        </w:tc>
      </w:tr>
      <w:tr w:rsidR="00A92596" w:rsidRPr="00A92596" w:rsidTr="00A92596">
        <w:trPr>
          <w:trHeight w:val="1622"/>
        </w:trPr>
        <w:tc>
          <w:tcPr>
            <w:tcW w:w="1810"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249" w:firstLine="284"/>
              <w:rPr>
                <w:rFonts w:ascii="Times New Roman" w:hAnsi="Times New Roman"/>
                <w:lang w:eastAsia="ru-RU"/>
              </w:rPr>
            </w:pPr>
            <w:r w:rsidRPr="00A92596">
              <w:rPr>
                <w:rFonts w:ascii="Times New Roman" w:hAnsi="Times New Roman"/>
                <w:bCs/>
                <w:color w:val="000000"/>
                <w:shd w:val="clear" w:color="auto" w:fill="FFFFFF"/>
                <w:lang w:val="x-none" w:eastAsia="ru-RU"/>
              </w:rPr>
              <w:t>2. Общественные, кроме перечисленных в пунктах 3, 4 и 5 таблицы</w:t>
            </w:r>
          </w:p>
        </w:tc>
        <w:tc>
          <w:tcPr>
            <w:tcW w:w="62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rPr>
                <w:rFonts w:ascii="Times New Roman" w:hAnsi="Times New Roman"/>
                <w:lang w:eastAsia="ru-RU"/>
              </w:rPr>
            </w:pPr>
            <w:r w:rsidRPr="00A92596">
              <w:rPr>
                <w:rFonts w:ascii="Times New Roman" w:hAnsi="Times New Roman"/>
                <w:bCs/>
                <w:color w:val="000000"/>
                <w:shd w:val="clear" w:color="auto" w:fill="FFFFFF"/>
                <w:lang w:val="x-none" w:eastAsia="ru-RU"/>
              </w:rPr>
              <w:t>[42]; [38]; [36]</w:t>
            </w:r>
          </w:p>
          <w:p w:rsidR="00A92596" w:rsidRPr="00A92596" w:rsidRDefault="00A92596" w:rsidP="00A92596">
            <w:pPr>
              <w:spacing w:after="0" w:line="230" w:lineRule="exact"/>
              <w:ind w:right="-8"/>
              <w:rPr>
                <w:rFonts w:ascii="Times New Roman" w:hAnsi="Times New Roman"/>
                <w:lang w:eastAsia="ru-RU"/>
              </w:rPr>
            </w:pPr>
            <w:proofErr w:type="spellStart"/>
            <w:r w:rsidRPr="00A92596">
              <w:rPr>
                <w:rFonts w:ascii="Times New Roman" w:hAnsi="Times New Roman"/>
                <w:bCs/>
                <w:color w:val="000000"/>
                <w:shd w:val="clear" w:color="auto" w:fill="FFFFFF"/>
                <w:lang w:val="x-none" w:eastAsia="ru-RU"/>
              </w:rPr>
              <w:t>соответств</w:t>
            </w:r>
            <w:proofErr w:type="spellEnd"/>
          </w:p>
          <w:p w:rsidR="00A92596" w:rsidRPr="00A92596" w:rsidRDefault="00A92596" w:rsidP="00A92596">
            <w:pPr>
              <w:spacing w:after="0" w:line="230" w:lineRule="exact"/>
              <w:ind w:right="-8"/>
              <w:rPr>
                <w:rFonts w:ascii="Times New Roman" w:hAnsi="Times New Roman"/>
                <w:lang w:eastAsia="ru-RU"/>
              </w:rPr>
            </w:pPr>
            <w:proofErr w:type="spellStart"/>
            <w:r w:rsidRPr="00A92596">
              <w:rPr>
                <w:rFonts w:ascii="Times New Roman" w:hAnsi="Times New Roman"/>
                <w:bCs/>
                <w:color w:val="000000"/>
                <w:shd w:val="clear" w:color="auto" w:fill="FFFFFF"/>
                <w:lang w:val="x-none" w:eastAsia="ru-RU"/>
              </w:rPr>
              <w:t>енно</w:t>
            </w:r>
            <w:proofErr w:type="spellEnd"/>
          </w:p>
          <w:p w:rsidR="00A92596" w:rsidRPr="00A92596" w:rsidRDefault="00A92596" w:rsidP="00A92596">
            <w:pPr>
              <w:spacing w:after="0" w:line="230" w:lineRule="exact"/>
              <w:ind w:right="-8"/>
              <w:rPr>
                <w:rFonts w:ascii="Times New Roman" w:hAnsi="Times New Roman"/>
                <w:lang w:eastAsia="ru-RU"/>
              </w:rPr>
            </w:pPr>
            <w:proofErr w:type="spellStart"/>
            <w:r w:rsidRPr="00A92596">
              <w:rPr>
                <w:rFonts w:ascii="Times New Roman" w:hAnsi="Times New Roman"/>
                <w:bCs/>
                <w:color w:val="000000"/>
                <w:shd w:val="clear" w:color="auto" w:fill="FFFFFF"/>
                <w:lang w:val="x-none" w:eastAsia="ru-RU"/>
              </w:rPr>
              <w:t>нарастани</w:t>
            </w:r>
            <w:proofErr w:type="spellEnd"/>
          </w:p>
          <w:p w:rsidR="00A92596" w:rsidRPr="00A92596" w:rsidRDefault="00A92596" w:rsidP="00A92596">
            <w:pPr>
              <w:spacing w:after="0" w:line="230" w:lineRule="exact"/>
              <w:ind w:right="-8"/>
              <w:rPr>
                <w:rFonts w:ascii="Times New Roman" w:hAnsi="Times New Roman"/>
                <w:lang w:eastAsia="ru-RU"/>
              </w:rPr>
            </w:pPr>
            <w:r w:rsidRPr="00A92596">
              <w:rPr>
                <w:rFonts w:ascii="Times New Roman" w:hAnsi="Times New Roman"/>
                <w:bCs/>
                <w:color w:val="000000"/>
                <w:shd w:val="clear" w:color="auto" w:fill="FFFFFF"/>
                <w:lang w:val="x-none" w:eastAsia="ru-RU"/>
              </w:rPr>
              <w:t>ю</w:t>
            </w:r>
          </w:p>
          <w:p w:rsidR="00A92596" w:rsidRPr="00A92596" w:rsidRDefault="00A92596" w:rsidP="00A92596">
            <w:pPr>
              <w:spacing w:after="0" w:line="230" w:lineRule="exact"/>
              <w:ind w:right="-8"/>
              <w:rPr>
                <w:rFonts w:ascii="Times New Roman" w:hAnsi="Times New Roman"/>
                <w:lang w:eastAsia="ru-RU"/>
              </w:rPr>
            </w:pPr>
            <w:r w:rsidRPr="00A92596">
              <w:rPr>
                <w:rFonts w:ascii="Times New Roman" w:hAnsi="Times New Roman"/>
                <w:bCs/>
                <w:color w:val="000000"/>
                <w:shd w:val="clear" w:color="auto" w:fill="FFFFFF"/>
                <w:lang w:val="x-none" w:eastAsia="ru-RU"/>
              </w:rPr>
              <w:t>этажности</w:t>
            </w:r>
          </w:p>
        </w:tc>
        <w:tc>
          <w:tcPr>
            <w:tcW w:w="8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rPr>
                <w:rFonts w:ascii="Times New Roman" w:hAnsi="Times New Roman"/>
                <w:lang w:eastAsia="ru-RU"/>
              </w:rPr>
            </w:pPr>
            <w:r w:rsidRPr="00A92596">
              <w:rPr>
                <w:rFonts w:ascii="Times New Roman" w:hAnsi="Times New Roman"/>
                <w:bCs/>
                <w:color w:val="000000"/>
                <w:shd w:val="clear" w:color="auto" w:fill="FFFFFF"/>
                <w:lang w:val="x-none" w:eastAsia="ru-RU"/>
              </w:rPr>
              <w:t>[32]</w:t>
            </w:r>
          </w:p>
        </w:tc>
        <w:tc>
          <w:tcPr>
            <w:tcW w:w="47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rPr>
                <w:rFonts w:ascii="Times New Roman" w:hAnsi="Times New Roman"/>
                <w:lang w:eastAsia="ru-RU"/>
              </w:rPr>
            </w:pPr>
            <w:r w:rsidRPr="00A92596">
              <w:rPr>
                <w:rFonts w:ascii="Times New Roman" w:hAnsi="Times New Roman"/>
                <w:bCs/>
                <w:color w:val="000000"/>
                <w:shd w:val="clear" w:color="auto" w:fill="FFFFFF"/>
                <w:lang w:val="x-none" w:eastAsia="ru-RU"/>
              </w:rPr>
              <w:t>[31]</w:t>
            </w:r>
          </w:p>
        </w:tc>
        <w:tc>
          <w:tcPr>
            <w:tcW w:w="37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rPr>
                <w:rFonts w:ascii="Times New Roman" w:hAnsi="Times New Roman"/>
                <w:lang w:eastAsia="ru-RU"/>
              </w:rPr>
            </w:pPr>
            <w:r w:rsidRPr="00A92596">
              <w:rPr>
                <w:rFonts w:ascii="Times New Roman" w:hAnsi="Times New Roman"/>
                <w:bCs/>
                <w:color w:val="000000"/>
                <w:shd w:val="clear" w:color="auto" w:fill="FFFFFF"/>
                <w:lang w:val="x-none" w:eastAsia="ru-RU"/>
              </w:rPr>
              <w:t>[29,5]</w:t>
            </w:r>
          </w:p>
        </w:tc>
        <w:tc>
          <w:tcPr>
            <w:tcW w:w="37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rPr>
                <w:rFonts w:ascii="Times New Roman" w:hAnsi="Times New Roman"/>
                <w:lang w:eastAsia="ru-RU"/>
              </w:rPr>
            </w:pPr>
            <w:r w:rsidRPr="00A92596">
              <w:rPr>
                <w:rFonts w:ascii="Times New Roman" w:hAnsi="Times New Roman"/>
                <w:bCs/>
                <w:color w:val="000000"/>
                <w:shd w:val="clear" w:color="auto" w:fill="FFFFFF"/>
                <w:lang w:val="x-none" w:eastAsia="ru-RU"/>
              </w:rPr>
              <w:t>[28]</w:t>
            </w:r>
          </w:p>
        </w:tc>
        <w:tc>
          <w:tcPr>
            <w:tcW w:w="481"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360" w:lineRule="auto"/>
              <w:jc w:val="both"/>
              <w:rPr>
                <w:rFonts w:ascii="Times New Roman" w:hAnsi="Times New Roman"/>
                <w:lang w:eastAsia="ru-RU"/>
              </w:rPr>
            </w:pPr>
          </w:p>
        </w:tc>
      </w:tr>
      <w:tr w:rsidR="00A92596" w:rsidRPr="00A92596" w:rsidTr="00A92596">
        <w:trPr>
          <w:trHeight w:val="1402"/>
        </w:trPr>
        <w:tc>
          <w:tcPr>
            <w:tcW w:w="1810"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30" w:lineRule="exact"/>
              <w:ind w:right="249" w:firstLine="284"/>
              <w:rPr>
                <w:rFonts w:ascii="Times New Roman" w:hAnsi="Times New Roman"/>
                <w:lang w:eastAsia="ru-RU"/>
              </w:rPr>
            </w:pPr>
            <w:r w:rsidRPr="00A92596">
              <w:rPr>
                <w:rFonts w:ascii="Times New Roman" w:hAnsi="Times New Roman"/>
                <w:bCs/>
                <w:color w:val="000000"/>
                <w:shd w:val="clear" w:color="auto" w:fill="FFFFFF"/>
                <w:lang w:val="x-none" w:eastAsia="ru-RU"/>
              </w:rPr>
              <w:lastRenderedPageBreak/>
              <w:t>3. Поликлиники и лечебные учреждения, дома-интернаты</w:t>
            </w:r>
          </w:p>
        </w:tc>
        <w:tc>
          <w:tcPr>
            <w:tcW w:w="622"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30" w:lineRule="exact"/>
              <w:ind w:right="-8"/>
              <w:rPr>
                <w:rFonts w:ascii="Times New Roman" w:hAnsi="Times New Roman"/>
                <w:lang w:eastAsia="ru-RU"/>
              </w:rPr>
            </w:pPr>
            <w:r w:rsidRPr="00A92596">
              <w:rPr>
                <w:rFonts w:ascii="Times New Roman" w:hAnsi="Times New Roman"/>
                <w:bCs/>
                <w:color w:val="000000"/>
                <w:shd w:val="clear" w:color="auto" w:fill="FFFFFF"/>
                <w:lang w:val="x-none" w:eastAsia="ru-RU"/>
              </w:rPr>
              <w:t>[34]; [33]; [32]</w:t>
            </w:r>
          </w:p>
          <w:p w:rsidR="00A92596" w:rsidRPr="00A92596" w:rsidRDefault="00A92596" w:rsidP="00A92596">
            <w:pPr>
              <w:spacing w:after="0" w:line="230" w:lineRule="exact"/>
              <w:ind w:right="-8"/>
              <w:rPr>
                <w:rFonts w:ascii="Times New Roman" w:hAnsi="Times New Roman"/>
                <w:lang w:eastAsia="ru-RU"/>
              </w:rPr>
            </w:pPr>
            <w:proofErr w:type="spellStart"/>
            <w:r w:rsidRPr="00A92596">
              <w:rPr>
                <w:rFonts w:ascii="Times New Roman" w:hAnsi="Times New Roman"/>
                <w:bCs/>
                <w:color w:val="000000"/>
                <w:shd w:val="clear" w:color="auto" w:fill="FFFFFF"/>
                <w:lang w:val="x-none" w:eastAsia="ru-RU"/>
              </w:rPr>
              <w:t>соответств</w:t>
            </w:r>
            <w:proofErr w:type="spellEnd"/>
          </w:p>
          <w:p w:rsidR="00A92596" w:rsidRPr="00A92596" w:rsidRDefault="00A92596" w:rsidP="00A92596">
            <w:pPr>
              <w:spacing w:after="0" w:line="230" w:lineRule="exact"/>
              <w:ind w:right="-8"/>
              <w:rPr>
                <w:rFonts w:ascii="Times New Roman" w:hAnsi="Times New Roman"/>
                <w:lang w:eastAsia="ru-RU"/>
              </w:rPr>
            </w:pPr>
            <w:proofErr w:type="spellStart"/>
            <w:r w:rsidRPr="00A92596">
              <w:rPr>
                <w:rFonts w:ascii="Times New Roman" w:hAnsi="Times New Roman"/>
                <w:bCs/>
                <w:color w:val="000000"/>
                <w:shd w:val="clear" w:color="auto" w:fill="FFFFFF"/>
                <w:lang w:val="x-none" w:eastAsia="ru-RU"/>
              </w:rPr>
              <w:t>енно</w:t>
            </w:r>
            <w:proofErr w:type="spellEnd"/>
          </w:p>
          <w:p w:rsidR="00A92596" w:rsidRPr="00A92596" w:rsidRDefault="00A92596" w:rsidP="00A92596">
            <w:pPr>
              <w:spacing w:after="0" w:line="230" w:lineRule="exact"/>
              <w:ind w:right="-8"/>
              <w:rPr>
                <w:rFonts w:ascii="Times New Roman" w:hAnsi="Times New Roman"/>
                <w:lang w:eastAsia="ru-RU"/>
              </w:rPr>
            </w:pPr>
            <w:proofErr w:type="spellStart"/>
            <w:r w:rsidRPr="00A92596">
              <w:rPr>
                <w:rFonts w:ascii="Times New Roman" w:hAnsi="Times New Roman"/>
                <w:bCs/>
                <w:color w:val="000000"/>
                <w:shd w:val="clear" w:color="auto" w:fill="FFFFFF"/>
                <w:lang w:val="x-none" w:eastAsia="ru-RU"/>
              </w:rPr>
              <w:t>нарастани</w:t>
            </w:r>
            <w:proofErr w:type="spellEnd"/>
          </w:p>
          <w:p w:rsidR="00A92596" w:rsidRPr="00A92596" w:rsidRDefault="00A92596" w:rsidP="00A92596">
            <w:pPr>
              <w:spacing w:after="0" w:line="230" w:lineRule="exact"/>
              <w:ind w:right="-8"/>
              <w:rPr>
                <w:rFonts w:ascii="Times New Roman" w:hAnsi="Times New Roman"/>
                <w:lang w:eastAsia="ru-RU"/>
              </w:rPr>
            </w:pPr>
            <w:r w:rsidRPr="00A92596">
              <w:rPr>
                <w:rFonts w:ascii="Times New Roman" w:hAnsi="Times New Roman"/>
                <w:bCs/>
                <w:color w:val="000000"/>
                <w:shd w:val="clear" w:color="auto" w:fill="FFFFFF"/>
                <w:lang w:val="x-none" w:eastAsia="ru-RU"/>
              </w:rPr>
              <w:t>ю</w:t>
            </w:r>
          </w:p>
        </w:tc>
        <w:tc>
          <w:tcPr>
            <w:tcW w:w="854"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190" w:lineRule="exact"/>
              <w:ind w:right="-8"/>
              <w:rPr>
                <w:rFonts w:ascii="Times New Roman" w:hAnsi="Times New Roman"/>
                <w:lang w:eastAsia="ru-RU"/>
              </w:rPr>
            </w:pPr>
            <w:r w:rsidRPr="00A92596">
              <w:rPr>
                <w:rFonts w:ascii="Times New Roman" w:hAnsi="Times New Roman"/>
                <w:bCs/>
                <w:color w:val="000000"/>
                <w:shd w:val="clear" w:color="auto" w:fill="FFFFFF"/>
                <w:lang w:val="x-none" w:eastAsia="ru-RU"/>
              </w:rPr>
              <w:t>[31]</w:t>
            </w:r>
          </w:p>
        </w:tc>
        <w:tc>
          <w:tcPr>
            <w:tcW w:w="475"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190" w:lineRule="exact"/>
              <w:ind w:right="-8"/>
              <w:rPr>
                <w:rFonts w:ascii="Times New Roman" w:hAnsi="Times New Roman"/>
                <w:lang w:eastAsia="ru-RU"/>
              </w:rPr>
            </w:pPr>
            <w:r w:rsidRPr="00A92596">
              <w:rPr>
                <w:rFonts w:ascii="Times New Roman" w:hAnsi="Times New Roman"/>
                <w:bCs/>
                <w:color w:val="000000"/>
                <w:shd w:val="clear" w:color="auto" w:fill="FFFFFF"/>
                <w:lang w:val="x-none" w:eastAsia="ru-RU"/>
              </w:rPr>
              <w:t>[30]</w:t>
            </w:r>
          </w:p>
        </w:tc>
        <w:tc>
          <w:tcPr>
            <w:tcW w:w="379"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190" w:lineRule="exact"/>
              <w:ind w:right="-8"/>
              <w:rPr>
                <w:rFonts w:ascii="Times New Roman" w:hAnsi="Times New Roman"/>
                <w:lang w:eastAsia="ru-RU"/>
              </w:rPr>
            </w:pPr>
            <w:r w:rsidRPr="00A92596">
              <w:rPr>
                <w:rFonts w:ascii="Times New Roman" w:hAnsi="Times New Roman"/>
                <w:bCs/>
                <w:color w:val="000000"/>
                <w:shd w:val="clear" w:color="auto" w:fill="FFFFFF"/>
                <w:lang w:val="x-none" w:eastAsia="ru-RU"/>
              </w:rPr>
              <w:t>[29]</w:t>
            </w:r>
          </w:p>
        </w:tc>
        <w:tc>
          <w:tcPr>
            <w:tcW w:w="379"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190" w:lineRule="exact"/>
              <w:ind w:right="-8"/>
              <w:rPr>
                <w:rFonts w:ascii="Times New Roman" w:hAnsi="Times New Roman"/>
                <w:lang w:eastAsia="ru-RU"/>
              </w:rPr>
            </w:pPr>
            <w:r w:rsidRPr="00A92596">
              <w:rPr>
                <w:rFonts w:ascii="Times New Roman" w:hAnsi="Times New Roman"/>
                <w:bCs/>
                <w:color w:val="000000"/>
                <w:shd w:val="clear" w:color="auto" w:fill="FFFFFF"/>
                <w:lang w:val="x-none" w:eastAsia="ru-RU"/>
              </w:rPr>
              <w:t>[28]</w:t>
            </w:r>
          </w:p>
        </w:tc>
        <w:tc>
          <w:tcPr>
            <w:tcW w:w="481" w:type="pct"/>
            <w:tcBorders>
              <w:top w:val="single" w:sz="4" w:space="0" w:color="auto"/>
              <w:left w:val="single" w:sz="4" w:space="0" w:color="auto"/>
              <w:bottom w:val="single" w:sz="4" w:space="0" w:color="auto"/>
              <w:right w:val="single" w:sz="4" w:space="0" w:color="auto"/>
            </w:tcBorders>
            <w:shd w:val="clear" w:color="auto" w:fill="FFFFFF"/>
          </w:tcPr>
          <w:p w:rsidR="00A92596" w:rsidRPr="00A92596" w:rsidRDefault="00A92596" w:rsidP="00A92596">
            <w:pPr>
              <w:spacing w:after="0" w:line="360" w:lineRule="auto"/>
              <w:jc w:val="both"/>
              <w:rPr>
                <w:rFonts w:ascii="Times New Roman" w:hAnsi="Times New Roman"/>
                <w:lang w:eastAsia="ru-RU"/>
              </w:rPr>
            </w:pPr>
          </w:p>
        </w:tc>
      </w:tr>
      <w:tr w:rsidR="00A92596" w:rsidRPr="00A92596" w:rsidTr="00A92596">
        <w:trPr>
          <w:trHeight w:val="245"/>
        </w:trPr>
        <w:tc>
          <w:tcPr>
            <w:tcW w:w="1810"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ind w:right="249" w:firstLine="284"/>
              <w:jc w:val="both"/>
              <w:rPr>
                <w:rFonts w:ascii="Times New Roman" w:hAnsi="Times New Roman"/>
                <w:lang w:eastAsia="ru-RU"/>
              </w:rPr>
            </w:pPr>
          </w:p>
        </w:tc>
        <w:tc>
          <w:tcPr>
            <w:tcW w:w="62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rPr>
                <w:rFonts w:ascii="Times New Roman" w:hAnsi="Times New Roman"/>
                <w:lang w:eastAsia="ru-RU"/>
              </w:rPr>
            </w:pPr>
            <w:r w:rsidRPr="00A92596">
              <w:rPr>
                <w:rFonts w:ascii="Times New Roman" w:hAnsi="Times New Roman"/>
                <w:bCs/>
                <w:color w:val="000000"/>
                <w:shd w:val="clear" w:color="auto" w:fill="FFFFFF"/>
                <w:lang w:val="x-none" w:eastAsia="ru-RU"/>
              </w:rPr>
              <w:t>этажности</w:t>
            </w:r>
          </w:p>
        </w:tc>
        <w:tc>
          <w:tcPr>
            <w:tcW w:w="8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jc w:val="both"/>
              <w:rPr>
                <w:rFonts w:ascii="Times New Roman" w:hAnsi="Times New Roman"/>
                <w:lang w:eastAsia="ru-RU"/>
              </w:rPr>
            </w:pPr>
          </w:p>
        </w:tc>
        <w:tc>
          <w:tcPr>
            <w:tcW w:w="47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jc w:val="both"/>
              <w:rPr>
                <w:rFonts w:ascii="Times New Roman" w:hAnsi="Times New Roman"/>
                <w:lang w:eastAsia="ru-RU"/>
              </w:rPr>
            </w:pPr>
          </w:p>
        </w:tc>
        <w:tc>
          <w:tcPr>
            <w:tcW w:w="37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jc w:val="both"/>
              <w:rPr>
                <w:rFonts w:ascii="Times New Roman" w:hAnsi="Times New Roman"/>
                <w:lang w:eastAsia="ru-RU"/>
              </w:rPr>
            </w:pPr>
          </w:p>
        </w:tc>
        <w:tc>
          <w:tcPr>
            <w:tcW w:w="37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jc w:val="both"/>
              <w:rPr>
                <w:rFonts w:ascii="Times New Roman" w:hAnsi="Times New Roman"/>
                <w:lang w:eastAsia="ru-RU"/>
              </w:rPr>
            </w:pPr>
          </w:p>
        </w:tc>
        <w:tc>
          <w:tcPr>
            <w:tcW w:w="481"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360" w:lineRule="auto"/>
              <w:jc w:val="both"/>
              <w:rPr>
                <w:rFonts w:ascii="Times New Roman" w:hAnsi="Times New Roman"/>
                <w:lang w:eastAsia="ru-RU"/>
              </w:rPr>
            </w:pPr>
          </w:p>
        </w:tc>
      </w:tr>
      <w:tr w:rsidR="00A92596" w:rsidRPr="00A92596" w:rsidTr="00A92596">
        <w:trPr>
          <w:trHeight w:val="240"/>
        </w:trPr>
        <w:tc>
          <w:tcPr>
            <w:tcW w:w="1810"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249" w:firstLine="284"/>
              <w:rPr>
                <w:rFonts w:ascii="Times New Roman" w:hAnsi="Times New Roman"/>
                <w:b/>
                <w:lang w:eastAsia="ru-RU"/>
              </w:rPr>
            </w:pPr>
            <w:r w:rsidRPr="00A92596">
              <w:rPr>
                <w:rFonts w:ascii="Times New Roman" w:hAnsi="Times New Roman"/>
                <w:bCs/>
                <w:color w:val="000000"/>
                <w:shd w:val="clear" w:color="auto" w:fill="FFFFFF"/>
                <w:lang w:val="x-none" w:eastAsia="ru-RU"/>
              </w:rPr>
              <w:t>4. Дошкольные учреждения</w:t>
            </w:r>
          </w:p>
        </w:tc>
        <w:tc>
          <w:tcPr>
            <w:tcW w:w="62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rPr>
                <w:rFonts w:ascii="Times New Roman" w:hAnsi="Times New Roman"/>
                <w:b/>
                <w:lang w:eastAsia="ru-RU"/>
              </w:rPr>
            </w:pPr>
            <w:r w:rsidRPr="00A92596">
              <w:rPr>
                <w:rFonts w:ascii="Times New Roman" w:hAnsi="Times New Roman"/>
                <w:bCs/>
                <w:color w:val="000000"/>
                <w:shd w:val="clear" w:color="auto" w:fill="FFFFFF"/>
                <w:lang w:val="x-none" w:eastAsia="ru-RU"/>
              </w:rPr>
              <w:t>[45]</w:t>
            </w:r>
          </w:p>
        </w:tc>
        <w:tc>
          <w:tcPr>
            <w:tcW w:w="8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rPr>
                <w:rFonts w:ascii="Times New Roman" w:hAnsi="Times New Roman"/>
                <w:b/>
                <w:lang w:eastAsia="ru-RU"/>
              </w:rPr>
            </w:pPr>
            <w:r w:rsidRPr="00A92596">
              <w:rPr>
                <w:rFonts w:ascii="Times New Roman" w:hAnsi="Times New Roman"/>
                <w:bCs/>
                <w:color w:val="000000"/>
                <w:shd w:val="clear" w:color="auto" w:fill="FFFFFF"/>
                <w:lang w:val="x-none" w:eastAsia="ru-RU"/>
              </w:rPr>
              <w:t>-</w:t>
            </w:r>
          </w:p>
        </w:tc>
        <w:tc>
          <w:tcPr>
            <w:tcW w:w="47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rPr>
                <w:rFonts w:ascii="Times New Roman" w:hAnsi="Times New Roman"/>
                <w:b/>
                <w:lang w:eastAsia="ru-RU"/>
              </w:rPr>
            </w:pPr>
            <w:r w:rsidRPr="00A92596">
              <w:rPr>
                <w:rFonts w:ascii="Times New Roman" w:hAnsi="Times New Roman"/>
                <w:bCs/>
                <w:color w:val="000000"/>
                <w:shd w:val="clear" w:color="auto" w:fill="FFFFFF"/>
                <w:lang w:val="x-none" w:eastAsia="ru-RU"/>
              </w:rPr>
              <w:t>-</w:t>
            </w:r>
          </w:p>
        </w:tc>
        <w:tc>
          <w:tcPr>
            <w:tcW w:w="37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rPr>
                <w:rFonts w:ascii="Times New Roman" w:hAnsi="Times New Roman"/>
                <w:b/>
                <w:lang w:eastAsia="ru-RU"/>
              </w:rPr>
            </w:pPr>
            <w:r w:rsidRPr="00A92596">
              <w:rPr>
                <w:rFonts w:ascii="Times New Roman" w:hAnsi="Times New Roman"/>
                <w:bCs/>
                <w:color w:val="000000"/>
                <w:shd w:val="clear" w:color="auto" w:fill="FFFFFF"/>
                <w:lang w:val="x-none" w:eastAsia="ru-RU"/>
              </w:rPr>
              <w:t>-</w:t>
            </w:r>
          </w:p>
        </w:tc>
        <w:tc>
          <w:tcPr>
            <w:tcW w:w="37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rPr>
                <w:rFonts w:ascii="Times New Roman" w:hAnsi="Times New Roman"/>
                <w:b/>
                <w:lang w:eastAsia="ru-RU"/>
              </w:rPr>
            </w:pPr>
            <w:r w:rsidRPr="00A92596">
              <w:rPr>
                <w:rFonts w:ascii="Times New Roman" w:hAnsi="Times New Roman"/>
                <w:bCs/>
                <w:color w:val="000000"/>
                <w:shd w:val="clear" w:color="auto" w:fill="FFFFFF"/>
                <w:lang w:val="x-none" w:eastAsia="ru-RU"/>
              </w:rPr>
              <w:t>-</w:t>
            </w:r>
          </w:p>
        </w:tc>
        <w:tc>
          <w:tcPr>
            <w:tcW w:w="481"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190" w:lineRule="exact"/>
              <w:ind w:right="-8"/>
              <w:rPr>
                <w:rFonts w:ascii="Times New Roman" w:hAnsi="Times New Roman"/>
                <w:b/>
                <w:lang w:eastAsia="ru-RU"/>
              </w:rPr>
            </w:pPr>
            <w:r w:rsidRPr="00A92596">
              <w:rPr>
                <w:rFonts w:ascii="Times New Roman" w:hAnsi="Times New Roman"/>
                <w:bCs/>
                <w:color w:val="000000"/>
                <w:shd w:val="clear" w:color="auto" w:fill="FFFFFF"/>
                <w:lang w:val="x-none" w:eastAsia="ru-RU"/>
              </w:rPr>
              <w:t>-</w:t>
            </w:r>
          </w:p>
        </w:tc>
      </w:tr>
      <w:tr w:rsidR="00A92596" w:rsidRPr="00A92596" w:rsidTr="00A92596">
        <w:trPr>
          <w:trHeight w:val="1618"/>
        </w:trPr>
        <w:tc>
          <w:tcPr>
            <w:tcW w:w="1810"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26" w:lineRule="exact"/>
              <w:ind w:right="-8" w:firstLine="284"/>
              <w:rPr>
                <w:rFonts w:ascii="Times New Roman" w:hAnsi="Times New Roman"/>
                <w:lang w:eastAsia="ru-RU"/>
              </w:rPr>
            </w:pPr>
            <w:r w:rsidRPr="00A92596">
              <w:rPr>
                <w:rFonts w:ascii="Times New Roman" w:hAnsi="Times New Roman"/>
                <w:bCs/>
                <w:color w:val="000000"/>
                <w:shd w:val="clear" w:color="auto" w:fill="FFFFFF"/>
                <w:lang w:val="x-none" w:eastAsia="ru-RU"/>
              </w:rPr>
              <w:t>5. Сервисного обслуживания (согласно разделу 3 приложения 1 СНиП2.08.02-89*)</w:t>
            </w:r>
          </w:p>
        </w:tc>
        <w:tc>
          <w:tcPr>
            <w:tcW w:w="622"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30" w:lineRule="exact"/>
              <w:ind w:right="-8"/>
              <w:rPr>
                <w:rFonts w:ascii="Times New Roman" w:hAnsi="Times New Roman"/>
                <w:lang w:eastAsia="ru-RU"/>
              </w:rPr>
            </w:pPr>
            <w:r w:rsidRPr="00A92596">
              <w:rPr>
                <w:rFonts w:ascii="Times New Roman" w:hAnsi="Times New Roman"/>
                <w:bCs/>
                <w:color w:val="000000"/>
                <w:shd w:val="clear" w:color="auto" w:fill="FFFFFF"/>
                <w:lang w:val="x-none" w:eastAsia="ru-RU"/>
              </w:rPr>
              <w:t>[23]; [22]; [21]</w:t>
            </w:r>
          </w:p>
          <w:p w:rsidR="00A92596" w:rsidRPr="00A92596" w:rsidRDefault="00A92596" w:rsidP="00A92596">
            <w:pPr>
              <w:spacing w:after="0" w:line="230" w:lineRule="exact"/>
              <w:ind w:right="-8"/>
              <w:rPr>
                <w:rFonts w:ascii="Times New Roman" w:hAnsi="Times New Roman"/>
                <w:lang w:eastAsia="ru-RU"/>
              </w:rPr>
            </w:pPr>
            <w:proofErr w:type="spellStart"/>
            <w:r w:rsidRPr="00A92596">
              <w:rPr>
                <w:rFonts w:ascii="Times New Roman" w:hAnsi="Times New Roman"/>
                <w:bCs/>
                <w:color w:val="000000"/>
                <w:shd w:val="clear" w:color="auto" w:fill="FFFFFF"/>
                <w:lang w:val="x-none" w:eastAsia="ru-RU"/>
              </w:rPr>
              <w:t>соответств</w:t>
            </w:r>
            <w:proofErr w:type="spellEnd"/>
          </w:p>
          <w:p w:rsidR="00A92596" w:rsidRPr="00A92596" w:rsidRDefault="00A92596" w:rsidP="00A92596">
            <w:pPr>
              <w:spacing w:after="0" w:line="230" w:lineRule="exact"/>
              <w:ind w:right="-8"/>
              <w:rPr>
                <w:rFonts w:ascii="Times New Roman" w:hAnsi="Times New Roman"/>
                <w:lang w:eastAsia="ru-RU"/>
              </w:rPr>
            </w:pPr>
            <w:proofErr w:type="spellStart"/>
            <w:r w:rsidRPr="00A92596">
              <w:rPr>
                <w:rFonts w:ascii="Times New Roman" w:hAnsi="Times New Roman"/>
                <w:bCs/>
                <w:color w:val="000000"/>
                <w:shd w:val="clear" w:color="auto" w:fill="FFFFFF"/>
                <w:lang w:val="x-none" w:eastAsia="ru-RU"/>
              </w:rPr>
              <w:t>енно</w:t>
            </w:r>
            <w:proofErr w:type="spellEnd"/>
          </w:p>
          <w:p w:rsidR="00A92596" w:rsidRPr="00A92596" w:rsidRDefault="00A92596" w:rsidP="00A92596">
            <w:pPr>
              <w:spacing w:after="0" w:line="230" w:lineRule="exact"/>
              <w:ind w:right="-8"/>
              <w:rPr>
                <w:rFonts w:ascii="Times New Roman" w:hAnsi="Times New Roman"/>
                <w:lang w:eastAsia="ru-RU"/>
              </w:rPr>
            </w:pPr>
            <w:proofErr w:type="spellStart"/>
            <w:r w:rsidRPr="00A92596">
              <w:rPr>
                <w:rFonts w:ascii="Times New Roman" w:hAnsi="Times New Roman"/>
                <w:bCs/>
                <w:color w:val="000000"/>
                <w:shd w:val="clear" w:color="auto" w:fill="FFFFFF"/>
                <w:lang w:val="x-none" w:eastAsia="ru-RU"/>
              </w:rPr>
              <w:t>нарастани</w:t>
            </w:r>
            <w:proofErr w:type="spellEnd"/>
          </w:p>
          <w:p w:rsidR="00A92596" w:rsidRPr="00A92596" w:rsidRDefault="00A92596" w:rsidP="00A92596">
            <w:pPr>
              <w:spacing w:after="0" w:line="230" w:lineRule="exact"/>
              <w:ind w:right="-8"/>
              <w:rPr>
                <w:rFonts w:ascii="Times New Roman" w:hAnsi="Times New Roman"/>
                <w:lang w:eastAsia="ru-RU"/>
              </w:rPr>
            </w:pPr>
            <w:r w:rsidRPr="00A92596">
              <w:rPr>
                <w:rFonts w:ascii="Times New Roman" w:hAnsi="Times New Roman"/>
                <w:bCs/>
                <w:color w:val="000000"/>
                <w:shd w:val="clear" w:color="auto" w:fill="FFFFFF"/>
                <w:lang w:val="x-none" w:eastAsia="ru-RU"/>
              </w:rPr>
              <w:t>ю</w:t>
            </w:r>
          </w:p>
          <w:p w:rsidR="00A92596" w:rsidRPr="00A92596" w:rsidRDefault="00A92596" w:rsidP="00A92596">
            <w:pPr>
              <w:spacing w:after="0" w:line="230" w:lineRule="exact"/>
              <w:ind w:right="-8"/>
              <w:rPr>
                <w:rFonts w:ascii="Times New Roman" w:hAnsi="Times New Roman"/>
                <w:lang w:eastAsia="ru-RU"/>
              </w:rPr>
            </w:pPr>
            <w:r w:rsidRPr="00A92596">
              <w:rPr>
                <w:rFonts w:ascii="Times New Roman" w:hAnsi="Times New Roman"/>
                <w:bCs/>
                <w:color w:val="000000"/>
                <w:shd w:val="clear" w:color="auto" w:fill="FFFFFF"/>
                <w:lang w:val="x-none" w:eastAsia="ru-RU"/>
              </w:rPr>
              <w:t>этажности</w:t>
            </w:r>
          </w:p>
        </w:tc>
        <w:tc>
          <w:tcPr>
            <w:tcW w:w="854"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rPr>
                <w:rFonts w:ascii="Times New Roman" w:hAnsi="Times New Roman"/>
                <w:lang w:eastAsia="ru-RU"/>
              </w:rPr>
            </w:pPr>
            <w:r w:rsidRPr="00A92596">
              <w:rPr>
                <w:rFonts w:ascii="Times New Roman" w:hAnsi="Times New Roman"/>
                <w:bCs/>
                <w:color w:val="000000"/>
                <w:shd w:val="clear" w:color="auto" w:fill="FFFFFF"/>
                <w:lang w:val="x-none" w:eastAsia="ru-RU"/>
              </w:rPr>
              <w:t>[20]</w:t>
            </w:r>
          </w:p>
        </w:tc>
        <w:tc>
          <w:tcPr>
            <w:tcW w:w="475"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190" w:lineRule="exact"/>
              <w:ind w:right="-8"/>
              <w:rPr>
                <w:rFonts w:ascii="Times New Roman" w:hAnsi="Times New Roman"/>
                <w:lang w:eastAsia="ru-RU"/>
              </w:rPr>
            </w:pPr>
            <w:r w:rsidRPr="00A92596">
              <w:rPr>
                <w:rFonts w:ascii="Times New Roman" w:hAnsi="Times New Roman"/>
                <w:bCs/>
                <w:color w:val="000000"/>
                <w:shd w:val="clear" w:color="auto" w:fill="FFFFFF"/>
                <w:lang w:val="x-none" w:eastAsia="ru-RU"/>
              </w:rPr>
              <w:t>[20]</w:t>
            </w:r>
          </w:p>
        </w:tc>
        <w:tc>
          <w:tcPr>
            <w:tcW w:w="37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jc w:val="both"/>
              <w:rPr>
                <w:rFonts w:ascii="Times New Roman" w:hAnsi="Times New Roman"/>
                <w:lang w:eastAsia="ru-RU"/>
              </w:rPr>
            </w:pPr>
          </w:p>
        </w:tc>
        <w:tc>
          <w:tcPr>
            <w:tcW w:w="37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360" w:lineRule="auto"/>
              <w:jc w:val="both"/>
              <w:rPr>
                <w:rFonts w:ascii="Times New Roman" w:hAnsi="Times New Roman"/>
                <w:lang w:eastAsia="ru-RU"/>
              </w:rPr>
            </w:pPr>
          </w:p>
        </w:tc>
        <w:tc>
          <w:tcPr>
            <w:tcW w:w="481"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360" w:lineRule="auto"/>
              <w:jc w:val="both"/>
              <w:rPr>
                <w:rFonts w:ascii="Times New Roman" w:hAnsi="Times New Roman"/>
                <w:lang w:eastAsia="ru-RU"/>
              </w:rPr>
            </w:pPr>
          </w:p>
        </w:tc>
      </w:tr>
      <w:tr w:rsidR="00A92596" w:rsidRPr="00A92596" w:rsidTr="00A92596">
        <w:trPr>
          <w:trHeight w:val="2093"/>
        </w:trPr>
        <w:tc>
          <w:tcPr>
            <w:tcW w:w="1810"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26" w:lineRule="exact"/>
              <w:ind w:right="-8" w:firstLine="284"/>
              <w:rPr>
                <w:rFonts w:ascii="Times New Roman" w:hAnsi="Times New Roman"/>
                <w:b/>
                <w:lang w:eastAsia="ru-RU"/>
              </w:rPr>
            </w:pPr>
            <w:r w:rsidRPr="00A92596">
              <w:rPr>
                <w:rFonts w:ascii="Times New Roman" w:hAnsi="Times New Roman"/>
                <w:bCs/>
                <w:color w:val="000000"/>
                <w:shd w:val="clear" w:color="auto" w:fill="FFFFFF"/>
                <w:lang w:val="x-none" w:eastAsia="ru-RU"/>
              </w:rPr>
              <w:t xml:space="preserve">6. Административного назначения: офисы; банки; </w:t>
            </w:r>
            <w:proofErr w:type="spellStart"/>
            <w:r w:rsidRPr="00A92596">
              <w:rPr>
                <w:rFonts w:ascii="Times New Roman" w:hAnsi="Times New Roman"/>
                <w:bCs/>
                <w:color w:val="000000"/>
                <w:shd w:val="clear" w:color="auto" w:fill="FFFFFF"/>
                <w:lang w:val="x-none" w:eastAsia="ru-RU"/>
              </w:rPr>
              <w:t>научно</w:t>
            </w:r>
            <w:r w:rsidRPr="00A92596">
              <w:rPr>
                <w:rFonts w:ascii="Times New Roman" w:hAnsi="Times New Roman"/>
                <w:bCs/>
                <w:color w:val="000000"/>
                <w:shd w:val="clear" w:color="auto" w:fill="FFFFFF"/>
                <w:lang w:val="x-none" w:eastAsia="ru-RU"/>
              </w:rPr>
              <w:softHyphen/>
              <w:t>исследовательские</w:t>
            </w:r>
            <w:proofErr w:type="spellEnd"/>
            <w:r w:rsidRPr="00A92596">
              <w:rPr>
                <w:rFonts w:ascii="Times New Roman" w:hAnsi="Times New Roman"/>
                <w:bCs/>
                <w:color w:val="000000"/>
                <w:shd w:val="clear" w:color="auto" w:fill="FFFFFF"/>
                <w:lang w:val="x-none" w:eastAsia="ru-RU"/>
              </w:rPr>
              <w:t xml:space="preserve"> и проектные организации; судебно-юридические учреждения и прокуратура, редакционно-издательские организации (за исключением типографии); административные учреждения различных предприятий.</w:t>
            </w:r>
          </w:p>
        </w:tc>
        <w:tc>
          <w:tcPr>
            <w:tcW w:w="622"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26" w:lineRule="exact"/>
              <w:ind w:right="-8"/>
              <w:rPr>
                <w:rFonts w:ascii="Times New Roman" w:hAnsi="Times New Roman"/>
                <w:b/>
                <w:lang w:eastAsia="ru-RU"/>
              </w:rPr>
            </w:pPr>
            <w:r w:rsidRPr="00A92596">
              <w:rPr>
                <w:rFonts w:ascii="Times New Roman" w:hAnsi="Times New Roman"/>
                <w:bCs/>
                <w:color w:val="000000"/>
                <w:shd w:val="clear" w:color="auto" w:fill="FFFFFF"/>
                <w:lang w:val="x-none" w:eastAsia="ru-RU"/>
              </w:rPr>
              <w:t>[36]; [34]; [33]</w:t>
            </w:r>
          </w:p>
          <w:p w:rsidR="00A92596" w:rsidRPr="00A92596" w:rsidRDefault="00A92596" w:rsidP="00A92596">
            <w:pPr>
              <w:spacing w:after="0" w:line="226" w:lineRule="exact"/>
              <w:ind w:right="-8"/>
              <w:rPr>
                <w:rFonts w:ascii="Times New Roman" w:hAnsi="Times New Roman"/>
                <w:b/>
                <w:lang w:eastAsia="ru-RU"/>
              </w:rPr>
            </w:pPr>
            <w:proofErr w:type="spellStart"/>
            <w:r w:rsidRPr="00A92596">
              <w:rPr>
                <w:rFonts w:ascii="Times New Roman" w:hAnsi="Times New Roman"/>
                <w:bCs/>
                <w:color w:val="000000"/>
                <w:shd w:val="clear" w:color="auto" w:fill="FFFFFF"/>
                <w:lang w:val="x-none" w:eastAsia="ru-RU"/>
              </w:rPr>
              <w:t>соответств</w:t>
            </w:r>
            <w:proofErr w:type="spellEnd"/>
          </w:p>
          <w:p w:rsidR="00A92596" w:rsidRPr="00A92596" w:rsidRDefault="00A92596" w:rsidP="00A92596">
            <w:pPr>
              <w:spacing w:after="0" w:line="226" w:lineRule="exact"/>
              <w:ind w:right="-8"/>
              <w:rPr>
                <w:rFonts w:ascii="Times New Roman" w:hAnsi="Times New Roman"/>
                <w:b/>
                <w:lang w:eastAsia="ru-RU"/>
              </w:rPr>
            </w:pPr>
            <w:proofErr w:type="spellStart"/>
            <w:r w:rsidRPr="00A92596">
              <w:rPr>
                <w:rFonts w:ascii="Times New Roman" w:hAnsi="Times New Roman"/>
                <w:bCs/>
                <w:color w:val="000000"/>
                <w:shd w:val="clear" w:color="auto" w:fill="FFFFFF"/>
                <w:lang w:val="x-none" w:eastAsia="ru-RU"/>
              </w:rPr>
              <w:t>енно</w:t>
            </w:r>
            <w:proofErr w:type="spellEnd"/>
          </w:p>
          <w:p w:rsidR="00A92596" w:rsidRPr="00A92596" w:rsidRDefault="00A92596" w:rsidP="00A92596">
            <w:pPr>
              <w:spacing w:after="0" w:line="226" w:lineRule="exact"/>
              <w:ind w:right="-8"/>
              <w:rPr>
                <w:rFonts w:ascii="Times New Roman" w:hAnsi="Times New Roman"/>
                <w:b/>
                <w:lang w:eastAsia="ru-RU"/>
              </w:rPr>
            </w:pPr>
            <w:proofErr w:type="spellStart"/>
            <w:r w:rsidRPr="00A92596">
              <w:rPr>
                <w:rFonts w:ascii="Times New Roman" w:hAnsi="Times New Roman"/>
                <w:bCs/>
                <w:color w:val="000000"/>
                <w:shd w:val="clear" w:color="auto" w:fill="FFFFFF"/>
                <w:lang w:val="x-none" w:eastAsia="ru-RU"/>
              </w:rPr>
              <w:t>нарастани</w:t>
            </w:r>
            <w:proofErr w:type="spellEnd"/>
          </w:p>
          <w:p w:rsidR="00A92596" w:rsidRPr="00A92596" w:rsidRDefault="00A92596" w:rsidP="00A92596">
            <w:pPr>
              <w:spacing w:after="0" w:line="226" w:lineRule="exact"/>
              <w:ind w:right="-8"/>
              <w:rPr>
                <w:rFonts w:ascii="Times New Roman" w:hAnsi="Times New Roman"/>
                <w:b/>
                <w:lang w:eastAsia="ru-RU"/>
              </w:rPr>
            </w:pPr>
            <w:r w:rsidRPr="00A92596">
              <w:rPr>
                <w:rFonts w:ascii="Times New Roman" w:hAnsi="Times New Roman"/>
                <w:bCs/>
                <w:color w:val="000000"/>
                <w:shd w:val="clear" w:color="auto" w:fill="FFFFFF"/>
                <w:lang w:val="x-none" w:eastAsia="ru-RU"/>
              </w:rPr>
              <w:t>ю</w:t>
            </w:r>
          </w:p>
          <w:p w:rsidR="00A92596" w:rsidRPr="00A92596" w:rsidRDefault="00A92596" w:rsidP="00A92596">
            <w:pPr>
              <w:spacing w:after="0" w:line="226" w:lineRule="exact"/>
              <w:ind w:right="-8"/>
              <w:rPr>
                <w:rFonts w:ascii="Times New Roman" w:hAnsi="Times New Roman"/>
                <w:b/>
                <w:lang w:eastAsia="ru-RU"/>
              </w:rPr>
            </w:pPr>
            <w:r w:rsidRPr="00A92596">
              <w:rPr>
                <w:rFonts w:ascii="Times New Roman" w:hAnsi="Times New Roman"/>
                <w:bCs/>
                <w:color w:val="000000"/>
                <w:shd w:val="clear" w:color="auto" w:fill="FFFFFF"/>
                <w:lang w:val="x-none" w:eastAsia="ru-RU"/>
              </w:rPr>
              <w:t>этажности</w:t>
            </w:r>
          </w:p>
        </w:tc>
        <w:tc>
          <w:tcPr>
            <w:tcW w:w="854"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190" w:lineRule="exact"/>
              <w:ind w:right="-8"/>
              <w:rPr>
                <w:rFonts w:ascii="Times New Roman" w:hAnsi="Times New Roman"/>
                <w:b/>
                <w:lang w:eastAsia="ru-RU"/>
              </w:rPr>
            </w:pPr>
            <w:r w:rsidRPr="00A92596">
              <w:rPr>
                <w:rFonts w:ascii="Times New Roman" w:hAnsi="Times New Roman"/>
                <w:bCs/>
                <w:color w:val="000000"/>
                <w:shd w:val="clear" w:color="auto" w:fill="FFFFFF"/>
                <w:lang w:val="x-none" w:eastAsia="ru-RU"/>
              </w:rPr>
              <w:t>[27]</w:t>
            </w:r>
          </w:p>
        </w:tc>
        <w:tc>
          <w:tcPr>
            <w:tcW w:w="475"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190" w:lineRule="exact"/>
              <w:ind w:right="-8"/>
              <w:rPr>
                <w:rFonts w:ascii="Times New Roman" w:hAnsi="Times New Roman"/>
                <w:b/>
                <w:lang w:eastAsia="ru-RU"/>
              </w:rPr>
            </w:pPr>
            <w:r w:rsidRPr="00A92596">
              <w:rPr>
                <w:rFonts w:ascii="Times New Roman" w:hAnsi="Times New Roman"/>
                <w:bCs/>
                <w:color w:val="000000"/>
                <w:shd w:val="clear" w:color="auto" w:fill="FFFFFF"/>
                <w:lang w:val="x-none" w:eastAsia="ru-RU"/>
              </w:rPr>
              <w:t>[24]</w:t>
            </w:r>
          </w:p>
        </w:tc>
        <w:tc>
          <w:tcPr>
            <w:tcW w:w="379"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190" w:lineRule="exact"/>
              <w:ind w:right="-8"/>
              <w:rPr>
                <w:rFonts w:ascii="Times New Roman" w:hAnsi="Times New Roman"/>
                <w:b/>
                <w:lang w:eastAsia="ru-RU"/>
              </w:rPr>
            </w:pPr>
            <w:r w:rsidRPr="00A92596">
              <w:rPr>
                <w:rFonts w:ascii="Times New Roman" w:hAnsi="Times New Roman"/>
                <w:bCs/>
                <w:color w:val="000000"/>
                <w:shd w:val="clear" w:color="auto" w:fill="FFFFFF"/>
                <w:lang w:val="x-none" w:eastAsia="ru-RU"/>
              </w:rPr>
              <w:t>[22]</w:t>
            </w:r>
          </w:p>
        </w:tc>
        <w:tc>
          <w:tcPr>
            <w:tcW w:w="379"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190" w:lineRule="exact"/>
              <w:ind w:right="-8"/>
              <w:rPr>
                <w:rFonts w:ascii="Times New Roman" w:hAnsi="Times New Roman"/>
                <w:b/>
                <w:lang w:eastAsia="ru-RU"/>
              </w:rPr>
            </w:pPr>
            <w:r w:rsidRPr="00A92596">
              <w:rPr>
                <w:rFonts w:ascii="Times New Roman" w:hAnsi="Times New Roman"/>
                <w:bCs/>
                <w:color w:val="000000"/>
                <w:shd w:val="clear" w:color="auto" w:fill="FFFFFF"/>
                <w:lang w:val="x-none" w:eastAsia="ru-RU"/>
              </w:rPr>
              <w:t>[20]</w:t>
            </w:r>
          </w:p>
        </w:tc>
        <w:tc>
          <w:tcPr>
            <w:tcW w:w="481" w:type="pct"/>
            <w:tcBorders>
              <w:top w:val="single" w:sz="4" w:space="0" w:color="auto"/>
              <w:left w:val="single" w:sz="4" w:space="0" w:color="auto"/>
              <w:bottom w:val="single" w:sz="4" w:space="0" w:color="auto"/>
              <w:right w:val="single" w:sz="4" w:space="0" w:color="auto"/>
            </w:tcBorders>
            <w:shd w:val="clear" w:color="auto" w:fill="FFFFFF"/>
          </w:tcPr>
          <w:p w:rsidR="00A92596" w:rsidRPr="00A92596" w:rsidRDefault="00A92596" w:rsidP="00A92596">
            <w:pPr>
              <w:spacing w:after="0" w:line="190" w:lineRule="exact"/>
              <w:ind w:right="-8"/>
              <w:rPr>
                <w:rFonts w:ascii="Times New Roman" w:hAnsi="Times New Roman"/>
                <w:b/>
                <w:lang w:eastAsia="ru-RU"/>
              </w:rPr>
            </w:pPr>
            <w:r w:rsidRPr="00A92596">
              <w:rPr>
                <w:rFonts w:ascii="Times New Roman" w:hAnsi="Times New Roman"/>
                <w:bCs/>
                <w:color w:val="000000"/>
                <w:shd w:val="clear" w:color="auto" w:fill="FFFFFF"/>
                <w:lang w:val="x-none" w:eastAsia="ru-RU"/>
              </w:rPr>
              <w:t>[20]</w:t>
            </w:r>
          </w:p>
        </w:tc>
      </w:tr>
    </w:tbl>
    <w:p w:rsidR="00A92596" w:rsidRPr="00A92596" w:rsidRDefault="00A92596" w:rsidP="00A92596">
      <w:pPr>
        <w:spacing w:after="0" w:line="360" w:lineRule="auto"/>
        <w:ind w:firstLine="709"/>
        <w:jc w:val="both"/>
        <w:rPr>
          <w:rFonts w:ascii="Times New Roman" w:hAnsi="Times New Roman"/>
          <w:sz w:val="2"/>
          <w:szCs w:val="2"/>
          <w:lang w:eastAsia="ru-RU"/>
        </w:rPr>
        <w:sectPr w:rsidR="00A92596" w:rsidRPr="00A92596" w:rsidSect="00A92596">
          <w:pgSz w:w="11909" w:h="16834"/>
          <w:pgMar w:top="1134" w:right="851" w:bottom="1021" w:left="1701" w:header="0" w:footer="6" w:gutter="0"/>
          <w:cols w:space="720"/>
          <w:noEndnote/>
          <w:docGrid w:linePitch="360"/>
        </w:sectPr>
      </w:pPr>
    </w:p>
    <w:p w:rsidR="00A92596" w:rsidRPr="00A92596" w:rsidRDefault="00A92596" w:rsidP="00A92596">
      <w:pPr>
        <w:spacing w:after="0"/>
        <w:jc w:val="right"/>
        <w:outlineLvl w:val="2"/>
        <w:rPr>
          <w:rFonts w:ascii="Times New Roman" w:hAnsi="Times New Roman"/>
          <w:b/>
          <w:lang w:eastAsia="ru-RU"/>
        </w:rPr>
      </w:pPr>
      <w:bookmarkStart w:id="119" w:name="_Toc405559950"/>
      <w:bookmarkStart w:id="120" w:name="bookmark75"/>
      <w:r w:rsidRPr="00A92596">
        <w:rPr>
          <w:rFonts w:ascii="Times New Roman" w:hAnsi="Times New Roman"/>
          <w:b/>
          <w:lang w:eastAsia="ru-RU"/>
        </w:rPr>
        <w:lastRenderedPageBreak/>
        <w:t>Приложение</w:t>
      </w:r>
      <w:r w:rsidR="00F564C0">
        <w:rPr>
          <w:rFonts w:ascii="Times New Roman" w:hAnsi="Times New Roman"/>
          <w:b/>
          <w:lang w:eastAsia="ru-RU"/>
        </w:rPr>
        <w:t xml:space="preserve"> 2.</w:t>
      </w:r>
      <w:r w:rsidRPr="00A92596">
        <w:rPr>
          <w:rFonts w:ascii="Times New Roman" w:hAnsi="Times New Roman"/>
          <w:b/>
          <w:lang w:eastAsia="ru-RU"/>
        </w:rPr>
        <w:t xml:space="preserve"> 7</w:t>
      </w:r>
      <w:bookmarkEnd w:id="119"/>
    </w:p>
    <w:p w:rsidR="00A92596" w:rsidRPr="00A92596" w:rsidRDefault="00A92596" w:rsidP="00A92596">
      <w:pPr>
        <w:spacing w:after="0" w:line="240" w:lineRule="auto"/>
        <w:ind w:firstLine="709"/>
        <w:jc w:val="right"/>
        <w:rPr>
          <w:rFonts w:ascii="Times New Roman" w:hAnsi="Times New Roman"/>
          <w:lang w:eastAsia="ru-RU"/>
        </w:rPr>
      </w:pPr>
      <w:r w:rsidRPr="00A92596">
        <w:rPr>
          <w:rFonts w:ascii="Times New Roman" w:hAnsi="Times New Roman"/>
          <w:bCs/>
          <w:color w:val="26282F"/>
          <w:lang w:eastAsia="ru-RU"/>
        </w:rPr>
        <w:t>к «</w:t>
      </w:r>
      <w:r w:rsidRPr="00A92596">
        <w:rPr>
          <w:rFonts w:ascii="Times New Roman" w:hAnsi="Times New Roman"/>
          <w:bCs/>
          <w:lang w:eastAsia="ru-RU"/>
        </w:rPr>
        <w:t>Местным нормативам</w:t>
      </w:r>
    </w:p>
    <w:p w:rsidR="00A92596" w:rsidRPr="00A92596" w:rsidRDefault="00A92596" w:rsidP="00A92596">
      <w:pPr>
        <w:spacing w:after="0" w:line="240" w:lineRule="auto"/>
        <w:ind w:firstLine="709"/>
        <w:jc w:val="right"/>
        <w:rPr>
          <w:rFonts w:ascii="Times New Roman" w:hAnsi="Times New Roman"/>
          <w:lang w:eastAsia="ru-RU"/>
        </w:rPr>
      </w:pPr>
      <w:r w:rsidRPr="00A92596">
        <w:rPr>
          <w:rFonts w:ascii="Times New Roman" w:hAnsi="Times New Roman"/>
          <w:bCs/>
          <w:lang w:eastAsia="ru-RU"/>
        </w:rPr>
        <w:t>градостроительного проектирования</w:t>
      </w:r>
    </w:p>
    <w:p w:rsidR="00A92596" w:rsidRPr="00A92596" w:rsidRDefault="00A92596" w:rsidP="00A92596">
      <w:pPr>
        <w:spacing w:after="0"/>
        <w:ind w:firstLine="709"/>
        <w:jc w:val="right"/>
        <w:rPr>
          <w:rFonts w:ascii="Times New Roman" w:hAnsi="Times New Roman"/>
          <w:bCs/>
          <w:color w:val="26282F"/>
          <w:lang w:eastAsia="ru-RU"/>
        </w:rPr>
      </w:pPr>
      <w:r w:rsidRPr="00A92596">
        <w:rPr>
          <w:rFonts w:ascii="Times New Roman" w:hAnsi="Times New Roman"/>
          <w:lang w:eastAsia="ru-RU"/>
        </w:rPr>
        <w:t>МО Беляевского сельсовета</w:t>
      </w:r>
      <w:r w:rsidRPr="00A92596">
        <w:rPr>
          <w:rFonts w:ascii="Times New Roman" w:hAnsi="Times New Roman"/>
          <w:bCs/>
          <w:color w:val="26282F"/>
          <w:lang w:eastAsia="ru-RU"/>
        </w:rPr>
        <w:t>»</w:t>
      </w:r>
    </w:p>
    <w:p w:rsidR="00A92596" w:rsidRPr="00A92596" w:rsidRDefault="00A92596" w:rsidP="00A92596">
      <w:pPr>
        <w:keepNext/>
        <w:keepLines/>
        <w:widowControl w:val="0"/>
        <w:spacing w:after="0" w:line="240" w:lineRule="auto"/>
        <w:ind w:firstLine="567"/>
        <w:jc w:val="both"/>
        <w:rPr>
          <w:rFonts w:ascii="Times New Roman" w:hAnsi="Times New Roman"/>
          <w:b/>
          <w:bCs/>
          <w:sz w:val="24"/>
          <w:szCs w:val="24"/>
          <w:shd w:val="clear" w:color="auto" w:fill="FFFFFF"/>
          <w:lang w:eastAsia="ru-RU"/>
        </w:rPr>
      </w:pPr>
      <w:r w:rsidRPr="00A92596">
        <w:rPr>
          <w:rFonts w:ascii="Times New Roman" w:hAnsi="Times New Roman"/>
          <w:color w:val="000000"/>
          <w:sz w:val="24"/>
          <w:szCs w:val="24"/>
          <w:shd w:val="clear" w:color="auto" w:fill="FFFFFF"/>
          <w:lang w:eastAsia="ru-RU"/>
        </w:rPr>
        <w:t>Указания по устройству ограждений площадок и участков предприятий, зданий и сооружений</w:t>
      </w:r>
      <w:bookmarkEnd w:id="120"/>
    </w:p>
    <w:p w:rsidR="00A92596" w:rsidRPr="00A92596" w:rsidRDefault="00A92596" w:rsidP="00A92596">
      <w:pPr>
        <w:tabs>
          <w:tab w:val="left" w:pos="0"/>
        </w:tabs>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1.Настоящие Указания распространяются на проектирование ограждений площадок и участков вновь строящихся и реконструируемых предприятий, зданий и сооружений различного назначения.</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При проектировании ограждений территорий, расположенных в селитебной зоне следует соблюдать также требования других нормативных документов, заданий на проектирование, согласованных уполномоченными представителями органов местного самоуправления (главный архитектор, главный художник, дизайнер).</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Настоящие Указания не распространяются на проектирование специальных видов ограждений и охранных зон режимных предприятий и объектов, временных ограждений строек.</w:t>
      </w:r>
    </w:p>
    <w:p w:rsidR="00A92596" w:rsidRPr="00A92596" w:rsidRDefault="00A92596" w:rsidP="00A92596">
      <w:pPr>
        <w:tabs>
          <w:tab w:val="left" w:pos="0"/>
        </w:tabs>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2.Ограждения следует проектировать только в случаях, когда они требуются по условиям эксплуатации и охраны предприятий, зданий и сооружений, охраняемых автостоянок, спортивных площадок, в декоративных целях для условного разделения элементов территории благоустройства, а также различных лестниц и пандусов.</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 xml:space="preserve">Высота ограждений должна быть не более </w:t>
      </w:r>
      <w:smartTag w:uri="urn:schemas-microsoft-com:office:smarttags" w:element="metricconverter">
        <w:smartTagPr>
          <w:attr w:name="ProductID" w:val="2 м"/>
        </w:smartTagPr>
        <w:r w:rsidRPr="00A92596">
          <w:rPr>
            <w:rFonts w:ascii="Times New Roman" w:hAnsi="Times New Roman"/>
            <w:color w:val="000000"/>
            <w:sz w:val="24"/>
            <w:szCs w:val="24"/>
            <w:shd w:val="clear" w:color="auto" w:fill="FFFFFF"/>
            <w:lang w:val="x-none" w:eastAsia="ru-RU"/>
          </w:rPr>
          <w:t>2 м</w:t>
        </w:r>
      </w:smartTag>
      <w:r w:rsidRPr="00A92596">
        <w:rPr>
          <w:rFonts w:ascii="Times New Roman" w:hAnsi="Times New Roman"/>
          <w:color w:val="000000"/>
          <w:sz w:val="24"/>
          <w:szCs w:val="24"/>
          <w:shd w:val="clear" w:color="auto" w:fill="FFFFFF"/>
          <w:lang w:val="x-none" w:eastAsia="ru-RU"/>
        </w:rPr>
        <w:t>.</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Во всех случаях запрещается предусматривать ограждения:</w:t>
      </w:r>
    </w:p>
    <w:p w:rsidR="00A92596" w:rsidRPr="00A92596" w:rsidRDefault="00A92596" w:rsidP="008C510D">
      <w:pPr>
        <w:widowControl w:val="0"/>
        <w:numPr>
          <w:ilvl w:val="0"/>
          <w:numId w:val="56"/>
        </w:numPr>
        <w:tabs>
          <w:tab w:val="left" w:pos="465"/>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предприятий, производства которых размещены в одном или в нескольких зданиях с охраняемыми входами (при отсутствии складов открытого хранения ценных материалов и наземных технологических транспортных связей);</w:t>
      </w:r>
    </w:p>
    <w:p w:rsidR="00A92596" w:rsidRPr="00A92596" w:rsidRDefault="00A92596" w:rsidP="008C510D">
      <w:pPr>
        <w:widowControl w:val="0"/>
        <w:numPr>
          <w:ilvl w:val="0"/>
          <w:numId w:val="56"/>
        </w:numPr>
        <w:tabs>
          <w:tab w:val="left" w:pos="465"/>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отдельных участков зданий и сооружений в пределах общего наружного ограждения площадки, за исключением участков, ограждение которых необходимо по требованиям техники безопасности или по санитарным требованиям (открытые электроподстанции, карантины и изоляторы мясокомбинатов и т.п.);</w:t>
      </w:r>
    </w:p>
    <w:p w:rsidR="00A92596" w:rsidRPr="00A92596" w:rsidRDefault="00A92596" w:rsidP="008C510D">
      <w:pPr>
        <w:widowControl w:val="0"/>
        <w:numPr>
          <w:ilvl w:val="0"/>
          <w:numId w:val="56"/>
        </w:numPr>
        <w:tabs>
          <w:tab w:val="left" w:pos="465"/>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территорий общего имущества многоквартирного дома, расположенных в жилой застройке;</w:t>
      </w:r>
    </w:p>
    <w:p w:rsidR="00A92596" w:rsidRPr="00A92596" w:rsidRDefault="00A92596" w:rsidP="008C510D">
      <w:pPr>
        <w:widowControl w:val="0"/>
        <w:numPr>
          <w:ilvl w:val="0"/>
          <w:numId w:val="56"/>
        </w:numPr>
        <w:tabs>
          <w:tab w:val="left" w:pos="465"/>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территорий, резервируемых для последующего расширения предприятий;</w:t>
      </w:r>
    </w:p>
    <w:p w:rsidR="00A92596" w:rsidRPr="00A92596" w:rsidRDefault="00A92596" w:rsidP="008C510D">
      <w:pPr>
        <w:widowControl w:val="0"/>
        <w:numPr>
          <w:ilvl w:val="0"/>
          <w:numId w:val="56"/>
        </w:numPr>
        <w:tabs>
          <w:tab w:val="left" w:pos="465"/>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 xml:space="preserve">предприятий горнодобывающей и </w:t>
      </w:r>
      <w:proofErr w:type="spellStart"/>
      <w:r w:rsidRPr="00A92596">
        <w:rPr>
          <w:rFonts w:ascii="Times New Roman" w:hAnsi="Times New Roman"/>
          <w:color w:val="000000"/>
          <w:sz w:val="24"/>
          <w:szCs w:val="24"/>
          <w:shd w:val="clear" w:color="auto" w:fill="FFFFFF"/>
          <w:lang w:val="x-none" w:eastAsia="ru-RU"/>
        </w:rPr>
        <w:t>горнообрабатывающей</w:t>
      </w:r>
      <w:proofErr w:type="spellEnd"/>
      <w:r w:rsidRPr="00A92596">
        <w:rPr>
          <w:rFonts w:ascii="Times New Roman" w:hAnsi="Times New Roman"/>
          <w:color w:val="000000"/>
          <w:sz w:val="24"/>
          <w:szCs w:val="24"/>
          <w:shd w:val="clear" w:color="auto" w:fill="FFFFFF"/>
          <w:lang w:val="x-none" w:eastAsia="ru-RU"/>
        </w:rPr>
        <w:t xml:space="preserve"> промышленности;</w:t>
      </w:r>
    </w:p>
    <w:p w:rsidR="00A92596" w:rsidRPr="00A92596" w:rsidRDefault="00A92596" w:rsidP="008C510D">
      <w:pPr>
        <w:widowControl w:val="0"/>
        <w:numPr>
          <w:ilvl w:val="0"/>
          <w:numId w:val="56"/>
        </w:numPr>
        <w:tabs>
          <w:tab w:val="left" w:pos="465"/>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карьеров (за исключением участков, где производятся взрывные работы) и складов рудных и нерудных ископаемых (бокситов, камня, щебня, песка и т.п.);</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зданий распределительных устройств и подстанций;</w:t>
      </w:r>
    </w:p>
    <w:p w:rsidR="00A92596" w:rsidRPr="00A92596" w:rsidRDefault="00A92596" w:rsidP="008C510D">
      <w:pPr>
        <w:widowControl w:val="0"/>
        <w:numPr>
          <w:ilvl w:val="0"/>
          <w:numId w:val="56"/>
        </w:numPr>
        <w:tabs>
          <w:tab w:val="left" w:pos="465"/>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сооружений коммунального назначения (полей фильтрации, орошения и т.п.); складов малоценного сырья и материалов;</w:t>
      </w:r>
    </w:p>
    <w:p w:rsidR="00A92596" w:rsidRPr="00A92596" w:rsidRDefault="00A92596" w:rsidP="008C510D">
      <w:pPr>
        <w:widowControl w:val="0"/>
        <w:numPr>
          <w:ilvl w:val="0"/>
          <w:numId w:val="56"/>
        </w:numPr>
        <w:tabs>
          <w:tab w:val="left" w:pos="465"/>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 xml:space="preserve">причалов для погрузки и выгрузки сыпучих и других малоценных материалов; производственных отвалов, не опасных по своему составу для населения и животных (кроме отвалов, ограждение которых требуется по условиям техники безопасности); </w:t>
      </w:r>
      <w:proofErr w:type="spellStart"/>
      <w:r w:rsidRPr="00A92596">
        <w:rPr>
          <w:rFonts w:ascii="Times New Roman" w:hAnsi="Times New Roman"/>
          <w:color w:val="000000"/>
          <w:sz w:val="24"/>
          <w:szCs w:val="24"/>
          <w:shd w:val="clear" w:color="auto" w:fill="FFFFFF"/>
          <w:lang w:val="x-none" w:eastAsia="ru-RU"/>
        </w:rPr>
        <w:t>автомбильных</w:t>
      </w:r>
      <w:proofErr w:type="spellEnd"/>
      <w:r w:rsidRPr="00A92596">
        <w:rPr>
          <w:rFonts w:ascii="Times New Roman" w:hAnsi="Times New Roman"/>
          <w:color w:val="000000"/>
          <w:sz w:val="24"/>
          <w:szCs w:val="24"/>
          <w:shd w:val="clear" w:color="auto" w:fill="FFFFFF"/>
          <w:lang w:val="x-none" w:eastAsia="ru-RU"/>
        </w:rPr>
        <w:t xml:space="preserve"> станций (за исключением участков, где ограждение требуется по условиям охраны, эксплуатации или техники безопасности);</w:t>
      </w:r>
    </w:p>
    <w:p w:rsidR="00A92596" w:rsidRPr="00A92596" w:rsidRDefault="00A92596" w:rsidP="008C510D">
      <w:pPr>
        <w:widowControl w:val="0"/>
        <w:numPr>
          <w:ilvl w:val="0"/>
          <w:numId w:val="56"/>
        </w:numPr>
        <w:tabs>
          <w:tab w:val="left" w:pos="465"/>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 xml:space="preserve">вспомогательных зданий и сооружений, располагаемых на </w:t>
      </w:r>
      <w:proofErr w:type="spellStart"/>
      <w:r w:rsidRPr="00A92596">
        <w:rPr>
          <w:rFonts w:ascii="Times New Roman" w:hAnsi="Times New Roman"/>
          <w:color w:val="000000"/>
          <w:sz w:val="24"/>
          <w:szCs w:val="24"/>
          <w:shd w:val="clear" w:color="auto" w:fill="FFFFFF"/>
          <w:lang w:val="x-none" w:eastAsia="ru-RU"/>
        </w:rPr>
        <w:t>предзаводских</w:t>
      </w:r>
      <w:proofErr w:type="spellEnd"/>
      <w:r w:rsidRPr="00A92596">
        <w:rPr>
          <w:rFonts w:ascii="Times New Roman" w:hAnsi="Times New Roman"/>
          <w:color w:val="000000"/>
          <w:sz w:val="24"/>
          <w:szCs w:val="24"/>
          <w:shd w:val="clear" w:color="auto" w:fill="FFFFFF"/>
          <w:lang w:val="x-none" w:eastAsia="ru-RU"/>
        </w:rPr>
        <w:t xml:space="preserve"> площадках промышленных предприятий;</w:t>
      </w:r>
    </w:p>
    <w:p w:rsidR="00A92596" w:rsidRPr="00A92596" w:rsidRDefault="00A92596" w:rsidP="008C510D">
      <w:pPr>
        <w:widowControl w:val="0"/>
        <w:numPr>
          <w:ilvl w:val="0"/>
          <w:numId w:val="56"/>
        </w:numPr>
        <w:tabs>
          <w:tab w:val="left" w:pos="465"/>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жилых зданий;</w:t>
      </w:r>
    </w:p>
    <w:p w:rsidR="00A92596" w:rsidRPr="00A92596" w:rsidRDefault="00A92596" w:rsidP="008C510D">
      <w:pPr>
        <w:widowControl w:val="0"/>
        <w:numPr>
          <w:ilvl w:val="0"/>
          <w:numId w:val="56"/>
        </w:numPr>
        <w:tabs>
          <w:tab w:val="left" w:pos="465"/>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магазинов, универмагов, торговых центров и других торговых предприятий;</w:t>
      </w:r>
    </w:p>
    <w:p w:rsidR="00A92596" w:rsidRPr="00A92596" w:rsidRDefault="00A92596" w:rsidP="008C510D">
      <w:pPr>
        <w:widowControl w:val="0"/>
        <w:numPr>
          <w:ilvl w:val="0"/>
          <w:numId w:val="56"/>
        </w:numPr>
        <w:tabs>
          <w:tab w:val="left" w:pos="465"/>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столовых, кафе, ресторанов и других предприятий общественного питания;</w:t>
      </w:r>
    </w:p>
    <w:p w:rsidR="00A92596" w:rsidRPr="00A92596" w:rsidRDefault="00A92596" w:rsidP="008C510D">
      <w:pPr>
        <w:widowControl w:val="0"/>
        <w:numPr>
          <w:ilvl w:val="0"/>
          <w:numId w:val="56"/>
        </w:numPr>
        <w:tabs>
          <w:tab w:val="left" w:pos="465"/>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предприятий бытового обслуживания населения;</w:t>
      </w:r>
    </w:p>
    <w:p w:rsidR="00A92596" w:rsidRPr="00A92596" w:rsidRDefault="00A92596" w:rsidP="008C510D">
      <w:pPr>
        <w:widowControl w:val="0"/>
        <w:numPr>
          <w:ilvl w:val="0"/>
          <w:numId w:val="56"/>
        </w:numPr>
        <w:tabs>
          <w:tab w:val="left" w:pos="465"/>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поликлиник, диспансеров и других лечебных учреждений, не имеющих стационаров;</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отдельных спортивных зданий (спортивных залов, крытых плавательных бассейнов и</w:t>
      </w:r>
    </w:p>
    <w:p w:rsidR="00A92596" w:rsidRPr="00A92596" w:rsidRDefault="00A92596" w:rsidP="00A92596">
      <w:pPr>
        <w:spacing w:after="0" w:line="240" w:lineRule="auto"/>
        <w:ind w:right="-8"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т.п.);</w:t>
      </w:r>
    </w:p>
    <w:p w:rsidR="00A92596" w:rsidRPr="00A92596" w:rsidRDefault="00A92596" w:rsidP="008C510D">
      <w:pPr>
        <w:widowControl w:val="0"/>
        <w:numPr>
          <w:ilvl w:val="0"/>
          <w:numId w:val="56"/>
        </w:numPr>
        <w:tabs>
          <w:tab w:val="left" w:pos="568"/>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зданий управления;</w:t>
      </w:r>
    </w:p>
    <w:p w:rsidR="00A92596" w:rsidRPr="00A92596" w:rsidRDefault="00A92596" w:rsidP="008C510D">
      <w:pPr>
        <w:widowControl w:val="0"/>
        <w:numPr>
          <w:ilvl w:val="0"/>
          <w:numId w:val="56"/>
        </w:numPr>
        <w:tabs>
          <w:tab w:val="left" w:pos="568"/>
        </w:tabs>
        <w:spacing w:after="0" w:line="240" w:lineRule="auto"/>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lastRenderedPageBreak/>
        <w:t>театров, клубов, Дворцов культуры, кинотеатров и других зрелищных зданий.</w:t>
      </w:r>
    </w:p>
    <w:p w:rsidR="00A92596" w:rsidRPr="00A92596" w:rsidRDefault="00A92596" w:rsidP="008C510D">
      <w:pPr>
        <w:widowControl w:val="0"/>
        <w:numPr>
          <w:ilvl w:val="0"/>
          <w:numId w:val="55"/>
        </w:numPr>
        <w:tabs>
          <w:tab w:val="left" w:pos="814"/>
        </w:tabs>
        <w:spacing w:after="0" w:line="240" w:lineRule="auto"/>
        <w:ind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В проектах оград следует предусматривать экономичные конструкции индустриального изготовления, соответствующие эксплуатационным и современным эстетическим требованиям.</w:t>
      </w:r>
    </w:p>
    <w:p w:rsidR="00A92596" w:rsidRPr="00A92596" w:rsidRDefault="00A92596" w:rsidP="008C510D">
      <w:pPr>
        <w:widowControl w:val="0"/>
        <w:numPr>
          <w:ilvl w:val="0"/>
          <w:numId w:val="55"/>
        </w:numPr>
        <w:tabs>
          <w:tab w:val="left" w:pos="814"/>
        </w:tabs>
        <w:spacing w:after="0" w:line="240" w:lineRule="auto"/>
        <w:ind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Ограждения, как правило, не следует предусматривать вдоль фасадов зданий, расположенных на границах площадки. В этих случаях ограждение должно предусматриваться только в разрывах между зданиями.</w:t>
      </w:r>
    </w:p>
    <w:p w:rsidR="00A92596" w:rsidRPr="00A92596" w:rsidRDefault="00A92596" w:rsidP="008C510D">
      <w:pPr>
        <w:widowControl w:val="0"/>
        <w:numPr>
          <w:ilvl w:val="0"/>
          <w:numId w:val="55"/>
        </w:numPr>
        <w:tabs>
          <w:tab w:val="left" w:pos="568"/>
        </w:tabs>
        <w:spacing w:after="0" w:line="240" w:lineRule="auto"/>
        <w:ind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Подземные части оград следует изолировать от воздействия воды и влаги. Сетка и проволока, применяемые для ограждений, должны иметь антикоррозионное покрытие.</w:t>
      </w:r>
    </w:p>
    <w:p w:rsidR="00A92596" w:rsidRPr="00A92596" w:rsidRDefault="00A92596" w:rsidP="008C510D">
      <w:pPr>
        <w:widowControl w:val="0"/>
        <w:numPr>
          <w:ilvl w:val="0"/>
          <w:numId w:val="55"/>
        </w:numPr>
        <w:tabs>
          <w:tab w:val="left" w:pos="568"/>
        </w:tabs>
        <w:spacing w:after="0" w:line="240" w:lineRule="auto"/>
        <w:ind w:firstLine="567"/>
        <w:jc w:val="both"/>
        <w:rPr>
          <w:rFonts w:ascii="Times New Roman" w:hAnsi="Times New Roman"/>
          <w:sz w:val="24"/>
          <w:szCs w:val="24"/>
          <w:lang w:eastAsia="ru-RU"/>
        </w:rPr>
      </w:pPr>
      <w:r w:rsidRPr="00A92596">
        <w:rPr>
          <w:rFonts w:ascii="Times New Roman" w:hAnsi="Times New Roman"/>
          <w:color w:val="000000"/>
          <w:sz w:val="24"/>
          <w:szCs w:val="24"/>
          <w:shd w:val="clear" w:color="auto" w:fill="FFFFFF"/>
          <w:lang w:val="x-none" w:eastAsia="ru-RU"/>
        </w:rPr>
        <w:t>Высоту и вид ограждения следует принимать в соответствии со следующей таблицей:</w:t>
      </w:r>
    </w:p>
    <w:tbl>
      <w:tblPr>
        <w:tblW w:w="5000" w:type="pct"/>
        <w:tblCellMar>
          <w:left w:w="0" w:type="dxa"/>
          <w:right w:w="0" w:type="dxa"/>
        </w:tblCellMar>
        <w:tblLook w:val="0000" w:firstRow="0" w:lastRow="0" w:firstColumn="0" w:lastColumn="0" w:noHBand="0" w:noVBand="0"/>
      </w:tblPr>
      <w:tblGrid>
        <w:gridCol w:w="5401"/>
        <w:gridCol w:w="1508"/>
        <w:gridCol w:w="3023"/>
      </w:tblGrid>
      <w:tr w:rsidR="00A92596" w:rsidRPr="00A92596" w:rsidTr="00A92596">
        <w:trPr>
          <w:trHeight w:val="706"/>
        </w:trPr>
        <w:tc>
          <w:tcPr>
            <w:tcW w:w="2719" w:type="pct"/>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left="142" w:right="-8"/>
              <w:jc w:val="center"/>
              <w:rPr>
                <w:rFonts w:ascii="Times New Roman" w:hAnsi="Times New Roman"/>
                <w:b/>
                <w:lang w:eastAsia="ru-RU"/>
              </w:rPr>
            </w:pPr>
            <w:r w:rsidRPr="00A92596">
              <w:rPr>
                <w:rFonts w:ascii="Times New Roman" w:hAnsi="Times New Roman"/>
                <w:bCs/>
                <w:color w:val="000000"/>
                <w:shd w:val="clear" w:color="auto" w:fill="FFFFFF"/>
                <w:lang w:val="x-none" w:eastAsia="ru-RU"/>
              </w:rPr>
              <w:t>Предприятия, здания и сооружения</w:t>
            </w:r>
          </w:p>
        </w:tc>
        <w:tc>
          <w:tcPr>
            <w:tcW w:w="759" w:type="pct"/>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left="142" w:right="-8"/>
              <w:jc w:val="center"/>
              <w:rPr>
                <w:rFonts w:ascii="Times New Roman" w:hAnsi="Times New Roman"/>
                <w:b/>
                <w:lang w:eastAsia="ru-RU"/>
              </w:rPr>
            </w:pPr>
            <w:r w:rsidRPr="00A92596">
              <w:rPr>
                <w:rFonts w:ascii="Times New Roman" w:hAnsi="Times New Roman"/>
                <w:bCs/>
                <w:color w:val="000000"/>
                <w:shd w:val="clear" w:color="auto" w:fill="FFFFFF"/>
                <w:lang w:val="x-none" w:eastAsia="ru-RU"/>
              </w:rPr>
              <w:t>Высота</w:t>
            </w:r>
          </w:p>
          <w:p w:rsidR="00A92596" w:rsidRPr="00A92596" w:rsidRDefault="00A92596" w:rsidP="00A92596">
            <w:pPr>
              <w:spacing w:after="0" w:line="240" w:lineRule="auto"/>
              <w:ind w:left="142" w:right="-8"/>
              <w:jc w:val="both"/>
              <w:rPr>
                <w:rFonts w:ascii="Times New Roman" w:hAnsi="Times New Roman"/>
                <w:b/>
                <w:lang w:eastAsia="ru-RU"/>
              </w:rPr>
            </w:pPr>
            <w:r w:rsidRPr="00A92596">
              <w:rPr>
                <w:rFonts w:ascii="Times New Roman" w:hAnsi="Times New Roman"/>
                <w:bCs/>
                <w:color w:val="000000"/>
                <w:shd w:val="clear" w:color="auto" w:fill="FFFFFF"/>
                <w:lang w:val="x-none" w:eastAsia="ru-RU"/>
              </w:rPr>
              <w:t>ограждения,</w:t>
            </w:r>
          </w:p>
          <w:p w:rsidR="00A92596" w:rsidRPr="00A92596" w:rsidRDefault="00A92596" w:rsidP="00A92596">
            <w:pPr>
              <w:spacing w:after="0" w:line="240" w:lineRule="auto"/>
              <w:ind w:left="142" w:right="-8"/>
              <w:jc w:val="both"/>
              <w:rPr>
                <w:rFonts w:ascii="Times New Roman" w:hAnsi="Times New Roman"/>
                <w:b/>
                <w:lang w:eastAsia="ru-RU"/>
              </w:rPr>
            </w:pPr>
            <w:r w:rsidRPr="00A92596">
              <w:rPr>
                <w:rFonts w:ascii="Times New Roman" w:hAnsi="Times New Roman"/>
                <w:bCs/>
                <w:color w:val="000000"/>
                <w:shd w:val="clear" w:color="auto" w:fill="FFFFFF"/>
                <w:lang w:val="x-none" w:eastAsia="ru-RU"/>
              </w:rPr>
              <w:t>м</w:t>
            </w:r>
          </w:p>
        </w:tc>
        <w:tc>
          <w:tcPr>
            <w:tcW w:w="1522" w:type="pct"/>
            <w:tcBorders>
              <w:top w:val="single" w:sz="4" w:space="0" w:color="auto"/>
              <w:left w:val="single" w:sz="4" w:space="0" w:color="auto"/>
              <w:bottom w:val="nil"/>
              <w:right w:val="single" w:sz="4" w:space="0" w:color="auto"/>
            </w:tcBorders>
            <w:shd w:val="clear" w:color="auto" w:fill="FFFFFF"/>
            <w:vAlign w:val="center"/>
          </w:tcPr>
          <w:p w:rsidR="00A92596" w:rsidRPr="00A92596" w:rsidRDefault="00A92596" w:rsidP="00A92596">
            <w:pPr>
              <w:spacing w:after="0" w:line="240" w:lineRule="auto"/>
              <w:ind w:left="142" w:right="-8"/>
              <w:jc w:val="center"/>
              <w:rPr>
                <w:rFonts w:ascii="Times New Roman" w:hAnsi="Times New Roman"/>
                <w:b/>
                <w:lang w:eastAsia="ru-RU"/>
              </w:rPr>
            </w:pPr>
            <w:r w:rsidRPr="00A92596">
              <w:rPr>
                <w:rFonts w:ascii="Times New Roman" w:hAnsi="Times New Roman"/>
                <w:bCs/>
                <w:color w:val="000000"/>
                <w:shd w:val="clear" w:color="auto" w:fill="FFFFFF"/>
                <w:lang w:val="x-none" w:eastAsia="ru-RU"/>
              </w:rPr>
              <w:t>Рекомендуемый вид ограждения</w:t>
            </w:r>
          </w:p>
        </w:tc>
      </w:tr>
      <w:tr w:rsidR="00A92596" w:rsidRPr="00A92596" w:rsidTr="00A92596">
        <w:trPr>
          <w:trHeight w:val="240"/>
        </w:trPr>
        <w:tc>
          <w:tcPr>
            <w:tcW w:w="2719" w:type="pct"/>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left="142" w:right="-8"/>
              <w:jc w:val="both"/>
              <w:rPr>
                <w:rFonts w:ascii="Times New Roman" w:hAnsi="Times New Roman"/>
                <w:b/>
                <w:lang w:eastAsia="ru-RU"/>
              </w:rPr>
            </w:pPr>
            <w:r w:rsidRPr="00A92596">
              <w:rPr>
                <w:rFonts w:ascii="Times New Roman" w:hAnsi="Times New Roman"/>
                <w:bCs/>
                <w:color w:val="000000"/>
                <w:shd w:val="clear" w:color="auto" w:fill="FFFFFF"/>
                <w:lang w:val="x-none" w:eastAsia="ru-RU"/>
              </w:rPr>
              <w:t>1</w:t>
            </w:r>
          </w:p>
        </w:tc>
        <w:tc>
          <w:tcPr>
            <w:tcW w:w="759" w:type="pct"/>
            <w:tcBorders>
              <w:top w:val="single" w:sz="4" w:space="0" w:color="auto"/>
              <w:left w:val="single" w:sz="4" w:space="0" w:color="auto"/>
              <w:bottom w:val="nil"/>
              <w:right w:val="nil"/>
            </w:tcBorders>
            <w:shd w:val="clear" w:color="auto" w:fill="FFFFFF"/>
            <w:vAlign w:val="center"/>
          </w:tcPr>
          <w:p w:rsidR="00A92596" w:rsidRPr="00A92596" w:rsidRDefault="00A92596" w:rsidP="00A92596">
            <w:pPr>
              <w:spacing w:after="0" w:line="240" w:lineRule="auto"/>
              <w:ind w:left="142" w:right="-8"/>
              <w:jc w:val="both"/>
              <w:rPr>
                <w:rFonts w:ascii="Times New Roman" w:hAnsi="Times New Roman"/>
                <w:b/>
                <w:lang w:eastAsia="ru-RU"/>
              </w:rPr>
            </w:pPr>
            <w:r w:rsidRPr="00A92596">
              <w:rPr>
                <w:rFonts w:ascii="Times New Roman" w:hAnsi="Times New Roman"/>
                <w:bCs/>
                <w:color w:val="000000"/>
                <w:shd w:val="clear" w:color="auto" w:fill="FFFFFF"/>
                <w:lang w:val="x-none" w:eastAsia="ru-RU"/>
              </w:rPr>
              <w:t>2</w:t>
            </w:r>
          </w:p>
        </w:tc>
        <w:tc>
          <w:tcPr>
            <w:tcW w:w="1522" w:type="pct"/>
            <w:tcBorders>
              <w:top w:val="single" w:sz="4" w:space="0" w:color="auto"/>
              <w:left w:val="single" w:sz="4" w:space="0" w:color="auto"/>
              <w:bottom w:val="nil"/>
              <w:right w:val="single" w:sz="4" w:space="0" w:color="auto"/>
            </w:tcBorders>
            <w:shd w:val="clear" w:color="auto" w:fill="FFFFFF"/>
            <w:vAlign w:val="center"/>
          </w:tcPr>
          <w:p w:rsidR="00A92596" w:rsidRPr="00A92596" w:rsidRDefault="00A92596" w:rsidP="00A92596">
            <w:pPr>
              <w:spacing w:after="0" w:line="240" w:lineRule="auto"/>
              <w:ind w:left="142" w:right="-8"/>
              <w:jc w:val="both"/>
              <w:rPr>
                <w:rFonts w:ascii="Times New Roman" w:hAnsi="Times New Roman"/>
                <w:b/>
                <w:lang w:eastAsia="ru-RU"/>
              </w:rPr>
            </w:pPr>
            <w:r w:rsidRPr="00A92596">
              <w:rPr>
                <w:rFonts w:ascii="Times New Roman" w:hAnsi="Times New Roman"/>
                <w:bCs/>
                <w:color w:val="000000"/>
                <w:shd w:val="clear" w:color="auto" w:fill="FFFFFF"/>
                <w:lang w:val="x-none" w:eastAsia="ru-RU"/>
              </w:rPr>
              <w:t>3</w:t>
            </w:r>
          </w:p>
        </w:tc>
      </w:tr>
      <w:tr w:rsidR="00A92596" w:rsidRPr="00A92596" w:rsidTr="00A92596">
        <w:trPr>
          <w:trHeight w:val="926"/>
        </w:trPr>
        <w:tc>
          <w:tcPr>
            <w:tcW w:w="271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rPr>
                <w:rFonts w:ascii="Times New Roman" w:hAnsi="Times New Roman"/>
                <w:b/>
                <w:lang w:eastAsia="ru-RU"/>
              </w:rPr>
            </w:pPr>
            <w:r w:rsidRPr="00A92596">
              <w:rPr>
                <w:rFonts w:ascii="Times New Roman" w:hAnsi="Times New Roman"/>
                <w:bCs/>
                <w:color w:val="000000"/>
                <w:shd w:val="clear" w:color="auto" w:fill="FFFFFF"/>
                <w:lang w:val="x-none" w:eastAsia="ru-RU"/>
              </w:rPr>
              <w:t>1. Предприятия и объекты, на территории которых предусмотрено регулярное движение наземного транспорта, а также другие предприятия и объекты, ограждаемые по требованиям техники безопасности</w:t>
            </w:r>
          </w:p>
        </w:tc>
        <w:tc>
          <w:tcPr>
            <w:tcW w:w="75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Cs/>
                <w:color w:val="000000"/>
                <w:shd w:val="clear" w:color="auto" w:fill="FFFFFF"/>
                <w:lang w:eastAsia="ru-RU"/>
              </w:rPr>
            </w:pPr>
          </w:p>
          <w:p w:rsidR="00A92596" w:rsidRPr="00A92596" w:rsidRDefault="00A92596" w:rsidP="00A92596">
            <w:pPr>
              <w:spacing w:after="0" w:line="240" w:lineRule="auto"/>
              <w:ind w:left="142" w:right="-8"/>
              <w:jc w:val="center"/>
              <w:rPr>
                <w:rFonts w:ascii="Times New Roman" w:hAnsi="Times New Roman"/>
                <w:b/>
                <w:lang w:eastAsia="ru-RU"/>
              </w:rPr>
            </w:pPr>
            <w:r w:rsidRPr="00A92596">
              <w:rPr>
                <w:rFonts w:ascii="Times New Roman" w:hAnsi="Times New Roman"/>
                <w:bCs/>
                <w:color w:val="000000"/>
                <w:shd w:val="clear" w:color="auto" w:fill="FFFFFF"/>
                <w:lang w:val="x-none" w:eastAsia="ru-RU"/>
              </w:rPr>
              <w:t>1,6</w:t>
            </w:r>
          </w:p>
        </w:tc>
        <w:tc>
          <w:tcPr>
            <w:tcW w:w="152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2" w:right="-8"/>
              <w:rPr>
                <w:rFonts w:ascii="Times New Roman" w:hAnsi="Times New Roman"/>
                <w:b/>
                <w:lang w:eastAsia="ru-RU"/>
              </w:rPr>
            </w:pPr>
            <w:r w:rsidRPr="00A92596">
              <w:rPr>
                <w:rFonts w:ascii="Times New Roman" w:hAnsi="Times New Roman"/>
                <w:bCs/>
                <w:color w:val="000000"/>
                <w:shd w:val="clear" w:color="auto" w:fill="FFFFFF"/>
                <w:lang w:val="x-none" w:eastAsia="ru-RU"/>
              </w:rPr>
              <w:t>стальная сетка или железобетонное решетчатое</w:t>
            </w:r>
          </w:p>
        </w:tc>
      </w:tr>
      <w:tr w:rsidR="00A92596" w:rsidRPr="00A92596" w:rsidTr="00A92596">
        <w:trPr>
          <w:trHeight w:val="1166"/>
        </w:trPr>
        <w:tc>
          <w:tcPr>
            <w:tcW w:w="271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rPr>
                <w:rFonts w:ascii="Times New Roman" w:hAnsi="Times New Roman"/>
                <w:b/>
                <w:lang w:eastAsia="ru-RU"/>
              </w:rPr>
            </w:pPr>
            <w:r w:rsidRPr="00A92596">
              <w:rPr>
                <w:rFonts w:ascii="Times New Roman" w:hAnsi="Times New Roman"/>
                <w:bCs/>
                <w:color w:val="000000"/>
                <w:shd w:val="clear" w:color="auto" w:fill="FFFFFF"/>
                <w:lang w:val="x-none" w:eastAsia="ru-RU"/>
              </w:rPr>
              <w:t>2. Предприятия по переработке пищевых, сельскохозяйственных и других продуктов, ограждаемые по санитарным требованиям (мясомолочные и рыбообрабатывающие предприятия, овощеконсервные, винодельческие заводы и т.п.)</w:t>
            </w:r>
          </w:p>
        </w:tc>
        <w:tc>
          <w:tcPr>
            <w:tcW w:w="75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
                <w:lang w:eastAsia="ru-RU"/>
              </w:rPr>
            </w:pPr>
            <w:r w:rsidRPr="00A92596">
              <w:rPr>
                <w:rFonts w:ascii="Times New Roman" w:hAnsi="Times New Roman"/>
                <w:bCs/>
                <w:color w:val="000000"/>
                <w:shd w:val="clear" w:color="auto" w:fill="FFFFFF"/>
                <w:lang w:val="x-none" w:eastAsia="ru-RU"/>
              </w:rPr>
              <w:t>не менее 1,6</w:t>
            </w:r>
          </w:p>
        </w:tc>
        <w:tc>
          <w:tcPr>
            <w:tcW w:w="152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2" w:right="-8"/>
              <w:rPr>
                <w:rFonts w:ascii="Times New Roman" w:hAnsi="Times New Roman"/>
                <w:b/>
                <w:lang w:eastAsia="ru-RU"/>
              </w:rPr>
            </w:pPr>
            <w:r w:rsidRPr="00A92596">
              <w:rPr>
                <w:rFonts w:ascii="Times New Roman" w:hAnsi="Times New Roman"/>
                <w:bCs/>
                <w:color w:val="000000"/>
                <w:shd w:val="clear" w:color="auto" w:fill="FFFFFF"/>
                <w:lang w:val="x-none" w:eastAsia="ru-RU"/>
              </w:rPr>
              <w:t>стальная сетка с цоколем или железобетонное решетчатое с цоколем</w:t>
            </w:r>
          </w:p>
        </w:tc>
      </w:tr>
      <w:tr w:rsidR="00A92596" w:rsidRPr="00A92596" w:rsidTr="00A92596">
        <w:trPr>
          <w:trHeight w:val="701"/>
        </w:trPr>
        <w:tc>
          <w:tcPr>
            <w:tcW w:w="271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rPr>
                <w:rFonts w:ascii="Times New Roman" w:hAnsi="Times New Roman"/>
                <w:b/>
                <w:lang w:eastAsia="ru-RU"/>
              </w:rPr>
            </w:pPr>
            <w:r w:rsidRPr="00A92596">
              <w:rPr>
                <w:rFonts w:ascii="Times New Roman" w:hAnsi="Times New Roman"/>
                <w:bCs/>
                <w:color w:val="000000"/>
                <w:shd w:val="clear" w:color="auto" w:fill="FFFFFF"/>
                <w:lang w:val="x-none" w:eastAsia="ru-RU"/>
              </w:rPr>
              <w:t>3. Предприятия по производству ценной продукции, склады ценных материалов и оборудования, при размещении их в нескольких неохраняемых зданиях</w:t>
            </w:r>
          </w:p>
        </w:tc>
        <w:tc>
          <w:tcPr>
            <w:tcW w:w="75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
                <w:lang w:eastAsia="ru-RU"/>
              </w:rPr>
            </w:pPr>
            <w:r w:rsidRPr="00A92596">
              <w:rPr>
                <w:rFonts w:ascii="Times New Roman" w:hAnsi="Times New Roman"/>
                <w:bCs/>
                <w:color w:val="000000"/>
                <w:shd w:val="clear" w:color="auto" w:fill="FFFFFF"/>
                <w:lang w:val="x-none" w:eastAsia="ru-RU"/>
              </w:rPr>
              <w:t>не менее 1,6</w:t>
            </w:r>
          </w:p>
        </w:tc>
        <w:tc>
          <w:tcPr>
            <w:tcW w:w="152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2" w:right="-8"/>
              <w:rPr>
                <w:rFonts w:ascii="Times New Roman" w:hAnsi="Times New Roman"/>
                <w:b/>
                <w:lang w:eastAsia="ru-RU"/>
              </w:rPr>
            </w:pPr>
            <w:r w:rsidRPr="00A92596">
              <w:rPr>
                <w:rFonts w:ascii="Times New Roman" w:hAnsi="Times New Roman"/>
                <w:bCs/>
                <w:color w:val="000000"/>
                <w:shd w:val="clear" w:color="auto" w:fill="FFFFFF"/>
                <w:lang w:val="x-none" w:eastAsia="ru-RU"/>
              </w:rPr>
              <w:t>стальная сетка или железобетонное решетчатое</w:t>
            </w:r>
          </w:p>
        </w:tc>
      </w:tr>
      <w:tr w:rsidR="00A92596" w:rsidRPr="00A92596" w:rsidTr="00A92596">
        <w:trPr>
          <w:trHeight w:val="475"/>
        </w:trPr>
        <w:tc>
          <w:tcPr>
            <w:tcW w:w="271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rPr>
                <w:rFonts w:ascii="Times New Roman" w:hAnsi="Times New Roman"/>
                <w:b/>
                <w:lang w:eastAsia="ru-RU"/>
              </w:rPr>
            </w:pPr>
            <w:r w:rsidRPr="00A92596">
              <w:rPr>
                <w:rFonts w:ascii="Times New Roman" w:hAnsi="Times New Roman"/>
                <w:bCs/>
                <w:color w:val="000000"/>
                <w:shd w:val="clear" w:color="auto" w:fill="FFFFFF"/>
                <w:lang w:val="x-none" w:eastAsia="ru-RU"/>
              </w:rPr>
              <w:t>То же особо ценных материалов, оборудования и продукции (драгоценные металлы, камни и т.п.)</w:t>
            </w:r>
          </w:p>
        </w:tc>
        <w:tc>
          <w:tcPr>
            <w:tcW w:w="75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
                <w:lang w:eastAsia="ru-RU"/>
              </w:rPr>
            </w:pPr>
            <w:r w:rsidRPr="00A92596">
              <w:rPr>
                <w:rFonts w:ascii="Times New Roman" w:hAnsi="Times New Roman"/>
                <w:bCs/>
                <w:color w:val="000000"/>
                <w:shd w:val="clear" w:color="auto" w:fill="FFFFFF"/>
                <w:lang w:val="x-none" w:eastAsia="ru-RU"/>
              </w:rPr>
              <w:t>2</w:t>
            </w:r>
          </w:p>
        </w:tc>
        <w:tc>
          <w:tcPr>
            <w:tcW w:w="152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2" w:right="-8"/>
              <w:rPr>
                <w:rFonts w:ascii="Times New Roman" w:hAnsi="Times New Roman"/>
                <w:b/>
                <w:lang w:eastAsia="ru-RU"/>
              </w:rPr>
            </w:pPr>
            <w:r w:rsidRPr="00A92596">
              <w:rPr>
                <w:rFonts w:ascii="Times New Roman" w:hAnsi="Times New Roman"/>
                <w:bCs/>
                <w:color w:val="000000"/>
                <w:shd w:val="clear" w:color="auto" w:fill="FFFFFF"/>
                <w:lang w:val="x-none" w:eastAsia="ru-RU"/>
              </w:rPr>
              <w:t>железобетонное сплошное</w:t>
            </w:r>
          </w:p>
        </w:tc>
      </w:tr>
      <w:tr w:rsidR="00A92596" w:rsidRPr="00A92596" w:rsidTr="00A92596">
        <w:trPr>
          <w:trHeight w:val="1162"/>
        </w:trPr>
        <w:tc>
          <w:tcPr>
            <w:tcW w:w="271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rPr>
                <w:rFonts w:ascii="Times New Roman" w:hAnsi="Times New Roman"/>
                <w:b/>
                <w:lang w:eastAsia="ru-RU"/>
              </w:rPr>
            </w:pPr>
            <w:r w:rsidRPr="00A92596">
              <w:rPr>
                <w:rFonts w:ascii="Times New Roman" w:hAnsi="Times New Roman"/>
                <w:bCs/>
                <w:color w:val="000000"/>
                <w:shd w:val="clear" w:color="auto" w:fill="FFFFFF"/>
                <w:lang w:val="x-none" w:eastAsia="ru-RU"/>
              </w:rPr>
              <w:t xml:space="preserve">4. Объекты на территории населенных пунктов, ограждаемые по требованиям техники безопасности или по санитарно-гигиеническим требованиям (открытые распределительные устройства, подстанции, </w:t>
            </w:r>
            <w:proofErr w:type="spellStart"/>
            <w:r w:rsidRPr="00A92596">
              <w:rPr>
                <w:rFonts w:ascii="Times New Roman" w:hAnsi="Times New Roman"/>
                <w:bCs/>
                <w:color w:val="000000"/>
                <w:shd w:val="clear" w:color="auto" w:fill="FFFFFF"/>
                <w:lang w:val="x-none" w:eastAsia="ru-RU"/>
              </w:rPr>
              <w:t>артскважины</w:t>
            </w:r>
            <w:proofErr w:type="spellEnd"/>
            <w:r w:rsidRPr="00A92596">
              <w:rPr>
                <w:rFonts w:ascii="Times New Roman" w:hAnsi="Times New Roman"/>
                <w:bCs/>
                <w:color w:val="000000"/>
                <w:shd w:val="clear" w:color="auto" w:fill="FFFFFF"/>
                <w:lang w:val="x-none" w:eastAsia="ru-RU"/>
              </w:rPr>
              <w:t>, водозаборы и т.п.)</w:t>
            </w:r>
          </w:p>
        </w:tc>
        <w:tc>
          <w:tcPr>
            <w:tcW w:w="75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
                <w:lang w:eastAsia="ru-RU"/>
              </w:rPr>
            </w:pPr>
            <w:r w:rsidRPr="00A92596">
              <w:rPr>
                <w:rFonts w:ascii="Times New Roman" w:hAnsi="Times New Roman"/>
                <w:bCs/>
                <w:color w:val="000000"/>
                <w:shd w:val="clear" w:color="auto" w:fill="FFFFFF"/>
                <w:lang w:val="x-none" w:eastAsia="ru-RU"/>
              </w:rPr>
              <w:t>не менее 1,6</w:t>
            </w:r>
          </w:p>
        </w:tc>
        <w:tc>
          <w:tcPr>
            <w:tcW w:w="152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2" w:right="-8"/>
              <w:rPr>
                <w:rFonts w:ascii="Times New Roman" w:hAnsi="Times New Roman"/>
                <w:b/>
                <w:lang w:eastAsia="ru-RU"/>
              </w:rPr>
            </w:pPr>
            <w:r w:rsidRPr="00A92596">
              <w:rPr>
                <w:rFonts w:ascii="Times New Roman" w:hAnsi="Times New Roman"/>
                <w:bCs/>
                <w:color w:val="000000"/>
                <w:shd w:val="clear" w:color="auto" w:fill="FFFFFF"/>
                <w:lang w:val="x-none" w:eastAsia="ru-RU"/>
              </w:rPr>
              <w:t>стальная сетка или железобетонное решетчатое</w:t>
            </w:r>
          </w:p>
        </w:tc>
      </w:tr>
      <w:tr w:rsidR="00A92596" w:rsidRPr="00A92596" w:rsidTr="00A92596">
        <w:trPr>
          <w:trHeight w:val="240"/>
        </w:trPr>
        <w:tc>
          <w:tcPr>
            <w:tcW w:w="271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rPr>
                <w:rFonts w:ascii="Times New Roman" w:hAnsi="Times New Roman"/>
                <w:b/>
                <w:lang w:eastAsia="ru-RU"/>
              </w:rPr>
            </w:pPr>
            <w:r w:rsidRPr="00A92596">
              <w:rPr>
                <w:rFonts w:ascii="Times New Roman" w:hAnsi="Times New Roman"/>
                <w:bCs/>
                <w:color w:val="000000"/>
                <w:shd w:val="clear" w:color="auto" w:fill="FFFFFF"/>
                <w:lang w:val="x-none" w:eastAsia="ru-RU"/>
              </w:rPr>
              <w:t>То же вне населенных пунктов</w:t>
            </w:r>
          </w:p>
        </w:tc>
        <w:tc>
          <w:tcPr>
            <w:tcW w:w="75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
                <w:lang w:eastAsia="ru-RU"/>
              </w:rPr>
            </w:pPr>
            <w:r w:rsidRPr="00A92596">
              <w:rPr>
                <w:rFonts w:ascii="Times New Roman" w:hAnsi="Times New Roman"/>
                <w:bCs/>
                <w:color w:val="000000"/>
                <w:shd w:val="clear" w:color="auto" w:fill="FFFFFF"/>
                <w:lang w:val="x-none" w:eastAsia="ru-RU"/>
              </w:rPr>
              <w:t>не менее 1,6</w:t>
            </w:r>
          </w:p>
        </w:tc>
        <w:tc>
          <w:tcPr>
            <w:tcW w:w="152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2" w:right="-8"/>
              <w:rPr>
                <w:rFonts w:ascii="Times New Roman" w:hAnsi="Times New Roman"/>
                <w:b/>
                <w:lang w:eastAsia="ru-RU"/>
              </w:rPr>
            </w:pPr>
            <w:r w:rsidRPr="00A92596">
              <w:rPr>
                <w:rFonts w:ascii="Times New Roman" w:hAnsi="Times New Roman"/>
                <w:bCs/>
                <w:color w:val="000000"/>
                <w:shd w:val="clear" w:color="auto" w:fill="FFFFFF"/>
                <w:lang w:val="x-none" w:eastAsia="ru-RU"/>
              </w:rPr>
              <w:t>колючая проволока</w:t>
            </w:r>
          </w:p>
        </w:tc>
      </w:tr>
      <w:tr w:rsidR="00A92596" w:rsidRPr="00A92596" w:rsidTr="00A92596">
        <w:trPr>
          <w:trHeight w:val="240"/>
        </w:trPr>
        <w:tc>
          <w:tcPr>
            <w:tcW w:w="271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rPr>
                <w:rFonts w:ascii="Times New Roman" w:hAnsi="Times New Roman"/>
                <w:b/>
                <w:lang w:eastAsia="ru-RU"/>
              </w:rPr>
            </w:pPr>
            <w:r w:rsidRPr="00A92596">
              <w:rPr>
                <w:rFonts w:ascii="Times New Roman" w:hAnsi="Times New Roman"/>
                <w:bCs/>
                <w:color w:val="000000"/>
                <w:shd w:val="clear" w:color="auto" w:fill="FFFFFF"/>
                <w:lang w:val="x-none" w:eastAsia="ru-RU"/>
              </w:rPr>
              <w:t>То же на территории предприятий</w:t>
            </w:r>
          </w:p>
        </w:tc>
        <w:tc>
          <w:tcPr>
            <w:tcW w:w="75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
                <w:lang w:eastAsia="ru-RU"/>
              </w:rPr>
            </w:pPr>
            <w:r w:rsidRPr="00A92596">
              <w:rPr>
                <w:rFonts w:ascii="Times New Roman" w:hAnsi="Times New Roman"/>
                <w:bCs/>
                <w:color w:val="000000"/>
                <w:shd w:val="clear" w:color="auto" w:fill="FFFFFF"/>
                <w:lang w:val="x-none" w:eastAsia="ru-RU"/>
              </w:rPr>
              <w:t>не менее 1,2</w:t>
            </w:r>
          </w:p>
        </w:tc>
        <w:tc>
          <w:tcPr>
            <w:tcW w:w="152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2" w:right="-8"/>
              <w:rPr>
                <w:rFonts w:ascii="Times New Roman" w:hAnsi="Times New Roman"/>
                <w:b/>
                <w:lang w:eastAsia="ru-RU"/>
              </w:rPr>
            </w:pPr>
            <w:r w:rsidRPr="00A92596">
              <w:rPr>
                <w:rFonts w:ascii="Times New Roman" w:hAnsi="Times New Roman"/>
                <w:bCs/>
                <w:color w:val="000000"/>
                <w:shd w:val="clear" w:color="auto" w:fill="FFFFFF"/>
                <w:lang w:val="x-none" w:eastAsia="ru-RU"/>
              </w:rPr>
              <w:t>стальная сетка</w:t>
            </w:r>
          </w:p>
        </w:tc>
      </w:tr>
      <w:tr w:rsidR="00A92596" w:rsidRPr="00A92596" w:rsidTr="00A92596">
        <w:trPr>
          <w:trHeight w:val="926"/>
        </w:trPr>
        <w:tc>
          <w:tcPr>
            <w:tcW w:w="271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rPr>
                <w:rFonts w:ascii="Times New Roman" w:hAnsi="Times New Roman"/>
                <w:b/>
                <w:lang w:eastAsia="ru-RU"/>
              </w:rPr>
            </w:pPr>
            <w:r w:rsidRPr="00A92596">
              <w:rPr>
                <w:rFonts w:ascii="Times New Roman" w:hAnsi="Times New Roman"/>
                <w:bCs/>
                <w:color w:val="000000"/>
                <w:shd w:val="clear" w:color="auto" w:fill="FFFFFF"/>
                <w:lang w:val="x-none" w:eastAsia="ru-RU"/>
              </w:rPr>
              <w:t xml:space="preserve">5. Объекты транспортного назначения, ограждаемые по требованиям техники безопасности (опасные участки скоростных </w:t>
            </w:r>
            <w:proofErr w:type="spellStart"/>
            <w:r w:rsidRPr="00A92596">
              <w:rPr>
                <w:rFonts w:ascii="Times New Roman" w:hAnsi="Times New Roman"/>
                <w:bCs/>
                <w:color w:val="000000"/>
                <w:shd w:val="clear" w:color="auto" w:fill="FFFFFF"/>
                <w:lang w:val="x-none" w:eastAsia="ru-RU"/>
              </w:rPr>
              <w:t>автомбильных</w:t>
            </w:r>
            <w:proofErr w:type="spellEnd"/>
            <w:r w:rsidRPr="00A92596">
              <w:rPr>
                <w:rFonts w:ascii="Times New Roman" w:hAnsi="Times New Roman"/>
                <w:bCs/>
                <w:color w:val="000000"/>
                <w:shd w:val="clear" w:color="auto" w:fill="FFFFFF"/>
                <w:lang w:val="x-none" w:eastAsia="ru-RU"/>
              </w:rPr>
              <w:t xml:space="preserve"> дорог в пределах населенных пунктов, аэродромы и т.п.)</w:t>
            </w:r>
          </w:p>
        </w:tc>
        <w:tc>
          <w:tcPr>
            <w:tcW w:w="75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
                <w:lang w:eastAsia="ru-RU"/>
              </w:rPr>
            </w:pPr>
            <w:r w:rsidRPr="00A92596">
              <w:rPr>
                <w:rFonts w:ascii="Times New Roman" w:hAnsi="Times New Roman"/>
                <w:bCs/>
                <w:color w:val="000000"/>
                <w:shd w:val="clear" w:color="auto" w:fill="FFFFFF"/>
                <w:lang w:val="x-none" w:eastAsia="ru-RU"/>
              </w:rPr>
              <w:t>не менее 1,2</w:t>
            </w:r>
          </w:p>
        </w:tc>
        <w:tc>
          <w:tcPr>
            <w:tcW w:w="152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2" w:right="-8"/>
              <w:rPr>
                <w:rFonts w:ascii="Times New Roman" w:hAnsi="Times New Roman"/>
                <w:b/>
                <w:lang w:eastAsia="ru-RU"/>
              </w:rPr>
            </w:pPr>
            <w:r w:rsidRPr="00A92596">
              <w:rPr>
                <w:rFonts w:ascii="Times New Roman" w:hAnsi="Times New Roman"/>
                <w:bCs/>
                <w:color w:val="000000"/>
                <w:shd w:val="clear" w:color="auto" w:fill="FFFFFF"/>
                <w:lang w:val="x-none" w:eastAsia="ru-RU"/>
              </w:rPr>
              <w:t>стальная сетка, колючая проволока (вне населенных пунктов)</w:t>
            </w:r>
          </w:p>
        </w:tc>
      </w:tr>
      <w:tr w:rsidR="00A92596" w:rsidRPr="00A92596" w:rsidTr="00A92596">
        <w:trPr>
          <w:trHeight w:val="706"/>
        </w:trPr>
        <w:tc>
          <w:tcPr>
            <w:tcW w:w="271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rPr>
                <w:rFonts w:ascii="Times New Roman" w:hAnsi="Times New Roman"/>
                <w:b/>
                <w:lang w:eastAsia="ru-RU"/>
              </w:rPr>
            </w:pPr>
            <w:r w:rsidRPr="00A92596">
              <w:rPr>
                <w:rFonts w:ascii="Times New Roman" w:hAnsi="Times New Roman"/>
                <w:bCs/>
                <w:color w:val="000000"/>
                <w:shd w:val="clear" w:color="auto" w:fill="FFFFFF"/>
                <w:lang w:val="x-none" w:eastAsia="ru-RU"/>
              </w:rPr>
              <w:t>6. Сельскохозяйственные предприятия, ограждаемые по ветеринарным или санитарным требованиям</w:t>
            </w:r>
          </w:p>
        </w:tc>
        <w:tc>
          <w:tcPr>
            <w:tcW w:w="75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
                <w:lang w:eastAsia="ru-RU"/>
              </w:rPr>
            </w:pPr>
            <w:r w:rsidRPr="00A92596">
              <w:rPr>
                <w:rFonts w:ascii="Times New Roman" w:hAnsi="Times New Roman"/>
                <w:bCs/>
                <w:color w:val="000000"/>
                <w:shd w:val="clear" w:color="auto" w:fill="FFFFFF"/>
                <w:lang w:val="x-none" w:eastAsia="ru-RU"/>
              </w:rPr>
              <w:t>не менее 1,6</w:t>
            </w:r>
          </w:p>
        </w:tc>
        <w:tc>
          <w:tcPr>
            <w:tcW w:w="152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2" w:right="-8"/>
              <w:rPr>
                <w:rFonts w:ascii="Times New Roman" w:hAnsi="Times New Roman"/>
                <w:b/>
                <w:lang w:eastAsia="ru-RU"/>
              </w:rPr>
            </w:pPr>
            <w:r w:rsidRPr="00A92596">
              <w:rPr>
                <w:rFonts w:ascii="Times New Roman" w:hAnsi="Times New Roman"/>
                <w:bCs/>
                <w:color w:val="000000"/>
                <w:shd w:val="clear" w:color="auto" w:fill="FFFFFF"/>
                <w:lang w:val="x-none" w:eastAsia="ru-RU"/>
              </w:rPr>
              <w:t>стальная сетка с цоколем или железобетонное решетчатое с цоколем</w:t>
            </w:r>
          </w:p>
        </w:tc>
      </w:tr>
      <w:tr w:rsidR="00A92596" w:rsidRPr="00A92596" w:rsidTr="00A92596">
        <w:trPr>
          <w:trHeight w:val="470"/>
        </w:trPr>
        <w:tc>
          <w:tcPr>
            <w:tcW w:w="271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rPr>
                <w:rFonts w:ascii="Times New Roman" w:hAnsi="Times New Roman"/>
                <w:b/>
                <w:lang w:eastAsia="ru-RU"/>
              </w:rPr>
            </w:pPr>
            <w:r w:rsidRPr="00A92596">
              <w:rPr>
                <w:rFonts w:ascii="Times New Roman" w:hAnsi="Times New Roman"/>
                <w:bCs/>
                <w:color w:val="000000"/>
                <w:shd w:val="clear" w:color="auto" w:fill="FFFFFF"/>
                <w:lang w:val="x-none" w:eastAsia="ru-RU"/>
              </w:rPr>
              <w:t>7. Больницы (кроме инфекционных и психиатрических)</w:t>
            </w:r>
          </w:p>
        </w:tc>
        <w:tc>
          <w:tcPr>
            <w:tcW w:w="75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
                <w:lang w:eastAsia="ru-RU"/>
              </w:rPr>
            </w:pPr>
            <w:r w:rsidRPr="00A92596">
              <w:rPr>
                <w:rFonts w:ascii="Times New Roman" w:hAnsi="Times New Roman"/>
                <w:bCs/>
                <w:color w:val="000000"/>
                <w:shd w:val="clear" w:color="auto" w:fill="FFFFFF"/>
                <w:lang w:val="x-none" w:eastAsia="ru-RU"/>
              </w:rPr>
              <w:t>не менее 1,6</w:t>
            </w:r>
          </w:p>
        </w:tc>
        <w:tc>
          <w:tcPr>
            <w:tcW w:w="152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2" w:right="-8"/>
              <w:rPr>
                <w:rFonts w:ascii="Times New Roman" w:hAnsi="Times New Roman"/>
                <w:b/>
                <w:lang w:eastAsia="ru-RU"/>
              </w:rPr>
            </w:pPr>
            <w:r w:rsidRPr="00A92596">
              <w:rPr>
                <w:rFonts w:ascii="Times New Roman" w:hAnsi="Times New Roman"/>
                <w:bCs/>
                <w:color w:val="000000"/>
                <w:shd w:val="clear" w:color="auto" w:fill="FFFFFF"/>
                <w:lang w:val="x-none" w:eastAsia="ru-RU"/>
              </w:rPr>
              <w:t>стальная сетка или железобетонное решетчатое</w:t>
            </w:r>
          </w:p>
        </w:tc>
      </w:tr>
      <w:tr w:rsidR="00A92596" w:rsidRPr="00A92596" w:rsidTr="00A92596">
        <w:trPr>
          <w:trHeight w:val="245"/>
        </w:trPr>
        <w:tc>
          <w:tcPr>
            <w:tcW w:w="271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rPr>
                <w:rFonts w:ascii="Times New Roman" w:hAnsi="Times New Roman"/>
                <w:b/>
                <w:lang w:eastAsia="ru-RU"/>
              </w:rPr>
            </w:pPr>
            <w:r w:rsidRPr="00A92596">
              <w:rPr>
                <w:rFonts w:ascii="Times New Roman" w:hAnsi="Times New Roman"/>
                <w:bCs/>
                <w:color w:val="000000"/>
                <w:shd w:val="clear" w:color="auto" w:fill="FFFFFF"/>
                <w:lang w:val="x-none" w:eastAsia="ru-RU"/>
              </w:rPr>
              <w:t>Инфекционные и психиатрические больницы</w:t>
            </w:r>
          </w:p>
        </w:tc>
        <w:tc>
          <w:tcPr>
            <w:tcW w:w="75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
                <w:lang w:eastAsia="ru-RU"/>
              </w:rPr>
            </w:pPr>
            <w:r w:rsidRPr="00A92596">
              <w:rPr>
                <w:rFonts w:ascii="Times New Roman" w:hAnsi="Times New Roman"/>
                <w:bCs/>
                <w:color w:val="000000"/>
                <w:shd w:val="clear" w:color="auto" w:fill="FFFFFF"/>
                <w:lang w:val="x-none" w:eastAsia="ru-RU"/>
              </w:rPr>
              <w:t>2</w:t>
            </w:r>
          </w:p>
        </w:tc>
        <w:tc>
          <w:tcPr>
            <w:tcW w:w="152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2" w:right="-8"/>
              <w:rPr>
                <w:rFonts w:ascii="Times New Roman" w:hAnsi="Times New Roman"/>
                <w:b/>
                <w:lang w:eastAsia="ru-RU"/>
              </w:rPr>
            </w:pPr>
            <w:r w:rsidRPr="00A92596">
              <w:rPr>
                <w:rFonts w:ascii="Times New Roman" w:hAnsi="Times New Roman"/>
                <w:bCs/>
                <w:color w:val="000000"/>
                <w:shd w:val="clear" w:color="auto" w:fill="FFFFFF"/>
                <w:lang w:val="x-none" w:eastAsia="ru-RU"/>
              </w:rPr>
              <w:t>железобетонное сплошное</w:t>
            </w:r>
          </w:p>
        </w:tc>
      </w:tr>
      <w:tr w:rsidR="00A92596" w:rsidRPr="00A92596" w:rsidTr="00A92596">
        <w:trPr>
          <w:trHeight w:val="931"/>
        </w:trPr>
        <w:tc>
          <w:tcPr>
            <w:tcW w:w="271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rPr>
                <w:rFonts w:ascii="Times New Roman" w:hAnsi="Times New Roman"/>
                <w:b/>
                <w:lang w:eastAsia="ru-RU"/>
              </w:rPr>
            </w:pPr>
            <w:r w:rsidRPr="00A92596">
              <w:rPr>
                <w:rFonts w:ascii="Times New Roman" w:hAnsi="Times New Roman"/>
                <w:bCs/>
                <w:color w:val="000000"/>
                <w:shd w:val="clear" w:color="auto" w:fill="FFFFFF"/>
                <w:lang w:val="x-none" w:eastAsia="ru-RU"/>
              </w:rPr>
              <w:t>8. Дома отдыха, санатории, пионерские лагеря</w:t>
            </w:r>
          </w:p>
        </w:tc>
        <w:tc>
          <w:tcPr>
            <w:tcW w:w="75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
                <w:lang w:eastAsia="ru-RU"/>
              </w:rPr>
            </w:pPr>
            <w:r w:rsidRPr="00A92596">
              <w:rPr>
                <w:rFonts w:ascii="Times New Roman" w:hAnsi="Times New Roman"/>
                <w:bCs/>
                <w:color w:val="000000"/>
                <w:shd w:val="clear" w:color="auto" w:fill="FFFFFF"/>
                <w:lang w:val="x-none" w:eastAsia="ru-RU"/>
              </w:rPr>
              <w:t>не менее 1,2</w:t>
            </w:r>
          </w:p>
        </w:tc>
        <w:tc>
          <w:tcPr>
            <w:tcW w:w="152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2" w:right="-8"/>
              <w:rPr>
                <w:rFonts w:ascii="Times New Roman" w:hAnsi="Times New Roman"/>
                <w:b/>
                <w:lang w:eastAsia="ru-RU"/>
              </w:rPr>
            </w:pPr>
            <w:r w:rsidRPr="00A92596">
              <w:rPr>
                <w:rFonts w:ascii="Times New Roman" w:hAnsi="Times New Roman"/>
                <w:bCs/>
                <w:color w:val="000000"/>
                <w:shd w:val="clear" w:color="auto" w:fill="FFFFFF"/>
                <w:lang w:val="x-none" w:eastAsia="ru-RU"/>
              </w:rPr>
              <w:t>живая изгородь, стальная сетка или ограда из гладкой проволоки, устанавливаемая между рядами живой изгороди</w:t>
            </w:r>
          </w:p>
        </w:tc>
      </w:tr>
      <w:tr w:rsidR="00A92596" w:rsidRPr="00A92596" w:rsidTr="00A92596">
        <w:trPr>
          <w:trHeight w:val="701"/>
        </w:trPr>
        <w:tc>
          <w:tcPr>
            <w:tcW w:w="271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rPr>
                <w:rFonts w:ascii="Times New Roman" w:hAnsi="Times New Roman"/>
                <w:b/>
                <w:lang w:eastAsia="ru-RU"/>
              </w:rPr>
            </w:pPr>
            <w:r w:rsidRPr="00A92596">
              <w:rPr>
                <w:rFonts w:ascii="Times New Roman" w:hAnsi="Times New Roman"/>
                <w:bCs/>
                <w:color w:val="000000"/>
                <w:shd w:val="clear" w:color="auto" w:fill="FFFFFF"/>
                <w:lang w:val="x-none" w:eastAsia="ru-RU"/>
              </w:rPr>
              <w:t xml:space="preserve">9. Общеобразовательные школы и </w:t>
            </w:r>
            <w:proofErr w:type="spellStart"/>
            <w:r w:rsidRPr="00A92596">
              <w:rPr>
                <w:rFonts w:ascii="Times New Roman" w:hAnsi="Times New Roman"/>
                <w:bCs/>
                <w:color w:val="000000"/>
                <w:shd w:val="clear" w:color="auto" w:fill="FFFFFF"/>
                <w:lang w:val="x-none" w:eastAsia="ru-RU"/>
              </w:rPr>
              <w:t>профессионально</w:t>
            </w:r>
            <w:r w:rsidRPr="00A92596">
              <w:rPr>
                <w:rFonts w:ascii="Times New Roman" w:hAnsi="Times New Roman"/>
                <w:bCs/>
                <w:color w:val="000000"/>
                <w:shd w:val="clear" w:color="auto" w:fill="FFFFFF"/>
                <w:lang w:val="x-none" w:eastAsia="ru-RU"/>
              </w:rPr>
              <w:softHyphen/>
              <w:t>технические</w:t>
            </w:r>
            <w:proofErr w:type="spellEnd"/>
            <w:r w:rsidRPr="00A92596">
              <w:rPr>
                <w:rFonts w:ascii="Times New Roman" w:hAnsi="Times New Roman"/>
                <w:bCs/>
                <w:color w:val="000000"/>
                <w:shd w:val="clear" w:color="auto" w:fill="FFFFFF"/>
                <w:lang w:val="x-none" w:eastAsia="ru-RU"/>
              </w:rPr>
              <w:t xml:space="preserve"> училища</w:t>
            </w:r>
          </w:p>
        </w:tc>
        <w:tc>
          <w:tcPr>
            <w:tcW w:w="75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
                <w:lang w:eastAsia="ru-RU"/>
              </w:rPr>
            </w:pPr>
            <w:r w:rsidRPr="00A92596">
              <w:rPr>
                <w:rFonts w:ascii="Times New Roman" w:hAnsi="Times New Roman"/>
                <w:bCs/>
                <w:color w:val="000000"/>
                <w:shd w:val="clear" w:color="auto" w:fill="FFFFFF"/>
                <w:lang w:val="x-none" w:eastAsia="ru-RU"/>
              </w:rPr>
              <w:t>не менее 1,2</w:t>
            </w:r>
          </w:p>
        </w:tc>
        <w:tc>
          <w:tcPr>
            <w:tcW w:w="152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2" w:right="-8"/>
              <w:rPr>
                <w:rFonts w:ascii="Times New Roman" w:hAnsi="Times New Roman"/>
                <w:b/>
                <w:lang w:eastAsia="ru-RU"/>
              </w:rPr>
            </w:pPr>
            <w:r w:rsidRPr="00A92596">
              <w:rPr>
                <w:rFonts w:ascii="Times New Roman" w:hAnsi="Times New Roman"/>
                <w:bCs/>
                <w:color w:val="000000"/>
                <w:shd w:val="clear" w:color="auto" w:fill="FFFFFF"/>
                <w:lang w:val="x-none" w:eastAsia="ru-RU"/>
              </w:rPr>
              <w:t>стальная сетка (живая изгородь для участков внутри микрорайонов)</w:t>
            </w:r>
          </w:p>
        </w:tc>
      </w:tr>
      <w:tr w:rsidR="00A92596" w:rsidRPr="00A92596" w:rsidTr="00A92596">
        <w:trPr>
          <w:trHeight w:val="475"/>
        </w:trPr>
        <w:tc>
          <w:tcPr>
            <w:tcW w:w="271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rPr>
                <w:rFonts w:ascii="Times New Roman" w:hAnsi="Times New Roman"/>
                <w:b/>
                <w:lang w:eastAsia="ru-RU"/>
              </w:rPr>
            </w:pPr>
            <w:r w:rsidRPr="00A92596">
              <w:rPr>
                <w:rFonts w:ascii="Times New Roman" w:hAnsi="Times New Roman"/>
                <w:bCs/>
                <w:color w:val="000000"/>
                <w:shd w:val="clear" w:color="auto" w:fill="FFFFFF"/>
                <w:lang w:val="x-none" w:eastAsia="ru-RU"/>
              </w:rPr>
              <w:t>10. Детские ясли-сады</w:t>
            </w:r>
          </w:p>
        </w:tc>
        <w:tc>
          <w:tcPr>
            <w:tcW w:w="75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
                <w:lang w:eastAsia="ru-RU"/>
              </w:rPr>
            </w:pPr>
            <w:r w:rsidRPr="00A92596">
              <w:rPr>
                <w:rFonts w:ascii="Times New Roman" w:hAnsi="Times New Roman"/>
                <w:bCs/>
                <w:color w:val="000000"/>
                <w:shd w:val="clear" w:color="auto" w:fill="FFFFFF"/>
                <w:lang w:val="x-none" w:eastAsia="ru-RU"/>
              </w:rPr>
              <w:t>не менее 1,6</w:t>
            </w:r>
          </w:p>
        </w:tc>
        <w:tc>
          <w:tcPr>
            <w:tcW w:w="152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2" w:right="-8"/>
              <w:rPr>
                <w:rFonts w:ascii="Times New Roman" w:hAnsi="Times New Roman"/>
                <w:b/>
                <w:lang w:eastAsia="ru-RU"/>
              </w:rPr>
            </w:pPr>
            <w:r w:rsidRPr="00A92596">
              <w:rPr>
                <w:rFonts w:ascii="Times New Roman" w:hAnsi="Times New Roman"/>
                <w:bCs/>
                <w:color w:val="000000"/>
                <w:shd w:val="clear" w:color="auto" w:fill="FFFFFF"/>
                <w:lang w:val="x-none" w:eastAsia="ru-RU"/>
              </w:rPr>
              <w:t>стальная сетка или железобетонное решетчатое</w:t>
            </w:r>
          </w:p>
        </w:tc>
      </w:tr>
      <w:tr w:rsidR="00A92596" w:rsidRPr="00A92596" w:rsidTr="00A92596">
        <w:trPr>
          <w:trHeight w:val="250"/>
        </w:trPr>
        <w:tc>
          <w:tcPr>
            <w:tcW w:w="2719"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left="142" w:right="-8"/>
              <w:rPr>
                <w:rFonts w:ascii="Times New Roman" w:hAnsi="Times New Roman"/>
                <w:b/>
                <w:lang w:eastAsia="ru-RU"/>
              </w:rPr>
            </w:pPr>
            <w:r w:rsidRPr="00A92596">
              <w:rPr>
                <w:rFonts w:ascii="Times New Roman" w:hAnsi="Times New Roman"/>
                <w:bCs/>
                <w:color w:val="000000"/>
                <w:shd w:val="clear" w:color="auto" w:fill="FFFFFF"/>
                <w:lang w:val="x-none" w:eastAsia="ru-RU"/>
              </w:rPr>
              <w:lastRenderedPageBreak/>
              <w:t>11. Спортивные комплексы, стадионы, катки, открытые</w:t>
            </w:r>
          </w:p>
        </w:tc>
        <w:tc>
          <w:tcPr>
            <w:tcW w:w="759"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
                <w:lang w:eastAsia="ru-RU"/>
              </w:rPr>
            </w:pPr>
            <w:r w:rsidRPr="00A92596">
              <w:rPr>
                <w:rFonts w:ascii="Times New Roman" w:hAnsi="Times New Roman"/>
                <w:bCs/>
                <w:color w:val="000000"/>
                <w:shd w:val="clear" w:color="auto" w:fill="FFFFFF"/>
                <w:lang w:val="x-none" w:eastAsia="ru-RU"/>
              </w:rPr>
              <w:t>2</w:t>
            </w:r>
          </w:p>
        </w:tc>
        <w:tc>
          <w:tcPr>
            <w:tcW w:w="1522" w:type="pct"/>
            <w:tcBorders>
              <w:top w:val="single" w:sz="4" w:space="0" w:color="auto"/>
              <w:left w:val="single" w:sz="4" w:space="0" w:color="auto"/>
              <w:bottom w:val="single" w:sz="4" w:space="0" w:color="auto"/>
              <w:right w:val="single" w:sz="4" w:space="0" w:color="auto"/>
            </w:tcBorders>
            <w:shd w:val="clear" w:color="auto" w:fill="FFFFFF"/>
          </w:tcPr>
          <w:p w:rsidR="00A92596" w:rsidRPr="00A92596" w:rsidRDefault="00A92596" w:rsidP="00A92596">
            <w:pPr>
              <w:spacing w:after="0" w:line="240" w:lineRule="auto"/>
              <w:ind w:left="142" w:right="-8"/>
              <w:rPr>
                <w:rFonts w:ascii="Times New Roman" w:hAnsi="Times New Roman"/>
                <w:b/>
                <w:lang w:eastAsia="ru-RU"/>
              </w:rPr>
            </w:pPr>
            <w:r w:rsidRPr="00A92596">
              <w:rPr>
                <w:rFonts w:ascii="Times New Roman" w:hAnsi="Times New Roman"/>
                <w:bCs/>
                <w:color w:val="000000"/>
                <w:shd w:val="clear" w:color="auto" w:fill="FFFFFF"/>
                <w:lang w:val="x-none" w:eastAsia="ru-RU"/>
              </w:rPr>
              <w:t>стальная сетка, сварные или</w:t>
            </w:r>
          </w:p>
        </w:tc>
      </w:tr>
      <w:tr w:rsidR="00A92596" w:rsidRPr="00A92596" w:rsidTr="00A92596">
        <w:trPr>
          <w:trHeight w:val="480"/>
        </w:trPr>
        <w:tc>
          <w:tcPr>
            <w:tcW w:w="271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rPr>
                <w:rFonts w:ascii="Times New Roman" w:hAnsi="Times New Roman"/>
                <w:lang w:eastAsia="ru-RU"/>
              </w:rPr>
            </w:pPr>
            <w:r w:rsidRPr="00A92596">
              <w:rPr>
                <w:rFonts w:ascii="Times New Roman" w:hAnsi="Times New Roman"/>
                <w:bCs/>
                <w:color w:val="000000"/>
                <w:shd w:val="clear" w:color="auto" w:fill="FFFFFF"/>
                <w:lang w:val="x-none" w:eastAsia="ru-RU"/>
              </w:rPr>
              <w:t>бассейны и другие спортивные сооружения (при контролируемом входе посетителей)</w:t>
            </w:r>
          </w:p>
        </w:tc>
        <w:tc>
          <w:tcPr>
            <w:tcW w:w="75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jc w:val="center"/>
              <w:rPr>
                <w:rFonts w:ascii="Times New Roman" w:hAnsi="Times New Roman"/>
                <w:lang w:eastAsia="ru-RU"/>
              </w:rPr>
            </w:pPr>
          </w:p>
        </w:tc>
        <w:tc>
          <w:tcPr>
            <w:tcW w:w="152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2" w:right="-8"/>
              <w:rPr>
                <w:rFonts w:ascii="Times New Roman" w:hAnsi="Times New Roman"/>
                <w:lang w:eastAsia="ru-RU"/>
              </w:rPr>
            </w:pPr>
            <w:r w:rsidRPr="00A92596">
              <w:rPr>
                <w:rFonts w:ascii="Times New Roman" w:hAnsi="Times New Roman"/>
                <w:bCs/>
                <w:color w:val="000000"/>
                <w:shd w:val="clear" w:color="auto" w:fill="FFFFFF"/>
                <w:lang w:val="x-none" w:eastAsia="ru-RU"/>
              </w:rPr>
              <w:t>литые металлические секции, железобетонное решетчатое</w:t>
            </w:r>
          </w:p>
        </w:tc>
      </w:tr>
      <w:tr w:rsidR="00A92596" w:rsidRPr="00A92596" w:rsidTr="00A92596">
        <w:trPr>
          <w:trHeight w:val="706"/>
        </w:trPr>
        <w:tc>
          <w:tcPr>
            <w:tcW w:w="271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rPr>
                <w:rFonts w:ascii="Times New Roman" w:hAnsi="Times New Roman"/>
                <w:b/>
                <w:lang w:eastAsia="ru-RU"/>
              </w:rPr>
            </w:pPr>
            <w:r w:rsidRPr="00A92596">
              <w:rPr>
                <w:rFonts w:ascii="Times New Roman" w:hAnsi="Times New Roman"/>
                <w:bCs/>
                <w:color w:val="000000"/>
                <w:shd w:val="clear" w:color="auto" w:fill="FFFFFF"/>
                <w:lang w:val="x-none" w:eastAsia="ru-RU"/>
              </w:rPr>
              <w:t>Открытые спортивные площадки в жилых зонах</w:t>
            </w:r>
          </w:p>
        </w:tc>
        <w:tc>
          <w:tcPr>
            <w:tcW w:w="75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
                <w:lang w:eastAsia="ru-RU"/>
              </w:rPr>
            </w:pPr>
            <w:r w:rsidRPr="00A92596">
              <w:rPr>
                <w:rFonts w:ascii="Times New Roman" w:hAnsi="Times New Roman"/>
                <w:bCs/>
                <w:color w:val="000000"/>
                <w:shd w:val="clear" w:color="auto" w:fill="FFFFFF"/>
                <w:lang w:val="x-none" w:eastAsia="ru-RU"/>
              </w:rPr>
              <w:t>2 - 4,5</w:t>
            </w:r>
          </w:p>
        </w:tc>
        <w:tc>
          <w:tcPr>
            <w:tcW w:w="152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2" w:right="-8"/>
              <w:rPr>
                <w:rFonts w:ascii="Times New Roman" w:hAnsi="Times New Roman"/>
                <w:b/>
                <w:lang w:eastAsia="ru-RU"/>
              </w:rPr>
            </w:pPr>
            <w:r w:rsidRPr="00A92596">
              <w:rPr>
                <w:rFonts w:ascii="Times New Roman" w:hAnsi="Times New Roman"/>
                <w:bCs/>
                <w:color w:val="000000"/>
                <w:shd w:val="clear" w:color="auto" w:fill="FFFFFF"/>
                <w:lang w:val="x-none" w:eastAsia="ru-RU"/>
              </w:rPr>
              <w:t>стальная сварная или плетеная сетка повышенного эстетического уровня</w:t>
            </w:r>
          </w:p>
        </w:tc>
      </w:tr>
      <w:tr w:rsidR="00A92596" w:rsidRPr="00A92596" w:rsidTr="00A92596">
        <w:trPr>
          <w:trHeight w:val="701"/>
        </w:trPr>
        <w:tc>
          <w:tcPr>
            <w:tcW w:w="271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rPr>
                <w:rFonts w:ascii="Times New Roman" w:hAnsi="Times New Roman"/>
                <w:b/>
                <w:lang w:eastAsia="ru-RU"/>
              </w:rPr>
            </w:pPr>
            <w:r w:rsidRPr="00A92596">
              <w:rPr>
                <w:rFonts w:ascii="Times New Roman" w:hAnsi="Times New Roman"/>
                <w:bCs/>
                <w:color w:val="000000"/>
                <w:shd w:val="clear" w:color="auto" w:fill="FFFFFF"/>
                <w:lang w:val="x-none" w:eastAsia="ru-RU"/>
              </w:rPr>
              <w:t>12. Летние сооружения в парках при контролируемом входе посетителей (танцевальные площадки аттракционы и т.п.)</w:t>
            </w:r>
          </w:p>
        </w:tc>
        <w:tc>
          <w:tcPr>
            <w:tcW w:w="75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
                <w:lang w:eastAsia="ru-RU"/>
              </w:rPr>
            </w:pPr>
            <w:r w:rsidRPr="00A92596">
              <w:rPr>
                <w:rFonts w:ascii="Times New Roman" w:hAnsi="Times New Roman"/>
                <w:bCs/>
                <w:color w:val="000000"/>
                <w:shd w:val="clear" w:color="auto" w:fill="FFFFFF"/>
                <w:lang w:val="x-none" w:eastAsia="ru-RU"/>
              </w:rPr>
              <w:t>1,6</w:t>
            </w:r>
          </w:p>
        </w:tc>
        <w:tc>
          <w:tcPr>
            <w:tcW w:w="152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2" w:right="-8"/>
              <w:rPr>
                <w:rFonts w:ascii="Times New Roman" w:hAnsi="Times New Roman"/>
                <w:b/>
                <w:lang w:eastAsia="ru-RU"/>
              </w:rPr>
            </w:pPr>
            <w:r w:rsidRPr="00A92596">
              <w:rPr>
                <w:rFonts w:ascii="Times New Roman" w:hAnsi="Times New Roman"/>
                <w:bCs/>
                <w:color w:val="000000"/>
                <w:shd w:val="clear" w:color="auto" w:fill="FFFFFF"/>
                <w:lang w:val="x-none" w:eastAsia="ru-RU"/>
              </w:rPr>
              <w:t>стальная сетка (при необходимости охраны) или живая изгородь</w:t>
            </w:r>
          </w:p>
        </w:tc>
      </w:tr>
      <w:tr w:rsidR="00A92596" w:rsidRPr="00A92596" w:rsidTr="00A92596">
        <w:trPr>
          <w:trHeight w:val="470"/>
        </w:trPr>
        <w:tc>
          <w:tcPr>
            <w:tcW w:w="271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rPr>
                <w:rFonts w:ascii="Times New Roman" w:hAnsi="Times New Roman"/>
                <w:b/>
                <w:lang w:eastAsia="ru-RU"/>
              </w:rPr>
            </w:pPr>
            <w:r w:rsidRPr="00A92596">
              <w:rPr>
                <w:rFonts w:ascii="Times New Roman" w:hAnsi="Times New Roman"/>
                <w:bCs/>
                <w:color w:val="000000"/>
                <w:shd w:val="clear" w:color="auto" w:fill="FFFFFF"/>
                <w:lang w:val="x-none" w:eastAsia="ru-RU"/>
              </w:rPr>
              <w:t>13. Ботанические и зоологические сады</w:t>
            </w:r>
          </w:p>
        </w:tc>
        <w:tc>
          <w:tcPr>
            <w:tcW w:w="75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
                <w:lang w:eastAsia="ru-RU"/>
              </w:rPr>
            </w:pPr>
            <w:r w:rsidRPr="00A92596">
              <w:rPr>
                <w:rFonts w:ascii="Times New Roman" w:hAnsi="Times New Roman"/>
                <w:bCs/>
                <w:color w:val="000000"/>
                <w:shd w:val="clear" w:color="auto" w:fill="FFFFFF"/>
                <w:lang w:val="x-none" w:eastAsia="ru-RU"/>
              </w:rPr>
              <w:t>1,6</w:t>
            </w:r>
          </w:p>
        </w:tc>
        <w:tc>
          <w:tcPr>
            <w:tcW w:w="152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2" w:right="-8"/>
              <w:rPr>
                <w:rFonts w:ascii="Times New Roman" w:hAnsi="Times New Roman"/>
                <w:b/>
                <w:lang w:eastAsia="ru-RU"/>
              </w:rPr>
            </w:pPr>
            <w:r w:rsidRPr="00A92596">
              <w:rPr>
                <w:rFonts w:ascii="Times New Roman" w:hAnsi="Times New Roman"/>
                <w:bCs/>
                <w:color w:val="000000"/>
                <w:shd w:val="clear" w:color="auto" w:fill="FFFFFF"/>
                <w:lang w:val="x-none" w:eastAsia="ru-RU"/>
              </w:rPr>
              <w:t>стальная сетка или железобетонное решетчатое</w:t>
            </w:r>
          </w:p>
        </w:tc>
      </w:tr>
      <w:tr w:rsidR="00A92596" w:rsidRPr="00A92596" w:rsidTr="00A92596">
        <w:trPr>
          <w:trHeight w:val="240"/>
        </w:trPr>
        <w:tc>
          <w:tcPr>
            <w:tcW w:w="271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rPr>
                <w:rFonts w:ascii="Times New Roman" w:hAnsi="Times New Roman"/>
                <w:b/>
                <w:lang w:eastAsia="ru-RU"/>
              </w:rPr>
            </w:pPr>
            <w:r w:rsidRPr="00A92596">
              <w:rPr>
                <w:rFonts w:ascii="Times New Roman" w:hAnsi="Times New Roman"/>
                <w:bCs/>
                <w:color w:val="000000"/>
                <w:shd w:val="clear" w:color="auto" w:fill="FFFFFF"/>
                <w:lang w:val="x-none" w:eastAsia="ru-RU"/>
              </w:rPr>
              <w:t>14. Охраняемые объекты радиовещания и телевидения</w:t>
            </w:r>
          </w:p>
        </w:tc>
        <w:tc>
          <w:tcPr>
            <w:tcW w:w="759" w:type="pct"/>
            <w:tcBorders>
              <w:top w:val="single" w:sz="4" w:space="0" w:color="auto"/>
              <w:left w:val="single" w:sz="4" w:space="0" w:color="auto"/>
              <w:bottom w:val="nil"/>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
                <w:lang w:eastAsia="ru-RU"/>
              </w:rPr>
            </w:pPr>
            <w:r w:rsidRPr="00A92596">
              <w:rPr>
                <w:rFonts w:ascii="Times New Roman" w:hAnsi="Times New Roman"/>
                <w:bCs/>
                <w:color w:val="000000"/>
                <w:shd w:val="clear" w:color="auto" w:fill="FFFFFF"/>
                <w:lang w:val="x-none" w:eastAsia="ru-RU"/>
              </w:rPr>
              <w:t>2</w:t>
            </w:r>
          </w:p>
        </w:tc>
        <w:tc>
          <w:tcPr>
            <w:tcW w:w="1522" w:type="pct"/>
            <w:tcBorders>
              <w:top w:val="single" w:sz="4" w:space="0" w:color="auto"/>
              <w:left w:val="single" w:sz="4" w:space="0" w:color="auto"/>
              <w:bottom w:val="nil"/>
              <w:right w:val="single" w:sz="4" w:space="0" w:color="auto"/>
            </w:tcBorders>
            <w:shd w:val="clear" w:color="auto" w:fill="FFFFFF"/>
          </w:tcPr>
          <w:p w:rsidR="00A92596" w:rsidRPr="00A92596" w:rsidRDefault="00A92596" w:rsidP="00A92596">
            <w:pPr>
              <w:spacing w:after="0" w:line="240" w:lineRule="auto"/>
              <w:ind w:left="142" w:right="-8"/>
              <w:rPr>
                <w:rFonts w:ascii="Times New Roman" w:hAnsi="Times New Roman"/>
                <w:b/>
                <w:lang w:eastAsia="ru-RU"/>
              </w:rPr>
            </w:pPr>
            <w:r w:rsidRPr="00A92596">
              <w:rPr>
                <w:rFonts w:ascii="Times New Roman" w:hAnsi="Times New Roman"/>
                <w:bCs/>
                <w:color w:val="000000"/>
                <w:shd w:val="clear" w:color="auto" w:fill="FFFFFF"/>
                <w:lang w:val="x-none" w:eastAsia="ru-RU"/>
              </w:rPr>
              <w:t>стальная сетка</w:t>
            </w:r>
          </w:p>
        </w:tc>
      </w:tr>
      <w:tr w:rsidR="00A92596" w:rsidRPr="00A92596" w:rsidTr="00A92596">
        <w:trPr>
          <w:trHeight w:val="706"/>
        </w:trPr>
        <w:tc>
          <w:tcPr>
            <w:tcW w:w="2719"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left="142" w:right="-8"/>
              <w:rPr>
                <w:rFonts w:ascii="Times New Roman" w:hAnsi="Times New Roman"/>
                <w:b/>
                <w:lang w:eastAsia="ru-RU"/>
              </w:rPr>
            </w:pPr>
            <w:r w:rsidRPr="00A92596">
              <w:rPr>
                <w:rFonts w:ascii="Times New Roman" w:hAnsi="Times New Roman"/>
                <w:bCs/>
                <w:color w:val="000000"/>
                <w:shd w:val="clear" w:color="auto" w:fill="FFFFFF"/>
                <w:lang w:val="x-none" w:eastAsia="ru-RU"/>
              </w:rPr>
              <w:t>15. Хозяйственные зоны предприятий общественного питания и бытового обслуживания населения магазинов, санаториев, домов отдыха, гостиниц и т.п.</w:t>
            </w:r>
          </w:p>
        </w:tc>
        <w:tc>
          <w:tcPr>
            <w:tcW w:w="759" w:type="pct"/>
            <w:tcBorders>
              <w:top w:val="single" w:sz="4" w:space="0" w:color="auto"/>
              <w:left w:val="single" w:sz="4" w:space="0" w:color="auto"/>
              <w:bottom w:val="single" w:sz="4" w:space="0" w:color="auto"/>
              <w:right w:val="nil"/>
            </w:tcBorders>
            <w:shd w:val="clear" w:color="auto" w:fill="FFFFFF"/>
          </w:tcPr>
          <w:p w:rsidR="00A92596" w:rsidRPr="00A92596" w:rsidRDefault="00A92596" w:rsidP="00A92596">
            <w:pPr>
              <w:spacing w:after="0" w:line="240" w:lineRule="auto"/>
              <w:ind w:left="142" w:right="-8"/>
              <w:jc w:val="center"/>
              <w:rPr>
                <w:rFonts w:ascii="Times New Roman" w:hAnsi="Times New Roman"/>
                <w:b/>
                <w:lang w:eastAsia="ru-RU"/>
              </w:rPr>
            </w:pPr>
            <w:r w:rsidRPr="00A92596">
              <w:rPr>
                <w:rFonts w:ascii="Times New Roman" w:hAnsi="Times New Roman"/>
                <w:bCs/>
                <w:color w:val="000000"/>
                <w:shd w:val="clear" w:color="auto" w:fill="FFFFFF"/>
                <w:lang w:val="x-none" w:eastAsia="ru-RU"/>
              </w:rPr>
              <w:t>1,6</w:t>
            </w:r>
          </w:p>
        </w:tc>
        <w:tc>
          <w:tcPr>
            <w:tcW w:w="1522" w:type="pct"/>
            <w:tcBorders>
              <w:top w:val="single" w:sz="4" w:space="0" w:color="auto"/>
              <w:left w:val="single" w:sz="4" w:space="0" w:color="auto"/>
              <w:bottom w:val="single" w:sz="4" w:space="0" w:color="auto"/>
              <w:right w:val="single" w:sz="4" w:space="0" w:color="auto"/>
            </w:tcBorders>
            <w:shd w:val="clear" w:color="auto" w:fill="FFFFFF"/>
          </w:tcPr>
          <w:p w:rsidR="00A92596" w:rsidRPr="00A92596" w:rsidRDefault="00A92596" w:rsidP="00A92596">
            <w:pPr>
              <w:spacing w:after="0" w:line="240" w:lineRule="auto"/>
              <w:ind w:left="142" w:right="-8"/>
              <w:rPr>
                <w:rFonts w:ascii="Times New Roman" w:hAnsi="Times New Roman"/>
                <w:b/>
                <w:lang w:eastAsia="ru-RU"/>
              </w:rPr>
            </w:pPr>
            <w:r w:rsidRPr="00A92596">
              <w:rPr>
                <w:rFonts w:ascii="Times New Roman" w:hAnsi="Times New Roman"/>
                <w:bCs/>
                <w:color w:val="000000"/>
                <w:shd w:val="clear" w:color="auto" w:fill="FFFFFF"/>
                <w:lang w:val="x-none" w:eastAsia="ru-RU"/>
              </w:rPr>
              <w:t>живая изгородь, стальная сетка (при необходимости охраны)</w:t>
            </w:r>
          </w:p>
        </w:tc>
      </w:tr>
    </w:tbl>
    <w:p w:rsidR="00A92596" w:rsidRPr="00A92596" w:rsidRDefault="00A92596" w:rsidP="00A92596">
      <w:pPr>
        <w:spacing w:after="0" w:line="240" w:lineRule="auto"/>
        <w:ind w:left="284" w:right="-8"/>
        <w:rPr>
          <w:rFonts w:ascii="Times New Roman" w:hAnsi="Times New Roman"/>
          <w:szCs w:val="24"/>
          <w:lang w:eastAsia="ru-RU"/>
        </w:rPr>
      </w:pPr>
      <w:r w:rsidRPr="00A92596">
        <w:rPr>
          <w:rFonts w:ascii="Times New Roman" w:hAnsi="Times New Roman"/>
          <w:color w:val="000000"/>
          <w:szCs w:val="20"/>
          <w:shd w:val="clear" w:color="auto" w:fill="FFFFFF"/>
          <w:lang w:val="x-none" w:eastAsia="ru-RU"/>
        </w:rPr>
        <w:t>Примечания:</w:t>
      </w:r>
    </w:p>
    <w:p w:rsidR="00A92596" w:rsidRPr="00A92596" w:rsidRDefault="00A92596" w:rsidP="00A92596">
      <w:pPr>
        <w:spacing w:after="0" w:line="240" w:lineRule="auto"/>
        <w:ind w:left="284" w:right="-8"/>
        <w:rPr>
          <w:rFonts w:ascii="Times New Roman" w:hAnsi="Times New Roman"/>
          <w:szCs w:val="24"/>
          <w:lang w:eastAsia="ru-RU"/>
        </w:rPr>
      </w:pPr>
      <w:r w:rsidRPr="00A92596">
        <w:rPr>
          <w:rFonts w:ascii="Times New Roman" w:hAnsi="Times New Roman"/>
          <w:color w:val="000000"/>
          <w:szCs w:val="20"/>
          <w:shd w:val="clear" w:color="auto" w:fill="FFFFFF"/>
          <w:lang w:val="x-none" w:eastAsia="ru-RU"/>
        </w:rPr>
        <w:t>1. Живая изгородь представляет собой рядовую (1 - 3 рада) посадку кустарников и деревьев специальных пород.</w:t>
      </w:r>
    </w:p>
    <w:p w:rsidR="00A92596" w:rsidRPr="00A92596" w:rsidRDefault="00A92596" w:rsidP="00A92596">
      <w:pPr>
        <w:spacing w:after="0" w:line="240" w:lineRule="auto"/>
        <w:ind w:left="284" w:right="-8"/>
        <w:rPr>
          <w:rFonts w:ascii="Times New Roman" w:hAnsi="Times New Roman"/>
          <w:szCs w:val="24"/>
          <w:lang w:eastAsia="ru-RU"/>
        </w:rPr>
      </w:pPr>
      <w:r w:rsidRPr="00A92596">
        <w:rPr>
          <w:rFonts w:ascii="Times New Roman" w:hAnsi="Times New Roman"/>
          <w:color w:val="000000"/>
          <w:szCs w:val="20"/>
          <w:shd w:val="clear" w:color="auto" w:fill="FFFFFF"/>
          <w:lang w:val="x-none" w:eastAsia="ru-RU"/>
        </w:rPr>
        <w:t>Выбор пород кустарников и деревьев для живых изгородей следует производить с учетом почвенно-климатических условий.</w:t>
      </w:r>
    </w:p>
    <w:p w:rsidR="00A92596" w:rsidRPr="00A92596" w:rsidRDefault="00A92596" w:rsidP="00A92596">
      <w:pPr>
        <w:tabs>
          <w:tab w:val="left" w:pos="721"/>
        </w:tabs>
        <w:spacing w:after="0" w:line="240" w:lineRule="auto"/>
        <w:ind w:left="284" w:right="-8"/>
        <w:rPr>
          <w:rFonts w:ascii="Times New Roman" w:hAnsi="Times New Roman"/>
          <w:szCs w:val="24"/>
          <w:lang w:eastAsia="ru-RU"/>
        </w:rPr>
      </w:pPr>
      <w:r w:rsidRPr="00A92596">
        <w:rPr>
          <w:rFonts w:ascii="Times New Roman" w:hAnsi="Times New Roman"/>
          <w:color w:val="000000"/>
          <w:szCs w:val="20"/>
          <w:shd w:val="clear" w:color="auto" w:fill="FFFFFF"/>
          <w:lang w:val="x-none" w:eastAsia="ru-RU"/>
        </w:rPr>
        <w:t>2.Устройство оград следует выполнять в соответствии со СНиП Ш-10-75 "Благоустройство территорий".</w:t>
      </w:r>
    </w:p>
    <w:p w:rsidR="00A92596" w:rsidRPr="00A92596" w:rsidRDefault="00A92596" w:rsidP="00A92596">
      <w:pPr>
        <w:spacing w:after="0" w:line="240" w:lineRule="auto"/>
        <w:ind w:left="284" w:right="-8"/>
        <w:jc w:val="both"/>
        <w:rPr>
          <w:rFonts w:ascii="Times New Roman" w:hAnsi="Times New Roman"/>
          <w:szCs w:val="24"/>
          <w:lang w:eastAsia="ru-RU"/>
        </w:rPr>
      </w:pPr>
    </w:p>
    <w:p w:rsidR="00A92596" w:rsidRPr="00A92596" w:rsidRDefault="00A92596" w:rsidP="00A92596">
      <w:pPr>
        <w:spacing w:after="0" w:line="240" w:lineRule="auto"/>
        <w:ind w:left="284" w:right="-8"/>
        <w:jc w:val="both"/>
        <w:rPr>
          <w:rFonts w:ascii="Times New Roman" w:hAnsi="Times New Roman"/>
          <w:szCs w:val="24"/>
          <w:lang w:eastAsia="ru-RU"/>
        </w:rPr>
      </w:pPr>
    </w:p>
    <w:p w:rsidR="00A92596" w:rsidRPr="00A92596" w:rsidRDefault="00A92596" w:rsidP="00A92596">
      <w:pPr>
        <w:spacing w:after="0" w:line="240" w:lineRule="auto"/>
        <w:ind w:left="284" w:right="-8"/>
        <w:jc w:val="both"/>
        <w:rPr>
          <w:rFonts w:ascii="Times New Roman" w:hAnsi="Times New Roman"/>
          <w:sz w:val="24"/>
          <w:szCs w:val="24"/>
          <w:lang w:eastAsia="ru-RU"/>
        </w:rPr>
      </w:pPr>
    </w:p>
    <w:p w:rsidR="0004425C" w:rsidRDefault="0004425C" w:rsidP="0004425C">
      <w:pPr>
        <w:jc w:val="right"/>
      </w:pPr>
    </w:p>
    <w:p w:rsidR="00FD32EA" w:rsidRDefault="00FD32EA" w:rsidP="0004425C">
      <w:pPr>
        <w:jc w:val="right"/>
      </w:pPr>
    </w:p>
    <w:p w:rsidR="00FD32EA" w:rsidRDefault="00FD32EA" w:rsidP="0004425C">
      <w:pPr>
        <w:jc w:val="right"/>
      </w:pPr>
    </w:p>
    <w:p w:rsidR="00FD32EA" w:rsidRDefault="00FD32EA" w:rsidP="0004425C">
      <w:pPr>
        <w:jc w:val="right"/>
      </w:pPr>
    </w:p>
    <w:p w:rsidR="00FD32EA" w:rsidRDefault="00FD32EA" w:rsidP="0004425C">
      <w:pPr>
        <w:jc w:val="right"/>
      </w:pPr>
    </w:p>
    <w:p w:rsidR="00FD32EA" w:rsidRDefault="00FD32EA" w:rsidP="0004425C">
      <w:pPr>
        <w:jc w:val="right"/>
      </w:pPr>
    </w:p>
    <w:p w:rsidR="00FD32EA" w:rsidRDefault="00FD32EA" w:rsidP="0004425C">
      <w:pPr>
        <w:jc w:val="right"/>
      </w:pPr>
    </w:p>
    <w:p w:rsidR="00FD32EA" w:rsidRDefault="00FD32EA" w:rsidP="0004425C">
      <w:pPr>
        <w:jc w:val="right"/>
      </w:pPr>
    </w:p>
    <w:p w:rsidR="00FD32EA" w:rsidRDefault="00FD32EA" w:rsidP="0004425C">
      <w:pPr>
        <w:jc w:val="right"/>
      </w:pPr>
    </w:p>
    <w:p w:rsidR="00FD32EA" w:rsidRDefault="00FD32EA" w:rsidP="0004425C">
      <w:pPr>
        <w:jc w:val="right"/>
      </w:pPr>
    </w:p>
    <w:p w:rsidR="00FD32EA" w:rsidRDefault="00FD32EA" w:rsidP="0004425C">
      <w:pPr>
        <w:jc w:val="right"/>
      </w:pPr>
    </w:p>
    <w:p w:rsidR="00693009" w:rsidRDefault="00693009" w:rsidP="0004425C">
      <w:pPr>
        <w:jc w:val="right"/>
      </w:pPr>
    </w:p>
    <w:p w:rsidR="00693009" w:rsidRDefault="00693009" w:rsidP="0004425C">
      <w:pPr>
        <w:jc w:val="right"/>
      </w:pPr>
    </w:p>
    <w:p w:rsidR="00693009" w:rsidRDefault="00693009" w:rsidP="0004425C">
      <w:pPr>
        <w:jc w:val="right"/>
      </w:pPr>
    </w:p>
    <w:p w:rsidR="00693009" w:rsidRDefault="00693009" w:rsidP="0004425C">
      <w:pPr>
        <w:jc w:val="right"/>
      </w:pPr>
    </w:p>
    <w:p w:rsidR="00693009" w:rsidRDefault="00693009" w:rsidP="0004425C">
      <w:pPr>
        <w:jc w:val="right"/>
      </w:pPr>
    </w:p>
    <w:p w:rsidR="00FD32EA" w:rsidRDefault="00693009" w:rsidP="00693009">
      <w:pPr>
        <w:jc w:val="right"/>
      </w:pPr>
      <w:r>
        <w:lastRenderedPageBreak/>
        <w:t>Приложение</w:t>
      </w:r>
      <w:r w:rsidR="00CE1384">
        <w:t xml:space="preserve"> № 3</w:t>
      </w:r>
    </w:p>
    <w:p w:rsidR="00FD32EA" w:rsidRDefault="00FD32EA" w:rsidP="0004425C">
      <w:pPr>
        <w:jc w:val="right"/>
      </w:pPr>
    </w:p>
    <w:p w:rsidR="00944105" w:rsidRPr="00944105" w:rsidRDefault="00944105" w:rsidP="00944105">
      <w:pPr>
        <w:spacing w:after="0" w:line="360" w:lineRule="auto"/>
        <w:ind w:left="360" w:right="382"/>
        <w:jc w:val="center"/>
        <w:rPr>
          <w:rFonts w:ascii="Times New Roman" w:hAnsi="Times New Roman"/>
          <w:b/>
          <w:caps/>
          <w:color w:val="000000"/>
          <w:sz w:val="24"/>
          <w:szCs w:val="24"/>
          <w:lang w:eastAsia="ru-RU"/>
        </w:rPr>
      </w:pPr>
      <w:r>
        <w:rPr>
          <w:rFonts w:ascii="Times New Roman" w:hAnsi="Times New Roman"/>
          <w:b/>
          <w:caps/>
          <w:noProof/>
          <w:color w:val="000000"/>
          <w:sz w:val="24"/>
          <w:szCs w:val="24"/>
          <w:lang w:eastAsia="ru-RU"/>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-80010</wp:posOffset>
                </wp:positionV>
                <wp:extent cx="6400800" cy="9782175"/>
                <wp:effectExtent l="24765" t="20955" r="22860" b="2667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78217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0;margin-top:-6.3pt;width:7in;height:77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" filled="f" strokeweight="3pt">
                <v:stroke linestyle="thinThin"/>
              </v:rect>
            </w:pict>
          </mc:Fallback>
        </mc:AlternateContent>
      </w:r>
    </w:p>
    <w:p w:rsidR="00944105" w:rsidRPr="00944105" w:rsidRDefault="00944105" w:rsidP="00944105">
      <w:pPr>
        <w:spacing w:after="0" w:line="360" w:lineRule="auto"/>
        <w:ind w:left="360" w:right="382"/>
        <w:jc w:val="center"/>
        <w:rPr>
          <w:rFonts w:ascii="Times New Roman" w:hAnsi="Times New Roman"/>
          <w:b/>
          <w:caps/>
          <w:color w:val="000000"/>
          <w:sz w:val="28"/>
          <w:szCs w:val="28"/>
          <w:lang w:eastAsia="ru-RU"/>
        </w:rPr>
      </w:pPr>
      <w:r>
        <w:rPr>
          <w:rFonts w:ascii="Times New Roman" w:hAnsi="Times New Roman"/>
          <w:b/>
          <w:caps/>
          <w:noProof/>
          <w:color w:val="000000"/>
          <w:sz w:val="28"/>
          <w:szCs w:val="28"/>
          <w:lang w:eastAsia="ru-RU"/>
        </w:rPr>
        <w:drawing>
          <wp:anchor distT="0" distB="0" distL="114300" distR="114300" simplePos="0" relativeHeight="251672576" behindDoc="1" locked="0" layoutInCell="1" allowOverlap="1">
            <wp:simplePos x="0" y="0"/>
            <wp:positionH relativeFrom="column">
              <wp:posOffset>2509520</wp:posOffset>
            </wp:positionH>
            <wp:positionV relativeFrom="paragraph">
              <wp:posOffset>-6985</wp:posOffset>
            </wp:positionV>
            <wp:extent cx="1371600" cy="964565"/>
            <wp:effectExtent l="0" t="0" r="0" b="6985"/>
            <wp:wrapSquare wrapText="bothSides"/>
            <wp:docPr id="5" name="Рисунок 5" descr="земпроек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емпроект3"/>
                    <pic:cNvPicPr>
                      <a:picLocks noChangeAspect="1" noChangeArrowheads="1"/>
                    </pic:cNvPicPr>
                  </pic:nvPicPr>
                  <pic:blipFill>
                    <a:blip r:embed="rId9" cstate="print">
                      <a:lum bright="6000" contrast="18000"/>
                      <a:extLst>
                        <a:ext uri="{28A0092B-C50C-407E-A947-70E740481C1C}">
                          <a14:useLocalDpi xmlns:a14="http://schemas.microsoft.com/office/drawing/2010/main" val="0"/>
                        </a:ext>
                      </a:extLst>
                    </a:blip>
                    <a:srcRect t="41507" r="9085"/>
                    <a:stretch>
                      <a:fillRect/>
                    </a:stretch>
                  </pic:blipFill>
                  <pic:spPr bwMode="auto">
                    <a:xfrm>
                      <a:off x="0" y="0"/>
                      <a:ext cx="1371600" cy="964565"/>
                    </a:xfrm>
                    <a:prstGeom prst="rect">
                      <a:avLst/>
                    </a:prstGeom>
                    <a:noFill/>
                  </pic:spPr>
                </pic:pic>
              </a:graphicData>
            </a:graphic>
            <wp14:sizeRelH relativeFrom="page">
              <wp14:pctWidth>0</wp14:pctWidth>
            </wp14:sizeRelH>
            <wp14:sizeRelV relativeFrom="page">
              <wp14:pctHeight>0</wp14:pctHeight>
            </wp14:sizeRelV>
          </wp:anchor>
        </w:drawing>
      </w:r>
    </w:p>
    <w:p w:rsidR="00944105" w:rsidRPr="00944105" w:rsidRDefault="00944105" w:rsidP="00944105">
      <w:pPr>
        <w:spacing w:after="0" w:line="360" w:lineRule="auto"/>
        <w:ind w:left="360" w:right="382"/>
        <w:jc w:val="center"/>
        <w:rPr>
          <w:rFonts w:ascii="Times New Roman" w:hAnsi="Times New Roman"/>
          <w:b/>
          <w:caps/>
          <w:color w:val="000000"/>
          <w:sz w:val="28"/>
          <w:szCs w:val="28"/>
          <w:lang w:eastAsia="ru-RU"/>
        </w:rPr>
      </w:pPr>
    </w:p>
    <w:p w:rsidR="00944105" w:rsidRPr="00944105" w:rsidRDefault="00944105" w:rsidP="00944105">
      <w:pPr>
        <w:spacing w:after="0" w:line="360" w:lineRule="auto"/>
        <w:ind w:left="360" w:right="382"/>
        <w:jc w:val="center"/>
        <w:rPr>
          <w:rFonts w:ascii="Times New Roman" w:hAnsi="Times New Roman"/>
          <w:b/>
          <w:caps/>
          <w:color w:val="000000"/>
          <w:sz w:val="28"/>
          <w:szCs w:val="28"/>
          <w:lang w:eastAsia="ru-RU"/>
        </w:rPr>
      </w:pPr>
    </w:p>
    <w:p w:rsidR="00944105" w:rsidRPr="00944105" w:rsidRDefault="00944105" w:rsidP="00944105">
      <w:pPr>
        <w:spacing w:after="0" w:line="360" w:lineRule="auto"/>
        <w:ind w:left="360" w:right="382"/>
        <w:jc w:val="center"/>
        <w:rPr>
          <w:rFonts w:ascii="Times New Roman" w:hAnsi="Times New Roman"/>
          <w:b/>
          <w:caps/>
          <w:color w:val="000000"/>
          <w:sz w:val="28"/>
          <w:szCs w:val="28"/>
          <w:lang w:eastAsia="ru-RU"/>
        </w:rPr>
      </w:pPr>
    </w:p>
    <w:p w:rsidR="00944105" w:rsidRPr="00944105" w:rsidRDefault="00EB1E95" w:rsidP="00944105">
      <w:pPr>
        <w:spacing w:after="0" w:line="360" w:lineRule="auto"/>
        <w:ind w:left="360" w:right="382"/>
        <w:jc w:val="center"/>
        <w:rPr>
          <w:rFonts w:ascii="Times New Roman" w:hAnsi="Times New Roman"/>
          <w:b/>
          <w:caps/>
          <w:color w:val="000000"/>
          <w:sz w:val="28"/>
          <w:szCs w:val="28"/>
          <w:lang w:eastAsia="ru-RU"/>
        </w:rPr>
      </w:pPr>
      <w:r>
        <w:rPr>
          <w:rFonts w:ascii="Times New Roman" w:hAnsi="Times New Roman"/>
          <w:b/>
          <w:caps/>
          <w:noProof/>
          <w:color w:val="000000"/>
          <w:sz w:val="28"/>
          <w:szCs w:val="28"/>
          <w:lang w:eastAsia="ru-RU"/>
        </w:rPr>
        <w:pict>
          <v:shape id="_x0000_s1038" type="#_x0000_t136" style="position:absolute;left:0;text-align:left;margin-left:173.6pt;margin-top:-8.35pt;width:152.25pt;height:14.25pt;z-index:-251642880" adj=",10800" fillcolor="gray">
            <v:fill rotate="t"/>
            <v:shadow color="#868686"/>
            <v:textpath style="font-family:&quot;Times New Roman&quot;;font-size:12pt;v-text-kern:t" trim="t" fitpath="t" string=" ООО «Компания Земпроект»"/>
            <w10:wrap type="square"/>
          </v:shape>
        </w:pict>
      </w:r>
    </w:p>
    <w:p w:rsidR="00944105" w:rsidRPr="00944105" w:rsidRDefault="00944105" w:rsidP="00944105">
      <w:pPr>
        <w:spacing w:after="0" w:line="360" w:lineRule="auto"/>
        <w:ind w:left="360" w:right="382"/>
        <w:jc w:val="center"/>
        <w:rPr>
          <w:rFonts w:ascii="Times New Roman" w:hAnsi="Times New Roman"/>
          <w:b/>
          <w:caps/>
          <w:color w:val="000000"/>
          <w:sz w:val="28"/>
          <w:szCs w:val="28"/>
          <w:lang w:eastAsia="ru-RU"/>
        </w:rPr>
      </w:pPr>
    </w:p>
    <w:p w:rsidR="00944105" w:rsidRPr="00944105" w:rsidRDefault="00944105" w:rsidP="00944105">
      <w:pPr>
        <w:spacing w:after="0" w:line="360" w:lineRule="auto"/>
        <w:ind w:left="360" w:right="382"/>
        <w:jc w:val="center"/>
        <w:rPr>
          <w:rFonts w:ascii="Times New Roman" w:hAnsi="Times New Roman"/>
          <w:b/>
          <w:caps/>
          <w:color w:val="000000"/>
          <w:sz w:val="28"/>
          <w:szCs w:val="28"/>
          <w:lang w:eastAsia="ru-RU"/>
        </w:rPr>
      </w:pPr>
    </w:p>
    <w:p w:rsidR="00944105" w:rsidRPr="00944105" w:rsidRDefault="00944105" w:rsidP="00944105">
      <w:pPr>
        <w:spacing w:after="0" w:line="360" w:lineRule="auto"/>
        <w:ind w:left="360" w:right="382"/>
        <w:jc w:val="center"/>
        <w:rPr>
          <w:rFonts w:ascii="Times New Roman" w:hAnsi="Times New Roman"/>
          <w:b/>
          <w:caps/>
          <w:color w:val="000000"/>
          <w:sz w:val="28"/>
          <w:szCs w:val="28"/>
          <w:lang w:eastAsia="ru-RU"/>
        </w:rPr>
      </w:pPr>
    </w:p>
    <w:p w:rsidR="00944105" w:rsidRPr="00944105" w:rsidRDefault="00944105" w:rsidP="00944105">
      <w:pPr>
        <w:spacing w:after="0" w:line="360" w:lineRule="auto"/>
        <w:ind w:left="360" w:right="382"/>
        <w:jc w:val="center"/>
        <w:rPr>
          <w:rFonts w:ascii="Times New Roman" w:hAnsi="Times New Roman"/>
          <w:b/>
          <w:caps/>
          <w:color w:val="000000"/>
          <w:sz w:val="28"/>
          <w:szCs w:val="28"/>
          <w:lang w:eastAsia="ru-RU"/>
        </w:rPr>
      </w:pPr>
    </w:p>
    <w:p w:rsidR="00944105" w:rsidRPr="00944105" w:rsidRDefault="00EB1E95" w:rsidP="00944105">
      <w:pPr>
        <w:spacing w:after="0" w:line="360" w:lineRule="auto"/>
        <w:ind w:left="360" w:right="382"/>
        <w:jc w:val="center"/>
        <w:rPr>
          <w:rFonts w:ascii="Times New Roman" w:hAnsi="Times New Roman"/>
          <w:b/>
          <w:caps/>
          <w:color w:val="000000"/>
          <w:sz w:val="28"/>
          <w:szCs w:val="28"/>
          <w:lang w:eastAsia="ru-RU"/>
        </w:rPr>
      </w:pPr>
      <w:r>
        <w:rPr>
          <w:rFonts w:ascii="Times New Roman" w:hAnsi="Times New Roman"/>
          <w:b/>
          <w:caps/>
          <w:noProof/>
          <w:color w:val="000000"/>
          <w:sz w:val="28"/>
          <w:szCs w:val="28"/>
          <w:lang w:eastAsia="ru-RU"/>
        </w:rPr>
        <w:pict>
          <v:shape id="_x0000_s1039" type="#_x0000_t136" style="position:absolute;left:0;text-align:left;margin-left:90.25pt;margin-top:11pt;width:333.05pt;height:162pt;z-index:-251641856" fillcolor="gray">
            <v:fill rotate="t"/>
            <v:shadow color="#868686"/>
            <v:textpath style="font-family:&quot;Times New Roman&quot;;font-size:16pt;v-text-kern:t" trim="t" fitpath="t" string="МЕСТНЫЕ НОРМАТИВЫ&#10;ГРАДОСТРОИТЕЛЬНОГО ПРОЕКТИРОВАНИЯ&#10;МУНИЦИПАЛЬНОГО ОБРАЗОВАНИЯ&#10;БЕЛЯЕВСКИЙ СЕЛЬСОВЕТ&#10;БЕЛЯЕВСКОГО РАЙОНА&#10;ОРЕНБУРГСКОЙ ОБЛАСТИ&#10;"/>
            <w10:wrap type="square"/>
          </v:shape>
        </w:pict>
      </w:r>
    </w:p>
    <w:p w:rsidR="00944105" w:rsidRPr="00944105" w:rsidRDefault="00944105" w:rsidP="00944105">
      <w:pPr>
        <w:spacing w:after="0" w:line="360" w:lineRule="auto"/>
        <w:ind w:left="360" w:right="382"/>
        <w:jc w:val="center"/>
        <w:rPr>
          <w:rFonts w:ascii="Times New Roman" w:hAnsi="Times New Roman"/>
          <w:b/>
          <w:caps/>
          <w:color w:val="000000"/>
          <w:sz w:val="28"/>
          <w:szCs w:val="28"/>
          <w:lang w:eastAsia="ru-RU"/>
        </w:rPr>
      </w:pPr>
    </w:p>
    <w:p w:rsidR="00944105" w:rsidRPr="00944105" w:rsidRDefault="00944105" w:rsidP="00944105">
      <w:pPr>
        <w:spacing w:after="0" w:line="360" w:lineRule="auto"/>
        <w:ind w:left="360" w:right="382"/>
        <w:jc w:val="center"/>
        <w:rPr>
          <w:rFonts w:ascii="Times New Roman" w:hAnsi="Times New Roman"/>
          <w:b/>
          <w:caps/>
          <w:color w:val="000000"/>
          <w:sz w:val="28"/>
          <w:szCs w:val="28"/>
          <w:lang w:eastAsia="ru-RU"/>
        </w:rPr>
      </w:pPr>
    </w:p>
    <w:p w:rsidR="00944105" w:rsidRPr="00944105" w:rsidRDefault="00944105" w:rsidP="00944105">
      <w:pPr>
        <w:spacing w:after="0" w:line="360" w:lineRule="auto"/>
        <w:ind w:left="360" w:right="382"/>
        <w:jc w:val="center"/>
        <w:rPr>
          <w:rFonts w:ascii="Times New Roman" w:hAnsi="Times New Roman"/>
          <w:b/>
          <w:caps/>
          <w:color w:val="000000"/>
          <w:sz w:val="28"/>
          <w:szCs w:val="28"/>
          <w:lang w:eastAsia="ru-RU"/>
        </w:rPr>
      </w:pPr>
    </w:p>
    <w:p w:rsidR="00944105" w:rsidRPr="00944105" w:rsidRDefault="00944105" w:rsidP="00944105">
      <w:pPr>
        <w:spacing w:after="0" w:line="360" w:lineRule="auto"/>
        <w:ind w:left="360" w:right="382"/>
        <w:jc w:val="center"/>
        <w:rPr>
          <w:rFonts w:ascii="Times New Roman" w:hAnsi="Times New Roman"/>
          <w:b/>
          <w:caps/>
          <w:color w:val="000000"/>
          <w:sz w:val="28"/>
          <w:szCs w:val="28"/>
          <w:lang w:eastAsia="ru-RU"/>
        </w:rPr>
      </w:pPr>
    </w:p>
    <w:p w:rsidR="00944105" w:rsidRPr="00944105" w:rsidRDefault="00944105" w:rsidP="00944105">
      <w:pPr>
        <w:spacing w:after="0" w:line="360" w:lineRule="auto"/>
        <w:ind w:left="360" w:right="382"/>
        <w:jc w:val="center"/>
        <w:rPr>
          <w:rFonts w:ascii="Times New Roman" w:hAnsi="Times New Roman"/>
          <w:b/>
          <w:caps/>
          <w:color w:val="000000"/>
          <w:sz w:val="28"/>
          <w:szCs w:val="28"/>
          <w:lang w:eastAsia="ru-RU"/>
        </w:rPr>
      </w:pPr>
    </w:p>
    <w:p w:rsidR="00944105" w:rsidRPr="00944105" w:rsidRDefault="00944105" w:rsidP="00944105">
      <w:pPr>
        <w:spacing w:after="0" w:line="360" w:lineRule="auto"/>
        <w:ind w:left="360" w:right="382"/>
        <w:jc w:val="center"/>
        <w:rPr>
          <w:rFonts w:ascii="Times New Roman" w:hAnsi="Times New Roman"/>
          <w:b/>
          <w:caps/>
          <w:color w:val="000000"/>
          <w:sz w:val="28"/>
          <w:szCs w:val="28"/>
          <w:lang w:eastAsia="ru-RU"/>
        </w:rPr>
      </w:pPr>
    </w:p>
    <w:p w:rsidR="00944105" w:rsidRPr="00944105" w:rsidRDefault="00944105" w:rsidP="00944105">
      <w:pPr>
        <w:spacing w:after="0" w:line="360" w:lineRule="auto"/>
        <w:jc w:val="center"/>
        <w:rPr>
          <w:rFonts w:ascii="Times New Roman" w:hAnsi="Times New Roman"/>
          <w:b/>
          <w:color w:val="000000"/>
          <w:sz w:val="32"/>
          <w:szCs w:val="32"/>
          <w:lang w:eastAsia="ru-RU"/>
        </w:rPr>
      </w:pPr>
    </w:p>
    <w:p w:rsidR="00944105" w:rsidRPr="00944105" w:rsidRDefault="00944105" w:rsidP="00693009">
      <w:pPr>
        <w:spacing w:after="0" w:line="360" w:lineRule="auto"/>
        <w:rPr>
          <w:rFonts w:ascii="Times New Roman" w:hAnsi="Times New Roman"/>
          <w:color w:val="000000"/>
          <w:sz w:val="24"/>
          <w:szCs w:val="24"/>
          <w:lang w:eastAsia="ru-RU"/>
        </w:rPr>
      </w:pPr>
    </w:p>
    <w:p w:rsidR="00944105" w:rsidRPr="00944105" w:rsidRDefault="00944105" w:rsidP="00944105">
      <w:pPr>
        <w:spacing w:after="0" w:line="360" w:lineRule="auto"/>
        <w:jc w:val="center"/>
        <w:rPr>
          <w:rFonts w:ascii="Times New Roman" w:hAnsi="Times New Roman"/>
          <w:color w:val="000000"/>
          <w:sz w:val="24"/>
          <w:szCs w:val="24"/>
          <w:lang w:eastAsia="ru-RU"/>
        </w:rPr>
      </w:pPr>
    </w:p>
    <w:p w:rsidR="00944105" w:rsidRPr="00944105" w:rsidRDefault="00944105" w:rsidP="00944105">
      <w:pPr>
        <w:spacing w:after="0" w:line="360" w:lineRule="auto"/>
        <w:jc w:val="center"/>
        <w:rPr>
          <w:rFonts w:ascii="Times New Roman" w:hAnsi="Times New Roman"/>
          <w:color w:val="000000"/>
          <w:sz w:val="24"/>
          <w:szCs w:val="24"/>
          <w:lang w:eastAsia="ru-RU"/>
        </w:rPr>
      </w:pPr>
    </w:p>
    <w:p w:rsidR="00944105" w:rsidRPr="00944105" w:rsidRDefault="00EB1E95" w:rsidP="00944105">
      <w:pPr>
        <w:spacing w:after="0" w:line="360" w:lineRule="auto"/>
        <w:jc w:val="center"/>
        <w:rPr>
          <w:rFonts w:ascii="Times New Roman" w:hAnsi="Times New Roman"/>
          <w:color w:val="000000"/>
          <w:sz w:val="24"/>
          <w:szCs w:val="24"/>
          <w:lang w:eastAsia="ru-RU"/>
        </w:rPr>
      </w:pPr>
      <w:r>
        <w:rPr>
          <w:rFonts w:ascii="Times New Roman" w:hAnsi="Times New Roman"/>
          <w:noProof/>
          <w:color w:val="000000"/>
          <w:sz w:val="24"/>
          <w:szCs w:val="24"/>
          <w:lang w:eastAsia="ru-RU"/>
        </w:rPr>
        <w:pict>
          <v:shape id="_x0000_s1040" type="#_x0000_t136" style="position:absolute;left:0;text-align:left;margin-left:73.75pt;margin-top:1.6pt;width:387.05pt;height:18pt;z-index:-251640832" fillcolor="gray">
            <v:fill rotate="t"/>
            <v:shadow color="#868686"/>
            <v:textpath style="font-family:&quot;Times New Roman&quot;;font-size:16pt;v-text-kern:t" trim="t" fitpath="t" string="Правила и область применеия расчетных показателей&#10;"/>
            <w10:wrap type="square"/>
          </v:shape>
        </w:pict>
      </w:r>
    </w:p>
    <w:p w:rsidR="00944105" w:rsidRPr="00944105" w:rsidRDefault="00944105" w:rsidP="00944105">
      <w:pPr>
        <w:spacing w:after="0" w:line="360" w:lineRule="auto"/>
        <w:jc w:val="center"/>
        <w:rPr>
          <w:rFonts w:ascii="Times New Roman" w:hAnsi="Times New Roman"/>
          <w:color w:val="000000"/>
          <w:sz w:val="24"/>
          <w:szCs w:val="24"/>
          <w:lang w:eastAsia="ru-RU"/>
        </w:rPr>
      </w:pPr>
    </w:p>
    <w:p w:rsidR="00944105" w:rsidRPr="00944105" w:rsidRDefault="00944105" w:rsidP="00944105">
      <w:pPr>
        <w:spacing w:after="0" w:line="360" w:lineRule="auto"/>
        <w:jc w:val="center"/>
        <w:rPr>
          <w:rFonts w:ascii="Times New Roman" w:hAnsi="Times New Roman"/>
          <w:color w:val="000000"/>
          <w:sz w:val="24"/>
          <w:szCs w:val="24"/>
          <w:lang w:eastAsia="ru-RU"/>
        </w:rPr>
      </w:pPr>
    </w:p>
    <w:p w:rsidR="00944105" w:rsidRPr="00944105" w:rsidRDefault="00944105" w:rsidP="00944105">
      <w:pPr>
        <w:spacing w:after="0" w:line="360" w:lineRule="auto"/>
        <w:jc w:val="center"/>
        <w:rPr>
          <w:rFonts w:ascii="Times New Roman" w:hAnsi="Times New Roman"/>
          <w:color w:val="000000"/>
          <w:sz w:val="24"/>
          <w:szCs w:val="24"/>
          <w:lang w:eastAsia="ru-RU"/>
        </w:rPr>
      </w:pPr>
    </w:p>
    <w:p w:rsidR="00944105" w:rsidRPr="00944105" w:rsidRDefault="00944105" w:rsidP="00944105">
      <w:pPr>
        <w:spacing w:after="0" w:line="360" w:lineRule="auto"/>
        <w:jc w:val="center"/>
        <w:rPr>
          <w:rFonts w:ascii="Times New Roman" w:hAnsi="Times New Roman"/>
          <w:color w:val="000000"/>
          <w:sz w:val="24"/>
          <w:szCs w:val="24"/>
          <w:lang w:eastAsia="ru-RU"/>
        </w:rPr>
      </w:pPr>
    </w:p>
    <w:p w:rsidR="00944105" w:rsidRPr="00944105" w:rsidRDefault="00944105" w:rsidP="00944105">
      <w:pPr>
        <w:spacing w:after="0" w:line="360" w:lineRule="auto"/>
        <w:jc w:val="center"/>
        <w:rPr>
          <w:rFonts w:ascii="Times New Roman" w:hAnsi="Times New Roman"/>
          <w:color w:val="000000"/>
          <w:sz w:val="24"/>
          <w:szCs w:val="24"/>
          <w:lang w:eastAsia="ru-RU"/>
        </w:rPr>
      </w:pPr>
    </w:p>
    <w:p w:rsidR="00944105" w:rsidRPr="00944105" w:rsidRDefault="00944105" w:rsidP="00693009">
      <w:pPr>
        <w:spacing w:after="0" w:line="360" w:lineRule="auto"/>
        <w:rPr>
          <w:rFonts w:ascii="Times New Roman" w:hAnsi="Times New Roman"/>
          <w:color w:val="000000"/>
          <w:sz w:val="24"/>
          <w:szCs w:val="24"/>
          <w:lang w:eastAsia="ru-RU"/>
        </w:rPr>
      </w:pPr>
    </w:p>
    <w:p w:rsidR="00944105" w:rsidRPr="00944105" w:rsidRDefault="00944105" w:rsidP="00944105">
      <w:pPr>
        <w:spacing w:after="0" w:line="360" w:lineRule="auto"/>
        <w:jc w:val="center"/>
        <w:rPr>
          <w:rFonts w:ascii="Times New Roman" w:hAnsi="Times New Roman"/>
          <w:b/>
          <w:color w:val="000000"/>
          <w:sz w:val="24"/>
          <w:szCs w:val="24"/>
          <w:lang w:eastAsia="ru-RU"/>
        </w:rPr>
      </w:pPr>
      <w:r w:rsidRPr="00944105">
        <w:rPr>
          <w:rFonts w:ascii="Times New Roman" w:hAnsi="Times New Roman"/>
          <w:b/>
          <w:color w:val="000000"/>
          <w:sz w:val="24"/>
          <w:szCs w:val="24"/>
          <w:lang w:eastAsia="ru-RU"/>
        </w:rPr>
        <w:t xml:space="preserve">        Барнаул 2014</w:t>
      </w:r>
    </w:p>
    <w:p w:rsidR="00944105" w:rsidRPr="00944105" w:rsidRDefault="00944105" w:rsidP="00944105">
      <w:pPr>
        <w:spacing w:after="0" w:line="360" w:lineRule="auto"/>
        <w:ind w:left="709"/>
        <w:jc w:val="both"/>
        <w:rPr>
          <w:rFonts w:ascii="Times New Roman" w:hAnsi="Times New Roman"/>
          <w:color w:val="000000"/>
          <w:sz w:val="24"/>
          <w:szCs w:val="24"/>
          <w:lang w:eastAsia="ru-RU"/>
        </w:rPr>
        <w:sectPr w:rsidR="00944105" w:rsidRPr="00944105" w:rsidSect="00944105">
          <w:footerReference w:type="even" r:id="rId22"/>
          <w:footerReference w:type="default" r:id="rId23"/>
          <w:pgSz w:w="11907" w:h="16840" w:code="9"/>
          <w:pgMar w:top="1134" w:right="851" w:bottom="1134" w:left="1134" w:header="709" w:footer="709" w:gutter="0"/>
          <w:pgNumType w:start="1"/>
          <w:cols w:space="720"/>
          <w:titlePg/>
        </w:sectPr>
      </w:pPr>
    </w:p>
    <w:p w:rsidR="00944105" w:rsidRPr="00944105" w:rsidRDefault="00944105" w:rsidP="00944105">
      <w:pPr>
        <w:spacing w:after="0" w:line="360" w:lineRule="auto"/>
        <w:ind w:left="1080" w:firstLine="709"/>
        <w:jc w:val="center"/>
        <w:rPr>
          <w:rFonts w:ascii="Times New Roman" w:hAnsi="Times New Roman"/>
          <w:b/>
          <w:bCs/>
          <w:spacing w:val="-5"/>
          <w:sz w:val="28"/>
          <w:szCs w:val="28"/>
        </w:rPr>
      </w:pPr>
      <w:r w:rsidRPr="00944105">
        <w:rPr>
          <w:rFonts w:ascii="Times New Roman" w:hAnsi="Times New Roman"/>
          <w:b/>
          <w:bCs/>
          <w:spacing w:val="-5"/>
          <w:sz w:val="28"/>
          <w:szCs w:val="28"/>
        </w:rPr>
        <w:lastRenderedPageBreak/>
        <w:t xml:space="preserve">ООО «Компания </w:t>
      </w:r>
      <w:proofErr w:type="spellStart"/>
      <w:r w:rsidRPr="00944105">
        <w:rPr>
          <w:rFonts w:ascii="Times New Roman" w:hAnsi="Times New Roman"/>
          <w:b/>
          <w:bCs/>
          <w:spacing w:val="-5"/>
          <w:sz w:val="28"/>
          <w:szCs w:val="28"/>
        </w:rPr>
        <w:t>Земпроект</w:t>
      </w:r>
      <w:proofErr w:type="spellEnd"/>
      <w:r w:rsidRPr="00944105">
        <w:rPr>
          <w:rFonts w:ascii="Times New Roman" w:hAnsi="Times New Roman"/>
          <w:b/>
          <w:bCs/>
          <w:spacing w:val="-5"/>
          <w:sz w:val="28"/>
          <w:szCs w:val="28"/>
        </w:rPr>
        <w:t>»</w:t>
      </w:r>
    </w:p>
    <w:p w:rsidR="00944105" w:rsidRPr="00944105" w:rsidRDefault="00944105" w:rsidP="00944105">
      <w:pPr>
        <w:spacing w:after="0"/>
        <w:ind w:firstLine="709"/>
        <w:jc w:val="center"/>
        <w:rPr>
          <w:rFonts w:ascii="Times New Roman" w:hAnsi="Times New Roman"/>
          <w:b/>
          <w:color w:val="000000"/>
          <w:sz w:val="28"/>
          <w:szCs w:val="28"/>
          <w:lang w:eastAsia="ru-RU"/>
        </w:rPr>
      </w:pPr>
    </w:p>
    <w:p w:rsidR="00944105" w:rsidRPr="00944105" w:rsidRDefault="00944105" w:rsidP="00944105">
      <w:pPr>
        <w:spacing w:after="0"/>
        <w:ind w:firstLine="709"/>
        <w:jc w:val="center"/>
        <w:rPr>
          <w:rFonts w:ascii="Times New Roman" w:hAnsi="Times New Roman"/>
          <w:b/>
          <w:color w:val="000000"/>
          <w:sz w:val="28"/>
          <w:szCs w:val="28"/>
          <w:lang w:eastAsia="ru-RU"/>
        </w:rPr>
      </w:pPr>
    </w:p>
    <w:p w:rsidR="00944105" w:rsidRPr="00944105" w:rsidRDefault="00944105" w:rsidP="00944105">
      <w:pPr>
        <w:spacing w:after="0"/>
        <w:ind w:firstLine="709"/>
        <w:jc w:val="center"/>
        <w:rPr>
          <w:rFonts w:ascii="Times New Roman" w:hAnsi="Times New Roman"/>
          <w:b/>
          <w:color w:val="000000"/>
          <w:sz w:val="28"/>
          <w:szCs w:val="28"/>
          <w:lang w:eastAsia="ru-RU"/>
        </w:rPr>
      </w:pPr>
    </w:p>
    <w:p w:rsidR="00944105" w:rsidRPr="00944105" w:rsidRDefault="00944105" w:rsidP="00944105">
      <w:pPr>
        <w:spacing w:after="0"/>
        <w:ind w:firstLine="709"/>
        <w:jc w:val="center"/>
        <w:rPr>
          <w:rFonts w:ascii="Times New Roman" w:hAnsi="Times New Roman"/>
          <w:b/>
          <w:color w:val="000000"/>
          <w:sz w:val="28"/>
          <w:szCs w:val="28"/>
          <w:lang w:eastAsia="ru-RU"/>
        </w:rPr>
      </w:pPr>
    </w:p>
    <w:p w:rsidR="00944105" w:rsidRPr="00944105" w:rsidRDefault="00944105" w:rsidP="00944105">
      <w:pPr>
        <w:spacing w:after="0"/>
        <w:ind w:firstLine="709"/>
        <w:jc w:val="center"/>
        <w:rPr>
          <w:rFonts w:ascii="Times New Roman" w:hAnsi="Times New Roman"/>
          <w:b/>
          <w:color w:val="000000"/>
          <w:sz w:val="28"/>
          <w:szCs w:val="28"/>
          <w:lang w:eastAsia="ru-RU"/>
        </w:rPr>
      </w:pPr>
    </w:p>
    <w:p w:rsidR="00944105" w:rsidRPr="00944105" w:rsidRDefault="00944105" w:rsidP="00944105">
      <w:pPr>
        <w:spacing w:after="0"/>
        <w:ind w:firstLine="709"/>
        <w:jc w:val="center"/>
        <w:rPr>
          <w:rFonts w:ascii="Times New Roman" w:hAnsi="Times New Roman"/>
          <w:b/>
          <w:color w:val="000000"/>
          <w:sz w:val="28"/>
          <w:szCs w:val="28"/>
          <w:lang w:eastAsia="ru-RU"/>
        </w:rPr>
      </w:pPr>
    </w:p>
    <w:p w:rsidR="00944105" w:rsidRPr="00944105" w:rsidRDefault="00944105" w:rsidP="00944105">
      <w:pPr>
        <w:spacing w:after="0"/>
        <w:ind w:firstLine="709"/>
        <w:jc w:val="center"/>
        <w:rPr>
          <w:rFonts w:ascii="Times New Roman" w:hAnsi="Times New Roman"/>
          <w:b/>
          <w:color w:val="000000"/>
          <w:sz w:val="24"/>
          <w:szCs w:val="24"/>
          <w:lang w:eastAsia="ru-RU"/>
        </w:rPr>
      </w:pPr>
    </w:p>
    <w:p w:rsidR="00944105" w:rsidRPr="00944105" w:rsidRDefault="00944105" w:rsidP="00944105">
      <w:pPr>
        <w:tabs>
          <w:tab w:val="left" w:pos="1620"/>
        </w:tabs>
        <w:spacing w:after="0" w:line="360" w:lineRule="auto"/>
        <w:ind w:left="1080"/>
        <w:jc w:val="center"/>
        <w:rPr>
          <w:rFonts w:ascii="Times New Roman" w:hAnsi="Times New Roman"/>
          <w:b/>
          <w:bCs/>
          <w:spacing w:val="-5"/>
          <w:sz w:val="24"/>
          <w:szCs w:val="24"/>
        </w:rPr>
      </w:pPr>
      <w:r w:rsidRPr="00944105">
        <w:rPr>
          <w:rFonts w:ascii="Times New Roman" w:hAnsi="Times New Roman"/>
          <w:b/>
          <w:bCs/>
          <w:spacing w:val="-5"/>
          <w:sz w:val="24"/>
          <w:szCs w:val="24"/>
        </w:rPr>
        <w:t xml:space="preserve">МЕСТНЫЕ НОРМАТИВЫ </w:t>
      </w:r>
      <w:r w:rsidRPr="00944105">
        <w:rPr>
          <w:rFonts w:ascii="Times New Roman" w:hAnsi="Times New Roman"/>
          <w:b/>
          <w:bCs/>
          <w:spacing w:val="-5"/>
          <w:sz w:val="24"/>
          <w:szCs w:val="24"/>
        </w:rPr>
        <w:br/>
        <w:t>ГРАДОСТРОИТЕЛЬНОГО ПРОЕКТИРОВАНИЯ</w:t>
      </w:r>
    </w:p>
    <w:p w:rsidR="00944105" w:rsidRPr="00944105" w:rsidRDefault="00944105" w:rsidP="00944105">
      <w:pPr>
        <w:tabs>
          <w:tab w:val="left" w:pos="1620"/>
        </w:tabs>
        <w:spacing w:after="0" w:line="360" w:lineRule="auto"/>
        <w:ind w:left="1080"/>
        <w:jc w:val="center"/>
        <w:rPr>
          <w:rFonts w:ascii="Times New Roman" w:hAnsi="Times New Roman"/>
          <w:b/>
          <w:bCs/>
          <w:spacing w:val="-5"/>
          <w:sz w:val="24"/>
          <w:szCs w:val="24"/>
        </w:rPr>
      </w:pPr>
      <w:r w:rsidRPr="00944105">
        <w:rPr>
          <w:rFonts w:ascii="Times New Roman" w:hAnsi="Times New Roman"/>
          <w:b/>
          <w:bCs/>
          <w:spacing w:val="-5"/>
          <w:sz w:val="24"/>
          <w:szCs w:val="24"/>
        </w:rPr>
        <w:t>МУНИЦИПАЛЬНОГО ОБРАЗОВАНИЯ</w:t>
      </w:r>
    </w:p>
    <w:p w:rsidR="00944105" w:rsidRPr="00944105" w:rsidRDefault="00944105" w:rsidP="00944105">
      <w:pPr>
        <w:tabs>
          <w:tab w:val="left" w:pos="1620"/>
        </w:tabs>
        <w:spacing w:after="0" w:line="360" w:lineRule="auto"/>
        <w:ind w:left="1080"/>
        <w:jc w:val="center"/>
        <w:rPr>
          <w:rFonts w:ascii="Times New Roman" w:hAnsi="Times New Roman"/>
          <w:b/>
          <w:bCs/>
          <w:spacing w:val="-5"/>
          <w:sz w:val="24"/>
          <w:szCs w:val="24"/>
        </w:rPr>
      </w:pPr>
      <w:r w:rsidRPr="00944105">
        <w:rPr>
          <w:rFonts w:ascii="Times New Roman" w:hAnsi="Times New Roman"/>
          <w:b/>
          <w:bCs/>
          <w:spacing w:val="-5"/>
          <w:sz w:val="24"/>
          <w:szCs w:val="24"/>
        </w:rPr>
        <w:t>БЕЛЯЕВСКИЙ СЕЛЬСОВЕТ</w:t>
      </w:r>
    </w:p>
    <w:p w:rsidR="00944105" w:rsidRPr="00944105" w:rsidRDefault="00944105" w:rsidP="00944105">
      <w:pPr>
        <w:tabs>
          <w:tab w:val="left" w:pos="1620"/>
        </w:tabs>
        <w:spacing w:after="0" w:line="360" w:lineRule="auto"/>
        <w:ind w:left="1080"/>
        <w:jc w:val="center"/>
        <w:rPr>
          <w:rFonts w:ascii="Times New Roman" w:hAnsi="Times New Roman"/>
          <w:b/>
          <w:bCs/>
          <w:spacing w:val="-5"/>
          <w:sz w:val="24"/>
          <w:szCs w:val="24"/>
        </w:rPr>
      </w:pPr>
      <w:r w:rsidRPr="00944105">
        <w:rPr>
          <w:rFonts w:ascii="Times New Roman" w:hAnsi="Times New Roman"/>
          <w:b/>
          <w:bCs/>
          <w:spacing w:val="-5"/>
          <w:sz w:val="24"/>
          <w:szCs w:val="24"/>
        </w:rPr>
        <w:t>БЕЛЯЕВСКОГО РАЙОНА</w:t>
      </w:r>
    </w:p>
    <w:p w:rsidR="00944105" w:rsidRPr="00944105" w:rsidRDefault="00944105" w:rsidP="00944105">
      <w:pPr>
        <w:spacing w:after="0" w:line="360" w:lineRule="auto"/>
        <w:ind w:firstLine="709"/>
        <w:jc w:val="center"/>
        <w:rPr>
          <w:rFonts w:ascii="Times New Roman" w:hAnsi="Times New Roman"/>
          <w:b/>
          <w:color w:val="000000"/>
          <w:sz w:val="24"/>
          <w:szCs w:val="24"/>
          <w:lang w:eastAsia="ru-RU"/>
        </w:rPr>
      </w:pPr>
      <w:r w:rsidRPr="00944105">
        <w:rPr>
          <w:rFonts w:ascii="Times New Roman" w:hAnsi="Times New Roman"/>
          <w:b/>
          <w:bCs/>
          <w:sz w:val="24"/>
          <w:szCs w:val="24"/>
          <w:lang w:eastAsia="ru-RU"/>
        </w:rPr>
        <w:t xml:space="preserve">    ОРЕНБУРГСКОЙ ОБЛАСТИ</w:t>
      </w:r>
    </w:p>
    <w:p w:rsidR="00944105" w:rsidRPr="00944105" w:rsidRDefault="00944105" w:rsidP="00944105">
      <w:pPr>
        <w:spacing w:after="0"/>
        <w:ind w:firstLine="709"/>
        <w:jc w:val="center"/>
        <w:rPr>
          <w:rFonts w:ascii="Times New Roman" w:hAnsi="Times New Roman"/>
          <w:b/>
          <w:bCs/>
          <w:sz w:val="24"/>
          <w:szCs w:val="24"/>
          <w:lang w:eastAsia="ru-RU"/>
        </w:rPr>
      </w:pPr>
    </w:p>
    <w:p w:rsidR="00944105" w:rsidRPr="00944105" w:rsidRDefault="00944105" w:rsidP="00944105">
      <w:pPr>
        <w:spacing w:after="0"/>
        <w:ind w:firstLine="709"/>
        <w:jc w:val="center"/>
        <w:rPr>
          <w:rFonts w:ascii="Times New Roman" w:hAnsi="Times New Roman"/>
          <w:b/>
          <w:bCs/>
          <w:sz w:val="24"/>
          <w:szCs w:val="24"/>
          <w:lang w:eastAsia="ru-RU"/>
        </w:rPr>
      </w:pPr>
    </w:p>
    <w:p w:rsidR="00944105" w:rsidRPr="00944105" w:rsidRDefault="00944105" w:rsidP="00944105">
      <w:pPr>
        <w:spacing w:after="0"/>
        <w:ind w:firstLine="709"/>
        <w:jc w:val="center"/>
        <w:rPr>
          <w:rFonts w:ascii="Times New Roman" w:hAnsi="Times New Roman"/>
          <w:b/>
          <w:color w:val="000000"/>
          <w:sz w:val="24"/>
          <w:szCs w:val="24"/>
          <w:lang w:eastAsia="ru-RU"/>
        </w:rPr>
      </w:pPr>
    </w:p>
    <w:p w:rsidR="00944105" w:rsidRPr="00944105" w:rsidRDefault="00944105" w:rsidP="00944105">
      <w:pPr>
        <w:spacing w:after="0"/>
        <w:ind w:firstLine="709"/>
        <w:jc w:val="center"/>
        <w:rPr>
          <w:rFonts w:ascii="Times New Roman" w:hAnsi="Times New Roman"/>
          <w:b/>
          <w:color w:val="000000"/>
          <w:sz w:val="24"/>
          <w:szCs w:val="24"/>
          <w:lang w:eastAsia="ru-RU"/>
        </w:rPr>
      </w:pPr>
    </w:p>
    <w:p w:rsidR="00944105" w:rsidRPr="00944105" w:rsidRDefault="00944105" w:rsidP="00944105">
      <w:pPr>
        <w:spacing w:after="0" w:line="360" w:lineRule="auto"/>
        <w:ind w:left="709" w:right="382"/>
        <w:jc w:val="center"/>
        <w:rPr>
          <w:rFonts w:ascii="Times New Roman" w:hAnsi="Times New Roman"/>
          <w:b/>
          <w:caps/>
          <w:color w:val="000000"/>
          <w:sz w:val="24"/>
          <w:szCs w:val="24"/>
          <w:lang w:eastAsia="ru-RU"/>
        </w:rPr>
      </w:pPr>
      <w:r w:rsidRPr="00944105">
        <w:rPr>
          <w:rFonts w:ascii="Times New Roman" w:hAnsi="Times New Roman"/>
          <w:b/>
          <w:caps/>
          <w:color w:val="000000"/>
          <w:sz w:val="24"/>
          <w:szCs w:val="24"/>
          <w:lang w:eastAsia="ru-RU"/>
        </w:rPr>
        <w:t>правила и область применения расчетных показателей</w:t>
      </w:r>
    </w:p>
    <w:p w:rsidR="00944105" w:rsidRPr="00944105" w:rsidRDefault="00944105" w:rsidP="00944105">
      <w:pPr>
        <w:spacing w:after="0"/>
        <w:ind w:firstLine="709"/>
        <w:jc w:val="center"/>
        <w:rPr>
          <w:rFonts w:ascii="Times New Roman" w:hAnsi="Times New Roman"/>
          <w:b/>
          <w:color w:val="000000"/>
          <w:sz w:val="24"/>
          <w:szCs w:val="24"/>
          <w:lang w:eastAsia="ru-RU"/>
        </w:rPr>
      </w:pPr>
    </w:p>
    <w:p w:rsidR="00944105" w:rsidRPr="00944105" w:rsidRDefault="00944105" w:rsidP="00944105">
      <w:pPr>
        <w:spacing w:after="0"/>
        <w:ind w:firstLine="709"/>
        <w:jc w:val="center"/>
        <w:rPr>
          <w:rFonts w:ascii="Times New Roman" w:hAnsi="Times New Roman"/>
          <w:b/>
          <w:color w:val="000000"/>
          <w:sz w:val="24"/>
          <w:szCs w:val="24"/>
          <w:lang w:eastAsia="ru-RU"/>
        </w:rPr>
      </w:pPr>
    </w:p>
    <w:p w:rsidR="00944105" w:rsidRPr="00944105" w:rsidRDefault="00944105" w:rsidP="00944105">
      <w:pPr>
        <w:spacing w:after="0"/>
        <w:ind w:firstLine="709"/>
        <w:jc w:val="center"/>
        <w:rPr>
          <w:rFonts w:ascii="Times New Roman" w:hAnsi="Times New Roman"/>
          <w:b/>
          <w:color w:val="000000"/>
          <w:sz w:val="28"/>
          <w:szCs w:val="28"/>
          <w:lang w:eastAsia="ru-RU"/>
        </w:rPr>
      </w:pPr>
    </w:p>
    <w:p w:rsidR="00944105" w:rsidRPr="00944105" w:rsidRDefault="00944105" w:rsidP="00944105">
      <w:pPr>
        <w:spacing w:after="0"/>
        <w:ind w:firstLine="709"/>
        <w:jc w:val="center"/>
        <w:rPr>
          <w:rFonts w:ascii="Times New Roman" w:hAnsi="Times New Roman"/>
          <w:b/>
          <w:color w:val="000000"/>
          <w:sz w:val="28"/>
          <w:szCs w:val="28"/>
          <w:lang w:eastAsia="ru-RU"/>
        </w:rPr>
      </w:pPr>
    </w:p>
    <w:p w:rsidR="00944105" w:rsidRPr="00944105" w:rsidRDefault="00944105" w:rsidP="00944105">
      <w:pPr>
        <w:spacing w:after="0"/>
        <w:ind w:firstLine="709"/>
        <w:jc w:val="center"/>
        <w:rPr>
          <w:rFonts w:ascii="Times New Roman" w:hAnsi="Times New Roman"/>
          <w:b/>
          <w:color w:val="000000"/>
          <w:sz w:val="28"/>
          <w:szCs w:val="28"/>
          <w:lang w:eastAsia="ru-RU"/>
        </w:rPr>
      </w:pPr>
    </w:p>
    <w:p w:rsidR="00944105" w:rsidRPr="00944105" w:rsidRDefault="00944105" w:rsidP="00944105">
      <w:pPr>
        <w:tabs>
          <w:tab w:val="left" w:pos="1620"/>
        </w:tabs>
        <w:spacing w:after="0" w:line="240" w:lineRule="auto"/>
        <w:ind w:left="1080"/>
        <w:jc w:val="both"/>
        <w:rPr>
          <w:rFonts w:ascii="Times New Roman" w:hAnsi="Times New Roman"/>
          <w:spacing w:val="-5"/>
          <w:sz w:val="24"/>
          <w:szCs w:val="24"/>
        </w:rPr>
      </w:pPr>
      <w:r w:rsidRPr="00944105">
        <w:rPr>
          <w:rFonts w:ascii="Times New Roman" w:hAnsi="Times New Roman"/>
          <w:b/>
          <w:bCs/>
          <w:spacing w:val="-5"/>
          <w:sz w:val="24"/>
          <w:szCs w:val="24"/>
        </w:rPr>
        <w:t>Заказчик:</w:t>
      </w:r>
      <w:r w:rsidRPr="00944105">
        <w:rPr>
          <w:rFonts w:ascii="Times New Roman" w:hAnsi="Times New Roman"/>
          <w:spacing w:val="-5"/>
          <w:sz w:val="24"/>
          <w:szCs w:val="24"/>
        </w:rPr>
        <w:t xml:space="preserve"> Администрация муниципального образования </w:t>
      </w:r>
      <w:proofErr w:type="spellStart"/>
      <w:r w:rsidRPr="00944105">
        <w:rPr>
          <w:rFonts w:ascii="Times New Roman" w:hAnsi="Times New Roman"/>
          <w:spacing w:val="-5"/>
          <w:sz w:val="24"/>
          <w:szCs w:val="24"/>
        </w:rPr>
        <w:t>Беляевский</w:t>
      </w:r>
      <w:proofErr w:type="spellEnd"/>
      <w:r w:rsidRPr="00944105">
        <w:rPr>
          <w:rFonts w:ascii="Times New Roman" w:hAnsi="Times New Roman"/>
          <w:spacing w:val="-5"/>
          <w:sz w:val="24"/>
          <w:szCs w:val="24"/>
        </w:rPr>
        <w:t xml:space="preserve"> сельсовет Беляевского района</w:t>
      </w:r>
    </w:p>
    <w:p w:rsidR="00944105" w:rsidRPr="00944105" w:rsidRDefault="00944105" w:rsidP="00944105">
      <w:pPr>
        <w:tabs>
          <w:tab w:val="left" w:pos="1620"/>
        </w:tabs>
        <w:spacing w:after="0" w:line="240" w:lineRule="auto"/>
        <w:ind w:left="1080"/>
        <w:jc w:val="both"/>
        <w:rPr>
          <w:rFonts w:ascii="Times New Roman" w:hAnsi="Times New Roman"/>
          <w:spacing w:val="-5"/>
          <w:sz w:val="24"/>
          <w:szCs w:val="24"/>
        </w:rPr>
      </w:pPr>
      <w:r w:rsidRPr="00944105">
        <w:rPr>
          <w:rFonts w:ascii="Times New Roman" w:hAnsi="Times New Roman"/>
          <w:b/>
          <w:bCs/>
          <w:spacing w:val="-5"/>
          <w:sz w:val="24"/>
          <w:szCs w:val="24"/>
        </w:rPr>
        <w:t>Муниципальный контракт:</w:t>
      </w:r>
      <w:r w:rsidRPr="00944105">
        <w:rPr>
          <w:rFonts w:ascii="Times New Roman" w:hAnsi="Times New Roman"/>
          <w:spacing w:val="-5"/>
          <w:sz w:val="24"/>
          <w:szCs w:val="24"/>
        </w:rPr>
        <w:t xml:space="preserve"> № 92 от 12 августа </w:t>
      </w:r>
      <w:smartTag w:uri="urn:schemas-microsoft-com:office:smarttags" w:element="metricconverter">
        <w:smartTagPr>
          <w:attr w:name="ProductID" w:val="2014 г"/>
        </w:smartTagPr>
        <w:r w:rsidRPr="00944105">
          <w:rPr>
            <w:rFonts w:ascii="Times New Roman" w:hAnsi="Times New Roman"/>
            <w:spacing w:val="-5"/>
            <w:sz w:val="24"/>
            <w:szCs w:val="24"/>
          </w:rPr>
          <w:t>2014 г</w:t>
        </w:r>
      </w:smartTag>
      <w:r w:rsidRPr="00944105">
        <w:rPr>
          <w:rFonts w:ascii="Times New Roman" w:hAnsi="Times New Roman"/>
          <w:spacing w:val="-5"/>
          <w:sz w:val="24"/>
          <w:szCs w:val="24"/>
        </w:rPr>
        <w:t>.</w:t>
      </w:r>
    </w:p>
    <w:p w:rsidR="00944105" w:rsidRPr="00944105" w:rsidRDefault="00944105" w:rsidP="00944105">
      <w:pPr>
        <w:tabs>
          <w:tab w:val="left" w:pos="1620"/>
        </w:tabs>
        <w:spacing w:after="0" w:line="240" w:lineRule="auto"/>
        <w:ind w:left="1080"/>
        <w:jc w:val="both"/>
        <w:rPr>
          <w:rFonts w:ascii="Times New Roman" w:hAnsi="Times New Roman"/>
          <w:spacing w:val="-5"/>
          <w:sz w:val="24"/>
          <w:szCs w:val="24"/>
        </w:rPr>
      </w:pPr>
      <w:r w:rsidRPr="00944105">
        <w:rPr>
          <w:rFonts w:ascii="Times New Roman" w:hAnsi="Times New Roman"/>
          <w:b/>
          <w:bCs/>
          <w:spacing w:val="-5"/>
          <w:sz w:val="24"/>
          <w:szCs w:val="24"/>
        </w:rPr>
        <w:t>Исполнитель:</w:t>
      </w:r>
      <w:r w:rsidRPr="00944105">
        <w:rPr>
          <w:rFonts w:ascii="Times New Roman" w:hAnsi="Times New Roman"/>
          <w:spacing w:val="-5"/>
          <w:sz w:val="24"/>
          <w:szCs w:val="24"/>
        </w:rPr>
        <w:t xml:space="preserve"> ООО «Компания </w:t>
      </w:r>
      <w:proofErr w:type="spellStart"/>
      <w:r w:rsidRPr="00944105">
        <w:rPr>
          <w:rFonts w:ascii="Times New Roman" w:hAnsi="Times New Roman"/>
          <w:spacing w:val="-5"/>
          <w:sz w:val="24"/>
          <w:szCs w:val="24"/>
        </w:rPr>
        <w:t>Земпроект</w:t>
      </w:r>
      <w:proofErr w:type="spellEnd"/>
      <w:r w:rsidRPr="00944105">
        <w:rPr>
          <w:rFonts w:ascii="Times New Roman" w:hAnsi="Times New Roman"/>
          <w:spacing w:val="-5"/>
          <w:sz w:val="24"/>
          <w:szCs w:val="24"/>
        </w:rPr>
        <w:t>»</w:t>
      </w:r>
    </w:p>
    <w:p w:rsidR="00944105" w:rsidRPr="00944105" w:rsidRDefault="00944105" w:rsidP="00944105">
      <w:pPr>
        <w:tabs>
          <w:tab w:val="left" w:pos="1620"/>
        </w:tabs>
        <w:spacing w:after="0" w:line="360" w:lineRule="auto"/>
        <w:ind w:left="1080"/>
        <w:jc w:val="both"/>
        <w:rPr>
          <w:rFonts w:ascii="Times New Roman" w:hAnsi="Times New Roman"/>
          <w:spacing w:val="-5"/>
          <w:sz w:val="28"/>
          <w:szCs w:val="28"/>
        </w:rPr>
      </w:pPr>
    </w:p>
    <w:p w:rsidR="00944105" w:rsidRPr="00944105" w:rsidRDefault="00944105" w:rsidP="00944105">
      <w:pPr>
        <w:tabs>
          <w:tab w:val="left" w:pos="1620"/>
        </w:tabs>
        <w:spacing w:after="0" w:line="360" w:lineRule="auto"/>
        <w:ind w:left="1080"/>
        <w:jc w:val="both"/>
        <w:rPr>
          <w:rFonts w:ascii="Times New Roman" w:hAnsi="Times New Roman"/>
          <w:spacing w:val="-5"/>
          <w:sz w:val="28"/>
          <w:szCs w:val="28"/>
        </w:rPr>
      </w:pPr>
    </w:p>
    <w:p w:rsidR="00944105" w:rsidRPr="00944105" w:rsidRDefault="00944105" w:rsidP="00944105">
      <w:pPr>
        <w:spacing w:after="0"/>
        <w:ind w:firstLine="709"/>
        <w:rPr>
          <w:rFonts w:ascii="Times New Roman" w:hAnsi="Times New Roman"/>
          <w:b/>
          <w:color w:val="000000"/>
          <w:sz w:val="28"/>
          <w:szCs w:val="28"/>
          <w:lang w:eastAsia="ru-RU"/>
        </w:rPr>
      </w:pPr>
    </w:p>
    <w:p w:rsidR="00944105" w:rsidRPr="00944105" w:rsidRDefault="00944105" w:rsidP="00944105">
      <w:pPr>
        <w:spacing w:after="0"/>
        <w:ind w:firstLine="709"/>
        <w:jc w:val="center"/>
        <w:rPr>
          <w:rFonts w:ascii="Times New Roman" w:hAnsi="Times New Roman"/>
          <w:b/>
          <w:color w:val="000000"/>
          <w:sz w:val="28"/>
          <w:szCs w:val="28"/>
          <w:lang w:eastAsia="ru-RU"/>
        </w:rPr>
      </w:pPr>
    </w:p>
    <w:p w:rsidR="00944105" w:rsidRPr="00944105" w:rsidRDefault="00944105" w:rsidP="00944105">
      <w:pPr>
        <w:spacing w:after="0"/>
        <w:ind w:firstLine="709"/>
        <w:jc w:val="center"/>
        <w:rPr>
          <w:rFonts w:ascii="Times New Roman" w:hAnsi="Times New Roman"/>
          <w:b/>
          <w:color w:val="000000"/>
          <w:sz w:val="28"/>
          <w:szCs w:val="28"/>
          <w:lang w:eastAsia="ru-RU"/>
        </w:rPr>
      </w:pPr>
    </w:p>
    <w:p w:rsidR="00944105" w:rsidRPr="00944105" w:rsidRDefault="00944105" w:rsidP="00944105">
      <w:pPr>
        <w:spacing w:after="0"/>
        <w:ind w:firstLine="709"/>
        <w:jc w:val="center"/>
        <w:rPr>
          <w:rFonts w:ascii="Times New Roman" w:hAnsi="Times New Roman"/>
          <w:b/>
          <w:color w:val="000000"/>
          <w:sz w:val="28"/>
          <w:szCs w:val="28"/>
          <w:lang w:eastAsia="ru-RU"/>
        </w:rPr>
      </w:pPr>
    </w:p>
    <w:p w:rsidR="00944105" w:rsidRPr="00944105" w:rsidRDefault="00944105" w:rsidP="00944105">
      <w:pPr>
        <w:spacing w:after="0"/>
        <w:ind w:firstLine="709"/>
        <w:jc w:val="center"/>
        <w:rPr>
          <w:rFonts w:ascii="Times New Roman" w:hAnsi="Times New Roman"/>
          <w:b/>
          <w:color w:val="000000"/>
          <w:sz w:val="28"/>
          <w:szCs w:val="28"/>
          <w:lang w:eastAsia="ru-RU"/>
        </w:rPr>
      </w:pPr>
    </w:p>
    <w:p w:rsidR="00944105" w:rsidRPr="00944105" w:rsidRDefault="00944105" w:rsidP="00944105">
      <w:pPr>
        <w:spacing w:after="0"/>
        <w:ind w:firstLine="709"/>
        <w:jc w:val="center"/>
        <w:rPr>
          <w:rFonts w:ascii="Times New Roman" w:hAnsi="Times New Roman"/>
          <w:b/>
          <w:color w:val="000000"/>
          <w:sz w:val="28"/>
          <w:szCs w:val="28"/>
          <w:lang w:eastAsia="ru-RU"/>
        </w:rPr>
      </w:pPr>
    </w:p>
    <w:p w:rsidR="00944105" w:rsidRPr="00944105" w:rsidRDefault="00944105" w:rsidP="00944105">
      <w:pPr>
        <w:spacing w:after="0" w:line="360" w:lineRule="auto"/>
        <w:jc w:val="center"/>
        <w:rPr>
          <w:rFonts w:ascii="Times New Roman" w:hAnsi="Times New Roman"/>
          <w:b/>
          <w:color w:val="000000"/>
          <w:sz w:val="24"/>
          <w:szCs w:val="24"/>
          <w:lang w:eastAsia="ru-RU"/>
        </w:rPr>
      </w:pPr>
    </w:p>
    <w:p w:rsidR="00944105" w:rsidRDefault="00944105" w:rsidP="00944105">
      <w:pPr>
        <w:spacing w:after="0" w:line="360" w:lineRule="auto"/>
        <w:jc w:val="center"/>
        <w:rPr>
          <w:rFonts w:ascii="Times New Roman" w:hAnsi="Times New Roman"/>
          <w:b/>
          <w:color w:val="000000"/>
          <w:sz w:val="24"/>
          <w:szCs w:val="24"/>
          <w:lang w:eastAsia="ru-RU"/>
        </w:rPr>
      </w:pPr>
      <w:r w:rsidRPr="00944105">
        <w:rPr>
          <w:rFonts w:ascii="Times New Roman" w:hAnsi="Times New Roman"/>
          <w:b/>
          <w:color w:val="000000"/>
          <w:sz w:val="24"/>
          <w:szCs w:val="24"/>
          <w:lang w:eastAsia="ru-RU"/>
        </w:rPr>
        <w:t>Барнаул 2014</w:t>
      </w:r>
    </w:p>
    <w:p w:rsidR="00693009" w:rsidRDefault="00693009" w:rsidP="00944105">
      <w:pPr>
        <w:spacing w:after="0" w:line="360" w:lineRule="auto"/>
        <w:jc w:val="center"/>
        <w:rPr>
          <w:rFonts w:ascii="Times New Roman" w:hAnsi="Times New Roman"/>
          <w:b/>
          <w:color w:val="000000"/>
          <w:sz w:val="24"/>
          <w:szCs w:val="24"/>
          <w:lang w:eastAsia="ru-RU"/>
        </w:rPr>
      </w:pPr>
    </w:p>
    <w:p w:rsidR="00693009" w:rsidRDefault="00693009" w:rsidP="00944105">
      <w:pPr>
        <w:spacing w:after="0" w:line="360" w:lineRule="auto"/>
        <w:jc w:val="center"/>
        <w:rPr>
          <w:rFonts w:ascii="Times New Roman" w:hAnsi="Times New Roman"/>
          <w:b/>
          <w:color w:val="000000"/>
          <w:sz w:val="24"/>
          <w:szCs w:val="24"/>
          <w:lang w:eastAsia="ru-RU"/>
        </w:rPr>
      </w:pPr>
    </w:p>
    <w:p w:rsidR="00693009" w:rsidRPr="00944105" w:rsidRDefault="00693009" w:rsidP="00944105">
      <w:pPr>
        <w:spacing w:after="0" w:line="360" w:lineRule="auto"/>
        <w:jc w:val="center"/>
        <w:rPr>
          <w:rFonts w:ascii="Times New Roman" w:hAnsi="Times New Roman"/>
          <w:b/>
          <w:color w:val="000000"/>
          <w:sz w:val="24"/>
          <w:szCs w:val="24"/>
          <w:lang w:eastAsia="ru-RU"/>
        </w:rPr>
      </w:pPr>
    </w:p>
    <w:p w:rsidR="00944105" w:rsidRPr="00944105" w:rsidRDefault="00944105" w:rsidP="00944105">
      <w:pPr>
        <w:spacing w:after="0"/>
        <w:ind w:firstLine="709"/>
        <w:jc w:val="center"/>
        <w:rPr>
          <w:rFonts w:ascii="Times New Roman" w:hAnsi="Times New Roman"/>
          <w:noProof/>
          <w:sz w:val="24"/>
          <w:szCs w:val="24"/>
          <w:lang w:eastAsia="ru-RU"/>
        </w:rPr>
      </w:pPr>
      <w:r w:rsidRPr="00944105">
        <w:rPr>
          <w:rFonts w:ascii="Times New Roman" w:hAnsi="Times New Roman"/>
          <w:b/>
          <w:color w:val="000000"/>
          <w:sz w:val="28"/>
          <w:szCs w:val="28"/>
          <w:lang w:eastAsia="ru-RU"/>
        </w:rPr>
        <w:t>Оглавление</w:t>
      </w:r>
      <w:r w:rsidRPr="00944105">
        <w:rPr>
          <w:rFonts w:ascii="Times New Roman" w:hAnsi="Times New Roman"/>
          <w:b/>
          <w:color w:val="000000"/>
          <w:sz w:val="28"/>
          <w:szCs w:val="28"/>
          <w:lang w:eastAsia="ru-RU"/>
        </w:rPr>
        <w:fldChar w:fldCharType="begin"/>
      </w:r>
      <w:r w:rsidRPr="00944105">
        <w:rPr>
          <w:rFonts w:ascii="Times New Roman" w:hAnsi="Times New Roman"/>
          <w:b/>
          <w:color w:val="000000"/>
          <w:sz w:val="28"/>
          <w:szCs w:val="28"/>
          <w:lang w:eastAsia="ru-RU"/>
        </w:rPr>
        <w:instrText xml:space="preserve"> TOC \o "1-4" \h \z \u </w:instrText>
      </w:r>
      <w:r w:rsidRPr="00944105">
        <w:rPr>
          <w:rFonts w:ascii="Times New Roman" w:hAnsi="Times New Roman"/>
          <w:b/>
          <w:color w:val="000000"/>
          <w:sz w:val="28"/>
          <w:szCs w:val="28"/>
          <w:lang w:eastAsia="ru-RU"/>
        </w:rPr>
        <w:fldChar w:fldCharType="separate"/>
      </w:r>
    </w:p>
    <w:p w:rsidR="00944105" w:rsidRPr="00944105" w:rsidRDefault="00EB1E95" w:rsidP="00944105">
      <w:pPr>
        <w:tabs>
          <w:tab w:val="left" w:pos="360"/>
          <w:tab w:val="left" w:pos="720"/>
          <w:tab w:val="right" w:leader="dot" w:pos="9639"/>
        </w:tabs>
        <w:spacing w:after="0" w:line="360" w:lineRule="auto"/>
        <w:ind w:right="283"/>
        <w:jc w:val="both"/>
        <w:rPr>
          <w:rFonts w:ascii="Times New Roman" w:hAnsi="Times New Roman"/>
          <w:noProof/>
          <w:sz w:val="24"/>
          <w:szCs w:val="24"/>
          <w:lang w:eastAsia="ru-RU"/>
        </w:rPr>
      </w:pPr>
      <w:hyperlink w:anchor="_Toc397418453" w:history="1">
        <w:r w:rsidR="00944105" w:rsidRPr="00944105">
          <w:rPr>
            <w:rFonts w:ascii="Times New Roman" w:hAnsi="Times New Roman"/>
            <w:b/>
            <w:noProof/>
            <w:color w:val="0000FF"/>
            <w:sz w:val="24"/>
            <w:szCs w:val="24"/>
            <w:u w:val="single"/>
          </w:rPr>
          <w:t>1. Правила и область применения</w:t>
        </w:r>
        <w:r w:rsidR="00944105" w:rsidRPr="00944105">
          <w:rPr>
            <w:rFonts w:ascii="Times New Roman" w:hAnsi="Times New Roman"/>
            <w:b/>
            <w:noProof/>
            <w:webHidden/>
            <w:sz w:val="24"/>
            <w:szCs w:val="24"/>
            <w:lang w:eastAsia="ru-RU"/>
          </w:rPr>
          <w:tab/>
        </w:r>
        <w:r w:rsidR="00944105" w:rsidRPr="00944105">
          <w:rPr>
            <w:rFonts w:ascii="Times New Roman" w:hAnsi="Times New Roman"/>
            <w:b/>
            <w:noProof/>
            <w:webHidden/>
            <w:sz w:val="24"/>
            <w:szCs w:val="24"/>
            <w:lang w:eastAsia="ru-RU"/>
          </w:rPr>
          <w:fldChar w:fldCharType="begin"/>
        </w:r>
        <w:r w:rsidR="00944105" w:rsidRPr="00944105">
          <w:rPr>
            <w:rFonts w:ascii="Times New Roman" w:hAnsi="Times New Roman"/>
            <w:b/>
            <w:noProof/>
            <w:webHidden/>
            <w:sz w:val="24"/>
            <w:szCs w:val="24"/>
            <w:lang w:eastAsia="ru-RU"/>
          </w:rPr>
          <w:instrText xml:space="preserve"> PAGEREF _Toc397418453 \h </w:instrText>
        </w:r>
        <w:r w:rsidR="00944105" w:rsidRPr="00944105">
          <w:rPr>
            <w:rFonts w:ascii="Times New Roman" w:hAnsi="Times New Roman"/>
            <w:b/>
            <w:noProof/>
            <w:webHidden/>
            <w:sz w:val="24"/>
            <w:szCs w:val="24"/>
            <w:lang w:eastAsia="ru-RU"/>
          </w:rPr>
          <w:fldChar w:fldCharType="separate"/>
        </w:r>
        <w:r w:rsidR="00B629B6">
          <w:rPr>
            <w:rFonts w:ascii="Times New Roman" w:hAnsi="Times New Roman"/>
            <w:bCs/>
            <w:noProof/>
            <w:webHidden/>
            <w:sz w:val="24"/>
            <w:szCs w:val="24"/>
            <w:lang w:eastAsia="ru-RU"/>
          </w:rPr>
          <w:t>Ошибка! Закладка не определена.</w:t>
        </w:r>
        <w:r w:rsidR="00944105" w:rsidRPr="00944105">
          <w:rPr>
            <w:rFonts w:ascii="Times New Roman" w:hAnsi="Times New Roman"/>
            <w:b/>
            <w:noProof/>
            <w:webHidden/>
            <w:sz w:val="24"/>
            <w:szCs w:val="24"/>
            <w:lang w:eastAsia="ru-RU"/>
          </w:rPr>
          <w:fldChar w:fldCharType="end"/>
        </w:r>
      </w:hyperlink>
    </w:p>
    <w:p w:rsidR="00944105" w:rsidRPr="00944105" w:rsidRDefault="00EB1E95" w:rsidP="00944105">
      <w:pPr>
        <w:tabs>
          <w:tab w:val="left" w:pos="360"/>
          <w:tab w:val="left" w:pos="720"/>
          <w:tab w:val="right" w:leader="dot" w:pos="9639"/>
        </w:tabs>
        <w:spacing w:after="0" w:line="360" w:lineRule="auto"/>
        <w:ind w:right="283"/>
        <w:jc w:val="both"/>
        <w:rPr>
          <w:rFonts w:ascii="Times New Roman" w:hAnsi="Times New Roman"/>
          <w:noProof/>
          <w:sz w:val="24"/>
          <w:szCs w:val="24"/>
          <w:lang w:eastAsia="ru-RU"/>
        </w:rPr>
      </w:pPr>
      <w:hyperlink w:anchor="_Toc397418454" w:history="1">
        <w:r w:rsidR="00944105" w:rsidRPr="00944105">
          <w:rPr>
            <w:rFonts w:ascii="Times New Roman" w:hAnsi="Times New Roman"/>
            <w:b/>
            <w:noProof/>
            <w:color w:val="0000FF"/>
            <w:sz w:val="24"/>
            <w:szCs w:val="24"/>
            <w:u w:val="single"/>
          </w:rPr>
          <w:t>2. Термины и определения</w:t>
        </w:r>
        <w:r w:rsidR="00944105" w:rsidRPr="00944105">
          <w:rPr>
            <w:rFonts w:ascii="Times New Roman" w:hAnsi="Times New Roman"/>
            <w:b/>
            <w:noProof/>
            <w:webHidden/>
            <w:sz w:val="24"/>
            <w:szCs w:val="24"/>
            <w:lang w:eastAsia="ru-RU"/>
          </w:rPr>
          <w:tab/>
        </w:r>
        <w:r w:rsidR="00944105" w:rsidRPr="00944105">
          <w:rPr>
            <w:rFonts w:ascii="Times New Roman" w:hAnsi="Times New Roman"/>
            <w:b/>
            <w:noProof/>
            <w:webHidden/>
            <w:sz w:val="24"/>
            <w:szCs w:val="24"/>
            <w:lang w:eastAsia="ru-RU"/>
          </w:rPr>
          <w:fldChar w:fldCharType="begin"/>
        </w:r>
        <w:r w:rsidR="00944105" w:rsidRPr="00944105">
          <w:rPr>
            <w:rFonts w:ascii="Times New Roman" w:hAnsi="Times New Roman"/>
            <w:b/>
            <w:noProof/>
            <w:webHidden/>
            <w:sz w:val="24"/>
            <w:szCs w:val="24"/>
            <w:lang w:eastAsia="ru-RU"/>
          </w:rPr>
          <w:instrText xml:space="preserve"> PAGEREF _Toc397418454 \h </w:instrText>
        </w:r>
        <w:r w:rsidR="00944105" w:rsidRPr="00944105">
          <w:rPr>
            <w:rFonts w:ascii="Times New Roman" w:hAnsi="Times New Roman"/>
            <w:b/>
            <w:noProof/>
            <w:webHidden/>
            <w:sz w:val="24"/>
            <w:szCs w:val="24"/>
            <w:lang w:eastAsia="ru-RU"/>
          </w:rPr>
        </w:r>
        <w:r w:rsidR="00944105" w:rsidRPr="00944105">
          <w:rPr>
            <w:rFonts w:ascii="Times New Roman" w:hAnsi="Times New Roman"/>
            <w:b/>
            <w:noProof/>
            <w:webHidden/>
            <w:sz w:val="24"/>
            <w:szCs w:val="24"/>
            <w:lang w:eastAsia="ru-RU"/>
          </w:rPr>
          <w:fldChar w:fldCharType="separate"/>
        </w:r>
        <w:r w:rsidR="00B629B6">
          <w:rPr>
            <w:rFonts w:ascii="Times New Roman" w:hAnsi="Times New Roman"/>
            <w:b/>
            <w:noProof/>
            <w:webHidden/>
            <w:sz w:val="24"/>
            <w:szCs w:val="24"/>
            <w:lang w:eastAsia="ru-RU"/>
          </w:rPr>
          <w:t>9</w:t>
        </w:r>
        <w:r w:rsidR="00944105" w:rsidRPr="00944105">
          <w:rPr>
            <w:rFonts w:ascii="Times New Roman" w:hAnsi="Times New Roman"/>
            <w:b/>
            <w:noProof/>
            <w:webHidden/>
            <w:sz w:val="24"/>
            <w:szCs w:val="24"/>
            <w:lang w:eastAsia="ru-RU"/>
          </w:rPr>
          <w:fldChar w:fldCharType="end"/>
        </w:r>
      </w:hyperlink>
    </w:p>
    <w:p w:rsidR="00944105" w:rsidRPr="00944105" w:rsidRDefault="00EB1E95" w:rsidP="00944105">
      <w:pPr>
        <w:tabs>
          <w:tab w:val="left" w:pos="360"/>
          <w:tab w:val="left" w:pos="720"/>
          <w:tab w:val="right" w:leader="dot" w:pos="9639"/>
        </w:tabs>
        <w:spacing w:after="0" w:line="360" w:lineRule="auto"/>
        <w:ind w:right="283"/>
        <w:jc w:val="both"/>
        <w:rPr>
          <w:rFonts w:ascii="Times New Roman" w:hAnsi="Times New Roman"/>
          <w:noProof/>
          <w:sz w:val="24"/>
          <w:szCs w:val="24"/>
          <w:lang w:eastAsia="ru-RU"/>
        </w:rPr>
      </w:pPr>
      <w:hyperlink w:anchor="_Toc397418455" w:history="1">
        <w:r w:rsidR="00944105" w:rsidRPr="00944105">
          <w:rPr>
            <w:rFonts w:ascii="Times New Roman" w:hAnsi="Times New Roman"/>
            <w:b/>
            <w:noProof/>
            <w:color w:val="0000FF"/>
            <w:sz w:val="24"/>
            <w:szCs w:val="24"/>
            <w:u w:val="single"/>
            <w:lang w:eastAsia="ru-RU"/>
          </w:rPr>
          <w:t>3. Перечень линий градостроительного регулирования</w:t>
        </w:r>
        <w:r w:rsidR="00944105" w:rsidRPr="00944105">
          <w:rPr>
            <w:rFonts w:ascii="Times New Roman" w:hAnsi="Times New Roman"/>
            <w:b/>
            <w:noProof/>
            <w:webHidden/>
            <w:sz w:val="24"/>
            <w:szCs w:val="24"/>
            <w:lang w:eastAsia="ru-RU"/>
          </w:rPr>
          <w:tab/>
        </w:r>
        <w:r w:rsidR="00944105" w:rsidRPr="00944105">
          <w:rPr>
            <w:rFonts w:ascii="Times New Roman" w:hAnsi="Times New Roman"/>
            <w:b/>
            <w:noProof/>
            <w:webHidden/>
            <w:sz w:val="24"/>
            <w:szCs w:val="24"/>
            <w:lang w:eastAsia="ru-RU"/>
          </w:rPr>
          <w:fldChar w:fldCharType="begin"/>
        </w:r>
        <w:r w:rsidR="00944105" w:rsidRPr="00944105">
          <w:rPr>
            <w:rFonts w:ascii="Times New Roman" w:hAnsi="Times New Roman"/>
            <w:b/>
            <w:noProof/>
            <w:webHidden/>
            <w:sz w:val="24"/>
            <w:szCs w:val="24"/>
            <w:lang w:eastAsia="ru-RU"/>
          </w:rPr>
          <w:instrText xml:space="preserve"> PAGEREF _Toc397418455 \h </w:instrText>
        </w:r>
        <w:r w:rsidR="00944105" w:rsidRPr="00944105">
          <w:rPr>
            <w:rFonts w:ascii="Times New Roman" w:hAnsi="Times New Roman"/>
            <w:b/>
            <w:noProof/>
            <w:webHidden/>
            <w:sz w:val="24"/>
            <w:szCs w:val="24"/>
            <w:lang w:eastAsia="ru-RU"/>
          </w:rPr>
        </w:r>
        <w:r w:rsidR="00944105" w:rsidRPr="00944105">
          <w:rPr>
            <w:rFonts w:ascii="Times New Roman" w:hAnsi="Times New Roman"/>
            <w:b/>
            <w:noProof/>
            <w:webHidden/>
            <w:sz w:val="24"/>
            <w:szCs w:val="24"/>
            <w:lang w:eastAsia="ru-RU"/>
          </w:rPr>
          <w:fldChar w:fldCharType="separate"/>
        </w:r>
        <w:r w:rsidR="00B629B6">
          <w:rPr>
            <w:rFonts w:ascii="Times New Roman" w:hAnsi="Times New Roman"/>
            <w:b/>
            <w:noProof/>
            <w:webHidden/>
            <w:sz w:val="24"/>
            <w:szCs w:val="24"/>
            <w:lang w:eastAsia="ru-RU"/>
          </w:rPr>
          <w:t>17</w:t>
        </w:r>
        <w:r w:rsidR="00944105" w:rsidRPr="00944105">
          <w:rPr>
            <w:rFonts w:ascii="Times New Roman" w:hAnsi="Times New Roman"/>
            <w:b/>
            <w:noProof/>
            <w:webHidden/>
            <w:sz w:val="24"/>
            <w:szCs w:val="24"/>
            <w:lang w:eastAsia="ru-RU"/>
          </w:rPr>
          <w:fldChar w:fldCharType="end"/>
        </w:r>
      </w:hyperlink>
    </w:p>
    <w:p w:rsidR="00944105" w:rsidRPr="00944105" w:rsidRDefault="00EB1E95" w:rsidP="00944105">
      <w:pPr>
        <w:tabs>
          <w:tab w:val="left" w:pos="360"/>
          <w:tab w:val="left" w:pos="720"/>
          <w:tab w:val="right" w:leader="dot" w:pos="9639"/>
        </w:tabs>
        <w:spacing w:after="0" w:line="360" w:lineRule="auto"/>
        <w:ind w:right="283"/>
        <w:jc w:val="both"/>
        <w:rPr>
          <w:rFonts w:ascii="Times New Roman" w:hAnsi="Times New Roman"/>
          <w:noProof/>
          <w:sz w:val="24"/>
          <w:szCs w:val="24"/>
          <w:lang w:eastAsia="ru-RU"/>
        </w:rPr>
      </w:pPr>
      <w:hyperlink w:anchor="_Toc397418456" w:history="1">
        <w:r w:rsidR="00944105" w:rsidRPr="00944105">
          <w:rPr>
            <w:rFonts w:ascii="Times New Roman" w:hAnsi="Times New Roman"/>
            <w:b/>
            <w:noProof/>
            <w:color w:val="0000FF"/>
            <w:sz w:val="24"/>
            <w:szCs w:val="24"/>
            <w:u w:val="single"/>
          </w:rPr>
          <w:t>4. Перечень законодательных и нормативных документов (справочное)</w:t>
        </w:r>
        <w:r w:rsidR="00944105" w:rsidRPr="00944105">
          <w:rPr>
            <w:rFonts w:ascii="Times New Roman" w:hAnsi="Times New Roman"/>
            <w:b/>
            <w:noProof/>
            <w:webHidden/>
            <w:sz w:val="24"/>
            <w:szCs w:val="24"/>
            <w:lang w:eastAsia="ru-RU"/>
          </w:rPr>
          <w:tab/>
        </w:r>
        <w:r w:rsidR="00944105" w:rsidRPr="00944105">
          <w:rPr>
            <w:rFonts w:ascii="Times New Roman" w:hAnsi="Times New Roman"/>
            <w:b/>
            <w:noProof/>
            <w:webHidden/>
            <w:sz w:val="24"/>
            <w:szCs w:val="24"/>
            <w:lang w:eastAsia="ru-RU"/>
          </w:rPr>
          <w:fldChar w:fldCharType="begin"/>
        </w:r>
        <w:r w:rsidR="00944105" w:rsidRPr="00944105">
          <w:rPr>
            <w:rFonts w:ascii="Times New Roman" w:hAnsi="Times New Roman"/>
            <w:b/>
            <w:noProof/>
            <w:webHidden/>
            <w:sz w:val="24"/>
            <w:szCs w:val="24"/>
            <w:lang w:eastAsia="ru-RU"/>
          </w:rPr>
          <w:instrText xml:space="preserve"> PAGEREF _Toc397418456 \h </w:instrText>
        </w:r>
        <w:r w:rsidR="00944105" w:rsidRPr="00944105">
          <w:rPr>
            <w:rFonts w:ascii="Times New Roman" w:hAnsi="Times New Roman"/>
            <w:b/>
            <w:noProof/>
            <w:webHidden/>
            <w:sz w:val="24"/>
            <w:szCs w:val="24"/>
            <w:lang w:eastAsia="ru-RU"/>
          </w:rPr>
        </w:r>
        <w:r w:rsidR="00944105" w:rsidRPr="00944105">
          <w:rPr>
            <w:rFonts w:ascii="Times New Roman" w:hAnsi="Times New Roman"/>
            <w:b/>
            <w:noProof/>
            <w:webHidden/>
            <w:sz w:val="24"/>
            <w:szCs w:val="24"/>
            <w:lang w:eastAsia="ru-RU"/>
          </w:rPr>
          <w:fldChar w:fldCharType="separate"/>
        </w:r>
        <w:r w:rsidR="00B629B6">
          <w:rPr>
            <w:rFonts w:ascii="Times New Roman" w:hAnsi="Times New Roman"/>
            <w:b/>
            <w:noProof/>
            <w:webHidden/>
            <w:sz w:val="24"/>
            <w:szCs w:val="24"/>
            <w:lang w:eastAsia="ru-RU"/>
          </w:rPr>
          <w:t>19</w:t>
        </w:r>
        <w:r w:rsidR="00944105" w:rsidRPr="00944105">
          <w:rPr>
            <w:rFonts w:ascii="Times New Roman" w:hAnsi="Times New Roman"/>
            <w:b/>
            <w:noProof/>
            <w:webHidden/>
            <w:sz w:val="24"/>
            <w:szCs w:val="24"/>
            <w:lang w:eastAsia="ru-RU"/>
          </w:rPr>
          <w:fldChar w:fldCharType="end"/>
        </w:r>
      </w:hyperlink>
    </w:p>
    <w:p w:rsidR="00944105" w:rsidRPr="00944105" w:rsidRDefault="00944105" w:rsidP="00944105">
      <w:pPr>
        <w:spacing w:after="0"/>
        <w:ind w:firstLine="709"/>
        <w:jc w:val="right"/>
        <w:rPr>
          <w:rFonts w:ascii="Times New Roman" w:hAnsi="Times New Roman"/>
          <w:b/>
          <w:color w:val="000000"/>
          <w:sz w:val="28"/>
          <w:szCs w:val="28"/>
          <w:lang w:eastAsia="ru-RU"/>
        </w:rPr>
      </w:pPr>
      <w:r w:rsidRPr="00944105">
        <w:rPr>
          <w:rFonts w:ascii="Times New Roman" w:hAnsi="Times New Roman"/>
          <w:b/>
          <w:color w:val="000000"/>
          <w:sz w:val="28"/>
          <w:szCs w:val="28"/>
          <w:lang w:eastAsia="ru-RU"/>
        </w:rPr>
        <w:fldChar w:fldCharType="end"/>
      </w:r>
    </w:p>
    <w:p w:rsidR="00944105" w:rsidRPr="00944105" w:rsidRDefault="00944105" w:rsidP="00944105">
      <w:pPr>
        <w:keepNext/>
        <w:keepLines/>
        <w:pageBreakBefore/>
        <w:tabs>
          <w:tab w:val="left" w:pos="992"/>
        </w:tabs>
        <w:spacing w:after="0" w:line="240" w:lineRule="auto"/>
        <w:contextualSpacing/>
        <w:jc w:val="both"/>
        <w:outlineLvl w:val="0"/>
        <w:rPr>
          <w:rFonts w:ascii="Times New Roman" w:hAnsi="Times New Roman"/>
          <w:b/>
          <w:bCs/>
          <w:sz w:val="24"/>
          <w:szCs w:val="24"/>
        </w:rPr>
      </w:pPr>
      <w:bookmarkStart w:id="121" w:name="_Toc397418403"/>
      <w:r w:rsidRPr="00944105">
        <w:rPr>
          <w:rFonts w:ascii="Times New Roman" w:hAnsi="Times New Roman"/>
          <w:b/>
          <w:bCs/>
          <w:sz w:val="24"/>
          <w:szCs w:val="24"/>
        </w:rPr>
        <w:lastRenderedPageBreak/>
        <w:t>1.Правила и область применения</w:t>
      </w:r>
      <w:bookmarkEnd w:id="121"/>
    </w:p>
    <w:p w:rsidR="00944105" w:rsidRPr="00944105" w:rsidRDefault="00944105" w:rsidP="00944105">
      <w:pPr>
        <w:spacing w:after="0" w:line="240" w:lineRule="auto"/>
        <w:ind w:firstLine="709"/>
        <w:jc w:val="both"/>
        <w:rPr>
          <w:rFonts w:ascii="Times New Roman" w:hAnsi="Times New Roman"/>
          <w:sz w:val="24"/>
          <w:szCs w:val="24"/>
        </w:rPr>
      </w:pPr>
    </w:p>
    <w:p w:rsidR="00944105" w:rsidRPr="00944105" w:rsidRDefault="00944105" w:rsidP="00944105">
      <w:pPr>
        <w:shd w:val="clear" w:color="auto" w:fill="FFFFFF"/>
        <w:spacing w:after="0" w:line="240" w:lineRule="auto"/>
        <w:ind w:firstLine="567"/>
        <w:jc w:val="both"/>
        <w:textAlignment w:val="baseline"/>
        <w:rPr>
          <w:rFonts w:ascii="Times New Roman" w:hAnsi="Times New Roman"/>
          <w:color w:val="000000"/>
          <w:sz w:val="24"/>
          <w:szCs w:val="24"/>
          <w:lang w:eastAsia="ru-RU"/>
        </w:rPr>
      </w:pPr>
      <w:r w:rsidRPr="00944105">
        <w:rPr>
          <w:rFonts w:ascii="Times New Roman" w:hAnsi="Times New Roman"/>
          <w:b/>
          <w:color w:val="000000"/>
          <w:sz w:val="24"/>
          <w:szCs w:val="24"/>
          <w:lang w:eastAsia="ru-RU"/>
        </w:rPr>
        <w:t xml:space="preserve">  1.1.</w:t>
      </w:r>
      <w:r w:rsidRPr="00944105">
        <w:rPr>
          <w:rFonts w:ascii="Times New Roman" w:hAnsi="Times New Roman"/>
          <w:sz w:val="24"/>
          <w:szCs w:val="24"/>
          <w:lang w:eastAsia="ru-RU"/>
        </w:rPr>
        <w:t xml:space="preserve">Настоящие нормативы градостроительного проектирования </w:t>
      </w:r>
      <w:r w:rsidRPr="00944105">
        <w:rPr>
          <w:rFonts w:ascii="Times New Roman" w:hAnsi="Times New Roman"/>
          <w:color w:val="000000"/>
          <w:sz w:val="24"/>
          <w:szCs w:val="24"/>
          <w:shd w:val="clear" w:color="auto" w:fill="FFFFFF"/>
          <w:lang w:val="x-none" w:eastAsia="ru-RU"/>
        </w:rPr>
        <w:t>муниципального об</w:t>
      </w:r>
      <w:r w:rsidRPr="00944105">
        <w:rPr>
          <w:rFonts w:ascii="Times New Roman" w:hAnsi="Times New Roman"/>
          <w:color w:val="000000"/>
          <w:sz w:val="24"/>
          <w:szCs w:val="24"/>
          <w:shd w:val="clear" w:color="auto" w:fill="FFFFFF"/>
          <w:lang w:val="x-none" w:eastAsia="ru-RU"/>
        </w:rPr>
        <w:softHyphen/>
        <w:t xml:space="preserve">разования </w:t>
      </w:r>
      <w:proofErr w:type="spellStart"/>
      <w:r w:rsidRPr="00944105">
        <w:rPr>
          <w:rFonts w:ascii="Times New Roman" w:hAnsi="Times New Roman"/>
          <w:color w:val="000000"/>
          <w:sz w:val="24"/>
          <w:szCs w:val="24"/>
          <w:shd w:val="clear" w:color="auto" w:fill="FFFFFF"/>
          <w:lang w:eastAsia="ru-RU"/>
        </w:rPr>
        <w:t>Беляевский</w:t>
      </w:r>
      <w:proofErr w:type="spellEnd"/>
      <w:r w:rsidRPr="00944105">
        <w:rPr>
          <w:rFonts w:ascii="Times New Roman" w:hAnsi="Times New Roman"/>
          <w:color w:val="000000"/>
          <w:sz w:val="24"/>
          <w:szCs w:val="24"/>
          <w:shd w:val="clear" w:color="auto" w:fill="FFFFFF"/>
          <w:lang w:val="x-none" w:eastAsia="ru-RU"/>
        </w:rPr>
        <w:t xml:space="preserve"> сельсовет </w:t>
      </w:r>
      <w:r w:rsidRPr="00944105">
        <w:rPr>
          <w:rFonts w:ascii="Times New Roman" w:hAnsi="Times New Roman"/>
          <w:color w:val="000000"/>
          <w:sz w:val="24"/>
          <w:szCs w:val="24"/>
          <w:shd w:val="clear" w:color="auto" w:fill="FFFFFF"/>
          <w:lang w:eastAsia="ru-RU"/>
        </w:rPr>
        <w:t>Беляевского</w:t>
      </w:r>
      <w:r w:rsidRPr="00944105">
        <w:rPr>
          <w:rFonts w:ascii="Times New Roman" w:hAnsi="Times New Roman"/>
          <w:color w:val="000000"/>
          <w:sz w:val="24"/>
          <w:szCs w:val="24"/>
          <w:shd w:val="clear" w:color="auto" w:fill="FFFFFF"/>
          <w:lang w:val="x-none" w:eastAsia="ru-RU"/>
        </w:rPr>
        <w:t xml:space="preserve"> района</w:t>
      </w:r>
      <w:r w:rsidRPr="00944105">
        <w:rPr>
          <w:rFonts w:ascii="Times New Roman" w:hAnsi="Times New Roman"/>
          <w:color w:val="000000"/>
          <w:sz w:val="24"/>
          <w:szCs w:val="24"/>
          <w:lang w:eastAsia="ru-RU"/>
        </w:rPr>
        <w:t xml:space="preserve"> Оренбургской области (далее – Нормативы)  разработаны в целях реализации полномочий органов местного самоуправления в сфере градостроительной деятельности и направлены на установление совокупности  расчетных показателей минимально допустимого уровня обеспеченности объектами  местного поселения, объектами благоустройства территории, иными объектами местного значения поселения и расчетных показателей максимально допустимого уровня территориальной доступности таких объектов для населения </w:t>
      </w:r>
      <w:r w:rsidRPr="00944105">
        <w:rPr>
          <w:rFonts w:ascii="Times New Roman" w:hAnsi="Times New Roman"/>
          <w:sz w:val="24"/>
          <w:szCs w:val="24"/>
          <w:lang w:eastAsia="ru-RU"/>
        </w:rPr>
        <w:t xml:space="preserve">поселения </w:t>
      </w:r>
      <w:proofErr w:type="spellStart"/>
      <w:r w:rsidRPr="00944105">
        <w:rPr>
          <w:rFonts w:ascii="Times New Roman" w:hAnsi="Times New Roman"/>
          <w:color w:val="000000"/>
          <w:sz w:val="24"/>
          <w:szCs w:val="24"/>
          <w:shd w:val="clear" w:color="auto" w:fill="FFFFFF"/>
          <w:lang w:eastAsia="ru-RU"/>
        </w:rPr>
        <w:t>Беляевский</w:t>
      </w:r>
      <w:proofErr w:type="spellEnd"/>
      <w:r w:rsidRPr="00944105">
        <w:rPr>
          <w:rFonts w:ascii="Times New Roman" w:hAnsi="Times New Roman"/>
          <w:color w:val="000000"/>
          <w:sz w:val="24"/>
          <w:szCs w:val="24"/>
          <w:shd w:val="clear" w:color="auto" w:fill="FFFFFF"/>
          <w:lang w:val="x-none" w:eastAsia="ru-RU"/>
        </w:rPr>
        <w:t xml:space="preserve"> сельсовет </w:t>
      </w:r>
      <w:r w:rsidRPr="00944105">
        <w:rPr>
          <w:rFonts w:ascii="Times New Roman" w:hAnsi="Times New Roman"/>
          <w:color w:val="000000"/>
          <w:sz w:val="24"/>
          <w:szCs w:val="24"/>
          <w:shd w:val="clear" w:color="auto" w:fill="FFFFFF"/>
          <w:lang w:eastAsia="ru-RU"/>
        </w:rPr>
        <w:t>Беляевского</w:t>
      </w:r>
      <w:r w:rsidRPr="00944105">
        <w:rPr>
          <w:rFonts w:ascii="Times New Roman" w:hAnsi="Times New Roman"/>
          <w:color w:val="000000"/>
          <w:sz w:val="24"/>
          <w:szCs w:val="24"/>
          <w:shd w:val="clear" w:color="auto" w:fill="FFFFFF"/>
          <w:lang w:val="x-none" w:eastAsia="ru-RU"/>
        </w:rPr>
        <w:t xml:space="preserve"> района</w:t>
      </w:r>
      <w:r w:rsidRPr="00944105">
        <w:rPr>
          <w:rFonts w:ascii="Times New Roman" w:hAnsi="Times New Roman"/>
          <w:color w:val="000000"/>
          <w:sz w:val="24"/>
          <w:szCs w:val="24"/>
          <w:lang w:eastAsia="ru-RU"/>
        </w:rPr>
        <w:t>, относящихся к областям:</w:t>
      </w:r>
    </w:p>
    <w:p w:rsidR="00944105" w:rsidRPr="00944105" w:rsidRDefault="00944105" w:rsidP="00944105">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1.  электро-, тепло-, газо- и водоснабжение населения;</w:t>
      </w:r>
    </w:p>
    <w:p w:rsidR="00944105" w:rsidRPr="00944105" w:rsidRDefault="00944105" w:rsidP="00944105">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2.  водоотведение;</w:t>
      </w:r>
    </w:p>
    <w:p w:rsidR="00944105" w:rsidRPr="00944105" w:rsidRDefault="00944105" w:rsidP="00944105">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3.  связи и информатики;</w:t>
      </w:r>
    </w:p>
    <w:p w:rsidR="00944105" w:rsidRPr="00944105" w:rsidRDefault="00944105" w:rsidP="00944105">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4.  автомобильных дорог местного значения;</w:t>
      </w:r>
    </w:p>
    <w:p w:rsidR="00944105" w:rsidRPr="00944105" w:rsidRDefault="00944105" w:rsidP="00944105">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5.  культуры, досуга, физической культуры и спорта;</w:t>
      </w:r>
    </w:p>
    <w:p w:rsidR="00944105" w:rsidRPr="00944105" w:rsidRDefault="00944105" w:rsidP="00944105">
      <w:pPr>
        <w:shd w:val="clear" w:color="auto" w:fill="FFFFFF"/>
        <w:spacing w:after="0" w:line="240" w:lineRule="auto"/>
        <w:jc w:val="both"/>
        <w:textAlignment w:val="baseline"/>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            6.  библиотечного обслуживания;</w:t>
      </w:r>
    </w:p>
    <w:p w:rsidR="00944105" w:rsidRPr="00944105" w:rsidRDefault="00944105" w:rsidP="00944105">
      <w:pPr>
        <w:shd w:val="clear" w:color="auto" w:fill="FFFFFF"/>
        <w:spacing w:after="0" w:line="240" w:lineRule="auto"/>
        <w:jc w:val="both"/>
        <w:textAlignment w:val="baseline"/>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            7.  потребительского рынка, в том числе розничной торговли, общественного питания, бытового обслуживания;</w:t>
      </w:r>
    </w:p>
    <w:p w:rsidR="00944105" w:rsidRPr="00944105" w:rsidRDefault="00944105" w:rsidP="00944105">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8. кредитно-финансового, жилищно-коммунального, ритуального, похоронного обслуживания;</w:t>
      </w:r>
    </w:p>
    <w:p w:rsidR="00944105" w:rsidRPr="00944105" w:rsidRDefault="00944105" w:rsidP="00944105">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9.  транспортного обслуживания населения;</w:t>
      </w:r>
    </w:p>
    <w:p w:rsidR="00944105" w:rsidRPr="00944105" w:rsidRDefault="00944105" w:rsidP="00944105">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10.благоустройства;</w:t>
      </w:r>
    </w:p>
    <w:p w:rsidR="00944105" w:rsidRPr="00944105" w:rsidRDefault="00944105" w:rsidP="00944105">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11.первичных мер пожарной безопасности в границах населенных пунктов поселения;</w:t>
      </w:r>
    </w:p>
    <w:p w:rsidR="00944105" w:rsidRPr="00944105" w:rsidRDefault="00944105" w:rsidP="00944105">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12.организация сбора и вывоза бытовых отходов и мусора;</w:t>
      </w:r>
    </w:p>
    <w:p w:rsidR="00944105" w:rsidRPr="00944105" w:rsidRDefault="00944105" w:rsidP="00944105">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13.ритуальных услуг.</w:t>
      </w:r>
    </w:p>
    <w:p w:rsidR="00944105" w:rsidRPr="00944105" w:rsidRDefault="00944105" w:rsidP="00944105">
      <w:pPr>
        <w:spacing w:after="0" w:line="240" w:lineRule="auto"/>
        <w:ind w:firstLine="547"/>
        <w:jc w:val="both"/>
        <w:rPr>
          <w:rFonts w:ascii="Times New Roman" w:hAnsi="Times New Roman"/>
          <w:color w:val="000000"/>
          <w:sz w:val="24"/>
          <w:szCs w:val="24"/>
          <w:lang w:eastAsia="ru-RU"/>
        </w:rPr>
      </w:pPr>
      <w:r w:rsidRPr="00944105">
        <w:rPr>
          <w:rFonts w:ascii="Times New Roman" w:hAnsi="Times New Roman"/>
          <w:b/>
          <w:sz w:val="24"/>
          <w:szCs w:val="28"/>
          <w:lang w:eastAsia="ru-RU"/>
        </w:rPr>
        <w:t xml:space="preserve">   1.2.</w:t>
      </w:r>
      <w:r w:rsidRPr="00944105">
        <w:rPr>
          <w:rFonts w:ascii="Times New Roman" w:hAnsi="Times New Roman"/>
          <w:color w:val="000000"/>
          <w:sz w:val="28"/>
          <w:szCs w:val="28"/>
          <w:lang w:eastAsia="ru-RU"/>
        </w:rPr>
        <w:t xml:space="preserve"> </w:t>
      </w:r>
      <w:r w:rsidRPr="00944105">
        <w:rPr>
          <w:rFonts w:ascii="Times New Roman" w:hAnsi="Times New Roman"/>
          <w:color w:val="000000"/>
          <w:sz w:val="24"/>
          <w:szCs w:val="24"/>
          <w:lang w:eastAsia="ru-RU"/>
        </w:rPr>
        <w:t>Нормативы градостроительного проектирования обязательны для соблюдения на всей территории поселения и применяются при:</w:t>
      </w:r>
    </w:p>
    <w:p w:rsidR="00944105" w:rsidRPr="00944105" w:rsidRDefault="00944105" w:rsidP="00944105">
      <w:pPr>
        <w:spacing w:after="0" w:line="240" w:lineRule="auto"/>
        <w:ind w:firstLine="547"/>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   1) разработке документации по планировке территории;</w:t>
      </w:r>
    </w:p>
    <w:p w:rsidR="00944105" w:rsidRPr="00944105" w:rsidRDefault="00944105" w:rsidP="00944105">
      <w:pPr>
        <w:spacing w:after="0" w:line="240" w:lineRule="auto"/>
        <w:ind w:firstLine="547"/>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   2) архитектурно-строительном проектировании;</w:t>
      </w:r>
    </w:p>
    <w:p w:rsidR="00944105" w:rsidRPr="00944105" w:rsidRDefault="00944105" w:rsidP="00944105">
      <w:pPr>
        <w:spacing w:after="0" w:line="240" w:lineRule="auto"/>
        <w:ind w:firstLine="547"/>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   3) проведении инженерных изысканий для подготовки проектной документации;</w:t>
      </w:r>
    </w:p>
    <w:p w:rsidR="00944105" w:rsidRPr="00944105" w:rsidRDefault="00944105" w:rsidP="00944105">
      <w:pPr>
        <w:spacing w:after="0" w:line="240" w:lineRule="auto"/>
        <w:ind w:firstLine="547"/>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   4) оформлении исходно-разрешительной документации для архитектурно-строительного проектирования;</w:t>
      </w:r>
    </w:p>
    <w:p w:rsidR="00944105" w:rsidRPr="00944105" w:rsidRDefault="00944105" w:rsidP="00944105">
      <w:pPr>
        <w:spacing w:after="0" w:line="240" w:lineRule="auto"/>
        <w:ind w:firstLine="547"/>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   5) проведении государственной экспертизы, подготовке и рассмотрении проектной документации для строительства, реконструкции, капитального ремонта объектов капитального строительства, благоустройства территории;</w:t>
      </w:r>
    </w:p>
    <w:p w:rsidR="00944105" w:rsidRPr="00944105" w:rsidRDefault="00944105" w:rsidP="00944105">
      <w:pPr>
        <w:spacing w:after="0" w:line="240" w:lineRule="auto"/>
        <w:ind w:firstLine="547"/>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   6) осуществлении государственного строительного надзора за строительством, реконструкцией, капитальным ремонтом объектов капитального строительства.</w:t>
      </w:r>
    </w:p>
    <w:p w:rsidR="00944105" w:rsidRPr="00944105" w:rsidRDefault="00944105" w:rsidP="00944105">
      <w:pPr>
        <w:spacing w:after="0" w:line="240" w:lineRule="auto"/>
        <w:ind w:firstLine="547"/>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   4. Нормативы градостроительного проектирования разрабатываются с учетом социально-демографического состава и плотности населения, планов и программ комплексного социально-экономического развития  поселения, а также предложений органов местного самоуправления  района и заинтересованных лиц.</w:t>
      </w:r>
    </w:p>
    <w:p w:rsidR="00944105" w:rsidRPr="00944105" w:rsidRDefault="00944105" w:rsidP="00944105">
      <w:pPr>
        <w:shd w:val="clear" w:color="auto" w:fill="FFFFFF"/>
        <w:spacing w:after="0" w:line="240" w:lineRule="auto"/>
        <w:ind w:firstLine="567"/>
        <w:jc w:val="both"/>
        <w:textAlignment w:val="baseline"/>
        <w:rPr>
          <w:rFonts w:ascii="Times New Roman" w:hAnsi="Times New Roman"/>
          <w:color w:val="000000"/>
          <w:sz w:val="24"/>
          <w:szCs w:val="24"/>
          <w:lang w:eastAsia="ru-RU"/>
        </w:rPr>
      </w:pPr>
      <w:r w:rsidRPr="00944105">
        <w:rPr>
          <w:rFonts w:ascii="Times New Roman" w:hAnsi="Times New Roman"/>
          <w:b/>
          <w:sz w:val="24"/>
          <w:szCs w:val="24"/>
          <w:lang w:eastAsia="ru-RU"/>
        </w:rPr>
        <w:t xml:space="preserve">   1.3.</w:t>
      </w:r>
      <w:r w:rsidRPr="00944105">
        <w:rPr>
          <w:rFonts w:ascii="Times New Roman" w:hAnsi="Times New Roman"/>
          <w:color w:val="000000"/>
          <w:sz w:val="24"/>
          <w:szCs w:val="24"/>
          <w:lang w:eastAsia="ru-RU"/>
        </w:rPr>
        <w:t>Местные нормативы градостроительного проектирования имеют приоритет перед региональными нормативами градостроительного проектирования Оренбургской области в случае, если расчетные показатели обеспечения благоприятных условий жизнедеятельности человека, содержащиеся в местных нормативах градостроительного проектирования, выше уровня соответствующих расчетных показателей, содержащихся в региональных нормативах градостроительного проектирования.</w:t>
      </w:r>
    </w:p>
    <w:p w:rsidR="00944105" w:rsidRPr="00944105" w:rsidRDefault="00944105" w:rsidP="00944105">
      <w:pPr>
        <w:widowControl w:val="0"/>
        <w:autoSpaceDE w:val="0"/>
        <w:autoSpaceDN w:val="0"/>
        <w:adjustRightInd w:val="0"/>
        <w:spacing w:after="0" w:line="240" w:lineRule="auto"/>
        <w:ind w:firstLine="540"/>
        <w:jc w:val="both"/>
        <w:rPr>
          <w:rFonts w:ascii="Times New Roman" w:hAnsi="Times New Roman"/>
          <w:color w:val="000000"/>
          <w:sz w:val="24"/>
          <w:szCs w:val="24"/>
          <w:lang w:eastAsia="ru-RU"/>
        </w:rPr>
      </w:pPr>
      <w:r w:rsidRPr="00944105">
        <w:rPr>
          <w:rFonts w:ascii="Times New Roman" w:hAnsi="Times New Roman"/>
          <w:b/>
          <w:sz w:val="24"/>
          <w:szCs w:val="24"/>
          <w:lang w:eastAsia="ru-RU"/>
        </w:rPr>
        <w:t xml:space="preserve">    1.4.</w:t>
      </w:r>
      <w:r w:rsidRPr="00944105">
        <w:rPr>
          <w:rFonts w:ascii="Times New Roman" w:hAnsi="Times New Roman"/>
          <w:color w:val="000000"/>
          <w:sz w:val="24"/>
          <w:szCs w:val="24"/>
          <w:lang w:eastAsia="ru-RU"/>
        </w:rPr>
        <w:t xml:space="preserve">В случае если расчетные показатели обеспечения благоприятных условий жизнедеятельности человека, предусмотренные настоящими нормативами, окажутся ниже уровня аналогичных расчетных показателей, предусмотренных региональными нормативами градостроительного проектирования, то применяются расчетные показатели </w:t>
      </w:r>
      <w:r w:rsidRPr="00944105">
        <w:rPr>
          <w:rFonts w:ascii="Times New Roman" w:hAnsi="Times New Roman"/>
          <w:color w:val="000000"/>
          <w:sz w:val="24"/>
          <w:szCs w:val="24"/>
          <w:lang w:eastAsia="ru-RU"/>
        </w:rPr>
        <w:lastRenderedPageBreak/>
        <w:t>региональных нормативов градостроительного проектирования.</w:t>
      </w:r>
    </w:p>
    <w:p w:rsidR="00944105" w:rsidRPr="00944105" w:rsidRDefault="00944105" w:rsidP="00944105">
      <w:pPr>
        <w:shd w:val="clear" w:color="auto" w:fill="FFFFFF"/>
        <w:spacing w:after="0" w:line="240" w:lineRule="auto"/>
        <w:ind w:firstLine="567"/>
        <w:jc w:val="both"/>
        <w:textAlignment w:val="baseline"/>
        <w:rPr>
          <w:rFonts w:ascii="Times New Roman" w:hAnsi="Times New Roman"/>
          <w:color w:val="000000"/>
          <w:sz w:val="24"/>
          <w:szCs w:val="24"/>
          <w:lang w:eastAsia="ru-RU"/>
        </w:rPr>
      </w:pPr>
      <w:r w:rsidRPr="00944105">
        <w:rPr>
          <w:rFonts w:ascii="Times New Roman" w:hAnsi="Times New Roman"/>
          <w:b/>
          <w:color w:val="000000"/>
          <w:sz w:val="24"/>
          <w:szCs w:val="24"/>
          <w:lang w:eastAsia="ru-RU"/>
        </w:rPr>
        <w:t xml:space="preserve">    1.5.</w:t>
      </w:r>
      <w:r w:rsidRPr="00944105">
        <w:rPr>
          <w:rFonts w:ascii="Times New Roman" w:hAnsi="Times New Roman"/>
          <w:color w:val="000000"/>
          <w:sz w:val="24"/>
          <w:szCs w:val="24"/>
          <w:lang w:eastAsia="ru-RU"/>
        </w:rPr>
        <w:t>  При отсутствии в местных нормативах градостроительного проектирования расчетных показателей, содержащихся в региональных нормативах градостроительного проектирования, применяются, в случае необходимости, расчетные показатели региональных нормативов градостроительного проектирования.</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p>
    <w:p w:rsidR="00944105" w:rsidRPr="00944105" w:rsidRDefault="00944105" w:rsidP="00944105">
      <w:pPr>
        <w:shd w:val="clear" w:color="auto" w:fill="FFFFFF"/>
        <w:spacing w:after="0" w:line="240" w:lineRule="auto"/>
        <w:ind w:firstLine="567"/>
        <w:jc w:val="both"/>
        <w:textAlignment w:val="baseline"/>
        <w:rPr>
          <w:rFonts w:ascii="Times New Roman" w:hAnsi="Times New Roman"/>
          <w:color w:val="000000"/>
          <w:sz w:val="24"/>
          <w:szCs w:val="24"/>
          <w:lang w:eastAsia="ru-RU"/>
        </w:rPr>
      </w:pPr>
    </w:p>
    <w:p w:rsidR="00944105" w:rsidRPr="00944105" w:rsidRDefault="00944105" w:rsidP="00944105">
      <w:pPr>
        <w:keepNext/>
        <w:keepLines/>
        <w:pageBreakBefore/>
        <w:tabs>
          <w:tab w:val="left" w:pos="992"/>
        </w:tabs>
        <w:spacing w:after="0"/>
        <w:contextualSpacing/>
        <w:jc w:val="both"/>
        <w:outlineLvl w:val="0"/>
        <w:rPr>
          <w:rFonts w:ascii="Times New Roman" w:hAnsi="Times New Roman"/>
          <w:b/>
          <w:bCs/>
          <w:sz w:val="24"/>
          <w:szCs w:val="24"/>
        </w:rPr>
      </w:pPr>
      <w:bookmarkStart w:id="122" w:name="_Toc397418454"/>
      <w:r w:rsidRPr="00944105">
        <w:rPr>
          <w:rFonts w:ascii="Times New Roman" w:hAnsi="Times New Roman"/>
          <w:b/>
          <w:bCs/>
          <w:sz w:val="24"/>
          <w:szCs w:val="24"/>
        </w:rPr>
        <w:lastRenderedPageBreak/>
        <w:t>2. Термины и определения</w:t>
      </w:r>
      <w:bookmarkEnd w:id="122"/>
    </w:p>
    <w:p w:rsidR="00944105" w:rsidRPr="00944105" w:rsidRDefault="00944105" w:rsidP="00944105">
      <w:pPr>
        <w:autoSpaceDE w:val="0"/>
        <w:autoSpaceDN w:val="0"/>
        <w:adjustRightInd w:val="0"/>
        <w:spacing w:after="0" w:line="240" w:lineRule="auto"/>
        <w:ind w:firstLine="540"/>
        <w:jc w:val="both"/>
        <w:rPr>
          <w:rFonts w:ascii="Times New Roman" w:hAnsi="Times New Roman" w:cs="Calibri"/>
          <w:sz w:val="24"/>
          <w:szCs w:val="24"/>
          <w:lang w:eastAsia="ru-RU"/>
        </w:rPr>
      </w:pPr>
      <w:r w:rsidRPr="00944105">
        <w:rPr>
          <w:rFonts w:ascii="Times New Roman" w:hAnsi="Times New Roman" w:cs="Calibri"/>
          <w:i/>
          <w:sz w:val="24"/>
          <w:szCs w:val="24"/>
          <w:lang w:eastAsia="ru-RU"/>
        </w:rPr>
        <w:t>Антропогенное воздействие</w:t>
      </w:r>
      <w:r w:rsidRPr="00944105">
        <w:rPr>
          <w:rFonts w:ascii="Times New Roman" w:hAnsi="Times New Roman" w:cs="Calibri"/>
          <w:sz w:val="24"/>
          <w:szCs w:val="24"/>
          <w:lang w:eastAsia="ru-RU"/>
        </w:rPr>
        <w:t xml:space="preserve"> - прямое или опосредованное влияние человеческой деятельности на природную среду, приводящее к точечным, локальным или глобальным ее изменениям.</w:t>
      </w:r>
    </w:p>
    <w:p w:rsidR="00944105" w:rsidRPr="00944105" w:rsidRDefault="00944105" w:rsidP="00944105">
      <w:pPr>
        <w:autoSpaceDE w:val="0"/>
        <w:autoSpaceDN w:val="0"/>
        <w:adjustRightInd w:val="0"/>
        <w:spacing w:after="0" w:line="240" w:lineRule="auto"/>
        <w:ind w:firstLine="540"/>
        <w:jc w:val="both"/>
        <w:rPr>
          <w:rFonts w:ascii="Times New Roman" w:hAnsi="Times New Roman" w:cs="Calibri"/>
          <w:sz w:val="24"/>
          <w:szCs w:val="24"/>
          <w:lang w:eastAsia="ru-RU"/>
        </w:rPr>
      </w:pPr>
      <w:r w:rsidRPr="00944105">
        <w:rPr>
          <w:rFonts w:ascii="Times New Roman" w:hAnsi="Times New Roman" w:cs="Calibri"/>
          <w:i/>
          <w:sz w:val="24"/>
          <w:szCs w:val="24"/>
          <w:lang w:eastAsia="ru-RU"/>
        </w:rPr>
        <w:t>Буферная зона</w:t>
      </w:r>
      <w:r w:rsidRPr="00944105">
        <w:rPr>
          <w:rFonts w:ascii="Times New Roman" w:hAnsi="Times New Roman" w:cs="Calibri"/>
          <w:sz w:val="24"/>
          <w:szCs w:val="24"/>
          <w:lang w:eastAsia="ru-RU"/>
        </w:rPr>
        <w:t xml:space="preserve"> - пограничный участок между территориями (зонами) различного назначения, организация которого призвана смягчать их взаимное отрицательное воздействие.</w:t>
      </w:r>
    </w:p>
    <w:p w:rsidR="00944105" w:rsidRPr="00944105" w:rsidRDefault="00944105" w:rsidP="00944105">
      <w:pPr>
        <w:tabs>
          <w:tab w:val="left" w:pos="709"/>
        </w:tabs>
        <w:spacing w:after="0" w:line="240" w:lineRule="auto"/>
        <w:ind w:firstLine="567"/>
        <w:jc w:val="both"/>
        <w:rPr>
          <w:rFonts w:ascii="Times New Roman" w:hAnsi="Times New Roman" w:cs="Calibri"/>
          <w:i/>
          <w:sz w:val="24"/>
          <w:szCs w:val="24"/>
          <w:highlight w:val="yellow"/>
          <w:lang w:eastAsia="ru-RU"/>
        </w:rPr>
      </w:pPr>
      <w:r w:rsidRPr="00944105">
        <w:rPr>
          <w:rFonts w:ascii="Times New Roman" w:hAnsi="Times New Roman"/>
          <w:i/>
          <w:sz w:val="24"/>
          <w:szCs w:val="24"/>
          <w:lang w:eastAsia="ru-RU"/>
        </w:rPr>
        <w:t>Бульвар и пешеходные аллеи</w:t>
      </w:r>
      <w:r w:rsidRPr="00944105">
        <w:rPr>
          <w:rFonts w:ascii="Times New Roman" w:hAnsi="Times New Roman"/>
          <w:sz w:val="24"/>
          <w:szCs w:val="24"/>
          <w:lang w:eastAsia="ru-RU"/>
        </w:rPr>
        <w:t xml:space="preserve"> - озелененные территории линейной формы, предназначенные для транзитного пешеходного движения, прогулок, повседневного отдыха.</w:t>
      </w:r>
    </w:p>
    <w:p w:rsidR="00944105" w:rsidRPr="00944105" w:rsidRDefault="00944105" w:rsidP="00944105">
      <w:pPr>
        <w:autoSpaceDE w:val="0"/>
        <w:autoSpaceDN w:val="0"/>
        <w:adjustRightInd w:val="0"/>
        <w:spacing w:after="0" w:line="240" w:lineRule="auto"/>
        <w:ind w:firstLine="540"/>
        <w:jc w:val="both"/>
        <w:rPr>
          <w:rFonts w:ascii="Times New Roman" w:hAnsi="Times New Roman" w:cs="Calibri"/>
          <w:sz w:val="24"/>
          <w:szCs w:val="24"/>
          <w:lang w:eastAsia="ru-RU"/>
        </w:rPr>
      </w:pPr>
      <w:proofErr w:type="spellStart"/>
      <w:r w:rsidRPr="00944105">
        <w:rPr>
          <w:rFonts w:ascii="Times New Roman" w:hAnsi="Times New Roman" w:cs="Calibri"/>
          <w:i/>
          <w:sz w:val="24"/>
          <w:szCs w:val="24"/>
          <w:lang w:eastAsia="ru-RU"/>
        </w:rPr>
        <w:t>Водоохранная</w:t>
      </w:r>
      <w:proofErr w:type="spellEnd"/>
      <w:r w:rsidRPr="00944105">
        <w:rPr>
          <w:rFonts w:ascii="Times New Roman" w:hAnsi="Times New Roman" w:cs="Calibri"/>
          <w:i/>
          <w:sz w:val="24"/>
          <w:szCs w:val="24"/>
          <w:lang w:eastAsia="ru-RU"/>
        </w:rPr>
        <w:t xml:space="preserve"> зона</w:t>
      </w:r>
      <w:r w:rsidRPr="00944105">
        <w:rPr>
          <w:rFonts w:ascii="Times New Roman" w:hAnsi="Times New Roman" w:cs="Calibri"/>
          <w:sz w:val="24"/>
          <w:szCs w:val="24"/>
          <w:lang w:eastAsia="ru-RU"/>
        </w:rPr>
        <w:t xml:space="preserve"> - территория, которая примыкает к береговой линии морей, рек, ручьев,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водных объектов и истощения их вод, а также сохранения водных биологических ресурсов.</w:t>
      </w:r>
    </w:p>
    <w:p w:rsidR="00944105" w:rsidRPr="00944105" w:rsidRDefault="00944105" w:rsidP="00944105">
      <w:pPr>
        <w:autoSpaceDE w:val="0"/>
        <w:autoSpaceDN w:val="0"/>
        <w:adjustRightInd w:val="0"/>
        <w:spacing w:after="0" w:line="240" w:lineRule="auto"/>
        <w:ind w:firstLine="540"/>
        <w:jc w:val="both"/>
        <w:rPr>
          <w:rFonts w:ascii="Times New Roman" w:hAnsi="Times New Roman" w:cs="Calibri"/>
          <w:sz w:val="24"/>
          <w:szCs w:val="24"/>
          <w:lang w:eastAsia="ru-RU"/>
        </w:rPr>
      </w:pPr>
      <w:r w:rsidRPr="00944105">
        <w:rPr>
          <w:rFonts w:ascii="Times New Roman" w:hAnsi="Times New Roman" w:cs="Calibri"/>
          <w:i/>
          <w:sz w:val="24"/>
          <w:szCs w:val="24"/>
          <w:lang w:eastAsia="ru-RU"/>
        </w:rPr>
        <w:t>Вредное воздействие на человека</w:t>
      </w:r>
      <w:r w:rsidRPr="00944105">
        <w:rPr>
          <w:rFonts w:ascii="Times New Roman" w:hAnsi="Times New Roman" w:cs="Calibri"/>
          <w:sz w:val="24"/>
          <w:szCs w:val="24"/>
          <w:lang w:eastAsia="ru-RU"/>
        </w:rPr>
        <w:t xml:space="preserve"> - воздействие факторов среды обитания, создающее угрозу жизни или здоровью человека, либо угрозу жизни или здоровью будущих поколений.</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Встроенные, встроенно-пристроенные и пристроенные помещения</w:t>
      </w:r>
      <w:r w:rsidRPr="00944105">
        <w:rPr>
          <w:rFonts w:ascii="Times New Roman" w:hAnsi="Times New Roman"/>
          <w:sz w:val="24"/>
          <w:szCs w:val="24"/>
          <w:lang w:eastAsia="ru-RU"/>
        </w:rPr>
        <w:t xml:space="preserve"> - помещения, входящие в структуру жилого дома или другого объекта.</w:t>
      </w:r>
    </w:p>
    <w:p w:rsidR="00944105" w:rsidRPr="00944105" w:rsidRDefault="00944105" w:rsidP="00944105">
      <w:pPr>
        <w:autoSpaceDE w:val="0"/>
        <w:autoSpaceDN w:val="0"/>
        <w:adjustRightInd w:val="0"/>
        <w:spacing w:after="0" w:line="240" w:lineRule="auto"/>
        <w:ind w:firstLine="540"/>
        <w:jc w:val="both"/>
        <w:rPr>
          <w:rFonts w:ascii="Times New Roman" w:hAnsi="Times New Roman"/>
          <w:i/>
          <w:sz w:val="24"/>
          <w:szCs w:val="24"/>
          <w:lang w:eastAsia="ru-RU"/>
        </w:rPr>
      </w:pPr>
      <w:r w:rsidRPr="00944105">
        <w:rPr>
          <w:rFonts w:ascii="Times New Roman" w:hAnsi="Times New Roman"/>
          <w:i/>
          <w:color w:val="000000"/>
          <w:sz w:val="24"/>
          <w:szCs w:val="24"/>
          <w:shd w:val="clear" w:color="auto" w:fill="FFFFFF"/>
          <w:lang w:eastAsia="ru-RU"/>
        </w:rPr>
        <w:t>Генеральный план городского округа, генеральный план поселения</w:t>
      </w:r>
      <w:r w:rsidRPr="00944105">
        <w:rPr>
          <w:rFonts w:ascii="Times New Roman" w:hAnsi="Times New Roman"/>
          <w:color w:val="000000"/>
          <w:sz w:val="24"/>
          <w:szCs w:val="24"/>
          <w:shd w:val="clear" w:color="auto" w:fill="FFFFFF"/>
          <w:lang w:eastAsia="ru-RU"/>
        </w:rPr>
        <w:t xml:space="preserve"> - документ территориального планирования муниципальных образований, определяющий, цели, задачи и направления развития территорий городского округа или поселения и этапы их реализации, разрабатываемый для обеспечения устойчивого развития территории.</w:t>
      </w:r>
    </w:p>
    <w:p w:rsidR="00944105" w:rsidRPr="00944105" w:rsidRDefault="00944105" w:rsidP="00944105">
      <w:pPr>
        <w:autoSpaceDE w:val="0"/>
        <w:autoSpaceDN w:val="0"/>
        <w:adjustRightInd w:val="0"/>
        <w:spacing w:after="0" w:line="240" w:lineRule="auto"/>
        <w:ind w:firstLine="540"/>
        <w:jc w:val="both"/>
        <w:rPr>
          <w:rFonts w:ascii="Times New Roman" w:hAnsi="Times New Roman" w:cs="Calibri"/>
          <w:sz w:val="24"/>
          <w:szCs w:val="24"/>
          <w:lang w:eastAsia="ru-RU"/>
        </w:rPr>
      </w:pPr>
      <w:r w:rsidRPr="00944105">
        <w:rPr>
          <w:rFonts w:ascii="Times New Roman" w:hAnsi="Times New Roman" w:cs="Calibri"/>
          <w:i/>
          <w:sz w:val="24"/>
          <w:szCs w:val="24"/>
          <w:lang w:eastAsia="ru-RU"/>
        </w:rPr>
        <w:t>Граница населенных пунктов</w:t>
      </w:r>
      <w:r w:rsidRPr="00944105">
        <w:rPr>
          <w:rFonts w:ascii="Times New Roman" w:hAnsi="Times New Roman" w:cs="Calibri"/>
          <w:sz w:val="24"/>
          <w:szCs w:val="24"/>
          <w:lang w:eastAsia="ru-RU"/>
        </w:rPr>
        <w:t xml:space="preserve"> - внешняя граница земель населенного пункта, которая отделяет их от иных категорий земель. Установление границ земель населенного пункта проводится на основании утвержденной градостроительной и землеустроительной документации по границам земельных участков, предоставленных гражданам и юридическим лицам. Проект границ населенного пункта относится к градостроительной документации. Утверждение и изменение границ сельских поселений осуществляются органами государственной власти субъектов Российской Федерации.</w:t>
      </w:r>
    </w:p>
    <w:p w:rsidR="00944105" w:rsidRPr="00944105" w:rsidRDefault="00944105" w:rsidP="00944105">
      <w:pPr>
        <w:autoSpaceDE w:val="0"/>
        <w:autoSpaceDN w:val="0"/>
        <w:adjustRightInd w:val="0"/>
        <w:spacing w:after="0" w:line="240" w:lineRule="auto"/>
        <w:ind w:firstLine="540"/>
        <w:jc w:val="both"/>
        <w:rPr>
          <w:rFonts w:ascii="Times New Roman" w:hAnsi="Times New Roman" w:cs="Calibri"/>
          <w:sz w:val="24"/>
          <w:szCs w:val="24"/>
          <w:lang w:eastAsia="ru-RU"/>
        </w:rPr>
      </w:pPr>
      <w:r w:rsidRPr="00944105">
        <w:rPr>
          <w:rFonts w:ascii="Times New Roman" w:hAnsi="Times New Roman" w:cs="Calibri"/>
          <w:i/>
          <w:sz w:val="24"/>
          <w:szCs w:val="24"/>
          <w:lang w:eastAsia="ru-RU"/>
        </w:rPr>
        <w:t>Градостроительная деятельность</w:t>
      </w:r>
      <w:r w:rsidRPr="00944105">
        <w:rPr>
          <w:rFonts w:ascii="Times New Roman" w:hAnsi="Times New Roman" w:cs="Calibri"/>
          <w:sz w:val="24"/>
          <w:szCs w:val="24"/>
          <w:lang w:eastAsia="ru-RU"/>
        </w:rPr>
        <w:t xml:space="preserve"> - деятельность по развитию территорий, в том числе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944105" w:rsidRPr="00944105" w:rsidRDefault="00944105" w:rsidP="00944105">
      <w:pPr>
        <w:autoSpaceDE w:val="0"/>
        <w:autoSpaceDN w:val="0"/>
        <w:adjustRightInd w:val="0"/>
        <w:spacing w:after="0" w:line="240" w:lineRule="auto"/>
        <w:ind w:firstLine="540"/>
        <w:jc w:val="both"/>
        <w:rPr>
          <w:rFonts w:ascii="Times New Roman" w:hAnsi="Times New Roman" w:cs="Calibri"/>
          <w:sz w:val="24"/>
          <w:szCs w:val="24"/>
          <w:lang w:eastAsia="ru-RU"/>
        </w:rPr>
      </w:pPr>
      <w:r w:rsidRPr="00944105">
        <w:rPr>
          <w:rFonts w:ascii="Times New Roman" w:hAnsi="Times New Roman" w:cs="Calibri"/>
          <w:i/>
          <w:sz w:val="24"/>
          <w:szCs w:val="24"/>
          <w:lang w:eastAsia="ru-RU"/>
        </w:rPr>
        <w:t>Градостроительная документация по планировке территории</w:t>
      </w:r>
      <w:r w:rsidRPr="00944105">
        <w:rPr>
          <w:rFonts w:ascii="Times New Roman" w:hAnsi="Times New Roman" w:cs="Calibri"/>
          <w:sz w:val="24"/>
          <w:szCs w:val="24"/>
          <w:lang w:eastAsia="ru-RU"/>
        </w:rPr>
        <w:t xml:space="preserve"> - документация, содержащая характеристики и параметры планируемого развития территории, линии градостроительного регулирования.</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Градостроительное проектирование</w:t>
      </w:r>
      <w:r w:rsidRPr="00944105">
        <w:rPr>
          <w:rFonts w:ascii="Times New Roman" w:hAnsi="Times New Roman"/>
          <w:sz w:val="24"/>
          <w:szCs w:val="24"/>
          <w:lang w:eastAsia="ru-RU"/>
        </w:rPr>
        <w:t xml:space="preserve"> - комплекс планировочных и иных мероприятий, которые необходимо выработать и задействовать для реализации целей регионального и муниципального управления и градостроительного регулирования, осуществления инвестиционных программ в области планировки, застройки и благоустройства территорий, реконструкции градостроительных комплексов зданий, сооружений, инженерных систем и природно-ландшафтных территорий.</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Градостроительный регламент</w:t>
      </w:r>
      <w:r w:rsidRPr="00944105">
        <w:rPr>
          <w:rFonts w:ascii="Times New Roman" w:hAnsi="Times New Roman"/>
          <w:sz w:val="24"/>
          <w:szCs w:val="24"/>
          <w:lang w:eastAsia="ru-RU"/>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944105" w:rsidRPr="00944105" w:rsidRDefault="00944105" w:rsidP="00944105">
      <w:pPr>
        <w:tabs>
          <w:tab w:val="left" w:pos="709"/>
        </w:tabs>
        <w:spacing w:after="0" w:line="240" w:lineRule="auto"/>
        <w:ind w:firstLine="567"/>
        <w:jc w:val="both"/>
        <w:rPr>
          <w:rFonts w:ascii="Times New Roman" w:hAnsi="Times New Roman" w:cs="Calibri"/>
          <w:sz w:val="24"/>
          <w:szCs w:val="24"/>
          <w:lang w:eastAsia="ru-RU"/>
        </w:rPr>
      </w:pPr>
      <w:r w:rsidRPr="00944105">
        <w:rPr>
          <w:rFonts w:ascii="Times New Roman" w:hAnsi="Times New Roman"/>
          <w:i/>
          <w:sz w:val="24"/>
          <w:szCs w:val="24"/>
          <w:lang w:eastAsia="ru-RU"/>
        </w:rPr>
        <w:lastRenderedPageBreak/>
        <w:t>Градостроительные решения</w:t>
      </w:r>
      <w:r w:rsidRPr="00944105">
        <w:rPr>
          <w:rFonts w:ascii="Times New Roman" w:hAnsi="Times New Roman"/>
          <w:sz w:val="24"/>
          <w:szCs w:val="24"/>
          <w:lang w:eastAsia="ru-RU"/>
        </w:rPr>
        <w:t xml:space="preserve"> - решения органов государственной власти, органов местного самоуправления по развитию пространственной структуры, зонированию территорий, принятые на основании утвержденной в установленном федеральным законодательством порядке градостроительной документации.</w:t>
      </w:r>
    </w:p>
    <w:p w:rsidR="00944105" w:rsidRPr="00944105" w:rsidRDefault="00944105" w:rsidP="00944105">
      <w:pPr>
        <w:autoSpaceDE w:val="0"/>
        <w:autoSpaceDN w:val="0"/>
        <w:adjustRightInd w:val="0"/>
        <w:spacing w:after="0" w:line="240" w:lineRule="auto"/>
        <w:ind w:firstLine="540"/>
        <w:jc w:val="both"/>
        <w:rPr>
          <w:rFonts w:ascii="Times New Roman" w:hAnsi="Times New Roman" w:cs="Calibri"/>
          <w:sz w:val="24"/>
          <w:szCs w:val="24"/>
          <w:lang w:eastAsia="ru-RU"/>
        </w:rPr>
      </w:pPr>
      <w:r w:rsidRPr="00944105">
        <w:rPr>
          <w:rFonts w:ascii="Times New Roman" w:hAnsi="Times New Roman" w:cs="Calibri"/>
          <w:i/>
          <w:sz w:val="24"/>
          <w:szCs w:val="24"/>
          <w:lang w:eastAsia="ru-RU"/>
        </w:rPr>
        <w:t>Градообразующая база</w:t>
      </w:r>
      <w:r w:rsidRPr="00944105">
        <w:rPr>
          <w:rFonts w:ascii="Times New Roman" w:hAnsi="Times New Roman" w:cs="Calibri"/>
          <w:sz w:val="24"/>
          <w:szCs w:val="24"/>
          <w:lang w:eastAsia="ru-RU"/>
        </w:rPr>
        <w:t xml:space="preserve"> - основные отрасли, определяющие хозяйственный профиль сельского поселения, его величину и обеспечивающие трудовую занятость населения.</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Документация по планировке территории</w:t>
      </w:r>
      <w:r w:rsidRPr="00944105">
        <w:rPr>
          <w:rFonts w:ascii="Times New Roman" w:hAnsi="Times New Roman"/>
          <w:sz w:val="24"/>
          <w:szCs w:val="24"/>
          <w:lang w:eastAsia="ru-RU"/>
        </w:rPr>
        <w:t xml:space="preserve"> - проекты планировки территории; проекты межевания территории; градостроительные планы земельных участков.</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sz w:val="24"/>
          <w:szCs w:val="24"/>
          <w:lang w:eastAsia="ru-RU"/>
        </w:rPr>
        <w:t>Жилищный фонд в зависимости от целей использования:</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Жилищный фонд социального использования</w:t>
      </w:r>
      <w:r w:rsidRPr="00944105">
        <w:rPr>
          <w:rFonts w:ascii="Times New Roman" w:hAnsi="Times New Roman"/>
          <w:sz w:val="24"/>
          <w:szCs w:val="24"/>
          <w:lang w:eastAsia="ru-RU"/>
        </w:rPr>
        <w:t xml:space="preserve"> - совокупность предоставляемых гражданам по договорам социального найма жилых помещений государственного и муниципального жилищных фондов.</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Специализированный жилищный фонд</w:t>
      </w:r>
      <w:r w:rsidRPr="00944105">
        <w:rPr>
          <w:rFonts w:ascii="Times New Roman" w:hAnsi="Times New Roman"/>
          <w:sz w:val="24"/>
          <w:szCs w:val="24"/>
          <w:lang w:eastAsia="ru-RU"/>
        </w:rPr>
        <w:t xml:space="preserve"> - совокупность предназначенных для проживания отдельных категорий граждан и предоставляемых по правилам Жилищного кодекса Российской Федерации жилых помещений государственного и муниципального жилищных фондов.</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Индивидуальный жилищный фонд</w:t>
      </w:r>
      <w:r w:rsidRPr="00944105">
        <w:rPr>
          <w:rFonts w:ascii="Times New Roman" w:hAnsi="Times New Roman"/>
          <w:sz w:val="24"/>
          <w:szCs w:val="24"/>
          <w:lang w:eastAsia="ru-RU"/>
        </w:rPr>
        <w:t xml:space="preserve"> - совокупность жилых помещений частного жилищного фонда, которые используются гражданами - собственниками таких помещений для своего проживания, проживания членов своей семьи и (или) проживания иных граждан на условиях безвозмездного пользования, а также юридическими лицами - собственниками таких помещений для проживания граждан на указанных условиях пользования.</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Жилищный фонд коммерческого использования</w:t>
      </w:r>
      <w:r w:rsidRPr="00944105">
        <w:rPr>
          <w:rFonts w:ascii="Times New Roman" w:hAnsi="Times New Roman"/>
          <w:sz w:val="24"/>
          <w:szCs w:val="24"/>
          <w:lang w:eastAsia="ru-RU"/>
        </w:rPr>
        <w:t xml:space="preserve"> - совокупность жилых помещений, которые используются собственниками таких помещений для проживания граждан на условиях возмездного пользования, предоставлены гражданам по иным договорам, предоставлены собственниками таких помещений лицам во владение и (или) в пользование.</w:t>
      </w:r>
    </w:p>
    <w:p w:rsidR="00944105" w:rsidRPr="00944105" w:rsidRDefault="00944105" w:rsidP="00944105">
      <w:pPr>
        <w:autoSpaceDE w:val="0"/>
        <w:autoSpaceDN w:val="0"/>
        <w:adjustRightInd w:val="0"/>
        <w:spacing w:after="0" w:line="240" w:lineRule="auto"/>
        <w:ind w:firstLine="540"/>
        <w:jc w:val="both"/>
        <w:rPr>
          <w:rFonts w:ascii="Times New Roman" w:hAnsi="Times New Roman" w:cs="Calibri"/>
          <w:sz w:val="24"/>
          <w:szCs w:val="24"/>
          <w:lang w:eastAsia="ru-RU"/>
        </w:rPr>
      </w:pPr>
      <w:r w:rsidRPr="00944105">
        <w:rPr>
          <w:rFonts w:ascii="Times New Roman" w:hAnsi="Times New Roman" w:cs="Calibri"/>
          <w:i/>
          <w:sz w:val="24"/>
          <w:szCs w:val="24"/>
          <w:lang w:eastAsia="ru-RU"/>
        </w:rPr>
        <w:t>Зеленая зона</w:t>
      </w:r>
      <w:r w:rsidRPr="00944105">
        <w:rPr>
          <w:rFonts w:ascii="Times New Roman" w:hAnsi="Times New Roman" w:cs="Calibri"/>
          <w:sz w:val="24"/>
          <w:szCs w:val="24"/>
          <w:lang w:eastAsia="ru-RU"/>
        </w:rPr>
        <w:t xml:space="preserve"> - </w:t>
      </w:r>
      <w:proofErr w:type="spellStart"/>
      <w:r w:rsidRPr="00944105">
        <w:rPr>
          <w:rFonts w:ascii="Times New Roman" w:hAnsi="Times New Roman" w:cs="Calibri"/>
          <w:sz w:val="24"/>
          <w:szCs w:val="24"/>
          <w:lang w:eastAsia="ru-RU"/>
        </w:rPr>
        <w:t>залесенная</w:t>
      </w:r>
      <w:proofErr w:type="spellEnd"/>
      <w:r w:rsidRPr="00944105">
        <w:rPr>
          <w:rFonts w:ascii="Times New Roman" w:hAnsi="Times New Roman" w:cs="Calibri"/>
          <w:sz w:val="24"/>
          <w:szCs w:val="24"/>
          <w:lang w:eastAsia="ru-RU"/>
        </w:rPr>
        <w:t xml:space="preserve"> территория вокруг поселков с установленными режимами особого регулирования градостроительной деятельности и использования территории, выполняющая </w:t>
      </w:r>
      <w:proofErr w:type="spellStart"/>
      <w:r w:rsidRPr="00944105">
        <w:rPr>
          <w:rFonts w:ascii="Times New Roman" w:hAnsi="Times New Roman" w:cs="Calibri"/>
          <w:sz w:val="24"/>
          <w:szCs w:val="24"/>
          <w:lang w:eastAsia="ru-RU"/>
        </w:rPr>
        <w:t>средозащитные</w:t>
      </w:r>
      <w:proofErr w:type="spellEnd"/>
      <w:r w:rsidRPr="00944105">
        <w:rPr>
          <w:rFonts w:ascii="Times New Roman" w:hAnsi="Times New Roman" w:cs="Calibri"/>
          <w:sz w:val="24"/>
          <w:szCs w:val="24"/>
          <w:lang w:eastAsia="ru-RU"/>
        </w:rPr>
        <w:t>, экологические, санитарно-гигиенические и рекреационные функции.</w:t>
      </w:r>
    </w:p>
    <w:p w:rsidR="00944105" w:rsidRPr="00944105" w:rsidRDefault="00944105" w:rsidP="00944105">
      <w:pPr>
        <w:autoSpaceDE w:val="0"/>
        <w:autoSpaceDN w:val="0"/>
        <w:adjustRightInd w:val="0"/>
        <w:spacing w:after="0" w:line="240" w:lineRule="auto"/>
        <w:ind w:firstLine="540"/>
        <w:jc w:val="both"/>
        <w:rPr>
          <w:rFonts w:ascii="Times New Roman" w:hAnsi="Times New Roman" w:cs="Calibri"/>
          <w:sz w:val="24"/>
          <w:szCs w:val="24"/>
          <w:lang w:eastAsia="ru-RU"/>
        </w:rPr>
      </w:pPr>
      <w:r w:rsidRPr="00944105">
        <w:rPr>
          <w:rFonts w:ascii="Times New Roman" w:hAnsi="Times New Roman" w:cs="Calibri"/>
          <w:i/>
          <w:sz w:val="24"/>
          <w:szCs w:val="24"/>
          <w:lang w:eastAsia="ru-RU"/>
        </w:rPr>
        <w:t>Земельный участок</w:t>
      </w:r>
      <w:r w:rsidRPr="00944105">
        <w:rPr>
          <w:rFonts w:ascii="Times New Roman" w:hAnsi="Times New Roman" w:cs="Calibri"/>
          <w:sz w:val="24"/>
          <w:szCs w:val="24"/>
          <w:lang w:eastAsia="ru-RU"/>
        </w:rPr>
        <w:t xml:space="preserve"> - часть поверхности земли, имеющая фиксированные границы, площадь, месторасположение, правовой статус и другие характеристики, отражаемые в земельном кадастре и документах государственной регистрации.</w:t>
      </w:r>
    </w:p>
    <w:p w:rsidR="00944105" w:rsidRPr="00944105" w:rsidRDefault="00944105" w:rsidP="00944105">
      <w:pPr>
        <w:autoSpaceDE w:val="0"/>
        <w:autoSpaceDN w:val="0"/>
        <w:adjustRightInd w:val="0"/>
        <w:spacing w:after="0" w:line="240" w:lineRule="auto"/>
        <w:ind w:firstLine="540"/>
        <w:jc w:val="both"/>
        <w:rPr>
          <w:rFonts w:ascii="Times New Roman" w:hAnsi="Times New Roman"/>
          <w:sz w:val="24"/>
          <w:szCs w:val="24"/>
          <w:lang w:eastAsia="ru-RU"/>
        </w:rPr>
      </w:pPr>
      <w:r w:rsidRPr="00944105">
        <w:rPr>
          <w:rFonts w:ascii="Times New Roman" w:hAnsi="Times New Roman"/>
          <w:i/>
          <w:color w:val="000000"/>
          <w:sz w:val="24"/>
          <w:szCs w:val="24"/>
          <w:shd w:val="clear" w:color="auto" w:fill="FFFFFF"/>
          <w:lang w:eastAsia="ru-RU"/>
        </w:rPr>
        <w:t>Зона (район) застройки</w:t>
      </w:r>
      <w:r w:rsidRPr="00944105">
        <w:rPr>
          <w:rFonts w:ascii="Times New Roman" w:hAnsi="Times New Roman"/>
          <w:color w:val="000000"/>
          <w:sz w:val="24"/>
          <w:szCs w:val="24"/>
          <w:shd w:val="clear" w:color="auto" w:fill="FFFFFF"/>
          <w:lang w:eastAsia="ru-RU"/>
        </w:rPr>
        <w:t xml:space="preserve"> - застроенная или подлежащая застройке территория, имеющая установленные документом территориального планирования планировочные границы и режим целевого функционального использования.</w:t>
      </w:r>
    </w:p>
    <w:p w:rsidR="00944105" w:rsidRPr="00944105" w:rsidRDefault="00944105" w:rsidP="00944105">
      <w:pPr>
        <w:autoSpaceDE w:val="0"/>
        <w:autoSpaceDN w:val="0"/>
        <w:adjustRightInd w:val="0"/>
        <w:spacing w:after="0" w:line="240" w:lineRule="auto"/>
        <w:ind w:firstLine="540"/>
        <w:jc w:val="both"/>
        <w:rPr>
          <w:rFonts w:ascii="Times New Roman" w:hAnsi="Times New Roman" w:cs="Calibri"/>
          <w:sz w:val="24"/>
          <w:szCs w:val="24"/>
          <w:lang w:eastAsia="ru-RU"/>
        </w:rPr>
      </w:pPr>
      <w:r w:rsidRPr="00944105">
        <w:rPr>
          <w:rFonts w:ascii="Times New Roman" w:hAnsi="Times New Roman" w:cs="Calibri"/>
          <w:i/>
          <w:sz w:val="24"/>
          <w:szCs w:val="24"/>
          <w:lang w:eastAsia="ru-RU"/>
        </w:rPr>
        <w:t>Зона отдыха</w:t>
      </w:r>
      <w:r w:rsidRPr="00944105">
        <w:rPr>
          <w:rFonts w:ascii="Times New Roman" w:hAnsi="Times New Roman" w:cs="Calibri"/>
          <w:sz w:val="24"/>
          <w:szCs w:val="24"/>
          <w:lang w:eastAsia="ru-RU"/>
        </w:rPr>
        <w:t xml:space="preserve"> - традиционно используемая или специально выделенная территория для организации массового отдыха населения. Располагается обычно в пределах зеленой зоны.</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Зона санитарной охраны</w:t>
      </w:r>
      <w:r w:rsidRPr="00944105">
        <w:rPr>
          <w:rFonts w:ascii="Times New Roman" w:hAnsi="Times New Roman"/>
          <w:sz w:val="24"/>
          <w:szCs w:val="24"/>
          <w:lang w:eastAsia="ru-RU"/>
        </w:rPr>
        <w:t xml:space="preserve"> (ЗСО источников питьевого и хозяйственно-бытового водоснабжения) - территория и акватория, на которых устанавливается особый </w:t>
      </w:r>
      <w:proofErr w:type="spellStart"/>
      <w:r w:rsidRPr="00944105">
        <w:rPr>
          <w:rFonts w:ascii="Times New Roman" w:hAnsi="Times New Roman"/>
          <w:sz w:val="24"/>
          <w:szCs w:val="24"/>
          <w:lang w:eastAsia="ru-RU"/>
        </w:rPr>
        <w:t>санитарно</w:t>
      </w:r>
      <w:proofErr w:type="spellEnd"/>
      <w:r w:rsidRPr="00944105">
        <w:rPr>
          <w:rFonts w:ascii="Times New Roman" w:hAnsi="Times New Roman"/>
          <w:sz w:val="24"/>
          <w:szCs w:val="24"/>
          <w:lang w:eastAsia="ru-RU"/>
        </w:rPr>
        <w:t xml:space="preserve"> – эпидемиологический режим для предотвращения ухудшения качества воды источников централизованного питьевого и хозяйственно – бытового водоснабжения и охраны водопроводных сооружений.</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Зонирование</w:t>
      </w:r>
      <w:r w:rsidRPr="00944105">
        <w:rPr>
          <w:rFonts w:ascii="Times New Roman" w:hAnsi="Times New Roman"/>
          <w:b/>
          <w:sz w:val="24"/>
          <w:szCs w:val="24"/>
          <w:lang w:eastAsia="ru-RU"/>
        </w:rPr>
        <w:t xml:space="preserve"> </w:t>
      </w:r>
      <w:r w:rsidRPr="00944105">
        <w:rPr>
          <w:rFonts w:ascii="Times New Roman" w:hAnsi="Times New Roman"/>
          <w:sz w:val="24"/>
          <w:szCs w:val="24"/>
          <w:lang w:eastAsia="ru-RU"/>
        </w:rPr>
        <w:t xml:space="preserve">- деление территории муниципального образования, населенного пункта при осуществлении градостроительного проектирования на части (зоны) для определения их функционального назначения (функциональное зонирование при подготовке генерального плана), определения территориальных зон и установления градостроительных регламентов (градостроительное зонирование при подготовке правил землепользования и застройки), определения особых условий использования соответствующих территорий (зон с особыми условиями использования территорий), а </w:t>
      </w:r>
      <w:r w:rsidRPr="00944105">
        <w:rPr>
          <w:rFonts w:ascii="Times New Roman" w:hAnsi="Times New Roman"/>
          <w:sz w:val="24"/>
          <w:szCs w:val="24"/>
          <w:lang w:eastAsia="ru-RU"/>
        </w:rPr>
        <w:lastRenderedPageBreak/>
        <w:t>также закрепления (отображения) в градостроительной документации границ соответствующих зон.</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Зоны общественно-делового назначения</w:t>
      </w:r>
      <w:r w:rsidRPr="00944105">
        <w:rPr>
          <w:rFonts w:ascii="Times New Roman" w:hAnsi="Times New Roman"/>
          <w:sz w:val="24"/>
          <w:szCs w:val="24"/>
          <w:lang w:eastAsia="ru-RU"/>
        </w:rPr>
        <w:t xml:space="preserve"> – участки территории города, предназначенные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образования, административных, научно-исследовательских учреждений,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944105" w:rsidRPr="00944105" w:rsidRDefault="00944105" w:rsidP="00944105">
      <w:pPr>
        <w:numPr>
          <w:ilvl w:val="0"/>
          <w:numId w:val="9"/>
        </w:numPr>
        <w:autoSpaceDE w:val="0"/>
        <w:autoSpaceDN w:val="0"/>
        <w:adjustRightInd w:val="0"/>
        <w:spacing w:after="0" w:line="240" w:lineRule="auto"/>
        <w:ind w:left="0" w:firstLine="567"/>
        <w:jc w:val="both"/>
        <w:rPr>
          <w:rFonts w:ascii="Times New Roman" w:hAnsi="Times New Roman"/>
          <w:sz w:val="24"/>
          <w:szCs w:val="24"/>
          <w:lang w:eastAsia="ru-RU"/>
        </w:rPr>
      </w:pPr>
      <w:r w:rsidRPr="00944105">
        <w:rPr>
          <w:rFonts w:ascii="Times New Roman" w:hAnsi="Times New Roman"/>
          <w:i/>
          <w:sz w:val="24"/>
          <w:szCs w:val="24"/>
          <w:lang w:eastAsia="ru-RU"/>
        </w:rPr>
        <w:t>Зоны производственного и коммунально-складского назначения</w:t>
      </w:r>
      <w:r w:rsidRPr="00944105">
        <w:rPr>
          <w:rFonts w:ascii="Times New Roman" w:hAnsi="Times New Roman"/>
          <w:sz w:val="24"/>
          <w:szCs w:val="24"/>
          <w:lang w:eastAsia="ru-RU"/>
        </w:rPr>
        <w:t xml:space="preserve"> – территории, предназначенные для предназначены для размещения промышленных, коммунальных и складских объектов и объектов, связанных с их обслуживанием, а также для установления санитарно-защитных зон таких объектов.</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Зона транспортной инфраструктуры</w:t>
      </w:r>
      <w:r w:rsidRPr="00944105">
        <w:rPr>
          <w:rFonts w:ascii="Times New Roman" w:hAnsi="Times New Roman"/>
          <w:sz w:val="24"/>
          <w:szCs w:val="24"/>
          <w:lang w:eastAsia="ru-RU"/>
        </w:rPr>
        <w:t xml:space="preserve"> предназначена для размещения объектов транспортной инфраструктуры, в том числе сооружений и коммуникаций железнодорожного, автомобильного и трубопроводного транспорта, метрополитена, связи, а также для установления санитарно-защитных зон и санитарных разрывов таких объектов.</w:t>
      </w:r>
    </w:p>
    <w:p w:rsidR="00944105" w:rsidRPr="00944105" w:rsidRDefault="00944105" w:rsidP="00944105">
      <w:pPr>
        <w:numPr>
          <w:ilvl w:val="0"/>
          <w:numId w:val="9"/>
        </w:numPr>
        <w:autoSpaceDE w:val="0"/>
        <w:autoSpaceDN w:val="0"/>
        <w:adjustRightInd w:val="0"/>
        <w:spacing w:after="0" w:line="240" w:lineRule="auto"/>
        <w:ind w:left="0" w:firstLine="567"/>
        <w:jc w:val="both"/>
        <w:rPr>
          <w:rFonts w:ascii="Times New Roman" w:hAnsi="Times New Roman"/>
          <w:sz w:val="24"/>
          <w:szCs w:val="24"/>
          <w:lang w:eastAsia="ru-RU"/>
        </w:rPr>
      </w:pPr>
      <w:r w:rsidRPr="00944105">
        <w:rPr>
          <w:rFonts w:ascii="Times New Roman" w:hAnsi="Times New Roman"/>
          <w:i/>
          <w:sz w:val="24"/>
          <w:szCs w:val="24"/>
          <w:lang w:eastAsia="ru-RU"/>
        </w:rPr>
        <w:t>Зона инженерной инфраструктуры</w:t>
      </w:r>
      <w:r w:rsidRPr="00944105">
        <w:rPr>
          <w:rFonts w:ascii="Times New Roman" w:hAnsi="Times New Roman"/>
          <w:sz w:val="24"/>
          <w:szCs w:val="24"/>
          <w:lang w:eastAsia="ru-RU"/>
        </w:rPr>
        <w:t xml:space="preserve"> включает в себя участки территории города, предназначенные для размещения сетей инженерно-технического обеспечения, включая линии электропередачи, линии связи (в том числе линейно-кабельные сооружения), трубопроводы, для размещения иных объектов инженерной инфраструктуры, установления санитарно-защитных зон и санитарных разрывов таких объектов, установления охранных зон объектов инженерной инфраструктуры.</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Зона специального назначения</w:t>
      </w:r>
      <w:r w:rsidRPr="00944105">
        <w:rPr>
          <w:rFonts w:ascii="Times New Roman" w:hAnsi="Times New Roman"/>
          <w:sz w:val="24"/>
          <w:szCs w:val="24"/>
          <w:lang w:eastAsia="ru-RU"/>
        </w:rPr>
        <w:t xml:space="preserve"> - территории, занятые кладбищами, крематориями,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Зона режимных территорий</w:t>
      </w:r>
      <w:r w:rsidRPr="00944105">
        <w:rPr>
          <w:rFonts w:ascii="Times New Roman" w:hAnsi="Times New Roman"/>
          <w:sz w:val="24"/>
          <w:szCs w:val="24"/>
          <w:lang w:eastAsia="ru-RU"/>
        </w:rPr>
        <w:t xml:space="preserve"> - участки территории города, предназначенные для размещения объектов обороны, безопасности и космической деятельности, аэродромов, а также мест содержания под стражей подозреваемых и обвиняемых, учреждений и органов, исполняющих наказание, установления санитарно-защитных зон указанных объектов.</w:t>
      </w:r>
    </w:p>
    <w:p w:rsidR="00944105" w:rsidRPr="00944105" w:rsidRDefault="00944105" w:rsidP="00944105">
      <w:pPr>
        <w:numPr>
          <w:ilvl w:val="0"/>
          <w:numId w:val="9"/>
        </w:numPr>
        <w:autoSpaceDE w:val="0"/>
        <w:autoSpaceDN w:val="0"/>
        <w:adjustRightInd w:val="0"/>
        <w:spacing w:after="0" w:line="240" w:lineRule="auto"/>
        <w:ind w:left="0" w:firstLine="567"/>
        <w:jc w:val="both"/>
        <w:rPr>
          <w:rFonts w:ascii="Times New Roman" w:hAnsi="Times New Roman"/>
          <w:sz w:val="24"/>
          <w:szCs w:val="24"/>
          <w:lang w:eastAsia="ru-RU"/>
        </w:rPr>
      </w:pPr>
      <w:r w:rsidRPr="00944105">
        <w:rPr>
          <w:rFonts w:ascii="Times New Roman" w:hAnsi="Times New Roman"/>
          <w:i/>
          <w:sz w:val="24"/>
          <w:szCs w:val="24"/>
          <w:lang w:eastAsia="ru-RU"/>
        </w:rPr>
        <w:t>Зона естественного ландшафта</w:t>
      </w:r>
      <w:r w:rsidRPr="00944105">
        <w:rPr>
          <w:rFonts w:ascii="Times New Roman" w:hAnsi="Times New Roman"/>
          <w:sz w:val="24"/>
          <w:szCs w:val="24"/>
          <w:lang w:eastAsia="ru-RU"/>
        </w:rPr>
        <w:t xml:space="preserve"> – </w:t>
      </w:r>
      <w:r w:rsidRPr="00944105">
        <w:rPr>
          <w:rFonts w:ascii="Times New Roman" w:hAnsi="Times New Roman"/>
          <w:bCs/>
          <w:sz w:val="24"/>
          <w:szCs w:val="24"/>
          <w:lang w:eastAsia="ru-RU"/>
        </w:rPr>
        <w:t>зона, включающая в себя естественные неблагоустроенные территории,</w:t>
      </w:r>
      <w:r w:rsidRPr="00944105">
        <w:rPr>
          <w:rFonts w:ascii="Times New Roman" w:hAnsi="Times New Roman"/>
          <w:sz w:val="24"/>
          <w:szCs w:val="24"/>
          <w:lang w:eastAsia="ru-RU"/>
        </w:rPr>
        <w:t xml:space="preserve"> предназначенные для сохранения озелененных пространств на незастроенной территории города и восстановления нарушенного ландшафта.</w:t>
      </w:r>
    </w:p>
    <w:p w:rsidR="00944105" w:rsidRPr="00944105" w:rsidRDefault="00944105" w:rsidP="00944105">
      <w:pPr>
        <w:numPr>
          <w:ilvl w:val="0"/>
          <w:numId w:val="9"/>
        </w:numPr>
        <w:autoSpaceDE w:val="0"/>
        <w:autoSpaceDN w:val="0"/>
        <w:adjustRightInd w:val="0"/>
        <w:spacing w:after="0" w:line="240" w:lineRule="auto"/>
        <w:ind w:left="0" w:firstLine="567"/>
        <w:jc w:val="both"/>
        <w:rPr>
          <w:rFonts w:ascii="Times New Roman" w:hAnsi="Times New Roman"/>
          <w:sz w:val="24"/>
          <w:szCs w:val="24"/>
          <w:lang w:eastAsia="ru-RU"/>
        </w:rPr>
      </w:pPr>
      <w:r w:rsidRPr="00944105">
        <w:rPr>
          <w:rFonts w:ascii="Times New Roman" w:hAnsi="Times New Roman"/>
          <w:i/>
          <w:sz w:val="24"/>
          <w:szCs w:val="24"/>
          <w:lang w:eastAsia="ru-RU"/>
        </w:rPr>
        <w:t>Зона акваторий</w:t>
      </w:r>
      <w:r w:rsidRPr="00944105">
        <w:rPr>
          <w:rFonts w:ascii="Times New Roman" w:hAnsi="Times New Roman"/>
          <w:sz w:val="24"/>
          <w:szCs w:val="24"/>
          <w:lang w:eastAsia="ru-RU"/>
        </w:rPr>
        <w:t xml:space="preserve"> – территории, занятые водными объектами.</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Зоны охраны объектов культурного наследия</w:t>
      </w:r>
      <w:r w:rsidRPr="00944105">
        <w:rPr>
          <w:rFonts w:ascii="Times New Roman" w:hAnsi="Times New Roman"/>
          <w:sz w:val="24"/>
          <w:szCs w:val="24"/>
          <w:lang w:eastAsia="ru-RU"/>
        </w:rPr>
        <w:t xml:space="preserve"> – территория, устанавливаемая в целях обеспечения сохранности объекта культурного наследия в его исторической среде на сопряженной с ним территории.</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Зоны рекреационного назначения</w:t>
      </w:r>
      <w:r w:rsidRPr="00944105">
        <w:rPr>
          <w:rFonts w:ascii="Times New Roman" w:hAnsi="Times New Roman"/>
          <w:sz w:val="24"/>
          <w:szCs w:val="24"/>
          <w:lang w:eastAsia="ru-RU"/>
        </w:rPr>
        <w:t xml:space="preserve"> - зоны в границах территорий, занятых городскими лесами, скверами, парками, городскими садами, прудами, озерами, водохранилищами, пляжами, также в границах иных территорий, используемых и предназначенных для отдыха, туризма, занятий физической культурой и спортом.</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Зоны с особыми условиями использования территорий</w:t>
      </w:r>
      <w:r w:rsidRPr="00944105">
        <w:rPr>
          <w:rFonts w:ascii="Times New Roman" w:hAnsi="Times New Roman"/>
          <w:sz w:val="24"/>
          <w:szCs w:val="24"/>
          <w:lang w:eastAsia="ru-RU"/>
        </w:rPr>
        <w:t xml:space="preserve"> -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944105">
        <w:rPr>
          <w:rFonts w:ascii="Times New Roman" w:hAnsi="Times New Roman"/>
          <w:sz w:val="24"/>
          <w:szCs w:val="24"/>
          <w:lang w:eastAsia="ru-RU"/>
        </w:rPr>
        <w:t>водоохранные</w:t>
      </w:r>
      <w:proofErr w:type="spellEnd"/>
      <w:r w:rsidRPr="00944105">
        <w:rPr>
          <w:rFonts w:ascii="Times New Roman" w:hAnsi="Times New Roman"/>
          <w:sz w:val="24"/>
          <w:szCs w:val="24"/>
          <w:lang w:eastAsia="ru-RU"/>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Индивидуальный жилой дом</w:t>
      </w:r>
      <w:r w:rsidRPr="00944105">
        <w:rPr>
          <w:rFonts w:ascii="Times New Roman" w:hAnsi="Times New Roman"/>
          <w:sz w:val="24"/>
          <w:szCs w:val="24"/>
          <w:lang w:eastAsia="ru-RU"/>
        </w:rPr>
        <w:t xml:space="preserve"> - отдельно стоящий жилой дом с количеством этажей не более чем три, предназначенные для проживания одной семьи.</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lastRenderedPageBreak/>
        <w:t xml:space="preserve">Информационные системы обеспечения градостроительной деятельности (далее также – ИСОГД) </w:t>
      </w:r>
      <w:r w:rsidRPr="00944105">
        <w:rPr>
          <w:rFonts w:ascii="Times New Roman" w:hAnsi="Times New Roman"/>
          <w:sz w:val="24"/>
          <w:szCs w:val="24"/>
          <w:lang w:eastAsia="ru-RU"/>
        </w:rPr>
        <w:t>- организованный в соответствии с требованиями Градостроительного кодекса Российской Федерации систематизированный свод документированных сведений о развитии территорий, об их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944105" w:rsidRPr="00944105" w:rsidRDefault="00944105" w:rsidP="00944105">
      <w:pPr>
        <w:autoSpaceDE w:val="0"/>
        <w:autoSpaceDN w:val="0"/>
        <w:adjustRightInd w:val="0"/>
        <w:spacing w:after="0" w:line="240" w:lineRule="auto"/>
        <w:ind w:firstLine="540"/>
        <w:jc w:val="both"/>
        <w:rPr>
          <w:rFonts w:ascii="Times New Roman" w:hAnsi="Times New Roman" w:cs="Calibri"/>
          <w:sz w:val="24"/>
          <w:szCs w:val="24"/>
          <w:lang w:eastAsia="ru-RU"/>
        </w:rPr>
      </w:pPr>
      <w:r w:rsidRPr="00944105">
        <w:rPr>
          <w:rFonts w:ascii="Times New Roman" w:hAnsi="Times New Roman" w:cs="Calibri"/>
          <w:i/>
          <w:sz w:val="24"/>
          <w:szCs w:val="24"/>
          <w:lang w:eastAsia="ru-RU"/>
        </w:rPr>
        <w:t>Инфраструктура поселений</w:t>
      </w:r>
      <w:r w:rsidRPr="00944105">
        <w:rPr>
          <w:rFonts w:ascii="Times New Roman" w:hAnsi="Times New Roman" w:cs="Calibri"/>
          <w:sz w:val="24"/>
          <w:szCs w:val="24"/>
          <w:lang w:eastAsia="ru-RU"/>
        </w:rPr>
        <w:t xml:space="preserve"> - комплекс подсистем и отраслей хозяйства, обслуживающий и обеспечивающий организацию их среды и жизнедеятельности населения.</w:t>
      </w:r>
    </w:p>
    <w:p w:rsidR="00944105" w:rsidRPr="00944105" w:rsidRDefault="00944105" w:rsidP="00944105">
      <w:pPr>
        <w:autoSpaceDE w:val="0"/>
        <w:autoSpaceDN w:val="0"/>
        <w:adjustRightInd w:val="0"/>
        <w:spacing w:after="0" w:line="240" w:lineRule="auto"/>
        <w:ind w:firstLine="540"/>
        <w:jc w:val="both"/>
        <w:rPr>
          <w:rFonts w:ascii="Times New Roman" w:hAnsi="Times New Roman" w:cs="Calibri"/>
          <w:sz w:val="24"/>
          <w:szCs w:val="24"/>
          <w:lang w:eastAsia="ru-RU"/>
        </w:rPr>
      </w:pPr>
      <w:r w:rsidRPr="00944105">
        <w:rPr>
          <w:rFonts w:ascii="Times New Roman" w:hAnsi="Times New Roman" w:cs="Calibri"/>
          <w:i/>
          <w:sz w:val="24"/>
          <w:szCs w:val="24"/>
          <w:lang w:eastAsia="ru-RU"/>
        </w:rPr>
        <w:t>Историко-культурный заповедник регионального значения</w:t>
      </w:r>
      <w:r w:rsidRPr="00944105">
        <w:rPr>
          <w:rFonts w:ascii="Times New Roman" w:hAnsi="Times New Roman" w:cs="Calibri"/>
          <w:sz w:val="24"/>
          <w:szCs w:val="24"/>
          <w:lang w:eastAsia="ru-RU"/>
        </w:rPr>
        <w:t xml:space="preserve"> - достопримечательное место, представляющее собой целостный историко-культурный и природный комплекс, нуждающийся в особом режиме содержания, имеющий особое значение для истории и культуры автономного округа.</w:t>
      </w:r>
    </w:p>
    <w:p w:rsidR="00944105" w:rsidRPr="00944105" w:rsidRDefault="00944105" w:rsidP="00944105">
      <w:pPr>
        <w:autoSpaceDE w:val="0"/>
        <w:autoSpaceDN w:val="0"/>
        <w:adjustRightInd w:val="0"/>
        <w:spacing w:after="0" w:line="240" w:lineRule="auto"/>
        <w:ind w:firstLine="540"/>
        <w:jc w:val="both"/>
        <w:rPr>
          <w:rFonts w:ascii="Times New Roman" w:hAnsi="Times New Roman" w:cs="Calibri"/>
          <w:sz w:val="24"/>
          <w:szCs w:val="24"/>
          <w:lang w:eastAsia="ru-RU"/>
        </w:rPr>
      </w:pPr>
      <w:r w:rsidRPr="00944105">
        <w:rPr>
          <w:rFonts w:ascii="Times New Roman" w:hAnsi="Times New Roman" w:cs="Calibri"/>
          <w:i/>
          <w:sz w:val="24"/>
          <w:szCs w:val="24"/>
          <w:lang w:eastAsia="ru-RU"/>
        </w:rPr>
        <w:t>Источники воздействия на среду обитания и здоровье человека</w:t>
      </w:r>
      <w:r w:rsidRPr="00944105">
        <w:rPr>
          <w:rFonts w:ascii="Times New Roman" w:hAnsi="Times New Roman" w:cs="Calibri"/>
          <w:sz w:val="24"/>
          <w:szCs w:val="24"/>
          <w:lang w:eastAsia="ru-RU"/>
        </w:rPr>
        <w:t xml:space="preserve"> - объекты, для которых уровни создаваемого загрязнения за пределами промышленной площадки превышают ПДК и/или ПДУ и/или вклад в загрязнение жилых зон превышает 0,1 ПДК.</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Капитальный ремонт линейных объектов</w:t>
      </w:r>
      <w:r w:rsidRPr="00944105">
        <w:rPr>
          <w:rFonts w:ascii="Times New Roman" w:hAnsi="Times New Roman"/>
          <w:sz w:val="24"/>
          <w:szCs w:val="24"/>
          <w:lang w:eastAsia="ru-RU"/>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944105" w:rsidRPr="00944105" w:rsidRDefault="00944105" w:rsidP="00944105">
      <w:pPr>
        <w:autoSpaceDE w:val="0"/>
        <w:autoSpaceDN w:val="0"/>
        <w:adjustRightInd w:val="0"/>
        <w:spacing w:after="0" w:line="240" w:lineRule="auto"/>
        <w:ind w:firstLine="540"/>
        <w:jc w:val="both"/>
        <w:rPr>
          <w:rFonts w:ascii="Times New Roman" w:hAnsi="Times New Roman" w:cs="Calibri"/>
          <w:sz w:val="24"/>
          <w:szCs w:val="24"/>
          <w:lang w:eastAsia="ru-RU"/>
        </w:rPr>
      </w:pPr>
      <w:r w:rsidRPr="00944105">
        <w:rPr>
          <w:rFonts w:ascii="Times New Roman" w:hAnsi="Times New Roman" w:cs="Calibri"/>
          <w:i/>
          <w:sz w:val="24"/>
          <w:szCs w:val="24"/>
          <w:lang w:eastAsia="ru-RU"/>
        </w:rPr>
        <w:t>Красные линии</w:t>
      </w:r>
      <w:r w:rsidRPr="00944105">
        <w:rPr>
          <w:rFonts w:ascii="Times New Roman" w:hAnsi="Times New Roman" w:cs="Calibri"/>
          <w:sz w:val="24"/>
          <w:szCs w:val="24"/>
          <w:lang w:eastAsia="ru-RU"/>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w:t>
      </w:r>
      <w:proofErr w:type="spellStart"/>
      <w:r w:rsidRPr="00944105">
        <w:rPr>
          <w:rFonts w:ascii="Times New Roman" w:hAnsi="Times New Roman" w:cs="Calibri"/>
          <w:sz w:val="24"/>
          <w:szCs w:val="24"/>
          <w:lang w:eastAsia="ru-RU"/>
        </w:rPr>
        <w:t>т.ч</w:t>
      </w:r>
      <w:proofErr w:type="spellEnd"/>
      <w:r w:rsidRPr="00944105">
        <w:rPr>
          <w:rFonts w:ascii="Times New Roman" w:hAnsi="Times New Roman" w:cs="Calibri"/>
          <w:sz w:val="24"/>
          <w:szCs w:val="24"/>
          <w:lang w:eastAsia="ru-RU"/>
        </w:rPr>
        <w:t>. линейно-кабельные сооружения), трубопроводы, автомобильные дороги, железнодорожные линии и другие подобные сооружения (линейные объекты).</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Культовые объекты</w:t>
      </w:r>
      <w:r w:rsidRPr="00944105">
        <w:rPr>
          <w:rFonts w:ascii="Times New Roman" w:hAnsi="Times New Roman"/>
          <w:sz w:val="24"/>
          <w:szCs w:val="24"/>
          <w:lang w:eastAsia="ru-RU"/>
        </w:rPr>
        <w:t xml:space="preserve"> - объекты для проведения религиозных обрядов.</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Культурно-просветительские и зрелищные объекты</w:t>
      </w:r>
      <w:r w:rsidRPr="00944105">
        <w:rPr>
          <w:rFonts w:ascii="Times New Roman" w:hAnsi="Times New Roman"/>
          <w:sz w:val="24"/>
          <w:szCs w:val="24"/>
          <w:lang w:eastAsia="ru-RU"/>
        </w:rPr>
        <w:t xml:space="preserve"> - библиотеки, музеи, выставочные залы, галереи, театры, концертные залы, кинотеатры и иные подобные объекты.</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Линейные объекты</w:t>
      </w:r>
      <w:r w:rsidRPr="00944105">
        <w:rPr>
          <w:rFonts w:ascii="Times New Roman" w:hAnsi="Times New Roman"/>
          <w:sz w:val="24"/>
          <w:szCs w:val="24"/>
          <w:lang w:eastAsia="ru-RU"/>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944105" w:rsidRPr="00944105" w:rsidRDefault="00944105" w:rsidP="00944105">
      <w:pPr>
        <w:autoSpaceDE w:val="0"/>
        <w:autoSpaceDN w:val="0"/>
        <w:adjustRightInd w:val="0"/>
        <w:spacing w:after="0" w:line="240" w:lineRule="auto"/>
        <w:ind w:firstLine="540"/>
        <w:jc w:val="both"/>
        <w:rPr>
          <w:rFonts w:ascii="Times New Roman" w:hAnsi="Times New Roman" w:cs="Calibri"/>
          <w:sz w:val="24"/>
          <w:szCs w:val="24"/>
          <w:lang w:eastAsia="ru-RU"/>
        </w:rPr>
      </w:pPr>
      <w:r w:rsidRPr="00944105">
        <w:rPr>
          <w:rFonts w:ascii="Times New Roman" w:hAnsi="Times New Roman" w:cs="Calibri"/>
          <w:i/>
          <w:sz w:val="24"/>
          <w:szCs w:val="24"/>
          <w:lang w:eastAsia="ru-RU"/>
        </w:rPr>
        <w:t>Линия регулирования застройки</w:t>
      </w:r>
      <w:r w:rsidRPr="00944105">
        <w:rPr>
          <w:rFonts w:ascii="Times New Roman" w:hAnsi="Times New Roman" w:cs="Calibri"/>
          <w:sz w:val="24"/>
          <w:szCs w:val="24"/>
          <w:lang w:eastAsia="ru-RU"/>
        </w:rPr>
        <w:t xml:space="preserve"> - граница, устанавливаемая при необходимости размещения зданий с отступом от красной линии.</w:t>
      </w:r>
    </w:p>
    <w:p w:rsidR="00944105" w:rsidRPr="00944105" w:rsidRDefault="00944105" w:rsidP="00944105">
      <w:pPr>
        <w:autoSpaceDE w:val="0"/>
        <w:autoSpaceDN w:val="0"/>
        <w:adjustRightInd w:val="0"/>
        <w:spacing w:after="0" w:line="240" w:lineRule="auto"/>
        <w:ind w:firstLine="540"/>
        <w:jc w:val="both"/>
        <w:rPr>
          <w:rFonts w:ascii="Times New Roman" w:hAnsi="Times New Roman"/>
          <w:sz w:val="24"/>
          <w:szCs w:val="24"/>
          <w:lang w:eastAsia="ru-RU"/>
        </w:rPr>
      </w:pPr>
      <w:r w:rsidRPr="00944105">
        <w:rPr>
          <w:rFonts w:ascii="Times New Roman" w:hAnsi="Times New Roman"/>
          <w:i/>
          <w:color w:val="000000"/>
          <w:sz w:val="24"/>
          <w:szCs w:val="24"/>
          <w:shd w:val="clear" w:color="auto" w:fill="FFFFFF"/>
          <w:lang w:eastAsia="ru-RU"/>
        </w:rPr>
        <w:t>Личное подсобное хозяйство</w:t>
      </w:r>
      <w:r w:rsidRPr="00944105">
        <w:rPr>
          <w:rFonts w:ascii="Times New Roman" w:hAnsi="Times New Roman"/>
          <w:color w:val="000000"/>
          <w:sz w:val="24"/>
          <w:szCs w:val="24"/>
          <w:shd w:val="clear" w:color="auto" w:fill="FFFFFF"/>
          <w:lang w:eastAsia="ru-RU"/>
        </w:rPr>
        <w:t xml:space="preserve"> - форма непредпринимательской деятельности по производству и переработке сельскохозяйственной продукции.</w:t>
      </w:r>
    </w:p>
    <w:p w:rsidR="00944105" w:rsidRPr="00944105" w:rsidRDefault="00944105" w:rsidP="00944105">
      <w:pPr>
        <w:autoSpaceDE w:val="0"/>
        <w:autoSpaceDN w:val="0"/>
        <w:adjustRightInd w:val="0"/>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Магистральный водовод</w:t>
      </w:r>
      <w:r w:rsidRPr="00944105">
        <w:rPr>
          <w:rFonts w:ascii="Times New Roman" w:hAnsi="Times New Roman"/>
          <w:sz w:val="24"/>
          <w:szCs w:val="24"/>
          <w:lang w:eastAsia="ru-RU"/>
        </w:rPr>
        <w:t xml:space="preserve"> - трубопровод для подачи воды от водозаборных сооружений до потребителей (населенных пунктов, предприятий и других объектов);</w:t>
      </w:r>
    </w:p>
    <w:p w:rsidR="00944105" w:rsidRPr="00944105" w:rsidRDefault="00944105" w:rsidP="00944105">
      <w:pPr>
        <w:autoSpaceDE w:val="0"/>
        <w:autoSpaceDN w:val="0"/>
        <w:adjustRightInd w:val="0"/>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Магистральный канализационный коллектор</w:t>
      </w:r>
      <w:r w:rsidRPr="00944105">
        <w:rPr>
          <w:rFonts w:ascii="Times New Roman" w:hAnsi="Times New Roman"/>
          <w:sz w:val="24"/>
          <w:szCs w:val="24"/>
          <w:lang w:eastAsia="ru-RU"/>
        </w:rPr>
        <w:t xml:space="preserve"> - трубопровод для отвода сточных вод от потребителей до мест выпуска этих вод;</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Маломобильные группы населения</w:t>
      </w:r>
      <w:r w:rsidRPr="00944105">
        <w:rPr>
          <w:rFonts w:ascii="Times New Roman" w:hAnsi="Times New Roman"/>
          <w:sz w:val="24"/>
          <w:szCs w:val="24"/>
          <w:lang w:eastAsia="ru-RU"/>
        </w:rPr>
        <w:t xml:space="preserve"> – лица старшей возрастной группы, 60 лет и старше, инвалиды трудоспособного возраста 16 - 60 лет, дети-инвалиды до 16 лет, дети до 8 - 10 лет, пешеходы с детскими колясками, временно нетрудоспособные;</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Малые архитектурные формы</w:t>
      </w:r>
      <w:r w:rsidRPr="00944105">
        <w:rPr>
          <w:rFonts w:ascii="Times New Roman" w:hAnsi="Times New Roman"/>
          <w:sz w:val="24"/>
          <w:szCs w:val="24"/>
          <w:lang w:eastAsia="ru-RU"/>
        </w:rPr>
        <w:t xml:space="preserve"> -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коммунально-бытовое и техническое оборудование на территории муниципального образования, а также игровое, спортивное, осветительное оборудование, средства наружной рекламы и информации;</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Многоквартирный жилой дом</w:t>
      </w:r>
      <w:r w:rsidRPr="00944105">
        <w:rPr>
          <w:rFonts w:ascii="Times New Roman" w:hAnsi="Times New Roman"/>
          <w:sz w:val="24"/>
          <w:szCs w:val="24"/>
          <w:lang w:eastAsia="ru-RU"/>
        </w:rP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w:t>
      </w:r>
      <w:r w:rsidRPr="00944105">
        <w:rPr>
          <w:rFonts w:ascii="Times New Roman" w:hAnsi="Times New Roman"/>
          <w:sz w:val="24"/>
          <w:szCs w:val="24"/>
          <w:lang w:eastAsia="ru-RU"/>
        </w:rPr>
        <w:lastRenderedPageBreak/>
        <w:t xml:space="preserve">элементы общего имущества собственников помещений в таком доме в соответствии с жилищным </w:t>
      </w:r>
      <w:hyperlink r:id="rId24" w:history="1">
        <w:r w:rsidRPr="00944105">
          <w:rPr>
            <w:rFonts w:ascii="Times New Roman" w:hAnsi="Times New Roman"/>
            <w:sz w:val="24"/>
            <w:szCs w:val="24"/>
            <w:lang w:eastAsia="ru-RU"/>
          </w:rPr>
          <w:t>законодательством</w:t>
        </w:r>
      </w:hyperlink>
      <w:r w:rsidRPr="00944105">
        <w:rPr>
          <w:rFonts w:ascii="Times New Roman" w:hAnsi="Times New Roman"/>
          <w:sz w:val="24"/>
          <w:szCs w:val="24"/>
          <w:lang w:eastAsia="ru-RU"/>
        </w:rPr>
        <w:t>;</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Мощность объекта градостроительной деятельности</w:t>
      </w:r>
      <w:r w:rsidRPr="00944105">
        <w:rPr>
          <w:rFonts w:ascii="Times New Roman" w:hAnsi="Times New Roman"/>
          <w:sz w:val="24"/>
          <w:szCs w:val="24"/>
          <w:lang w:eastAsia="ru-RU"/>
        </w:rPr>
        <w:t xml:space="preserve"> - степень способности данного объекта выполнять определенную функцию. Для некоторых объектов синонимами «мощности» могут быть «вместимость», «производительность» и т.п.;</w:t>
      </w:r>
    </w:p>
    <w:p w:rsidR="00944105" w:rsidRPr="00944105" w:rsidRDefault="00944105" w:rsidP="00944105">
      <w:pPr>
        <w:autoSpaceDE w:val="0"/>
        <w:autoSpaceDN w:val="0"/>
        <w:adjustRightInd w:val="0"/>
        <w:spacing w:after="0" w:line="240" w:lineRule="auto"/>
        <w:ind w:firstLine="540"/>
        <w:jc w:val="both"/>
        <w:rPr>
          <w:rFonts w:ascii="Times New Roman" w:hAnsi="Times New Roman"/>
          <w:sz w:val="24"/>
          <w:szCs w:val="24"/>
          <w:lang w:eastAsia="ru-RU"/>
        </w:rPr>
      </w:pPr>
      <w:r w:rsidRPr="00944105">
        <w:rPr>
          <w:rFonts w:ascii="Arial" w:hAnsi="Arial" w:cs="Arial"/>
          <w:color w:val="2D2D2D"/>
          <w:spacing w:val="2"/>
          <w:sz w:val="24"/>
          <w:szCs w:val="24"/>
          <w:shd w:val="clear" w:color="auto" w:fill="FFFFFF"/>
          <w:lang w:eastAsia="ru-RU"/>
        </w:rPr>
        <w:t> </w:t>
      </w:r>
      <w:r w:rsidRPr="00944105">
        <w:rPr>
          <w:rFonts w:ascii="Times New Roman" w:hAnsi="Times New Roman"/>
          <w:i/>
          <w:color w:val="2D2D2D"/>
          <w:spacing w:val="2"/>
          <w:sz w:val="24"/>
          <w:szCs w:val="24"/>
          <w:shd w:val="clear" w:color="auto" w:fill="FFFFFF"/>
          <w:lang w:eastAsia="ru-RU"/>
        </w:rPr>
        <w:t>Муниципальное образование</w:t>
      </w:r>
      <w:r w:rsidRPr="00944105">
        <w:rPr>
          <w:rFonts w:ascii="Times New Roman" w:hAnsi="Times New Roman"/>
          <w:color w:val="2D2D2D"/>
          <w:spacing w:val="2"/>
          <w:sz w:val="24"/>
          <w:szCs w:val="24"/>
          <w:shd w:val="clear" w:color="auto" w:fill="FFFFFF"/>
          <w:lang w:eastAsia="ru-RU"/>
        </w:rPr>
        <w:t xml:space="preserve"> - городское или сельское поселение, муниципальный район, городской округ либо внутригородская территория города федерального значения</w:t>
      </w:r>
      <w:r w:rsidRPr="00944105">
        <w:rPr>
          <w:rFonts w:ascii="Times New Roman" w:hAnsi="Times New Roman"/>
          <w:color w:val="2D2D2D"/>
          <w:spacing w:val="2"/>
          <w:sz w:val="21"/>
          <w:szCs w:val="21"/>
          <w:shd w:val="clear" w:color="auto" w:fill="FFFFFF"/>
          <w:lang w:eastAsia="ru-RU"/>
        </w:rPr>
        <w:t>.</w:t>
      </w:r>
    </w:p>
    <w:p w:rsidR="00944105" w:rsidRPr="00944105" w:rsidRDefault="00944105" w:rsidP="00944105">
      <w:pPr>
        <w:autoSpaceDE w:val="0"/>
        <w:autoSpaceDN w:val="0"/>
        <w:adjustRightInd w:val="0"/>
        <w:spacing w:after="0" w:line="240" w:lineRule="auto"/>
        <w:ind w:firstLine="540"/>
        <w:jc w:val="both"/>
        <w:rPr>
          <w:rFonts w:ascii="Times New Roman" w:hAnsi="Times New Roman" w:cs="Calibri"/>
          <w:i/>
          <w:sz w:val="24"/>
          <w:szCs w:val="24"/>
          <w:lang w:eastAsia="ru-RU"/>
        </w:rPr>
      </w:pPr>
      <w:r w:rsidRPr="00944105">
        <w:rPr>
          <w:rFonts w:ascii="Times New Roman" w:hAnsi="Times New Roman" w:cs="Calibri"/>
          <w:i/>
          <w:sz w:val="24"/>
          <w:szCs w:val="24"/>
          <w:lang w:eastAsia="ru-RU"/>
        </w:rPr>
        <w:t>Населенный пункт</w:t>
      </w:r>
      <w:r w:rsidRPr="00944105">
        <w:rPr>
          <w:rFonts w:ascii="Times New Roman" w:hAnsi="Times New Roman" w:cs="Calibri"/>
          <w:sz w:val="24"/>
          <w:szCs w:val="24"/>
          <w:lang w:eastAsia="ru-RU"/>
        </w:rPr>
        <w:t xml:space="preserve"> - </w:t>
      </w:r>
      <w:r w:rsidRPr="00944105">
        <w:rPr>
          <w:rFonts w:ascii="Times New Roman" w:hAnsi="Times New Roman"/>
          <w:color w:val="2D2D2D"/>
          <w:spacing w:val="2"/>
          <w:sz w:val="24"/>
          <w:szCs w:val="24"/>
          <w:shd w:val="clear" w:color="auto" w:fill="FFFFFF"/>
          <w:lang w:eastAsia="ru-RU"/>
        </w:rPr>
        <w:t>место компактного (постоянного или сезонного) проживания людей, приспособленное для жизни, хозяйственной деятельности, отдыха и сосредоточивающее в своих границах жилые, административные и хозяйственные постройки.</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Объекты градостроительной деятельности</w:t>
      </w:r>
      <w:r w:rsidRPr="00944105">
        <w:rPr>
          <w:rFonts w:ascii="Times New Roman" w:hAnsi="Times New Roman"/>
          <w:sz w:val="24"/>
          <w:szCs w:val="24"/>
          <w:lang w:eastAsia="ru-RU"/>
        </w:rPr>
        <w:t xml:space="preserve"> - объекты, отображаемые на картах (схемах) в составе градостроительной документации, включая опорный план территории.</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Объект капитального строительства</w:t>
      </w:r>
      <w:r w:rsidRPr="00944105">
        <w:rPr>
          <w:rFonts w:ascii="Times New Roman" w:hAnsi="Times New Roman"/>
          <w:sz w:val="24"/>
          <w:szCs w:val="24"/>
          <w:lang w:eastAsia="ru-RU"/>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944105" w:rsidRPr="00944105" w:rsidRDefault="00944105" w:rsidP="00944105">
      <w:pPr>
        <w:autoSpaceDE w:val="0"/>
        <w:autoSpaceDN w:val="0"/>
        <w:adjustRightInd w:val="0"/>
        <w:spacing w:after="0" w:line="240" w:lineRule="auto"/>
        <w:ind w:firstLine="540"/>
        <w:jc w:val="both"/>
        <w:rPr>
          <w:rFonts w:ascii="Times New Roman" w:hAnsi="Times New Roman" w:cs="Calibri"/>
          <w:sz w:val="24"/>
          <w:szCs w:val="24"/>
          <w:lang w:eastAsia="ru-RU"/>
        </w:rPr>
      </w:pPr>
      <w:r w:rsidRPr="00944105">
        <w:rPr>
          <w:rFonts w:ascii="Times New Roman" w:hAnsi="Times New Roman" w:cs="Calibri"/>
          <w:i/>
          <w:sz w:val="24"/>
          <w:szCs w:val="24"/>
          <w:lang w:eastAsia="ru-RU"/>
        </w:rPr>
        <w:t>Объекты культурного наследия</w:t>
      </w:r>
      <w:r w:rsidRPr="00944105">
        <w:rPr>
          <w:rFonts w:ascii="Times New Roman" w:hAnsi="Times New Roman" w:cs="Calibri"/>
          <w:sz w:val="24"/>
          <w:szCs w:val="24"/>
          <w:lang w:eastAsia="ru-RU"/>
        </w:rPr>
        <w:t xml:space="preserve"> - объекты недвижимого имущества со связанными с ними произведениями живописи, скульптуры, декоративно-прикладного искусства, иными предметами материальной культуры, представляющие ценность с точки зрения истории, археологии, архитектуры, градостроительства, социальной культуры и являющиеся свидетельством эпох и цивилизаций, подлинными источниками информации о зарождении и развитии культуры.</w:t>
      </w:r>
    </w:p>
    <w:p w:rsidR="00944105" w:rsidRPr="00944105" w:rsidRDefault="00944105" w:rsidP="00944105">
      <w:pPr>
        <w:autoSpaceDE w:val="0"/>
        <w:autoSpaceDN w:val="0"/>
        <w:adjustRightInd w:val="0"/>
        <w:spacing w:after="0" w:line="240" w:lineRule="auto"/>
        <w:ind w:firstLine="540"/>
        <w:jc w:val="both"/>
        <w:rPr>
          <w:rFonts w:ascii="Times New Roman" w:hAnsi="Times New Roman"/>
          <w:color w:val="2D2D2D"/>
          <w:spacing w:val="2"/>
          <w:sz w:val="24"/>
          <w:szCs w:val="24"/>
          <w:shd w:val="clear" w:color="auto" w:fill="FFFFFF"/>
          <w:lang w:eastAsia="ru-RU"/>
        </w:rPr>
      </w:pPr>
      <w:r w:rsidRPr="00944105">
        <w:rPr>
          <w:rFonts w:ascii="Times New Roman" w:hAnsi="Times New Roman"/>
          <w:i/>
          <w:color w:val="2D2D2D"/>
          <w:spacing w:val="2"/>
          <w:sz w:val="24"/>
          <w:szCs w:val="24"/>
          <w:shd w:val="clear" w:color="auto" w:fill="FFFFFF"/>
          <w:lang w:eastAsia="ru-RU"/>
        </w:rPr>
        <w:t>Особо охраняемая природная территория</w:t>
      </w:r>
      <w:r w:rsidRPr="00944105">
        <w:rPr>
          <w:rFonts w:ascii="Times New Roman" w:hAnsi="Times New Roman"/>
          <w:color w:val="2D2D2D"/>
          <w:spacing w:val="2"/>
          <w:sz w:val="24"/>
          <w:szCs w:val="24"/>
          <w:shd w:val="clear" w:color="auto" w:fill="FFFFFF"/>
          <w:lang w:eastAsia="ru-RU"/>
        </w:rPr>
        <w:t xml:space="preserve"> - территория земной, водной поверхности и воздушного пространства над ней с расположенными на ней природными комплексами и объектами, имеющими особое природоохранное, научное, культурное, эстетическое и рекреационное значение, которая решением органов государственной власти, органов местного самоуправления изъята полностью или частично из хозяйственного использования и для которой установлен особый режим охраны.</w:t>
      </w:r>
      <w:r w:rsidRPr="00944105">
        <w:rPr>
          <w:rFonts w:ascii="Times New Roman" w:hAnsi="Times New Roman"/>
          <w:color w:val="2D2D2D"/>
          <w:spacing w:val="2"/>
          <w:sz w:val="24"/>
          <w:szCs w:val="24"/>
          <w:lang w:eastAsia="ru-RU"/>
        </w:rPr>
        <w:br/>
      </w:r>
      <w:r w:rsidRPr="00944105">
        <w:rPr>
          <w:rFonts w:ascii="Times New Roman" w:hAnsi="Times New Roman"/>
          <w:color w:val="2D2D2D"/>
          <w:spacing w:val="2"/>
          <w:sz w:val="24"/>
          <w:szCs w:val="24"/>
          <w:shd w:val="clear" w:color="auto" w:fill="FFFFFF"/>
          <w:lang w:eastAsia="ru-RU"/>
        </w:rPr>
        <w:t xml:space="preserve">         </w:t>
      </w:r>
      <w:r w:rsidRPr="00944105">
        <w:rPr>
          <w:rFonts w:ascii="Times New Roman" w:hAnsi="Times New Roman"/>
          <w:i/>
          <w:color w:val="2D2D2D"/>
          <w:spacing w:val="2"/>
          <w:sz w:val="24"/>
          <w:szCs w:val="24"/>
          <w:shd w:val="clear" w:color="auto" w:fill="FFFFFF"/>
          <w:lang w:eastAsia="ru-RU"/>
        </w:rPr>
        <w:t>Особо ценные земли сельскохозяйственного назначения</w:t>
      </w:r>
      <w:r w:rsidRPr="00944105">
        <w:rPr>
          <w:rFonts w:ascii="Times New Roman" w:hAnsi="Times New Roman"/>
          <w:color w:val="2D2D2D"/>
          <w:spacing w:val="2"/>
          <w:sz w:val="24"/>
          <w:szCs w:val="24"/>
          <w:shd w:val="clear" w:color="auto" w:fill="FFFFFF"/>
          <w:lang w:eastAsia="ru-RU"/>
        </w:rPr>
        <w:t xml:space="preserve"> - особо ценные продуктивные сельскохозяйственные угодья, в том числе сельскохозяйственные угодья опытно-производственных подразделений научно-исследовательских организаций и учебно-опытных подразделений образовательных учреждений высшего профессионального образования, сельскохозяйственные угодья, кадастровая стоимость которых существенно превышает средний уровень кадастровой стоимости по муниципальному району (городскому округу), могут быть в соответствии с законодательством субъектов Российской Федерации</w:t>
      </w:r>
      <w:r w:rsidRPr="00944105">
        <w:rPr>
          <w:rFonts w:ascii="Arial" w:hAnsi="Arial" w:cs="Arial"/>
          <w:color w:val="2D2D2D"/>
          <w:spacing w:val="2"/>
          <w:sz w:val="21"/>
          <w:szCs w:val="21"/>
          <w:shd w:val="clear" w:color="auto" w:fill="FFFFFF"/>
          <w:lang w:eastAsia="ru-RU"/>
        </w:rPr>
        <w:t xml:space="preserve"> </w:t>
      </w:r>
      <w:r w:rsidRPr="00944105">
        <w:rPr>
          <w:rFonts w:ascii="Times New Roman" w:hAnsi="Times New Roman"/>
          <w:color w:val="2D2D2D"/>
          <w:spacing w:val="2"/>
          <w:sz w:val="24"/>
          <w:szCs w:val="24"/>
          <w:shd w:val="clear" w:color="auto" w:fill="FFFFFF"/>
          <w:lang w:eastAsia="ru-RU"/>
        </w:rPr>
        <w:t>включены в перечень земель, использование которых для других целей не допускается.</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Охранные зоны</w:t>
      </w:r>
      <w:r w:rsidRPr="00944105">
        <w:rPr>
          <w:rFonts w:ascii="Times New Roman" w:hAnsi="Times New Roman"/>
          <w:sz w:val="24"/>
          <w:szCs w:val="24"/>
          <w:lang w:eastAsia="ru-RU"/>
        </w:rPr>
        <w:t xml:space="preserve"> – территории, предназначенные для обеспечения сохранности, прочности и устойчивости сооружений, устройств и других объектов охраны, а также для поддержания необходимых условий их эксплуатации, в границах которых устанавливаются в соответствии с законодательством особые условия использования территорий.</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Парк</w:t>
      </w:r>
      <w:r w:rsidRPr="00944105">
        <w:rPr>
          <w:rFonts w:ascii="Times New Roman" w:hAnsi="Times New Roman"/>
          <w:sz w:val="24"/>
          <w:szCs w:val="24"/>
          <w:lang w:eastAsia="ru-RU"/>
        </w:rPr>
        <w:t xml:space="preserve"> - озелененная территория многофункционального или специализированного направления рекреационной деятельности с развитой системой благоустройства, предназначенная для периодического кратковременного массового отдыха населения.</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color w:val="000000"/>
          <w:sz w:val="24"/>
          <w:szCs w:val="24"/>
          <w:shd w:val="clear" w:color="auto" w:fill="FFFFFF"/>
          <w:lang w:eastAsia="ru-RU"/>
        </w:rPr>
        <w:t>Пешеходная зона</w:t>
      </w:r>
      <w:r w:rsidRPr="00944105">
        <w:rPr>
          <w:rFonts w:ascii="Times New Roman" w:hAnsi="Times New Roman"/>
          <w:color w:val="000000"/>
          <w:sz w:val="24"/>
          <w:szCs w:val="24"/>
          <w:shd w:val="clear" w:color="auto" w:fill="FFFFFF"/>
          <w:lang w:eastAsia="ru-RU"/>
        </w:rPr>
        <w:t xml:space="preserve"> - территория, предназначенная для передвижения пешеходов, на ней не допускается движения транспорта за исключением специального, обслуживающего эту территорию.</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 xml:space="preserve">Парковка (парковочное место) </w:t>
      </w:r>
      <w:r w:rsidRPr="00944105">
        <w:rPr>
          <w:rFonts w:ascii="Times New Roman" w:hAnsi="Times New Roman"/>
          <w:sz w:val="24"/>
          <w:szCs w:val="24"/>
          <w:lang w:eastAsia="ru-RU"/>
        </w:rPr>
        <w:t xml:space="preserve">-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944105">
        <w:rPr>
          <w:rFonts w:ascii="Times New Roman" w:hAnsi="Times New Roman"/>
          <w:sz w:val="24"/>
          <w:szCs w:val="24"/>
          <w:lang w:eastAsia="ru-RU"/>
        </w:rPr>
        <w:t>подэстакадных</w:t>
      </w:r>
      <w:proofErr w:type="spellEnd"/>
      <w:r w:rsidRPr="00944105">
        <w:rPr>
          <w:rFonts w:ascii="Times New Roman" w:hAnsi="Times New Roman"/>
          <w:sz w:val="24"/>
          <w:szCs w:val="24"/>
          <w:lang w:eastAsia="ru-RU"/>
        </w:rPr>
        <w:t xml:space="preserve"> или </w:t>
      </w:r>
      <w:proofErr w:type="spellStart"/>
      <w:r w:rsidRPr="00944105">
        <w:rPr>
          <w:rFonts w:ascii="Times New Roman" w:hAnsi="Times New Roman"/>
          <w:sz w:val="24"/>
          <w:szCs w:val="24"/>
          <w:lang w:eastAsia="ru-RU"/>
        </w:rPr>
        <w:t>подмостовых</w:t>
      </w:r>
      <w:proofErr w:type="spellEnd"/>
      <w:r w:rsidRPr="00944105">
        <w:rPr>
          <w:rFonts w:ascii="Times New Roman" w:hAnsi="Times New Roman"/>
          <w:sz w:val="24"/>
          <w:szCs w:val="24"/>
          <w:lang w:eastAsia="ru-RU"/>
        </w:rPr>
        <w:t xml:space="preserve"> пространств, площадей </w:t>
      </w:r>
      <w:r w:rsidRPr="00944105">
        <w:rPr>
          <w:rFonts w:ascii="Times New Roman" w:hAnsi="Times New Roman"/>
          <w:sz w:val="24"/>
          <w:szCs w:val="24"/>
          <w:lang w:eastAsia="ru-RU"/>
        </w:rPr>
        <w:lastRenderedPageBreak/>
        <w:t>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Планировка территории</w:t>
      </w:r>
      <w:r w:rsidRPr="00944105">
        <w:rPr>
          <w:rFonts w:ascii="Times New Roman" w:hAnsi="Times New Roman"/>
          <w:sz w:val="24"/>
          <w:szCs w:val="24"/>
          <w:lang w:eastAsia="ru-RU"/>
        </w:rPr>
        <w:t xml:space="preserve"> – обеспечение устойчивого развития территории посредством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Планировочная организация</w:t>
      </w:r>
      <w:r w:rsidRPr="00944105">
        <w:rPr>
          <w:rFonts w:ascii="Times New Roman" w:hAnsi="Times New Roman"/>
          <w:sz w:val="24"/>
          <w:szCs w:val="24"/>
          <w:lang w:eastAsia="ru-RU"/>
        </w:rPr>
        <w:t xml:space="preserve"> - деление территории муниципального образования на планировочные элементы в целях реализации системного подхода к процессам градостроительного проектирования и информационного обеспечения градостроительной деятельности (планировочный район, планировочный микрорайон, планировочный квартал, планировочный земельно-имущественный комплекс, планировочный земельный участок).</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Полоса отвода автомобильной дороги</w:t>
      </w:r>
      <w:r w:rsidRPr="00944105">
        <w:rPr>
          <w:rFonts w:ascii="Times New Roman" w:hAnsi="Times New Roman"/>
          <w:sz w:val="24"/>
          <w:szCs w:val="24"/>
          <w:lang w:eastAsia="ru-RU"/>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944105" w:rsidRPr="00944105" w:rsidRDefault="00944105" w:rsidP="00944105">
      <w:pPr>
        <w:autoSpaceDE w:val="0"/>
        <w:autoSpaceDN w:val="0"/>
        <w:adjustRightInd w:val="0"/>
        <w:spacing w:after="0" w:line="240" w:lineRule="auto"/>
        <w:ind w:firstLine="540"/>
        <w:jc w:val="both"/>
        <w:rPr>
          <w:rFonts w:ascii="Times New Roman" w:hAnsi="Times New Roman" w:cs="Calibri"/>
          <w:sz w:val="24"/>
          <w:szCs w:val="24"/>
          <w:lang w:eastAsia="ru-RU"/>
        </w:rPr>
      </w:pPr>
      <w:r w:rsidRPr="00944105">
        <w:rPr>
          <w:rFonts w:ascii="Times New Roman" w:hAnsi="Times New Roman" w:cs="Calibri"/>
          <w:i/>
          <w:sz w:val="24"/>
          <w:szCs w:val="24"/>
          <w:lang w:eastAsia="ru-RU"/>
        </w:rPr>
        <w:t>Поселение (городское и сельское)</w:t>
      </w:r>
      <w:r w:rsidRPr="00944105">
        <w:rPr>
          <w:rFonts w:ascii="Times New Roman" w:hAnsi="Times New Roman" w:cs="Calibri"/>
          <w:sz w:val="24"/>
          <w:szCs w:val="24"/>
          <w:lang w:eastAsia="ru-RU"/>
        </w:rPr>
        <w:t xml:space="preserve"> - вид муниципального образования, состоящий из одного или нескольких населенных пунктов, объединенных общей территорией, в которых местное самоуправление согласно федеральному законодательству осуществляется населением непосредственно или через выборные и иные органы местного самоуправления.</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Правила землепользования и застройки</w:t>
      </w:r>
      <w:r w:rsidRPr="00944105">
        <w:rPr>
          <w:rFonts w:ascii="Times New Roman" w:hAnsi="Times New Roman"/>
          <w:sz w:val="24"/>
          <w:szCs w:val="24"/>
          <w:lang w:eastAsia="ru-RU"/>
        </w:rPr>
        <w:t xml:space="preserve"> - документ градостроительного зонирования, который утверждается нормативным правовым актом органа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proofErr w:type="spellStart"/>
      <w:r w:rsidRPr="00944105">
        <w:rPr>
          <w:rFonts w:ascii="Times New Roman" w:hAnsi="Times New Roman"/>
          <w:i/>
          <w:sz w:val="24"/>
          <w:szCs w:val="24"/>
          <w:lang w:eastAsia="ru-RU"/>
        </w:rPr>
        <w:t>Приквартирный</w:t>
      </w:r>
      <w:proofErr w:type="spellEnd"/>
      <w:r w:rsidRPr="00944105">
        <w:rPr>
          <w:rFonts w:ascii="Times New Roman" w:hAnsi="Times New Roman"/>
          <w:i/>
          <w:sz w:val="24"/>
          <w:szCs w:val="24"/>
          <w:lang w:eastAsia="ru-RU"/>
        </w:rPr>
        <w:t xml:space="preserve"> участок</w:t>
      </w:r>
      <w:r w:rsidRPr="00944105">
        <w:rPr>
          <w:rFonts w:ascii="Times New Roman" w:hAnsi="Times New Roman"/>
          <w:sz w:val="24"/>
          <w:szCs w:val="24"/>
          <w:lang w:eastAsia="ru-RU"/>
        </w:rPr>
        <w:t xml:space="preserve"> - земельный участок, примыкающий к квартире (дому), с непосредственным выходом на него.</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Природный ландшафт</w:t>
      </w:r>
      <w:r w:rsidRPr="00944105">
        <w:rPr>
          <w:rFonts w:ascii="Times New Roman" w:hAnsi="Times New Roman"/>
          <w:sz w:val="24"/>
          <w:szCs w:val="24"/>
          <w:lang w:eastAsia="ru-RU"/>
        </w:rPr>
        <w:t xml:space="preserve"> – территория, которая не подверглась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rsidR="00944105" w:rsidRPr="00944105" w:rsidRDefault="00944105" w:rsidP="00944105">
      <w:pPr>
        <w:autoSpaceDE w:val="0"/>
        <w:autoSpaceDN w:val="0"/>
        <w:adjustRightInd w:val="0"/>
        <w:spacing w:after="0" w:line="240" w:lineRule="auto"/>
        <w:ind w:firstLine="540"/>
        <w:jc w:val="both"/>
        <w:rPr>
          <w:rFonts w:ascii="Times New Roman" w:hAnsi="Times New Roman" w:cs="Calibri"/>
          <w:sz w:val="24"/>
          <w:szCs w:val="24"/>
          <w:lang w:eastAsia="ru-RU"/>
        </w:rPr>
      </w:pPr>
      <w:r w:rsidRPr="00944105">
        <w:rPr>
          <w:rFonts w:ascii="Times New Roman" w:hAnsi="Times New Roman" w:cs="Calibri"/>
          <w:i/>
          <w:sz w:val="24"/>
          <w:szCs w:val="24"/>
          <w:lang w:eastAsia="ru-RU"/>
        </w:rPr>
        <w:t>Промышленный узел</w:t>
      </w:r>
      <w:r w:rsidRPr="00944105">
        <w:rPr>
          <w:rFonts w:ascii="Times New Roman" w:hAnsi="Times New Roman" w:cs="Calibri"/>
          <w:sz w:val="24"/>
          <w:szCs w:val="24"/>
          <w:lang w:eastAsia="ru-RU"/>
        </w:rPr>
        <w:t xml:space="preserve"> - группа предприятий с общими объектами вспомогательных производств и хозяйств, инженерных сооружений, коммуникаций, единой системой бытового и других видов обслуживания. Может размещаться самостоятельно или в составе промышленной зоны как ее структурная часть.</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Реконструкция объектов капитального строительства (за исключением линейных объектов)</w:t>
      </w:r>
      <w:r w:rsidRPr="00944105">
        <w:rPr>
          <w:rFonts w:ascii="Times New Roman" w:hAnsi="Times New Roman"/>
          <w:b/>
          <w:sz w:val="24"/>
          <w:szCs w:val="24"/>
          <w:lang w:eastAsia="ru-RU"/>
        </w:rPr>
        <w:t xml:space="preserve"> </w:t>
      </w:r>
      <w:r w:rsidRPr="00944105">
        <w:rPr>
          <w:rFonts w:ascii="Times New Roman" w:hAnsi="Times New Roman"/>
          <w:sz w:val="24"/>
          <w:szCs w:val="24"/>
          <w:lang w:eastAsia="ru-RU"/>
        </w:rPr>
        <w:t>-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Реконструкция линейных объектов</w:t>
      </w:r>
      <w:r w:rsidRPr="00944105">
        <w:rPr>
          <w:rFonts w:ascii="Times New Roman" w:hAnsi="Times New Roman"/>
          <w:sz w:val="24"/>
          <w:szCs w:val="24"/>
          <w:lang w:eastAsia="ru-RU"/>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944105" w:rsidRPr="00944105" w:rsidRDefault="00944105" w:rsidP="00944105">
      <w:pPr>
        <w:autoSpaceDE w:val="0"/>
        <w:autoSpaceDN w:val="0"/>
        <w:adjustRightInd w:val="0"/>
        <w:spacing w:after="0" w:line="240" w:lineRule="auto"/>
        <w:ind w:firstLine="540"/>
        <w:jc w:val="both"/>
        <w:rPr>
          <w:rFonts w:ascii="Times New Roman" w:hAnsi="Times New Roman" w:cs="Calibri"/>
          <w:sz w:val="24"/>
          <w:szCs w:val="24"/>
          <w:lang w:eastAsia="ru-RU"/>
        </w:rPr>
      </w:pPr>
      <w:r w:rsidRPr="00944105">
        <w:rPr>
          <w:rFonts w:ascii="Times New Roman" w:hAnsi="Times New Roman" w:cs="Calibri"/>
          <w:i/>
          <w:sz w:val="24"/>
          <w:szCs w:val="24"/>
          <w:lang w:eastAsia="ru-RU"/>
        </w:rPr>
        <w:lastRenderedPageBreak/>
        <w:t>Рекреационная зона</w:t>
      </w:r>
      <w:r w:rsidRPr="00944105">
        <w:rPr>
          <w:rFonts w:ascii="Times New Roman" w:hAnsi="Times New Roman" w:cs="Calibri"/>
          <w:sz w:val="24"/>
          <w:szCs w:val="24"/>
          <w:lang w:eastAsia="ru-RU"/>
        </w:rPr>
        <w:t xml:space="preserve"> - озелененная территория (в пределах муниципального образования, населенного пункта), предназначенная для организации отдыха населения в зеленом окружении и создания благоприятной среды в застройке населенных пунктов.</w:t>
      </w:r>
    </w:p>
    <w:p w:rsidR="00944105" w:rsidRPr="00944105" w:rsidRDefault="00944105" w:rsidP="00944105">
      <w:pPr>
        <w:autoSpaceDE w:val="0"/>
        <w:autoSpaceDN w:val="0"/>
        <w:adjustRightInd w:val="0"/>
        <w:spacing w:after="0" w:line="240" w:lineRule="auto"/>
        <w:ind w:firstLine="540"/>
        <w:jc w:val="both"/>
        <w:rPr>
          <w:rFonts w:ascii="Times New Roman" w:hAnsi="Times New Roman" w:cs="Calibri"/>
          <w:sz w:val="24"/>
          <w:szCs w:val="24"/>
          <w:lang w:eastAsia="ru-RU"/>
        </w:rPr>
      </w:pPr>
      <w:r w:rsidRPr="00944105">
        <w:rPr>
          <w:rFonts w:ascii="Times New Roman" w:hAnsi="Times New Roman" w:cs="Calibri"/>
          <w:i/>
          <w:sz w:val="24"/>
          <w:szCs w:val="24"/>
          <w:lang w:eastAsia="ru-RU"/>
        </w:rPr>
        <w:t>Рекультивация земель</w:t>
      </w:r>
      <w:r w:rsidRPr="00944105">
        <w:rPr>
          <w:rFonts w:ascii="Times New Roman" w:hAnsi="Times New Roman" w:cs="Calibri"/>
          <w:sz w:val="24"/>
          <w:szCs w:val="24"/>
          <w:lang w:eastAsia="ru-RU"/>
        </w:rPr>
        <w:t xml:space="preserve"> - комплекс работ, направленных на восстановление продуктивности и народнохозяйственной ценности нарушенных земель, а также улучшение условий окружающей среды в соответствии с интересами общества.</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cs="Calibri"/>
          <w:i/>
          <w:sz w:val="24"/>
          <w:szCs w:val="24"/>
          <w:lang w:eastAsia="ru-RU"/>
        </w:rPr>
        <w:t>Санитарно-защитная зона (СЗЗ)</w:t>
      </w:r>
      <w:r w:rsidRPr="00944105">
        <w:rPr>
          <w:rFonts w:ascii="Times New Roman" w:hAnsi="Times New Roman" w:cs="Calibri"/>
          <w:sz w:val="24"/>
          <w:szCs w:val="24"/>
          <w:lang w:eastAsia="ru-RU"/>
        </w:rPr>
        <w:t xml:space="preserve"> - </w:t>
      </w:r>
      <w:r w:rsidRPr="00944105">
        <w:rPr>
          <w:rFonts w:ascii="Times New Roman" w:hAnsi="Times New Roman"/>
          <w:sz w:val="24"/>
          <w:szCs w:val="24"/>
          <w:lang w:eastAsia="ru-RU"/>
        </w:rPr>
        <w:t>специальная территория с особым режимом использования, устанавливаемая вокруг объектов и производств, являющихся источниками воздействия на среду обитания и здоровье человека, в целях обеспечения безопасности населения; размер СЗЗ обеспечивает уменьшение воздействия загрязнения на атмосферный воздух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944105" w:rsidRPr="00944105" w:rsidRDefault="00944105" w:rsidP="00944105">
      <w:pPr>
        <w:autoSpaceDE w:val="0"/>
        <w:autoSpaceDN w:val="0"/>
        <w:adjustRightInd w:val="0"/>
        <w:spacing w:after="0" w:line="240" w:lineRule="auto"/>
        <w:ind w:firstLine="540"/>
        <w:jc w:val="both"/>
        <w:rPr>
          <w:rFonts w:ascii="Times New Roman" w:hAnsi="Times New Roman" w:cs="Calibri"/>
          <w:sz w:val="24"/>
          <w:szCs w:val="24"/>
          <w:lang w:eastAsia="ru-RU"/>
        </w:rPr>
      </w:pPr>
      <w:r w:rsidRPr="00944105">
        <w:rPr>
          <w:rFonts w:ascii="Times New Roman" w:hAnsi="Times New Roman" w:cs="Calibri"/>
          <w:i/>
          <w:sz w:val="24"/>
          <w:szCs w:val="24"/>
          <w:lang w:eastAsia="ru-RU"/>
        </w:rPr>
        <w:t>Система расселения</w:t>
      </w:r>
      <w:r w:rsidRPr="00944105">
        <w:rPr>
          <w:rFonts w:ascii="Times New Roman" w:hAnsi="Times New Roman" w:cs="Calibri"/>
          <w:sz w:val="24"/>
          <w:szCs w:val="24"/>
          <w:lang w:eastAsia="ru-RU"/>
        </w:rPr>
        <w:t xml:space="preserve"> - 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Селитебная территория (зона)</w:t>
      </w:r>
      <w:r w:rsidRPr="00944105">
        <w:rPr>
          <w:rFonts w:ascii="Times New Roman" w:hAnsi="Times New Roman"/>
          <w:sz w:val="24"/>
          <w:szCs w:val="24"/>
          <w:lang w:eastAsia="ru-RU"/>
        </w:rPr>
        <w:t xml:space="preserve"> - территория, предназначенная для размещения жилищного фонда, общественных зданий и сооружений, в том числе научно-исследовательских институтов и их комплексов, а также отдельных коммунальных и промышленных объектов, не требующих устройства санитарно-защитных зон; для устройства путей сообщения, улиц, площадей и других мест общего пользования.</w:t>
      </w:r>
    </w:p>
    <w:p w:rsidR="00944105" w:rsidRPr="00944105" w:rsidRDefault="00944105" w:rsidP="00944105">
      <w:pPr>
        <w:autoSpaceDE w:val="0"/>
        <w:autoSpaceDN w:val="0"/>
        <w:adjustRightInd w:val="0"/>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Система теплоснабжения</w:t>
      </w:r>
      <w:r w:rsidRPr="00944105">
        <w:rPr>
          <w:rFonts w:ascii="Times New Roman" w:hAnsi="Times New Roman"/>
          <w:sz w:val="24"/>
          <w:szCs w:val="24"/>
          <w:lang w:eastAsia="ru-RU"/>
        </w:rPr>
        <w:t xml:space="preserve"> - совокупность устройств, предназначенных для передачи и распределения тепла потребителям.</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Сквер</w:t>
      </w:r>
      <w:r w:rsidRPr="00944105">
        <w:rPr>
          <w:rFonts w:ascii="Times New Roman" w:hAnsi="Times New Roman"/>
          <w:sz w:val="24"/>
          <w:szCs w:val="24"/>
          <w:lang w:eastAsia="ru-RU"/>
        </w:rPr>
        <w:t xml:space="preserve"> - объект озеленения города; участок на площади, перекрестке улиц или на примыкающем к улице участке квартала; планировка сквера включает дорожки, площадки, газоны, цветники, отдельные группы деревьев и кустарников; скверы предназначаются для кратковременного отдыха пешеходов и художественного оформления архитектурного ансамбля.</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Социально значимые объекты</w:t>
      </w:r>
      <w:r w:rsidRPr="00944105">
        <w:rPr>
          <w:rFonts w:ascii="Times New Roman" w:hAnsi="Times New Roman"/>
          <w:sz w:val="24"/>
          <w:szCs w:val="24"/>
          <w:lang w:eastAsia="ru-RU"/>
        </w:rPr>
        <w:t xml:space="preserve"> - объекты здравоохранения, объекты здравоохранения первой необходимости, учреждения и организации социального обеспечения, объекты учреждений детского дошкольного воспитания, объекты учреждений начального и среднего образовании.</w:t>
      </w:r>
    </w:p>
    <w:p w:rsidR="00944105" w:rsidRPr="00944105" w:rsidRDefault="00944105" w:rsidP="00944105">
      <w:pPr>
        <w:autoSpaceDE w:val="0"/>
        <w:autoSpaceDN w:val="0"/>
        <w:adjustRightInd w:val="0"/>
        <w:spacing w:after="0" w:line="240" w:lineRule="auto"/>
        <w:ind w:firstLine="567"/>
        <w:jc w:val="both"/>
        <w:rPr>
          <w:rFonts w:ascii="Times New Roman" w:hAnsi="Times New Roman" w:cs="Calibri"/>
          <w:sz w:val="24"/>
          <w:szCs w:val="24"/>
          <w:lang w:eastAsia="ru-RU"/>
        </w:rPr>
      </w:pPr>
      <w:r w:rsidRPr="00944105">
        <w:rPr>
          <w:rFonts w:ascii="Times New Roman" w:hAnsi="Times New Roman" w:cs="Calibri"/>
          <w:i/>
          <w:sz w:val="24"/>
          <w:szCs w:val="24"/>
          <w:lang w:eastAsia="ru-RU"/>
        </w:rPr>
        <w:t>Среда обитания</w:t>
      </w:r>
      <w:r w:rsidRPr="00944105">
        <w:rPr>
          <w:rFonts w:ascii="Times New Roman" w:hAnsi="Times New Roman" w:cs="Calibri"/>
          <w:sz w:val="24"/>
          <w:szCs w:val="24"/>
          <w:lang w:eastAsia="ru-RU"/>
        </w:rPr>
        <w:t xml:space="preserve"> - совокупность объектов, явлений и факторов окружающей (природной и искусственной) среды, определяющей условия жизнедеятельности человека.</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Стоянка для автомобилей</w:t>
      </w:r>
      <w:r w:rsidRPr="00944105">
        <w:rPr>
          <w:rFonts w:ascii="Times New Roman" w:hAnsi="Times New Roman"/>
          <w:sz w:val="24"/>
          <w:szCs w:val="24"/>
          <w:lang w:eastAsia="ru-RU"/>
        </w:rPr>
        <w:t xml:space="preserve"> - здание, сооружение (часть здания, сооружения) или специальная открытая площадка, предназначенные только для хранения (стоянки) автомобилей.</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Строительство</w:t>
      </w:r>
      <w:r w:rsidRPr="00944105">
        <w:rPr>
          <w:rFonts w:ascii="Times New Roman" w:hAnsi="Times New Roman"/>
          <w:b/>
          <w:sz w:val="24"/>
          <w:szCs w:val="24"/>
          <w:lang w:eastAsia="ru-RU"/>
        </w:rPr>
        <w:t xml:space="preserve"> </w:t>
      </w:r>
      <w:r w:rsidRPr="00944105">
        <w:rPr>
          <w:rFonts w:ascii="Times New Roman" w:hAnsi="Times New Roman"/>
          <w:sz w:val="24"/>
          <w:szCs w:val="24"/>
          <w:lang w:eastAsia="ru-RU"/>
        </w:rPr>
        <w:t>- создание зданий, строений, сооружений (в том числе на месте сносимых объектов капитального строительства).</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Территории общего пользования</w:t>
      </w:r>
      <w:r w:rsidRPr="00944105">
        <w:rPr>
          <w:rFonts w:ascii="Times New Roman" w:hAnsi="Times New Roman"/>
          <w:sz w:val="24"/>
          <w:szCs w:val="24"/>
          <w:lang w:eastAsia="ru-RU"/>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Территории со сложными инженерно-строительными условиями</w:t>
      </w:r>
      <w:r w:rsidRPr="00944105">
        <w:rPr>
          <w:rFonts w:ascii="Times New Roman" w:hAnsi="Times New Roman"/>
          <w:sz w:val="24"/>
          <w:szCs w:val="24"/>
          <w:lang w:eastAsia="ru-RU"/>
        </w:rPr>
        <w:t xml:space="preserve"> - территории, подверженные воздействию чрезвычайных ситуаций природного характера (территории на которых развиты неблагоприятные геологические, гидрогеологические, и другие процессы - оползни, обвалы, карст, селевые потоки, переработка берегов водохранилищ, озер и рек, подтопление, затопление, морозное пучение, </w:t>
      </w:r>
      <w:proofErr w:type="spellStart"/>
      <w:r w:rsidRPr="00944105">
        <w:rPr>
          <w:rFonts w:ascii="Times New Roman" w:hAnsi="Times New Roman"/>
          <w:sz w:val="24"/>
          <w:szCs w:val="24"/>
          <w:lang w:eastAsia="ru-RU"/>
        </w:rPr>
        <w:t>наледеобразование</w:t>
      </w:r>
      <w:proofErr w:type="spellEnd"/>
      <w:r w:rsidRPr="00944105">
        <w:rPr>
          <w:rFonts w:ascii="Times New Roman" w:hAnsi="Times New Roman"/>
          <w:sz w:val="24"/>
          <w:szCs w:val="24"/>
          <w:lang w:eastAsia="ru-RU"/>
        </w:rPr>
        <w:t xml:space="preserve">, </w:t>
      </w:r>
      <w:proofErr w:type="spellStart"/>
      <w:r w:rsidRPr="00944105">
        <w:rPr>
          <w:rFonts w:ascii="Times New Roman" w:hAnsi="Times New Roman"/>
          <w:sz w:val="24"/>
          <w:szCs w:val="24"/>
          <w:lang w:eastAsia="ru-RU"/>
        </w:rPr>
        <w:t>термокарст</w:t>
      </w:r>
      <w:proofErr w:type="spellEnd"/>
      <w:r w:rsidRPr="00944105">
        <w:rPr>
          <w:rFonts w:ascii="Times New Roman" w:hAnsi="Times New Roman"/>
          <w:sz w:val="24"/>
          <w:szCs w:val="24"/>
          <w:lang w:eastAsia="ru-RU"/>
        </w:rPr>
        <w:t xml:space="preserve">  и их сочетания, территории сложенные естественными грунтами с низкими прочностными свойствами, сложенные техногенными отложениями, сухими или осложненными подтоплением и др.);</w:t>
      </w:r>
    </w:p>
    <w:p w:rsidR="00944105" w:rsidRPr="00944105" w:rsidRDefault="00944105" w:rsidP="00944105">
      <w:pPr>
        <w:autoSpaceDE w:val="0"/>
        <w:autoSpaceDN w:val="0"/>
        <w:adjustRightInd w:val="0"/>
        <w:spacing w:after="0" w:line="240" w:lineRule="auto"/>
        <w:ind w:firstLine="540"/>
        <w:jc w:val="both"/>
        <w:rPr>
          <w:rFonts w:ascii="Times New Roman" w:hAnsi="Times New Roman" w:cs="Calibri"/>
          <w:sz w:val="24"/>
          <w:szCs w:val="24"/>
          <w:lang w:eastAsia="ru-RU"/>
        </w:rPr>
      </w:pPr>
      <w:r w:rsidRPr="00944105">
        <w:rPr>
          <w:rFonts w:ascii="Times New Roman" w:hAnsi="Times New Roman" w:cs="Calibri"/>
          <w:i/>
          <w:sz w:val="24"/>
          <w:szCs w:val="24"/>
          <w:lang w:eastAsia="ru-RU"/>
        </w:rPr>
        <w:t>Территориальная зона</w:t>
      </w:r>
      <w:r w:rsidRPr="00944105">
        <w:rPr>
          <w:rFonts w:ascii="Times New Roman" w:hAnsi="Times New Roman" w:cs="Calibri"/>
          <w:sz w:val="24"/>
          <w:szCs w:val="24"/>
          <w:lang w:eastAsia="ru-RU"/>
        </w:rPr>
        <w:t xml:space="preserve"> - зона, для которой в правилах землепользования и застройки определены границы и установлены градостроительные регламенты.</w:t>
      </w:r>
    </w:p>
    <w:p w:rsidR="00944105" w:rsidRPr="00944105" w:rsidRDefault="00944105" w:rsidP="00944105">
      <w:pPr>
        <w:autoSpaceDE w:val="0"/>
        <w:autoSpaceDN w:val="0"/>
        <w:adjustRightInd w:val="0"/>
        <w:spacing w:after="0" w:line="240" w:lineRule="auto"/>
        <w:ind w:firstLine="540"/>
        <w:jc w:val="both"/>
        <w:rPr>
          <w:rFonts w:ascii="Times New Roman" w:hAnsi="Times New Roman" w:cs="Calibri"/>
          <w:sz w:val="24"/>
          <w:szCs w:val="24"/>
          <w:lang w:eastAsia="ru-RU"/>
        </w:rPr>
      </w:pPr>
      <w:r w:rsidRPr="00944105">
        <w:rPr>
          <w:rFonts w:ascii="Times New Roman" w:hAnsi="Times New Roman" w:cs="Calibri"/>
          <w:i/>
          <w:sz w:val="24"/>
          <w:szCs w:val="24"/>
          <w:lang w:eastAsia="ru-RU"/>
        </w:rPr>
        <w:lastRenderedPageBreak/>
        <w:t>Территориально-производственный комплекс (ТПК)</w:t>
      </w:r>
      <w:r w:rsidRPr="00944105">
        <w:rPr>
          <w:rFonts w:ascii="Times New Roman" w:hAnsi="Times New Roman" w:cs="Calibri"/>
          <w:sz w:val="24"/>
          <w:szCs w:val="24"/>
          <w:lang w:eastAsia="ru-RU"/>
        </w:rPr>
        <w:t xml:space="preserve"> - сочетание предприятий (и учреждений), для которого территориальная общность его компонентов является дополнительным фактором эффективности за счет устойчивости взаимных связей, сокращения транспортных затрат, рационального использования всех видов ресурсов.</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Точечные объекты</w:t>
      </w:r>
      <w:r w:rsidRPr="00944105">
        <w:rPr>
          <w:rFonts w:ascii="Times New Roman" w:hAnsi="Times New Roman"/>
          <w:sz w:val="24"/>
          <w:szCs w:val="24"/>
          <w:lang w:eastAsia="ru-RU"/>
        </w:rPr>
        <w:t xml:space="preserve"> - сооружения, физически занимающие часть земной поверхности, отражение которых в масштабе изготовляемого плана не позволяет отразить их размеры.</w:t>
      </w:r>
    </w:p>
    <w:p w:rsidR="00944105" w:rsidRPr="00944105" w:rsidRDefault="00944105" w:rsidP="00944105">
      <w:pPr>
        <w:autoSpaceDE w:val="0"/>
        <w:autoSpaceDN w:val="0"/>
        <w:adjustRightInd w:val="0"/>
        <w:spacing w:after="0" w:line="240" w:lineRule="auto"/>
        <w:ind w:firstLine="540"/>
        <w:jc w:val="both"/>
        <w:rPr>
          <w:rFonts w:ascii="Times New Roman" w:hAnsi="Times New Roman" w:cs="Calibri"/>
          <w:sz w:val="24"/>
          <w:szCs w:val="24"/>
          <w:lang w:eastAsia="ru-RU"/>
        </w:rPr>
      </w:pPr>
      <w:r w:rsidRPr="00944105">
        <w:rPr>
          <w:rFonts w:ascii="Times New Roman" w:hAnsi="Times New Roman" w:cs="Calibri"/>
          <w:i/>
          <w:sz w:val="24"/>
          <w:szCs w:val="24"/>
          <w:lang w:eastAsia="ru-RU"/>
        </w:rPr>
        <w:t>Традиционная хозяйственная деятельность (природопользование)</w:t>
      </w:r>
      <w:r w:rsidRPr="00944105">
        <w:rPr>
          <w:rFonts w:ascii="Times New Roman" w:hAnsi="Times New Roman" w:cs="Calibri"/>
          <w:sz w:val="24"/>
          <w:szCs w:val="24"/>
          <w:lang w:eastAsia="ru-RU"/>
        </w:rPr>
        <w:t xml:space="preserve"> - исторически сложившиеся способы освоения окружающей природной среды на основе долговременного экологически сбалансированного пользования главным образом возобновляемыми природными ресурсами без подрыва способности к устойчивому воспроизводству и снижению разнообразных природных ресурсов.</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sz w:val="24"/>
          <w:szCs w:val="24"/>
          <w:lang w:eastAsia="ru-RU"/>
        </w:rPr>
        <w:t>Улица</w:t>
      </w:r>
      <w:r w:rsidRPr="00944105">
        <w:rPr>
          <w:rFonts w:ascii="Times New Roman" w:hAnsi="Times New Roman"/>
          <w:sz w:val="24"/>
          <w:szCs w:val="24"/>
          <w:lang w:eastAsia="ru-RU"/>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944105" w:rsidRPr="00944105" w:rsidRDefault="00944105" w:rsidP="00944105">
      <w:pPr>
        <w:autoSpaceDE w:val="0"/>
        <w:autoSpaceDN w:val="0"/>
        <w:adjustRightInd w:val="0"/>
        <w:spacing w:after="0" w:line="240" w:lineRule="auto"/>
        <w:ind w:firstLine="540"/>
        <w:jc w:val="both"/>
        <w:rPr>
          <w:rFonts w:ascii="Times New Roman" w:hAnsi="Times New Roman"/>
          <w:color w:val="2D2D2D"/>
          <w:spacing w:val="2"/>
          <w:sz w:val="24"/>
          <w:szCs w:val="24"/>
          <w:shd w:val="clear" w:color="auto" w:fill="FFFFFF"/>
          <w:lang w:eastAsia="ru-RU"/>
        </w:rPr>
      </w:pPr>
      <w:r w:rsidRPr="00944105">
        <w:rPr>
          <w:rFonts w:ascii="Times New Roman" w:hAnsi="Times New Roman"/>
          <w:i/>
          <w:color w:val="2D2D2D"/>
          <w:spacing w:val="2"/>
          <w:sz w:val="24"/>
          <w:szCs w:val="24"/>
          <w:shd w:val="clear" w:color="auto" w:fill="FFFFFF"/>
          <w:lang w:eastAsia="ru-RU"/>
        </w:rPr>
        <w:t>Функциональные зоны</w:t>
      </w:r>
      <w:r w:rsidRPr="00944105">
        <w:rPr>
          <w:rFonts w:ascii="Times New Roman" w:hAnsi="Times New Roman"/>
          <w:color w:val="2D2D2D"/>
          <w:spacing w:val="2"/>
          <w:sz w:val="24"/>
          <w:szCs w:val="24"/>
          <w:shd w:val="clear" w:color="auto" w:fill="FFFFFF"/>
          <w:lang w:eastAsia="ru-RU"/>
        </w:rPr>
        <w:t xml:space="preserve"> - зоны, для которых документами территориального планирования определены границы и функциональное назначение.</w:t>
      </w:r>
    </w:p>
    <w:p w:rsidR="00944105" w:rsidRPr="00944105" w:rsidRDefault="00944105" w:rsidP="00944105">
      <w:pPr>
        <w:autoSpaceDE w:val="0"/>
        <w:autoSpaceDN w:val="0"/>
        <w:adjustRightInd w:val="0"/>
        <w:spacing w:after="0" w:line="240" w:lineRule="auto"/>
        <w:ind w:firstLine="540"/>
        <w:jc w:val="both"/>
        <w:rPr>
          <w:rFonts w:ascii="Times New Roman" w:hAnsi="Times New Roman"/>
          <w:sz w:val="24"/>
          <w:szCs w:val="24"/>
          <w:lang w:eastAsia="ru-RU"/>
        </w:rPr>
      </w:pPr>
      <w:r w:rsidRPr="00944105">
        <w:rPr>
          <w:rFonts w:ascii="Times New Roman" w:hAnsi="Times New Roman"/>
          <w:i/>
          <w:color w:val="000000"/>
          <w:sz w:val="24"/>
          <w:szCs w:val="24"/>
          <w:shd w:val="clear" w:color="auto" w:fill="FFFFFF"/>
          <w:lang w:eastAsia="ru-RU"/>
        </w:rPr>
        <w:t>Функциональное зонирование территории</w:t>
      </w:r>
      <w:r w:rsidRPr="00944105">
        <w:rPr>
          <w:rFonts w:ascii="Times New Roman" w:hAnsi="Times New Roman"/>
          <w:color w:val="000000"/>
          <w:sz w:val="24"/>
          <w:szCs w:val="24"/>
          <w:shd w:val="clear" w:color="auto" w:fill="FFFFFF"/>
          <w:lang w:eastAsia="ru-RU"/>
        </w:rPr>
        <w:t xml:space="preserve">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944105" w:rsidRPr="00944105" w:rsidRDefault="00944105" w:rsidP="00944105">
      <w:pPr>
        <w:autoSpaceDE w:val="0"/>
        <w:autoSpaceDN w:val="0"/>
        <w:adjustRightInd w:val="0"/>
        <w:spacing w:after="0" w:line="240" w:lineRule="auto"/>
        <w:ind w:firstLine="540"/>
        <w:jc w:val="both"/>
        <w:rPr>
          <w:rFonts w:ascii="Times New Roman" w:hAnsi="Times New Roman" w:cs="Calibri"/>
          <w:sz w:val="24"/>
          <w:szCs w:val="24"/>
          <w:lang w:eastAsia="ru-RU"/>
        </w:rPr>
      </w:pPr>
      <w:r w:rsidRPr="00944105">
        <w:rPr>
          <w:rFonts w:ascii="Times New Roman" w:hAnsi="Times New Roman" w:cs="Calibri"/>
          <w:i/>
          <w:sz w:val="24"/>
          <w:szCs w:val="24"/>
          <w:lang w:eastAsia="ru-RU"/>
        </w:rPr>
        <w:t>Центр общественный</w:t>
      </w:r>
      <w:r w:rsidRPr="00944105">
        <w:rPr>
          <w:rFonts w:ascii="Times New Roman" w:hAnsi="Times New Roman" w:cs="Calibri"/>
          <w:sz w:val="24"/>
          <w:szCs w:val="24"/>
          <w:lang w:eastAsia="ru-RU"/>
        </w:rPr>
        <w:t xml:space="preserve"> - комплекс учреждений и зданий общественного обслуживания населения в поселении, жилом, промышленном районе.</w:t>
      </w:r>
    </w:p>
    <w:p w:rsidR="00944105" w:rsidRPr="00944105" w:rsidRDefault="00944105" w:rsidP="00944105">
      <w:pPr>
        <w:autoSpaceDE w:val="0"/>
        <w:autoSpaceDN w:val="0"/>
        <w:adjustRightInd w:val="0"/>
        <w:spacing w:after="0" w:line="240" w:lineRule="auto"/>
        <w:ind w:firstLine="540"/>
        <w:jc w:val="both"/>
        <w:rPr>
          <w:rFonts w:ascii="Times New Roman" w:hAnsi="Times New Roman" w:cs="Calibri"/>
          <w:sz w:val="24"/>
          <w:szCs w:val="24"/>
          <w:lang w:eastAsia="ru-RU"/>
        </w:rPr>
      </w:pPr>
      <w:r w:rsidRPr="00944105">
        <w:rPr>
          <w:rFonts w:ascii="Times New Roman" w:hAnsi="Times New Roman" w:cs="Calibri"/>
          <w:i/>
          <w:sz w:val="24"/>
          <w:szCs w:val="24"/>
          <w:lang w:eastAsia="ru-RU"/>
        </w:rPr>
        <w:t>Экологический каркас (ЭК</w:t>
      </w:r>
      <w:r w:rsidRPr="00944105">
        <w:rPr>
          <w:rFonts w:ascii="Times New Roman" w:hAnsi="Times New Roman" w:cs="Calibri"/>
          <w:sz w:val="24"/>
          <w:szCs w:val="24"/>
          <w:lang w:eastAsia="ru-RU"/>
        </w:rPr>
        <w:t>) - система зеленых территорий различного вида, формирующая экологически чистое окружение системе градостроительного освоения территории (антропогенному каркасу). ЭК образуется за счет лесных массивов разных категорий, особо охраняемых природных территорий, лесозащитных полос, охранных зон водоемов, защитных зон производственных и инженерных сооружений и т.п.</w:t>
      </w:r>
    </w:p>
    <w:p w:rsidR="00944105" w:rsidRPr="00944105" w:rsidRDefault="00944105" w:rsidP="00944105">
      <w:pPr>
        <w:autoSpaceDE w:val="0"/>
        <w:autoSpaceDN w:val="0"/>
        <w:adjustRightInd w:val="0"/>
        <w:spacing w:after="0" w:line="240" w:lineRule="auto"/>
        <w:ind w:firstLine="540"/>
        <w:jc w:val="both"/>
        <w:rPr>
          <w:rFonts w:ascii="Times New Roman" w:hAnsi="Times New Roman" w:cs="Calibri"/>
          <w:sz w:val="24"/>
          <w:szCs w:val="24"/>
          <w:lang w:eastAsia="ru-RU"/>
        </w:rPr>
      </w:pPr>
      <w:r w:rsidRPr="00944105">
        <w:rPr>
          <w:rFonts w:ascii="Times New Roman" w:hAnsi="Times New Roman" w:cs="Calibri"/>
          <w:i/>
          <w:sz w:val="24"/>
          <w:szCs w:val="24"/>
          <w:lang w:eastAsia="ru-RU"/>
        </w:rPr>
        <w:t>Экологический каркас сельского населенного пункта</w:t>
      </w:r>
      <w:r w:rsidRPr="00944105">
        <w:rPr>
          <w:rFonts w:ascii="Times New Roman" w:hAnsi="Times New Roman" w:cs="Calibri"/>
          <w:sz w:val="24"/>
          <w:szCs w:val="24"/>
          <w:lang w:eastAsia="ru-RU"/>
        </w:rPr>
        <w:t xml:space="preserve"> - сохранившиеся от застройки естественные природные комплексы: пойменные земли, луга, крутые склоны с естественной растительностью, овражно-балочные системы, озера, болота, малые реки, леса, рощи, а также искусственно созданные зеленые насаждения, включая земли запаса зеленого фонда, объединенные в единую систему, или работающие как изолированные участки.</w:t>
      </w:r>
    </w:p>
    <w:p w:rsidR="00944105" w:rsidRPr="00944105" w:rsidRDefault="00944105" w:rsidP="00944105">
      <w:pPr>
        <w:tabs>
          <w:tab w:val="left" w:pos="709"/>
        </w:tabs>
        <w:spacing w:after="0" w:line="240" w:lineRule="auto"/>
        <w:ind w:firstLine="567"/>
        <w:jc w:val="both"/>
        <w:rPr>
          <w:rFonts w:ascii="Times New Roman" w:hAnsi="Times New Roman"/>
          <w:sz w:val="24"/>
          <w:szCs w:val="24"/>
          <w:lang w:eastAsia="ru-RU"/>
        </w:rPr>
      </w:pPr>
      <w:r w:rsidRPr="00944105">
        <w:rPr>
          <w:rFonts w:ascii="Times New Roman" w:hAnsi="Times New Roman"/>
          <w:i/>
          <w:color w:val="2D2D2D"/>
          <w:spacing w:val="2"/>
          <w:sz w:val="24"/>
          <w:szCs w:val="24"/>
          <w:shd w:val="clear" w:color="auto" w:fill="FFFFFF"/>
          <w:lang w:eastAsia="ru-RU"/>
        </w:rPr>
        <w:t xml:space="preserve"> Элемент планировочной структуры</w:t>
      </w:r>
      <w:r w:rsidRPr="00944105">
        <w:rPr>
          <w:rFonts w:ascii="Times New Roman" w:hAnsi="Times New Roman"/>
          <w:color w:val="2D2D2D"/>
          <w:spacing w:val="2"/>
          <w:sz w:val="24"/>
          <w:szCs w:val="24"/>
          <w:shd w:val="clear" w:color="auto" w:fill="FFFFFF"/>
          <w:lang w:eastAsia="ru-RU"/>
        </w:rPr>
        <w:t xml:space="preserve"> - </w:t>
      </w:r>
      <w:r w:rsidRPr="00944105">
        <w:rPr>
          <w:rFonts w:ascii="Times New Roman" w:hAnsi="Times New Roman"/>
          <w:sz w:val="24"/>
          <w:szCs w:val="24"/>
          <w:lang w:eastAsia="ru-RU"/>
        </w:rPr>
        <w:t>часть территории муниципального образования, выделяемая для целей градостроительного проектирования (район, микрорайон, квартал).</w:t>
      </w:r>
    </w:p>
    <w:p w:rsidR="00944105" w:rsidRPr="00944105" w:rsidRDefault="00944105" w:rsidP="00944105">
      <w:pPr>
        <w:spacing w:after="0" w:line="240" w:lineRule="auto"/>
        <w:jc w:val="both"/>
        <w:rPr>
          <w:rFonts w:ascii="Times New Roman" w:hAnsi="Times New Roman"/>
          <w:color w:val="2D2D2D"/>
          <w:spacing w:val="2"/>
          <w:sz w:val="24"/>
          <w:szCs w:val="24"/>
          <w:shd w:val="clear" w:color="auto" w:fill="FFFFFF"/>
          <w:lang w:eastAsia="ru-RU"/>
        </w:rPr>
      </w:pPr>
      <w:r w:rsidRPr="00944105">
        <w:rPr>
          <w:rFonts w:ascii="Times New Roman" w:hAnsi="Times New Roman"/>
          <w:color w:val="2D2D2D"/>
          <w:spacing w:val="2"/>
          <w:sz w:val="24"/>
          <w:szCs w:val="24"/>
          <w:shd w:val="clear" w:color="auto" w:fill="FFFFFF"/>
          <w:lang w:eastAsia="ru-RU"/>
        </w:rPr>
        <w:t xml:space="preserve">           Иные понятия, используемые в настоящих нормативах, употребляются в значениях, соответствующих значениям этих понятий, содержащихся в федеральном и областном законодательстве о градостроительной деятельности.</w:t>
      </w:r>
    </w:p>
    <w:p w:rsidR="00944105" w:rsidRPr="00944105" w:rsidRDefault="00944105" w:rsidP="00944105">
      <w:pPr>
        <w:spacing w:after="0" w:line="240" w:lineRule="auto"/>
        <w:jc w:val="both"/>
        <w:rPr>
          <w:rFonts w:ascii="Times New Roman" w:hAnsi="Times New Roman"/>
          <w:color w:val="2D2D2D"/>
          <w:spacing w:val="2"/>
          <w:sz w:val="24"/>
          <w:szCs w:val="24"/>
          <w:shd w:val="clear" w:color="auto" w:fill="FFFFFF"/>
          <w:lang w:eastAsia="ru-RU"/>
        </w:rPr>
      </w:pPr>
    </w:p>
    <w:p w:rsidR="00944105" w:rsidRPr="00944105" w:rsidRDefault="00944105" w:rsidP="00944105">
      <w:pPr>
        <w:pageBreakBefore/>
        <w:spacing w:after="0" w:line="360" w:lineRule="auto"/>
        <w:ind w:left="160"/>
        <w:jc w:val="both"/>
        <w:outlineLvl w:val="0"/>
        <w:rPr>
          <w:rFonts w:ascii="Times New Roman" w:hAnsi="Times New Roman"/>
          <w:b/>
          <w:sz w:val="24"/>
          <w:szCs w:val="24"/>
          <w:lang w:eastAsia="ru-RU"/>
        </w:rPr>
      </w:pPr>
      <w:bookmarkStart w:id="123" w:name="_Toc397418455"/>
      <w:r w:rsidRPr="00944105">
        <w:rPr>
          <w:rFonts w:ascii="Times New Roman" w:hAnsi="Times New Roman"/>
          <w:b/>
          <w:sz w:val="24"/>
          <w:szCs w:val="24"/>
          <w:lang w:eastAsia="ru-RU"/>
        </w:rPr>
        <w:lastRenderedPageBreak/>
        <w:t>3. Перечень линий градостроительного регулирования</w:t>
      </w:r>
      <w:bookmarkEnd w:id="123"/>
    </w:p>
    <w:p w:rsidR="00944105" w:rsidRPr="00944105" w:rsidRDefault="00944105" w:rsidP="00944105">
      <w:pPr>
        <w:spacing w:after="0" w:line="240" w:lineRule="auto"/>
        <w:ind w:left="160"/>
        <w:jc w:val="both"/>
        <w:rPr>
          <w:rFonts w:ascii="Times New Roman" w:hAnsi="Times New Roman"/>
          <w:sz w:val="24"/>
          <w:szCs w:val="24"/>
          <w:lang w:eastAsia="ru-RU"/>
        </w:rPr>
      </w:pPr>
      <w:r w:rsidRPr="00944105">
        <w:rPr>
          <w:rFonts w:ascii="Times New Roman" w:hAnsi="Times New Roman"/>
          <w:b/>
          <w:sz w:val="24"/>
          <w:szCs w:val="24"/>
          <w:lang w:eastAsia="ru-RU"/>
        </w:rPr>
        <w:t xml:space="preserve">           Красные линии</w:t>
      </w:r>
      <w:r w:rsidRPr="00944105">
        <w:rPr>
          <w:rFonts w:ascii="Times New Roman" w:hAnsi="Times New Roman"/>
          <w:sz w:val="24"/>
          <w:szCs w:val="24"/>
          <w:lang w:eastAsia="ru-RU"/>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линейные объекты).</w:t>
      </w:r>
    </w:p>
    <w:p w:rsidR="00944105" w:rsidRPr="00944105" w:rsidRDefault="00944105" w:rsidP="00944105">
      <w:pPr>
        <w:spacing w:after="0" w:line="240" w:lineRule="auto"/>
        <w:ind w:left="160" w:firstLine="380"/>
        <w:jc w:val="both"/>
        <w:rPr>
          <w:rFonts w:ascii="Times New Roman" w:hAnsi="Times New Roman"/>
          <w:sz w:val="24"/>
          <w:szCs w:val="24"/>
          <w:lang w:eastAsia="ru-RU"/>
        </w:rPr>
      </w:pPr>
      <w:r w:rsidRPr="00944105">
        <w:rPr>
          <w:rFonts w:ascii="Times New Roman" w:hAnsi="Times New Roman"/>
          <w:sz w:val="24"/>
          <w:szCs w:val="24"/>
          <w:lang w:eastAsia="ru-RU"/>
        </w:rPr>
        <w:t xml:space="preserve">     (За пределы красных линий в сторону улицы или площади не должны выступать здания и сооружения.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городского общественного транспорта).</w:t>
      </w:r>
    </w:p>
    <w:p w:rsidR="00944105" w:rsidRPr="00944105" w:rsidRDefault="00944105" w:rsidP="00944105">
      <w:pPr>
        <w:spacing w:after="0" w:line="240" w:lineRule="auto"/>
        <w:ind w:left="160" w:firstLine="380"/>
        <w:jc w:val="both"/>
        <w:rPr>
          <w:rFonts w:ascii="Times New Roman" w:hAnsi="Times New Roman"/>
          <w:sz w:val="24"/>
          <w:szCs w:val="24"/>
          <w:lang w:eastAsia="ru-RU"/>
        </w:rPr>
      </w:pPr>
      <w:r w:rsidRPr="00944105">
        <w:rPr>
          <w:rFonts w:ascii="Times New Roman" w:hAnsi="Times New Roman"/>
          <w:sz w:val="24"/>
          <w:szCs w:val="24"/>
          <w:lang w:eastAsia="ru-RU"/>
        </w:rPr>
        <w:t xml:space="preserve">      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944105" w:rsidRPr="00944105" w:rsidRDefault="00944105" w:rsidP="00944105">
      <w:pPr>
        <w:spacing w:after="0" w:line="240" w:lineRule="auto"/>
        <w:ind w:left="160" w:firstLine="380"/>
        <w:jc w:val="both"/>
        <w:rPr>
          <w:rFonts w:ascii="Times New Roman" w:hAnsi="Times New Roman"/>
          <w:sz w:val="24"/>
          <w:szCs w:val="24"/>
          <w:lang w:eastAsia="ru-RU"/>
        </w:rPr>
      </w:pPr>
      <w:r w:rsidRPr="00944105">
        <w:rPr>
          <w:rFonts w:ascii="Times New Roman" w:hAnsi="Times New Roman"/>
          <w:sz w:val="24"/>
          <w:szCs w:val="24"/>
          <w:lang w:eastAsia="ru-RU"/>
        </w:rPr>
        <w:t xml:space="preserve">      - 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944105" w:rsidRPr="00944105" w:rsidRDefault="00944105" w:rsidP="00944105">
      <w:pPr>
        <w:spacing w:after="0" w:line="240" w:lineRule="auto"/>
        <w:ind w:left="160" w:firstLine="380"/>
        <w:jc w:val="both"/>
        <w:rPr>
          <w:rFonts w:ascii="Times New Roman" w:hAnsi="Times New Roman"/>
          <w:sz w:val="24"/>
          <w:szCs w:val="24"/>
          <w:lang w:eastAsia="ru-RU"/>
        </w:rPr>
      </w:pPr>
      <w:r w:rsidRPr="00944105">
        <w:rPr>
          <w:rFonts w:ascii="Times New Roman" w:hAnsi="Times New Roman"/>
          <w:sz w:val="24"/>
          <w:szCs w:val="24"/>
          <w:lang w:eastAsia="ru-RU"/>
        </w:rPr>
        <w:t xml:space="preserve">      - отдельных нестационарных объектов автосервиса для попутного обслуживания (АЗС, </w:t>
      </w:r>
      <w:proofErr w:type="spellStart"/>
      <w:r w:rsidRPr="00944105">
        <w:rPr>
          <w:rFonts w:ascii="Times New Roman" w:hAnsi="Times New Roman"/>
          <w:sz w:val="24"/>
          <w:szCs w:val="24"/>
          <w:lang w:eastAsia="ru-RU"/>
        </w:rPr>
        <w:t>минимойки</w:t>
      </w:r>
      <w:proofErr w:type="spellEnd"/>
      <w:r w:rsidRPr="00944105">
        <w:rPr>
          <w:rFonts w:ascii="Times New Roman" w:hAnsi="Times New Roman"/>
          <w:sz w:val="24"/>
          <w:szCs w:val="24"/>
          <w:lang w:eastAsia="ru-RU"/>
        </w:rPr>
        <w:t>, посты проверки СО);</w:t>
      </w:r>
    </w:p>
    <w:p w:rsidR="00944105" w:rsidRPr="00944105" w:rsidRDefault="00944105" w:rsidP="00944105">
      <w:pPr>
        <w:spacing w:after="0" w:line="240" w:lineRule="auto"/>
        <w:ind w:left="160" w:firstLine="380"/>
        <w:jc w:val="both"/>
        <w:rPr>
          <w:rFonts w:ascii="Times New Roman" w:hAnsi="Times New Roman"/>
          <w:sz w:val="24"/>
          <w:szCs w:val="24"/>
          <w:lang w:eastAsia="ru-RU"/>
        </w:rPr>
      </w:pPr>
      <w:r w:rsidRPr="00944105">
        <w:rPr>
          <w:rFonts w:ascii="Times New Roman" w:hAnsi="Times New Roman"/>
          <w:sz w:val="24"/>
          <w:szCs w:val="24"/>
          <w:lang w:eastAsia="ru-RU"/>
        </w:rPr>
        <w:t xml:space="preserve">      - отдельных нестационарных объектов для попутного обслуживания пешеходов (мелкорозничная торговля и бытовое обслуживание)).</w:t>
      </w:r>
    </w:p>
    <w:p w:rsidR="00944105" w:rsidRPr="00944105" w:rsidRDefault="00944105" w:rsidP="00944105">
      <w:pPr>
        <w:spacing w:after="0" w:line="240" w:lineRule="auto"/>
        <w:ind w:left="160" w:firstLine="380"/>
        <w:jc w:val="both"/>
        <w:rPr>
          <w:rFonts w:ascii="Times New Roman" w:hAnsi="Times New Roman"/>
          <w:sz w:val="24"/>
          <w:szCs w:val="24"/>
          <w:lang w:eastAsia="ru-RU"/>
        </w:rPr>
      </w:pPr>
      <w:r w:rsidRPr="00944105">
        <w:rPr>
          <w:rFonts w:ascii="Times New Roman" w:hAnsi="Times New Roman"/>
          <w:b/>
          <w:sz w:val="24"/>
          <w:szCs w:val="24"/>
          <w:lang w:eastAsia="ru-RU"/>
        </w:rPr>
        <w:t xml:space="preserve">     Линии застройки</w:t>
      </w:r>
      <w:r w:rsidRPr="00944105">
        <w:rPr>
          <w:rFonts w:ascii="Times New Roman" w:hAnsi="Times New Roman"/>
          <w:sz w:val="24"/>
          <w:szCs w:val="24"/>
          <w:lang w:eastAsia="ru-RU"/>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944105" w:rsidRPr="00944105" w:rsidRDefault="00944105" w:rsidP="00944105">
      <w:pPr>
        <w:spacing w:after="0" w:line="240" w:lineRule="auto"/>
        <w:ind w:left="160" w:firstLine="380"/>
        <w:jc w:val="both"/>
        <w:rPr>
          <w:rFonts w:ascii="Times New Roman" w:hAnsi="Times New Roman"/>
          <w:sz w:val="24"/>
          <w:szCs w:val="24"/>
          <w:lang w:eastAsia="ru-RU"/>
        </w:rPr>
      </w:pPr>
      <w:r w:rsidRPr="00944105">
        <w:rPr>
          <w:rFonts w:ascii="Times New Roman" w:hAnsi="Times New Roman"/>
          <w:b/>
          <w:sz w:val="24"/>
          <w:szCs w:val="24"/>
          <w:lang w:eastAsia="ru-RU"/>
        </w:rPr>
        <w:t xml:space="preserve">     Отступ застройки</w:t>
      </w:r>
      <w:r w:rsidRPr="00944105">
        <w:rPr>
          <w:rFonts w:ascii="Times New Roman" w:hAnsi="Times New Roman"/>
          <w:sz w:val="24"/>
          <w:szCs w:val="24"/>
          <w:lang w:eastAsia="ru-RU"/>
        </w:rPr>
        <w:t xml:space="preserve"> - расстояние между красной линией или границей земельного участка и стеной здания, строения, сооружения.</w:t>
      </w:r>
    </w:p>
    <w:p w:rsidR="00944105" w:rsidRPr="00944105" w:rsidRDefault="00944105" w:rsidP="00944105">
      <w:pPr>
        <w:spacing w:after="0" w:line="240" w:lineRule="auto"/>
        <w:ind w:left="160" w:firstLine="380"/>
        <w:jc w:val="both"/>
        <w:rPr>
          <w:rFonts w:ascii="Times New Roman" w:hAnsi="Times New Roman"/>
          <w:sz w:val="24"/>
          <w:szCs w:val="24"/>
          <w:lang w:eastAsia="ru-RU"/>
        </w:rPr>
      </w:pPr>
      <w:r w:rsidRPr="00944105">
        <w:rPr>
          <w:rFonts w:ascii="Times New Roman" w:hAnsi="Times New Roman"/>
          <w:b/>
          <w:sz w:val="24"/>
          <w:szCs w:val="24"/>
          <w:lang w:eastAsia="ru-RU"/>
        </w:rPr>
        <w:t xml:space="preserve">     Границы полосы отвода железных дорог</w:t>
      </w:r>
      <w:r w:rsidRPr="00944105">
        <w:rPr>
          <w:rFonts w:ascii="Times New Roman" w:hAnsi="Times New Roman"/>
          <w:sz w:val="24"/>
          <w:szCs w:val="24"/>
          <w:lang w:eastAsia="ru-RU"/>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 и на которой не допускается строительство зданий и сооружений, не имеющих отношения к эксплуатации железнодорожного транспорта.</w:t>
      </w:r>
    </w:p>
    <w:p w:rsidR="00944105" w:rsidRPr="00944105" w:rsidRDefault="00944105" w:rsidP="00944105">
      <w:pPr>
        <w:spacing w:after="0" w:line="240" w:lineRule="auto"/>
        <w:ind w:left="160" w:firstLine="380"/>
        <w:jc w:val="both"/>
        <w:rPr>
          <w:rFonts w:ascii="Times New Roman" w:hAnsi="Times New Roman"/>
          <w:sz w:val="24"/>
          <w:szCs w:val="24"/>
          <w:lang w:eastAsia="ru-RU"/>
        </w:rPr>
      </w:pPr>
      <w:r w:rsidRPr="00944105">
        <w:rPr>
          <w:rFonts w:ascii="Times New Roman" w:hAnsi="Times New Roman"/>
          <w:b/>
          <w:sz w:val="24"/>
          <w:szCs w:val="24"/>
          <w:lang w:eastAsia="ru-RU"/>
        </w:rPr>
        <w:t xml:space="preserve">     Границы полосы отвода автомобильных дорог</w:t>
      </w:r>
      <w:r w:rsidRPr="00944105">
        <w:rPr>
          <w:rFonts w:ascii="Times New Roman" w:hAnsi="Times New Roman"/>
          <w:sz w:val="24"/>
          <w:szCs w:val="24"/>
          <w:lang w:eastAsia="ru-RU"/>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944105" w:rsidRPr="00944105" w:rsidRDefault="00944105" w:rsidP="00944105">
      <w:pPr>
        <w:spacing w:after="0" w:line="240" w:lineRule="auto"/>
        <w:ind w:left="160" w:firstLine="380"/>
        <w:jc w:val="both"/>
        <w:rPr>
          <w:rFonts w:ascii="Times New Roman" w:hAnsi="Times New Roman"/>
          <w:sz w:val="24"/>
          <w:szCs w:val="24"/>
          <w:lang w:eastAsia="ru-RU"/>
        </w:rPr>
      </w:pPr>
      <w:r w:rsidRPr="00944105">
        <w:rPr>
          <w:rFonts w:ascii="Times New Roman" w:hAnsi="Times New Roman"/>
          <w:b/>
          <w:sz w:val="24"/>
          <w:szCs w:val="24"/>
          <w:lang w:eastAsia="ru-RU"/>
        </w:rPr>
        <w:t xml:space="preserve">     Границы технических (охранных) зон инженерных сооружений и коммуникаций</w:t>
      </w:r>
      <w:r w:rsidRPr="00944105">
        <w:rPr>
          <w:rFonts w:ascii="Times New Roman" w:hAnsi="Times New Roman"/>
          <w:sz w:val="24"/>
          <w:szCs w:val="24"/>
          <w:lang w:eastAsia="ru-RU"/>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944105" w:rsidRPr="00944105" w:rsidRDefault="00944105" w:rsidP="00944105">
      <w:pPr>
        <w:spacing w:after="0" w:line="240" w:lineRule="auto"/>
        <w:ind w:left="160" w:firstLine="380"/>
        <w:jc w:val="both"/>
        <w:rPr>
          <w:rFonts w:ascii="Times New Roman" w:hAnsi="Times New Roman"/>
          <w:sz w:val="24"/>
          <w:szCs w:val="24"/>
          <w:lang w:eastAsia="ru-RU"/>
        </w:rPr>
      </w:pPr>
      <w:r w:rsidRPr="00944105">
        <w:rPr>
          <w:rFonts w:ascii="Times New Roman" w:hAnsi="Times New Roman"/>
          <w:b/>
          <w:sz w:val="24"/>
          <w:szCs w:val="24"/>
          <w:lang w:eastAsia="ru-RU"/>
        </w:rPr>
        <w:t xml:space="preserve">     Границы </w:t>
      </w:r>
      <w:proofErr w:type="spellStart"/>
      <w:r w:rsidRPr="00944105">
        <w:rPr>
          <w:rFonts w:ascii="Times New Roman" w:hAnsi="Times New Roman"/>
          <w:b/>
          <w:sz w:val="24"/>
          <w:szCs w:val="24"/>
          <w:lang w:eastAsia="ru-RU"/>
        </w:rPr>
        <w:t>водоохранных</w:t>
      </w:r>
      <w:proofErr w:type="spellEnd"/>
      <w:r w:rsidRPr="00944105">
        <w:rPr>
          <w:rFonts w:ascii="Times New Roman" w:hAnsi="Times New Roman"/>
          <w:b/>
          <w:sz w:val="24"/>
          <w:szCs w:val="24"/>
          <w:lang w:eastAsia="ru-RU"/>
        </w:rPr>
        <w:t xml:space="preserve"> зон</w:t>
      </w:r>
      <w:r w:rsidRPr="00944105">
        <w:rPr>
          <w:rFonts w:ascii="Times New Roman" w:hAnsi="Times New Roman"/>
          <w:sz w:val="24"/>
          <w:szCs w:val="24"/>
          <w:lang w:eastAsia="ru-RU"/>
        </w:rPr>
        <w:t xml:space="preserve"> - границы территорий, прилегающих к акваториям рек, озер, водохранилищ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944105" w:rsidRPr="00944105" w:rsidRDefault="00944105" w:rsidP="00944105">
      <w:pPr>
        <w:spacing w:after="0" w:line="240" w:lineRule="auto"/>
        <w:ind w:left="160" w:firstLine="380"/>
        <w:jc w:val="both"/>
        <w:rPr>
          <w:rFonts w:ascii="Times New Roman" w:hAnsi="Times New Roman"/>
          <w:sz w:val="24"/>
          <w:szCs w:val="24"/>
          <w:lang w:eastAsia="ru-RU"/>
        </w:rPr>
      </w:pPr>
      <w:r w:rsidRPr="00944105">
        <w:rPr>
          <w:rFonts w:ascii="Times New Roman" w:hAnsi="Times New Roman"/>
          <w:b/>
          <w:sz w:val="24"/>
          <w:szCs w:val="24"/>
          <w:lang w:eastAsia="ru-RU"/>
        </w:rPr>
        <w:t xml:space="preserve">     Границы прибрежных зон (полос)</w:t>
      </w:r>
      <w:r w:rsidRPr="00944105">
        <w:rPr>
          <w:rFonts w:ascii="Times New Roman" w:hAnsi="Times New Roman"/>
          <w:sz w:val="24"/>
          <w:szCs w:val="24"/>
          <w:lang w:eastAsia="ru-RU"/>
        </w:rPr>
        <w:t xml:space="preserve"> - границы территорий внутри </w:t>
      </w:r>
      <w:proofErr w:type="spellStart"/>
      <w:r w:rsidRPr="00944105">
        <w:rPr>
          <w:rFonts w:ascii="Times New Roman" w:hAnsi="Times New Roman"/>
          <w:sz w:val="24"/>
          <w:szCs w:val="24"/>
          <w:lang w:eastAsia="ru-RU"/>
        </w:rPr>
        <w:t>водоохранных</w:t>
      </w:r>
      <w:proofErr w:type="spellEnd"/>
      <w:r w:rsidRPr="00944105">
        <w:rPr>
          <w:rFonts w:ascii="Times New Roman" w:hAnsi="Times New Roman"/>
          <w:sz w:val="24"/>
          <w:szCs w:val="24"/>
          <w:lang w:eastAsia="ru-RU"/>
        </w:rPr>
        <w:t xml:space="preserve">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 </w:t>
      </w:r>
    </w:p>
    <w:p w:rsidR="00944105" w:rsidRPr="00944105" w:rsidRDefault="00944105" w:rsidP="00944105">
      <w:pPr>
        <w:spacing w:after="0" w:line="240" w:lineRule="auto"/>
        <w:ind w:left="160" w:firstLine="380"/>
        <w:jc w:val="both"/>
        <w:rPr>
          <w:rFonts w:ascii="Times New Roman" w:hAnsi="Times New Roman"/>
          <w:sz w:val="24"/>
          <w:szCs w:val="24"/>
          <w:lang w:eastAsia="ru-RU"/>
        </w:rPr>
      </w:pPr>
      <w:r w:rsidRPr="00944105">
        <w:rPr>
          <w:rFonts w:ascii="Times New Roman" w:hAnsi="Times New Roman"/>
          <w:b/>
          <w:sz w:val="24"/>
          <w:szCs w:val="24"/>
          <w:lang w:eastAsia="ru-RU"/>
        </w:rPr>
        <w:t xml:space="preserve">     Границы зон санитарной охраны источников питьевого водоснабжения</w:t>
      </w:r>
      <w:r w:rsidRPr="00944105">
        <w:rPr>
          <w:rFonts w:ascii="Times New Roman" w:hAnsi="Times New Roman"/>
          <w:sz w:val="24"/>
          <w:szCs w:val="24"/>
          <w:lang w:eastAsia="ru-RU"/>
        </w:rPr>
        <w:t xml:space="preserve"> - границы зон I и II пояса, а также жесткой зоны II пояса:</w:t>
      </w:r>
    </w:p>
    <w:p w:rsidR="00944105" w:rsidRPr="00944105" w:rsidRDefault="00944105" w:rsidP="00944105">
      <w:pPr>
        <w:spacing w:after="0" w:line="240" w:lineRule="auto"/>
        <w:ind w:left="160" w:firstLine="380"/>
        <w:jc w:val="both"/>
        <w:rPr>
          <w:rFonts w:ascii="Times New Roman" w:hAnsi="Times New Roman"/>
          <w:sz w:val="24"/>
          <w:szCs w:val="24"/>
          <w:lang w:eastAsia="ru-RU"/>
        </w:rPr>
      </w:pPr>
      <w:r w:rsidRPr="00944105">
        <w:rPr>
          <w:rFonts w:ascii="Times New Roman" w:hAnsi="Times New Roman"/>
          <w:sz w:val="24"/>
          <w:szCs w:val="24"/>
          <w:lang w:eastAsia="ru-RU"/>
        </w:rPr>
        <w:lastRenderedPageBreak/>
        <w:t xml:space="preserve">     - 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w:t>
      </w:r>
      <w:proofErr w:type="spellStart"/>
      <w:r w:rsidRPr="00944105">
        <w:rPr>
          <w:rFonts w:ascii="Times New Roman" w:hAnsi="Times New Roman"/>
          <w:sz w:val="24"/>
          <w:szCs w:val="24"/>
          <w:lang w:eastAsia="ru-RU"/>
        </w:rPr>
        <w:t>водоисточника</w:t>
      </w:r>
      <w:proofErr w:type="spellEnd"/>
      <w:r w:rsidRPr="00944105">
        <w:rPr>
          <w:rFonts w:ascii="Times New Roman" w:hAnsi="Times New Roman"/>
          <w:sz w:val="24"/>
          <w:szCs w:val="24"/>
          <w:lang w:eastAsia="ru-RU"/>
        </w:rPr>
        <w:t>.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rsidR="00944105" w:rsidRPr="00944105" w:rsidRDefault="00944105" w:rsidP="00944105">
      <w:pPr>
        <w:spacing w:after="0" w:line="240" w:lineRule="auto"/>
        <w:ind w:left="160" w:firstLine="380"/>
        <w:jc w:val="both"/>
        <w:rPr>
          <w:rFonts w:ascii="Times New Roman" w:hAnsi="Times New Roman"/>
          <w:sz w:val="24"/>
          <w:szCs w:val="24"/>
          <w:lang w:eastAsia="ru-RU"/>
        </w:rPr>
      </w:pPr>
      <w:r w:rsidRPr="00944105">
        <w:rPr>
          <w:rFonts w:ascii="Times New Roman" w:hAnsi="Times New Roman"/>
          <w:sz w:val="24"/>
          <w:szCs w:val="24"/>
          <w:lang w:eastAsia="ru-RU"/>
        </w:rPr>
        <w:t xml:space="preserve">    - 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rsidR="00944105" w:rsidRPr="00944105" w:rsidRDefault="00944105" w:rsidP="00944105">
      <w:pPr>
        <w:spacing w:after="0" w:line="240" w:lineRule="auto"/>
        <w:ind w:left="160" w:firstLine="380"/>
        <w:jc w:val="both"/>
        <w:rPr>
          <w:rFonts w:ascii="Times New Roman" w:hAnsi="Times New Roman"/>
          <w:sz w:val="24"/>
          <w:szCs w:val="24"/>
          <w:lang w:eastAsia="ru-RU"/>
        </w:rPr>
      </w:pPr>
      <w:r w:rsidRPr="00944105">
        <w:rPr>
          <w:rFonts w:ascii="Times New Roman" w:hAnsi="Times New Roman"/>
          <w:sz w:val="24"/>
          <w:szCs w:val="24"/>
          <w:lang w:eastAsia="ru-RU"/>
        </w:rPr>
        <w:t xml:space="preserve">    - границы жесткой зоны II пояса санитарной охраны - границы территории, непосредственно прилегающей к акватории </w:t>
      </w:r>
      <w:proofErr w:type="spellStart"/>
      <w:r w:rsidRPr="00944105">
        <w:rPr>
          <w:rFonts w:ascii="Times New Roman" w:hAnsi="Times New Roman"/>
          <w:sz w:val="24"/>
          <w:szCs w:val="24"/>
          <w:lang w:eastAsia="ru-RU"/>
        </w:rPr>
        <w:t>водоисточников</w:t>
      </w:r>
      <w:proofErr w:type="spellEnd"/>
      <w:r w:rsidRPr="00944105">
        <w:rPr>
          <w:rFonts w:ascii="Times New Roman" w:hAnsi="Times New Roman"/>
          <w:sz w:val="24"/>
          <w:szCs w:val="24"/>
          <w:lang w:eastAsia="ru-RU"/>
        </w:rPr>
        <w:t xml:space="preserve"> и выделяемой в пределах территории II пояса по границам прибрежной полосы с режимом ограничения хозяйственной деятельности.</w:t>
      </w:r>
    </w:p>
    <w:p w:rsidR="00944105" w:rsidRPr="00944105" w:rsidRDefault="00944105" w:rsidP="00944105">
      <w:pPr>
        <w:spacing w:after="0" w:line="240" w:lineRule="auto"/>
        <w:ind w:left="160" w:firstLine="380"/>
        <w:jc w:val="both"/>
        <w:rPr>
          <w:rFonts w:ascii="Times New Roman" w:hAnsi="Times New Roman"/>
          <w:sz w:val="24"/>
          <w:szCs w:val="24"/>
          <w:lang w:eastAsia="ru-RU"/>
        </w:rPr>
      </w:pPr>
      <w:r w:rsidRPr="00944105">
        <w:rPr>
          <w:rFonts w:ascii="Times New Roman" w:hAnsi="Times New Roman"/>
          <w:b/>
          <w:sz w:val="24"/>
          <w:szCs w:val="24"/>
          <w:lang w:eastAsia="ru-RU"/>
        </w:rPr>
        <w:t xml:space="preserve">     Границы санитарно-защитных зон </w:t>
      </w:r>
      <w:r w:rsidRPr="00944105">
        <w:rPr>
          <w:rFonts w:ascii="Times New Roman" w:hAnsi="Times New Roman"/>
          <w:sz w:val="24"/>
          <w:szCs w:val="24"/>
          <w:lang w:eastAsia="ru-RU"/>
        </w:rPr>
        <w:t>- границы территорий, отделяющих промышленные площадки и иные объекты, являющиеся источниками негативного воздействия на среду обитания и здоровье человека, от жилой застройки, рекреационных зон, зон отдыха и курортов. Ширина санитарно-защитных зон, режим их содержания и использования устанавливается в соответствии с законодательством о санитарно-эпидемиологическом благополучии населения.</w:t>
      </w:r>
    </w:p>
    <w:p w:rsidR="00944105" w:rsidRPr="00944105" w:rsidRDefault="00944105" w:rsidP="00944105">
      <w:pPr>
        <w:spacing w:after="0" w:line="240" w:lineRule="auto"/>
        <w:ind w:left="160" w:firstLine="380"/>
        <w:jc w:val="both"/>
        <w:rPr>
          <w:rFonts w:ascii="Times New Roman" w:hAnsi="Times New Roman"/>
          <w:sz w:val="24"/>
          <w:szCs w:val="24"/>
          <w:lang w:eastAsia="ru-RU"/>
        </w:rPr>
      </w:pPr>
      <w:r w:rsidRPr="00944105">
        <w:rPr>
          <w:rFonts w:ascii="Times New Roman" w:hAnsi="Times New Roman"/>
          <w:sz w:val="24"/>
          <w:szCs w:val="24"/>
          <w:lang w:eastAsia="ru-RU"/>
        </w:rPr>
        <w:t xml:space="preserve">     В границах санитарно-защитных зон устанавливается режим санитарной защиты от неблагоприятных воздействий; допускается размещение коммунальных инженерных объектов городской инфраструктуры в соответствии с санитарными нормами и СНиП.</w:t>
      </w:r>
    </w:p>
    <w:p w:rsidR="00944105" w:rsidRPr="00944105" w:rsidRDefault="00944105" w:rsidP="00944105">
      <w:pPr>
        <w:spacing w:after="0" w:line="240" w:lineRule="auto"/>
        <w:ind w:left="160" w:firstLine="380"/>
        <w:jc w:val="both"/>
        <w:rPr>
          <w:rFonts w:ascii="Times New Roman" w:hAnsi="Times New Roman"/>
          <w:sz w:val="24"/>
          <w:szCs w:val="24"/>
          <w:lang w:eastAsia="ru-RU"/>
        </w:rPr>
      </w:pPr>
    </w:p>
    <w:p w:rsidR="00944105" w:rsidRPr="00944105" w:rsidRDefault="00944105" w:rsidP="00944105">
      <w:pPr>
        <w:keepNext/>
        <w:keepLines/>
        <w:pageBreakBefore/>
        <w:tabs>
          <w:tab w:val="left" w:pos="992"/>
        </w:tabs>
        <w:spacing w:after="0"/>
        <w:contextualSpacing/>
        <w:jc w:val="both"/>
        <w:outlineLvl w:val="0"/>
        <w:rPr>
          <w:rFonts w:ascii="Times New Roman" w:hAnsi="Times New Roman"/>
          <w:b/>
          <w:bCs/>
          <w:sz w:val="24"/>
          <w:szCs w:val="24"/>
        </w:rPr>
      </w:pPr>
      <w:bookmarkStart w:id="124" w:name="_Toc397418456"/>
      <w:r w:rsidRPr="00944105">
        <w:rPr>
          <w:rFonts w:ascii="Times New Roman" w:hAnsi="Times New Roman"/>
          <w:b/>
          <w:bCs/>
          <w:sz w:val="24"/>
          <w:szCs w:val="24"/>
        </w:rPr>
        <w:lastRenderedPageBreak/>
        <w:t>4. Перечень законодательных и нормативных документов (справочное)</w:t>
      </w:r>
      <w:bookmarkEnd w:id="124"/>
    </w:p>
    <w:p w:rsidR="00944105" w:rsidRPr="00944105" w:rsidRDefault="00944105" w:rsidP="00944105">
      <w:pPr>
        <w:spacing w:after="0"/>
        <w:ind w:firstLine="709"/>
        <w:jc w:val="both"/>
        <w:rPr>
          <w:rFonts w:ascii="Times New Roman" w:hAnsi="Times New Roman"/>
          <w:b/>
          <w:sz w:val="24"/>
          <w:szCs w:val="28"/>
          <w:lang w:eastAsia="ru-RU"/>
        </w:rPr>
      </w:pPr>
    </w:p>
    <w:p w:rsidR="00944105" w:rsidRPr="00944105" w:rsidRDefault="00944105" w:rsidP="00944105">
      <w:pPr>
        <w:spacing w:after="0" w:line="240" w:lineRule="auto"/>
        <w:ind w:firstLine="709"/>
        <w:jc w:val="both"/>
        <w:rPr>
          <w:rFonts w:ascii="Times New Roman" w:hAnsi="Times New Roman"/>
          <w:b/>
          <w:sz w:val="24"/>
          <w:szCs w:val="28"/>
          <w:lang w:eastAsia="ru-RU"/>
        </w:rPr>
      </w:pPr>
      <w:r w:rsidRPr="00944105">
        <w:rPr>
          <w:rFonts w:ascii="Times New Roman" w:hAnsi="Times New Roman"/>
          <w:b/>
          <w:sz w:val="24"/>
          <w:szCs w:val="28"/>
          <w:lang w:eastAsia="ru-RU"/>
        </w:rPr>
        <w:t>Федеральные нормативные правовые акты</w:t>
      </w:r>
    </w:p>
    <w:p w:rsidR="00944105" w:rsidRPr="00944105" w:rsidRDefault="00944105" w:rsidP="00944105">
      <w:pPr>
        <w:spacing w:after="0" w:line="240" w:lineRule="auto"/>
        <w:ind w:firstLine="709"/>
        <w:jc w:val="both"/>
        <w:rPr>
          <w:rFonts w:ascii="Times New Roman" w:hAnsi="Times New Roman"/>
          <w:b/>
          <w:color w:val="000000"/>
          <w:sz w:val="24"/>
          <w:szCs w:val="28"/>
          <w:lang w:eastAsia="ru-RU"/>
        </w:rPr>
      </w:pPr>
    </w:p>
    <w:p w:rsidR="00944105" w:rsidRPr="00944105" w:rsidRDefault="00944105" w:rsidP="00944105">
      <w:pPr>
        <w:spacing w:after="0" w:line="240" w:lineRule="auto"/>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Конституция Российской Федерации от 12 декабря </w:t>
      </w:r>
      <w:smartTag w:uri="urn:schemas-microsoft-com:office:smarttags" w:element="metricconverter">
        <w:smartTagPr>
          <w:attr w:name="ProductID" w:val="1993 г"/>
        </w:smartTagPr>
        <w:r w:rsidRPr="00944105">
          <w:rPr>
            <w:rFonts w:ascii="Times New Roman" w:hAnsi="Times New Roman"/>
            <w:color w:val="000000"/>
            <w:sz w:val="24"/>
            <w:szCs w:val="24"/>
            <w:lang w:eastAsia="ru-RU"/>
          </w:rPr>
          <w:t>1993 г</w:t>
        </w:r>
      </w:smartTag>
      <w:r w:rsidRPr="00944105">
        <w:rPr>
          <w:rFonts w:ascii="Times New Roman" w:hAnsi="Times New Roman"/>
          <w:color w:val="000000"/>
          <w:sz w:val="24"/>
          <w:szCs w:val="24"/>
          <w:lang w:eastAsia="ru-RU"/>
        </w:rPr>
        <w:t>.</w:t>
      </w:r>
    </w:p>
    <w:p w:rsidR="00944105" w:rsidRPr="00944105" w:rsidRDefault="00944105" w:rsidP="00944105">
      <w:pPr>
        <w:spacing w:after="0" w:line="240" w:lineRule="auto"/>
        <w:ind w:firstLine="709"/>
        <w:jc w:val="both"/>
        <w:rPr>
          <w:rFonts w:ascii="Times New Roman" w:hAnsi="Times New Roman"/>
          <w:b/>
          <w:color w:val="000000"/>
          <w:sz w:val="24"/>
          <w:szCs w:val="28"/>
          <w:lang w:eastAsia="ru-RU"/>
        </w:rPr>
      </w:pPr>
    </w:p>
    <w:p w:rsidR="00944105" w:rsidRPr="00944105" w:rsidRDefault="00944105" w:rsidP="00944105">
      <w:pPr>
        <w:spacing w:after="0" w:line="240" w:lineRule="auto"/>
        <w:ind w:firstLine="709"/>
        <w:jc w:val="both"/>
        <w:rPr>
          <w:rFonts w:ascii="Times New Roman" w:hAnsi="Times New Roman"/>
          <w:b/>
          <w:color w:val="000000"/>
          <w:sz w:val="24"/>
          <w:szCs w:val="28"/>
          <w:lang w:eastAsia="ru-RU"/>
        </w:rPr>
      </w:pPr>
      <w:r w:rsidRPr="00944105">
        <w:rPr>
          <w:rFonts w:ascii="Times New Roman" w:hAnsi="Times New Roman"/>
          <w:b/>
          <w:color w:val="000000"/>
          <w:sz w:val="24"/>
          <w:szCs w:val="28"/>
          <w:lang w:eastAsia="ru-RU"/>
        </w:rPr>
        <w:t>Федеральные законы</w:t>
      </w:r>
    </w:p>
    <w:p w:rsidR="00944105" w:rsidRPr="00944105" w:rsidRDefault="00944105" w:rsidP="00944105">
      <w:pPr>
        <w:spacing w:after="0" w:line="240" w:lineRule="auto"/>
        <w:ind w:firstLine="709"/>
        <w:jc w:val="both"/>
        <w:rPr>
          <w:rFonts w:ascii="Times New Roman" w:hAnsi="Times New Roman"/>
          <w:color w:val="000000"/>
          <w:sz w:val="24"/>
          <w:szCs w:val="28"/>
          <w:lang w:eastAsia="ru-RU"/>
        </w:rPr>
      </w:pPr>
    </w:p>
    <w:p w:rsidR="00944105" w:rsidRPr="00944105" w:rsidRDefault="00944105" w:rsidP="00944105">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Земельный кодекс Российской Федерации от 25 октября </w:t>
      </w:r>
      <w:smartTag w:uri="urn:schemas-microsoft-com:office:smarttags" w:element="metricconverter">
        <w:smartTagPr>
          <w:attr w:name="ProductID" w:val="2001 г"/>
        </w:smartTagPr>
        <w:r w:rsidRPr="00944105">
          <w:rPr>
            <w:rFonts w:ascii="Times New Roman" w:hAnsi="Times New Roman"/>
            <w:color w:val="000000"/>
            <w:sz w:val="24"/>
            <w:szCs w:val="24"/>
            <w:lang w:eastAsia="ru-RU"/>
          </w:rPr>
          <w:t>2001 г</w:t>
        </w:r>
      </w:smartTag>
      <w:r w:rsidRPr="00944105">
        <w:rPr>
          <w:rFonts w:ascii="Times New Roman" w:hAnsi="Times New Roman"/>
          <w:color w:val="000000"/>
          <w:sz w:val="24"/>
          <w:szCs w:val="24"/>
          <w:lang w:eastAsia="ru-RU"/>
        </w:rPr>
        <w:t xml:space="preserve">. № 136-ФЗ; </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Градостроительный кодекс Российской Федерации от 29 декабря </w:t>
      </w:r>
      <w:smartTag w:uri="urn:schemas-microsoft-com:office:smarttags" w:element="metricconverter">
        <w:smartTagPr>
          <w:attr w:name="ProductID" w:val="2004 г"/>
        </w:smartTagPr>
        <w:r w:rsidRPr="00944105">
          <w:rPr>
            <w:rFonts w:ascii="Times New Roman" w:hAnsi="Times New Roman"/>
            <w:color w:val="000000"/>
            <w:sz w:val="24"/>
            <w:szCs w:val="24"/>
            <w:lang w:eastAsia="ru-RU"/>
          </w:rPr>
          <w:t>2004 г</w:t>
        </w:r>
      </w:smartTag>
      <w:r w:rsidRPr="00944105">
        <w:rPr>
          <w:rFonts w:ascii="Times New Roman" w:hAnsi="Times New Roman"/>
          <w:color w:val="000000"/>
          <w:sz w:val="24"/>
          <w:szCs w:val="24"/>
          <w:lang w:eastAsia="ru-RU"/>
        </w:rPr>
        <w:t>. № 190-ФЗ;</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Жилищный кодекс Российской Федерации от 29 декабря </w:t>
      </w:r>
      <w:smartTag w:uri="urn:schemas-microsoft-com:office:smarttags" w:element="metricconverter">
        <w:smartTagPr>
          <w:attr w:name="ProductID" w:val="2004 г"/>
        </w:smartTagPr>
        <w:r w:rsidRPr="00944105">
          <w:rPr>
            <w:rFonts w:ascii="Times New Roman" w:hAnsi="Times New Roman"/>
            <w:color w:val="000000"/>
            <w:sz w:val="24"/>
            <w:szCs w:val="24"/>
            <w:lang w:eastAsia="ru-RU"/>
          </w:rPr>
          <w:t>2004 г</w:t>
        </w:r>
      </w:smartTag>
      <w:r w:rsidRPr="00944105">
        <w:rPr>
          <w:rFonts w:ascii="Times New Roman" w:hAnsi="Times New Roman"/>
          <w:color w:val="000000"/>
          <w:sz w:val="24"/>
          <w:szCs w:val="24"/>
          <w:lang w:eastAsia="ru-RU"/>
        </w:rPr>
        <w:t>. № 188-ФЗ;</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Федеральный закон от 6 октября </w:t>
      </w:r>
      <w:smartTag w:uri="urn:schemas-microsoft-com:office:smarttags" w:element="metricconverter">
        <w:smartTagPr>
          <w:attr w:name="ProductID" w:val="1999 г"/>
        </w:smartTagPr>
        <w:r w:rsidRPr="00944105">
          <w:rPr>
            <w:rFonts w:ascii="Times New Roman" w:hAnsi="Times New Roman"/>
            <w:color w:val="000000"/>
            <w:sz w:val="24"/>
            <w:szCs w:val="24"/>
            <w:lang w:eastAsia="ru-RU"/>
          </w:rPr>
          <w:t>1999 г</w:t>
        </w:r>
      </w:smartTag>
      <w:r w:rsidRPr="00944105">
        <w:rPr>
          <w:rFonts w:ascii="Times New Roman" w:hAnsi="Times New Roman"/>
          <w:color w:val="000000"/>
          <w:sz w:val="24"/>
          <w:szCs w:val="24"/>
          <w:lang w:eastAsia="ru-RU"/>
        </w:rPr>
        <w:t>.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Федеральный закон от 27 декабря </w:t>
      </w:r>
      <w:smartTag w:uri="urn:schemas-microsoft-com:office:smarttags" w:element="metricconverter">
        <w:smartTagPr>
          <w:attr w:name="ProductID" w:val="2002 г"/>
        </w:smartTagPr>
        <w:r w:rsidRPr="00944105">
          <w:rPr>
            <w:rFonts w:ascii="Times New Roman" w:hAnsi="Times New Roman"/>
            <w:color w:val="000000"/>
            <w:sz w:val="24"/>
            <w:szCs w:val="24"/>
            <w:lang w:eastAsia="ru-RU"/>
          </w:rPr>
          <w:t>2002 г</w:t>
        </w:r>
      </w:smartTag>
      <w:r w:rsidRPr="00944105">
        <w:rPr>
          <w:rFonts w:ascii="Times New Roman" w:hAnsi="Times New Roman"/>
          <w:color w:val="000000"/>
          <w:sz w:val="24"/>
          <w:szCs w:val="24"/>
          <w:lang w:eastAsia="ru-RU"/>
        </w:rPr>
        <w:t>. № 184-ФЗ «О техническом регулировании»;</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Федеральный закон от 6 октября </w:t>
      </w:r>
      <w:smartTag w:uri="urn:schemas-microsoft-com:office:smarttags" w:element="metricconverter">
        <w:smartTagPr>
          <w:attr w:name="ProductID" w:val="2003 г"/>
        </w:smartTagPr>
        <w:r w:rsidRPr="00944105">
          <w:rPr>
            <w:rFonts w:ascii="Times New Roman" w:hAnsi="Times New Roman"/>
            <w:color w:val="000000"/>
            <w:sz w:val="24"/>
            <w:szCs w:val="24"/>
            <w:lang w:eastAsia="ru-RU"/>
          </w:rPr>
          <w:t>2003 г</w:t>
        </w:r>
      </w:smartTag>
      <w:r w:rsidRPr="00944105">
        <w:rPr>
          <w:rFonts w:ascii="Times New Roman" w:hAnsi="Times New Roman"/>
          <w:color w:val="000000"/>
          <w:sz w:val="24"/>
          <w:szCs w:val="24"/>
          <w:lang w:eastAsia="ru-RU"/>
        </w:rPr>
        <w:t>. № 131-ФЗ «Об общих принципах организации местного самоуправления в Российской Федерации»;</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Федеральный закон от 21 декабря </w:t>
      </w:r>
      <w:smartTag w:uri="urn:schemas-microsoft-com:office:smarttags" w:element="metricconverter">
        <w:smartTagPr>
          <w:attr w:name="ProductID" w:val="2004 г"/>
        </w:smartTagPr>
        <w:r w:rsidRPr="00944105">
          <w:rPr>
            <w:rFonts w:ascii="Times New Roman" w:hAnsi="Times New Roman"/>
            <w:color w:val="000000"/>
            <w:sz w:val="24"/>
            <w:szCs w:val="24"/>
            <w:lang w:eastAsia="ru-RU"/>
          </w:rPr>
          <w:t>2004 г</w:t>
        </w:r>
      </w:smartTag>
      <w:r w:rsidRPr="00944105">
        <w:rPr>
          <w:rFonts w:ascii="Times New Roman" w:hAnsi="Times New Roman"/>
          <w:color w:val="000000"/>
          <w:sz w:val="24"/>
          <w:szCs w:val="24"/>
          <w:lang w:eastAsia="ru-RU"/>
        </w:rPr>
        <w:t>. № 172-ФЗ «О переводе земель или земельных участков из одной категории в другую»;</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Федеральный закон от 21 декабря </w:t>
      </w:r>
      <w:smartTag w:uri="urn:schemas-microsoft-com:office:smarttags" w:element="metricconverter">
        <w:smartTagPr>
          <w:attr w:name="ProductID" w:val="1994 г"/>
        </w:smartTagPr>
        <w:r w:rsidRPr="00944105">
          <w:rPr>
            <w:rFonts w:ascii="Times New Roman" w:hAnsi="Times New Roman"/>
            <w:color w:val="000000"/>
            <w:sz w:val="24"/>
            <w:szCs w:val="24"/>
            <w:lang w:eastAsia="ru-RU"/>
          </w:rPr>
          <w:t>1994 г</w:t>
        </w:r>
      </w:smartTag>
      <w:r w:rsidRPr="00944105">
        <w:rPr>
          <w:rFonts w:ascii="Times New Roman" w:hAnsi="Times New Roman"/>
          <w:color w:val="000000"/>
          <w:sz w:val="24"/>
          <w:szCs w:val="24"/>
          <w:lang w:eastAsia="ru-RU"/>
        </w:rPr>
        <w:t>. № 69-ФЗ «О пожарной безопасности»;</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Федеральный закон от 27 июля 2007 № 221-ФЗ «О государственном кадастре недвижимости»;</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Федеральный закон от 24 июня </w:t>
      </w:r>
      <w:smartTag w:uri="urn:schemas-microsoft-com:office:smarttags" w:element="metricconverter">
        <w:smartTagPr>
          <w:attr w:name="ProductID" w:val="1998 г"/>
        </w:smartTagPr>
        <w:r w:rsidRPr="00944105">
          <w:rPr>
            <w:rFonts w:ascii="Times New Roman" w:hAnsi="Times New Roman"/>
            <w:color w:val="000000"/>
            <w:sz w:val="24"/>
            <w:szCs w:val="24"/>
            <w:lang w:eastAsia="ru-RU"/>
          </w:rPr>
          <w:t>1998 г</w:t>
        </w:r>
      </w:smartTag>
      <w:r w:rsidRPr="00944105">
        <w:rPr>
          <w:rFonts w:ascii="Times New Roman" w:hAnsi="Times New Roman"/>
          <w:color w:val="000000"/>
          <w:sz w:val="24"/>
          <w:szCs w:val="24"/>
          <w:lang w:eastAsia="ru-RU"/>
        </w:rPr>
        <w:t>. № 89-ФЗ «Об отходах производства и потребления»;</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Федеральный закон от 21 ноября </w:t>
      </w:r>
      <w:smartTag w:uri="urn:schemas-microsoft-com:office:smarttags" w:element="metricconverter">
        <w:smartTagPr>
          <w:attr w:name="ProductID" w:val="1994 г"/>
        </w:smartTagPr>
        <w:r w:rsidRPr="00944105">
          <w:rPr>
            <w:rFonts w:ascii="Times New Roman" w:hAnsi="Times New Roman"/>
            <w:color w:val="000000"/>
            <w:sz w:val="24"/>
            <w:szCs w:val="24"/>
            <w:lang w:eastAsia="ru-RU"/>
          </w:rPr>
          <w:t>1994 г</w:t>
        </w:r>
      </w:smartTag>
      <w:r w:rsidRPr="00944105">
        <w:rPr>
          <w:rFonts w:ascii="Times New Roman" w:hAnsi="Times New Roman"/>
          <w:color w:val="000000"/>
          <w:sz w:val="24"/>
          <w:szCs w:val="24"/>
          <w:lang w:eastAsia="ru-RU"/>
        </w:rPr>
        <w:t>. № 68-ФЗ «О защите населения и территорий от чрезвычайных ситуаций природного и техногенного характера»;</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Закон РФ от 21 июля </w:t>
      </w:r>
      <w:smartTag w:uri="urn:schemas-microsoft-com:office:smarttags" w:element="metricconverter">
        <w:smartTagPr>
          <w:attr w:name="ProductID" w:val="1993 г"/>
        </w:smartTagPr>
        <w:r w:rsidRPr="00944105">
          <w:rPr>
            <w:rFonts w:ascii="Times New Roman" w:hAnsi="Times New Roman"/>
            <w:color w:val="000000"/>
            <w:sz w:val="24"/>
            <w:szCs w:val="24"/>
            <w:lang w:eastAsia="ru-RU"/>
          </w:rPr>
          <w:t>1993 г</w:t>
        </w:r>
      </w:smartTag>
      <w:r w:rsidRPr="00944105">
        <w:rPr>
          <w:rFonts w:ascii="Times New Roman" w:hAnsi="Times New Roman"/>
          <w:color w:val="000000"/>
          <w:sz w:val="24"/>
          <w:szCs w:val="24"/>
          <w:lang w:eastAsia="ru-RU"/>
        </w:rPr>
        <w:t>. № 5473-1 «Об учреждениях и органах, исполняющих уголовные наказания в виде лишения свободы»;</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Федеральный закон от 22 июля </w:t>
      </w:r>
      <w:smartTag w:uri="urn:schemas-microsoft-com:office:smarttags" w:element="metricconverter">
        <w:smartTagPr>
          <w:attr w:name="ProductID" w:val="2008 г"/>
        </w:smartTagPr>
        <w:r w:rsidRPr="00944105">
          <w:rPr>
            <w:rFonts w:ascii="Times New Roman" w:hAnsi="Times New Roman"/>
            <w:color w:val="000000"/>
            <w:sz w:val="24"/>
            <w:szCs w:val="24"/>
            <w:lang w:eastAsia="ru-RU"/>
          </w:rPr>
          <w:t>2008 г</w:t>
        </w:r>
      </w:smartTag>
      <w:r w:rsidRPr="00944105">
        <w:rPr>
          <w:rFonts w:ascii="Times New Roman" w:hAnsi="Times New Roman"/>
          <w:color w:val="000000"/>
          <w:sz w:val="24"/>
          <w:szCs w:val="24"/>
          <w:lang w:eastAsia="ru-RU"/>
        </w:rPr>
        <w:t>. № 123-ФЗ «Технический регламент о требованиях пожарной безопасности».</w:t>
      </w:r>
    </w:p>
    <w:p w:rsidR="00944105" w:rsidRPr="00944105" w:rsidRDefault="00944105" w:rsidP="00944105">
      <w:pPr>
        <w:spacing w:after="0"/>
        <w:ind w:firstLine="851"/>
        <w:jc w:val="both"/>
        <w:rPr>
          <w:rFonts w:ascii="Times New Roman" w:hAnsi="Times New Roman"/>
          <w:color w:val="000000"/>
          <w:sz w:val="24"/>
          <w:szCs w:val="28"/>
          <w:lang w:eastAsia="ru-RU"/>
        </w:rPr>
      </w:pPr>
    </w:p>
    <w:p w:rsidR="00944105" w:rsidRPr="00944105" w:rsidRDefault="00944105" w:rsidP="00944105">
      <w:pPr>
        <w:spacing w:after="0"/>
        <w:ind w:firstLine="709"/>
        <w:jc w:val="both"/>
        <w:rPr>
          <w:rFonts w:ascii="Times New Roman" w:hAnsi="Times New Roman"/>
          <w:b/>
          <w:color w:val="000000"/>
          <w:sz w:val="24"/>
          <w:szCs w:val="28"/>
          <w:lang w:eastAsia="ru-RU"/>
        </w:rPr>
      </w:pPr>
      <w:r w:rsidRPr="00944105">
        <w:rPr>
          <w:rFonts w:ascii="Times New Roman" w:hAnsi="Times New Roman"/>
          <w:b/>
          <w:color w:val="000000"/>
          <w:sz w:val="24"/>
          <w:szCs w:val="28"/>
          <w:lang w:eastAsia="ru-RU"/>
        </w:rPr>
        <w:t>Постановления и распоряжения Правительства Российской Федерации</w:t>
      </w:r>
    </w:p>
    <w:p w:rsidR="00944105" w:rsidRPr="00944105" w:rsidRDefault="00944105" w:rsidP="00944105">
      <w:pPr>
        <w:spacing w:after="0"/>
        <w:ind w:firstLine="709"/>
        <w:jc w:val="both"/>
        <w:rPr>
          <w:rFonts w:ascii="Times New Roman" w:hAnsi="Times New Roman"/>
          <w:color w:val="000000"/>
          <w:sz w:val="24"/>
          <w:szCs w:val="28"/>
          <w:lang w:eastAsia="ru-RU"/>
        </w:rPr>
      </w:pP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Постановление Правительства Российской Федерации от 3 ноября </w:t>
      </w:r>
      <w:r w:rsidRPr="00944105">
        <w:rPr>
          <w:rFonts w:ascii="Times New Roman" w:hAnsi="Times New Roman"/>
          <w:color w:val="000000"/>
          <w:sz w:val="24"/>
          <w:szCs w:val="24"/>
          <w:lang w:eastAsia="ru-RU"/>
        </w:rPr>
        <w:br/>
        <w:t>1994 г. № 1237 «Об утверждении Типового положения о вечернем (сменном) общеобразовательном учреждении»;</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постановление Правительства Российской Федерации от 7 марта </w:t>
      </w:r>
      <w:r w:rsidRPr="00944105">
        <w:rPr>
          <w:rFonts w:ascii="Times New Roman" w:hAnsi="Times New Roman"/>
          <w:color w:val="000000"/>
          <w:sz w:val="24"/>
          <w:szCs w:val="24"/>
          <w:lang w:eastAsia="ru-RU"/>
        </w:rPr>
        <w:br/>
        <w:t>1995 г. № 233 «Об утверждении Типового положения об образовательном учреждении дополнительного образования детей»;</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постановление Правительства Российской Федерации от 26 июня </w:t>
      </w:r>
      <w:r w:rsidRPr="00944105">
        <w:rPr>
          <w:rFonts w:ascii="Times New Roman" w:hAnsi="Times New Roman"/>
          <w:color w:val="000000"/>
          <w:sz w:val="24"/>
          <w:szCs w:val="24"/>
          <w:lang w:eastAsia="ru-RU"/>
        </w:rPr>
        <w:br/>
        <w:t>1995 г. № 610 «Об утверждении Типового положения об образовательном учреждении дополнительного профессионального образования (повышения квалификации) специалистов»;</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постановление Правительства Российской Федерации от 26 июня </w:t>
      </w:r>
      <w:r w:rsidRPr="00944105">
        <w:rPr>
          <w:rFonts w:ascii="Times New Roman" w:hAnsi="Times New Roman"/>
          <w:color w:val="000000"/>
          <w:sz w:val="24"/>
          <w:szCs w:val="24"/>
          <w:lang w:eastAsia="ru-RU"/>
        </w:rPr>
        <w:br/>
        <w:t>1995 г. № 612 «Об утверждении Типового положения об общеобразовательной школе – интернате»;</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lastRenderedPageBreak/>
        <w:t xml:space="preserve">постановление Правительства Российской Федерации от 12 марта </w:t>
      </w:r>
      <w:r w:rsidRPr="00944105">
        <w:rPr>
          <w:rFonts w:ascii="Times New Roman" w:hAnsi="Times New Roman"/>
          <w:color w:val="000000"/>
          <w:sz w:val="24"/>
          <w:szCs w:val="24"/>
          <w:lang w:eastAsia="ru-RU"/>
        </w:rPr>
        <w:br/>
        <w:t>1997 г. № 288 «Об утверждении Типового положения о специальном (коррекционном) образовательном учреждении для обучающихся, воспитанников с отклонениями в развитии»;</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постановление Правительства Российской Федерации от 19 сентября  </w:t>
      </w:r>
      <w:smartTag w:uri="urn:schemas-microsoft-com:office:smarttags" w:element="metricconverter">
        <w:smartTagPr>
          <w:attr w:name="ProductID" w:val="1997 г"/>
        </w:smartTagPr>
        <w:r w:rsidRPr="00944105">
          <w:rPr>
            <w:rFonts w:ascii="Times New Roman" w:hAnsi="Times New Roman"/>
            <w:color w:val="000000"/>
            <w:sz w:val="24"/>
            <w:szCs w:val="24"/>
            <w:lang w:eastAsia="ru-RU"/>
          </w:rPr>
          <w:t>1997 г</w:t>
        </w:r>
      </w:smartTag>
      <w:r w:rsidRPr="00944105">
        <w:rPr>
          <w:rFonts w:ascii="Times New Roman" w:hAnsi="Times New Roman"/>
          <w:color w:val="000000"/>
          <w:sz w:val="24"/>
          <w:szCs w:val="24"/>
          <w:lang w:eastAsia="ru-RU"/>
        </w:rPr>
        <w:t xml:space="preserve">. № 1204 «Об утверждении Типового положения об образовательном учреждении для детей дошкольного и младшего школьного возраста»; </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постановление Правительства Российской Федерации от 30 декабря </w:t>
      </w:r>
      <w:smartTag w:uri="urn:schemas-microsoft-com:office:smarttags" w:element="metricconverter">
        <w:smartTagPr>
          <w:attr w:name="ProductID" w:val="1999 г"/>
        </w:smartTagPr>
        <w:r w:rsidRPr="00944105">
          <w:rPr>
            <w:rFonts w:ascii="Times New Roman" w:hAnsi="Times New Roman"/>
            <w:color w:val="000000"/>
            <w:sz w:val="24"/>
            <w:szCs w:val="24"/>
            <w:lang w:eastAsia="ru-RU"/>
          </w:rPr>
          <w:t>1999 г</w:t>
        </w:r>
      </w:smartTag>
      <w:r w:rsidRPr="00944105">
        <w:rPr>
          <w:rFonts w:ascii="Times New Roman" w:hAnsi="Times New Roman"/>
          <w:color w:val="000000"/>
          <w:sz w:val="24"/>
          <w:szCs w:val="24"/>
          <w:lang w:eastAsia="ru-RU"/>
        </w:rPr>
        <w:t xml:space="preserve">. № 1437 «Об утверждении Типового положения о межшкольном учебном комбинате»; </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постановление Правительства Российской Федерации от 12 сентября </w:t>
      </w:r>
      <w:r w:rsidRPr="00944105">
        <w:rPr>
          <w:rFonts w:ascii="Times New Roman" w:hAnsi="Times New Roman"/>
          <w:color w:val="000000"/>
          <w:sz w:val="24"/>
          <w:szCs w:val="24"/>
          <w:lang w:eastAsia="ru-RU"/>
        </w:rPr>
        <w:br/>
        <w:t>2008 г. № 666 «Об утверждении типового положения о дошкольном образовательном учреждении»;</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постановление Правительства Российской Федерации от 16 июня </w:t>
      </w:r>
      <w:r w:rsidRPr="00944105">
        <w:rPr>
          <w:rFonts w:ascii="Times New Roman" w:hAnsi="Times New Roman"/>
          <w:color w:val="000000"/>
          <w:sz w:val="24"/>
          <w:szCs w:val="24"/>
          <w:lang w:eastAsia="ru-RU"/>
        </w:rPr>
        <w:br/>
        <w:t xml:space="preserve">2000 г. № 461 «О правилах разработки и утверждения нормативов образования отходов и лимитов на их размещение»; </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постановление Правительства Российской Федерации от 19 марта </w:t>
      </w:r>
      <w:r w:rsidRPr="00944105">
        <w:rPr>
          <w:rFonts w:ascii="Times New Roman" w:hAnsi="Times New Roman"/>
          <w:color w:val="000000"/>
          <w:sz w:val="24"/>
          <w:szCs w:val="24"/>
          <w:lang w:eastAsia="ru-RU"/>
        </w:rPr>
        <w:br/>
        <w:t xml:space="preserve">2001 г. № 196 «Об утверждении Типового положения об общеобразовательном учреждении»; </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постановление Правительства Российской Федерации от 11 августа </w:t>
      </w:r>
      <w:r w:rsidRPr="00944105">
        <w:rPr>
          <w:rFonts w:ascii="Times New Roman" w:hAnsi="Times New Roman"/>
          <w:color w:val="000000"/>
          <w:sz w:val="24"/>
          <w:szCs w:val="24"/>
          <w:lang w:eastAsia="ru-RU"/>
        </w:rPr>
        <w:br/>
        <w:t>2003 г.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постановление Правительства Российской Федерации от 28 января </w:t>
      </w:r>
      <w:smartTag w:uri="urn:schemas-microsoft-com:office:smarttags" w:element="metricconverter">
        <w:smartTagPr>
          <w:attr w:name="ProductID" w:val="2006 г"/>
        </w:smartTagPr>
        <w:r w:rsidRPr="00944105">
          <w:rPr>
            <w:rFonts w:ascii="Times New Roman" w:hAnsi="Times New Roman"/>
            <w:color w:val="000000"/>
            <w:sz w:val="24"/>
            <w:szCs w:val="24"/>
            <w:lang w:eastAsia="ru-RU"/>
          </w:rPr>
          <w:t>2006 г</w:t>
        </w:r>
      </w:smartTag>
      <w:r w:rsidRPr="00944105">
        <w:rPr>
          <w:rFonts w:ascii="Times New Roman" w:hAnsi="Times New Roman"/>
          <w:color w:val="000000"/>
          <w:sz w:val="24"/>
          <w:szCs w:val="24"/>
          <w:lang w:eastAsia="ru-RU"/>
        </w:rPr>
        <w:t xml:space="preserve">. № 48 «Об утверждении Положения о составе и порядке подготовки документации о переводе земель лесного фонда в земли иных (других) категорий»; </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постановление Правительства Российской Федерации от 29 июня </w:t>
      </w:r>
      <w:r w:rsidRPr="00944105">
        <w:rPr>
          <w:rFonts w:ascii="Times New Roman" w:hAnsi="Times New Roman"/>
          <w:color w:val="000000"/>
          <w:sz w:val="24"/>
          <w:szCs w:val="24"/>
          <w:lang w:eastAsia="ru-RU"/>
        </w:rPr>
        <w:br/>
        <w:t xml:space="preserve">2007 г. № 414 «Об утверждении Правил санитарной безопасности в лесах»; </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постановление Правительства Российской Федерации от 14 февраля </w:t>
      </w:r>
      <w:smartTag w:uri="urn:schemas-microsoft-com:office:smarttags" w:element="metricconverter">
        <w:smartTagPr>
          <w:attr w:name="ProductID" w:val="2008 г"/>
        </w:smartTagPr>
        <w:r w:rsidRPr="00944105">
          <w:rPr>
            <w:rFonts w:ascii="Times New Roman" w:hAnsi="Times New Roman"/>
            <w:color w:val="000000"/>
            <w:sz w:val="24"/>
            <w:szCs w:val="24"/>
            <w:lang w:eastAsia="ru-RU"/>
          </w:rPr>
          <w:t>2008 г</w:t>
        </w:r>
      </w:smartTag>
      <w:r w:rsidRPr="00944105">
        <w:rPr>
          <w:rFonts w:ascii="Times New Roman" w:hAnsi="Times New Roman"/>
          <w:color w:val="000000"/>
          <w:sz w:val="24"/>
          <w:szCs w:val="24"/>
          <w:lang w:eastAsia="ru-RU"/>
        </w:rPr>
        <w:t>. № 71 «Об утверждении Типового положения об образовательном учреждении высшего профессионального образования»;</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постановление Правительства Российской Федерации от 16 февраля </w:t>
      </w:r>
      <w:smartTag w:uri="urn:schemas-microsoft-com:office:smarttags" w:element="metricconverter">
        <w:smartTagPr>
          <w:attr w:name="ProductID" w:val="2008 г"/>
        </w:smartTagPr>
        <w:r w:rsidRPr="00944105">
          <w:rPr>
            <w:rFonts w:ascii="Times New Roman" w:hAnsi="Times New Roman"/>
            <w:color w:val="000000"/>
            <w:sz w:val="24"/>
            <w:szCs w:val="24"/>
            <w:lang w:eastAsia="ru-RU"/>
          </w:rPr>
          <w:t>2008 г</w:t>
        </w:r>
      </w:smartTag>
      <w:r w:rsidRPr="00944105">
        <w:rPr>
          <w:rFonts w:ascii="Times New Roman" w:hAnsi="Times New Roman"/>
          <w:color w:val="000000"/>
          <w:sz w:val="24"/>
          <w:szCs w:val="24"/>
          <w:lang w:eastAsia="ru-RU"/>
        </w:rPr>
        <w:t xml:space="preserve">. № 87 «О составе разделов проектной документации и требованиях к их содержанию»; </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постановление Правительства Российской Федерации от 14 июля </w:t>
      </w:r>
      <w:r w:rsidRPr="00944105">
        <w:rPr>
          <w:rFonts w:ascii="Times New Roman" w:hAnsi="Times New Roman"/>
          <w:color w:val="000000"/>
          <w:sz w:val="24"/>
          <w:szCs w:val="24"/>
          <w:lang w:eastAsia="ru-RU"/>
        </w:rPr>
        <w:br/>
        <w:t xml:space="preserve">2008 г. № 521 «Об утверждении Типового положения об образовательном учреждении начального профессионального образования»; </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постановление Правительства Российской Федерации от 18 июля </w:t>
      </w:r>
      <w:r w:rsidRPr="00944105">
        <w:rPr>
          <w:rFonts w:ascii="Times New Roman" w:hAnsi="Times New Roman"/>
          <w:color w:val="000000"/>
          <w:sz w:val="24"/>
          <w:szCs w:val="24"/>
          <w:lang w:eastAsia="ru-RU"/>
        </w:rPr>
        <w:br/>
        <w:t>2008 г. № 543 «Об утверждении Типового положения об образовательном учреждении среднего профессионального образования (среднее специальное учебное заведение)»;</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постановление Правительства Российской Федерации от 29 октября 2009 № 860 </w:t>
      </w:r>
      <w:r w:rsidRPr="00944105">
        <w:rPr>
          <w:rFonts w:ascii="Times New Roman" w:hAnsi="Times New Roman"/>
          <w:color w:val="000000"/>
          <w:sz w:val="24"/>
          <w:szCs w:val="24"/>
          <w:lang w:eastAsia="ru-RU"/>
        </w:rPr>
        <w:br/>
        <w:t>«О требованиях к обеспеченности автомобильных дорог общего пользования объектами дорожного сервиса, размещаемыми в границах полос отвода»;</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постановление Правительства Российской Федерации от 13 августа 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lastRenderedPageBreak/>
        <w:t>постановление Правительства Российской Федерации от 28 сентября 2009 № 767 «О классификации автомобильных дорог в Российской Федерации»;</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постановление Правительства Российской Федерации от 02 сентября 2009 № 717 «О нормах отвода земель для размещения автомобильных дорог и (или) объектов дорожного сервиса»;</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постановление Правительства Российской Федерации от 20 ноября 2000 № 878 «Об утверждении Правил охраны газораспределительных сетей»;</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распоряжение Правительства Российской Федерации от 19 октября </w:t>
      </w:r>
      <w:smartTag w:uri="urn:schemas-microsoft-com:office:smarttags" w:element="metricconverter">
        <w:smartTagPr>
          <w:attr w:name="ProductID" w:val="1999 г"/>
        </w:smartTagPr>
        <w:r w:rsidRPr="00944105">
          <w:rPr>
            <w:rFonts w:ascii="Times New Roman" w:hAnsi="Times New Roman"/>
            <w:color w:val="000000"/>
            <w:sz w:val="24"/>
            <w:szCs w:val="24"/>
            <w:lang w:eastAsia="ru-RU"/>
          </w:rPr>
          <w:t>1999 г</w:t>
        </w:r>
      </w:smartTag>
      <w:r w:rsidRPr="00944105">
        <w:rPr>
          <w:rFonts w:ascii="Times New Roman" w:hAnsi="Times New Roman"/>
          <w:color w:val="000000"/>
          <w:sz w:val="24"/>
          <w:szCs w:val="24"/>
          <w:lang w:eastAsia="ru-RU"/>
        </w:rPr>
        <w:t>. № 1683-р «О методике определения нормативной потребности субъектов Российской Федерации в объектах социальной инфраструктуры».</w:t>
      </w:r>
    </w:p>
    <w:p w:rsidR="00944105" w:rsidRPr="00944105" w:rsidRDefault="00944105" w:rsidP="00944105">
      <w:pPr>
        <w:spacing w:after="0"/>
        <w:ind w:firstLine="709"/>
        <w:jc w:val="both"/>
        <w:rPr>
          <w:rFonts w:ascii="Times New Roman" w:hAnsi="Times New Roman"/>
          <w:b/>
          <w:color w:val="000000"/>
          <w:sz w:val="24"/>
          <w:szCs w:val="28"/>
          <w:lang w:eastAsia="ru-RU"/>
        </w:rPr>
      </w:pPr>
    </w:p>
    <w:p w:rsidR="00944105" w:rsidRPr="00944105" w:rsidRDefault="00944105" w:rsidP="00944105">
      <w:pPr>
        <w:spacing w:after="0"/>
        <w:ind w:firstLine="709"/>
        <w:jc w:val="both"/>
        <w:rPr>
          <w:rFonts w:ascii="Times New Roman" w:hAnsi="Times New Roman"/>
          <w:b/>
          <w:color w:val="000000"/>
          <w:sz w:val="24"/>
          <w:szCs w:val="28"/>
          <w:lang w:eastAsia="ru-RU"/>
        </w:rPr>
      </w:pPr>
      <w:r w:rsidRPr="00944105">
        <w:rPr>
          <w:rFonts w:ascii="Times New Roman" w:hAnsi="Times New Roman"/>
          <w:b/>
          <w:color w:val="000000"/>
          <w:sz w:val="24"/>
          <w:szCs w:val="28"/>
          <w:lang w:eastAsia="ru-RU"/>
        </w:rPr>
        <w:t>Акты федеральных органов исполнительной власти</w:t>
      </w:r>
    </w:p>
    <w:p w:rsidR="00944105" w:rsidRPr="00944105" w:rsidRDefault="00944105" w:rsidP="00944105">
      <w:pPr>
        <w:spacing w:after="0"/>
        <w:ind w:firstLine="709"/>
        <w:jc w:val="both"/>
        <w:rPr>
          <w:rFonts w:ascii="Times New Roman" w:hAnsi="Times New Roman"/>
          <w:color w:val="000000"/>
          <w:sz w:val="24"/>
          <w:szCs w:val="28"/>
          <w:lang w:eastAsia="ru-RU"/>
        </w:rPr>
      </w:pP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Приказ Министерство архитектуры, строительства и жилищно-коммунального хозяйства Российской Федерации от 17 августа </w:t>
      </w:r>
      <w:smartTag w:uri="urn:schemas-microsoft-com:office:smarttags" w:element="metricconverter">
        <w:smartTagPr>
          <w:attr w:name="ProductID" w:val="1992 г"/>
        </w:smartTagPr>
        <w:r w:rsidRPr="00944105">
          <w:rPr>
            <w:rFonts w:ascii="Times New Roman" w:hAnsi="Times New Roman"/>
            <w:color w:val="000000"/>
            <w:sz w:val="24"/>
            <w:szCs w:val="24"/>
            <w:lang w:eastAsia="ru-RU"/>
          </w:rPr>
          <w:t>1992 г</w:t>
        </w:r>
      </w:smartTag>
      <w:r w:rsidRPr="00944105">
        <w:rPr>
          <w:rFonts w:ascii="Times New Roman" w:hAnsi="Times New Roman"/>
          <w:color w:val="000000"/>
          <w:sz w:val="24"/>
          <w:szCs w:val="24"/>
          <w:lang w:eastAsia="ru-RU"/>
        </w:rPr>
        <w:t>. № 197 «О типовых правилах охраны коммунальных тепловых сетей».</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Приказ Министерства природных ресурсов от 15 июня </w:t>
      </w:r>
      <w:smartTag w:uri="urn:schemas-microsoft-com:office:smarttags" w:element="metricconverter">
        <w:smartTagPr>
          <w:attr w:name="ProductID" w:val="2001 г"/>
        </w:smartTagPr>
        <w:r w:rsidRPr="00944105">
          <w:rPr>
            <w:rFonts w:ascii="Times New Roman" w:hAnsi="Times New Roman"/>
            <w:color w:val="000000"/>
            <w:sz w:val="24"/>
            <w:szCs w:val="24"/>
            <w:lang w:eastAsia="ru-RU"/>
          </w:rPr>
          <w:t>2001 г</w:t>
        </w:r>
      </w:smartTag>
      <w:r w:rsidRPr="00944105">
        <w:rPr>
          <w:rFonts w:ascii="Times New Roman" w:hAnsi="Times New Roman"/>
          <w:color w:val="000000"/>
          <w:sz w:val="24"/>
          <w:szCs w:val="24"/>
          <w:lang w:eastAsia="ru-RU"/>
        </w:rPr>
        <w:t>. № 511 «Об утверждении Критериев отнесения опасных отходов к классу опасности для окружающей природной среды»;</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приказ Министерства здравоохранения и социального развития Российской Федерации от 7 октября </w:t>
      </w:r>
      <w:smartTag w:uri="urn:schemas-microsoft-com:office:smarttags" w:element="metricconverter">
        <w:smartTagPr>
          <w:attr w:name="ProductID" w:val="2005 г"/>
        </w:smartTagPr>
        <w:r w:rsidRPr="00944105">
          <w:rPr>
            <w:rFonts w:ascii="Times New Roman" w:hAnsi="Times New Roman"/>
            <w:color w:val="000000"/>
            <w:sz w:val="24"/>
            <w:szCs w:val="24"/>
            <w:lang w:eastAsia="ru-RU"/>
          </w:rPr>
          <w:t>2005 г</w:t>
        </w:r>
      </w:smartTag>
      <w:r w:rsidRPr="00944105">
        <w:rPr>
          <w:rFonts w:ascii="Times New Roman" w:hAnsi="Times New Roman"/>
          <w:color w:val="000000"/>
          <w:sz w:val="24"/>
          <w:szCs w:val="24"/>
          <w:lang w:eastAsia="ru-RU"/>
        </w:rPr>
        <w:t>. №627 «Об утверждении единой номенклатуры государственных и муниципальных учреждений здравоохранения»;</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приказ Министерства здравоохранения и социального развития Российской Федерации от 27 июля </w:t>
      </w:r>
      <w:smartTag w:uri="urn:schemas-microsoft-com:office:smarttags" w:element="metricconverter">
        <w:smartTagPr>
          <w:attr w:name="ProductID" w:val="2010 г"/>
        </w:smartTagPr>
        <w:r w:rsidRPr="00944105">
          <w:rPr>
            <w:rFonts w:ascii="Times New Roman" w:hAnsi="Times New Roman"/>
            <w:color w:val="000000"/>
            <w:sz w:val="24"/>
            <w:szCs w:val="24"/>
            <w:lang w:eastAsia="ru-RU"/>
          </w:rPr>
          <w:t>2010 г</w:t>
        </w:r>
      </w:smartTag>
      <w:r w:rsidRPr="00944105">
        <w:rPr>
          <w:rFonts w:ascii="Times New Roman" w:hAnsi="Times New Roman"/>
          <w:color w:val="000000"/>
          <w:sz w:val="24"/>
          <w:szCs w:val="24"/>
          <w:lang w:eastAsia="ru-RU"/>
        </w:rPr>
        <w:t>. № 553н «Об утверждении видов аптечных организаций».</w:t>
      </w:r>
    </w:p>
    <w:p w:rsidR="00944105" w:rsidRPr="00944105" w:rsidRDefault="00944105" w:rsidP="00944105">
      <w:pPr>
        <w:autoSpaceDE w:val="0"/>
        <w:autoSpaceDN w:val="0"/>
        <w:adjustRightInd w:val="0"/>
        <w:spacing w:after="0"/>
        <w:jc w:val="both"/>
        <w:rPr>
          <w:rFonts w:ascii="Times New Roman" w:hAnsi="Times New Roman"/>
          <w:color w:val="000000"/>
          <w:sz w:val="24"/>
          <w:szCs w:val="24"/>
          <w:lang w:eastAsia="ru-RU"/>
        </w:rPr>
      </w:pPr>
    </w:p>
    <w:p w:rsidR="00944105" w:rsidRPr="00944105" w:rsidRDefault="00944105" w:rsidP="00944105">
      <w:pPr>
        <w:spacing w:after="0"/>
        <w:ind w:firstLine="709"/>
        <w:jc w:val="both"/>
        <w:rPr>
          <w:rFonts w:ascii="Times New Roman" w:hAnsi="Times New Roman"/>
          <w:b/>
          <w:color w:val="000000"/>
          <w:sz w:val="24"/>
          <w:szCs w:val="28"/>
          <w:lang w:eastAsia="ru-RU"/>
        </w:rPr>
      </w:pPr>
      <w:r w:rsidRPr="00944105">
        <w:rPr>
          <w:rFonts w:ascii="Times New Roman" w:hAnsi="Times New Roman"/>
          <w:b/>
          <w:color w:val="000000"/>
          <w:sz w:val="24"/>
          <w:szCs w:val="28"/>
          <w:lang w:eastAsia="ru-RU"/>
        </w:rPr>
        <w:t>Нормативно-технические документы и пособия к ним</w:t>
      </w:r>
    </w:p>
    <w:p w:rsidR="00944105" w:rsidRPr="00944105" w:rsidRDefault="00944105" w:rsidP="00944105">
      <w:pPr>
        <w:spacing w:after="0"/>
        <w:ind w:firstLine="709"/>
        <w:jc w:val="both"/>
        <w:rPr>
          <w:rFonts w:ascii="Times New Roman" w:hAnsi="Times New Roman"/>
          <w:color w:val="000000"/>
          <w:sz w:val="24"/>
          <w:szCs w:val="28"/>
          <w:lang w:eastAsia="ru-RU"/>
        </w:rPr>
      </w:pP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СНиП II-35-76* «Котельные установки»;</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СНиП 42-01-2002 «Газораспределительные системы»;</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СНиП II-97-76 «Генеральные планы сельскохозяйственных предприятий»;</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СНиП II-89-80* «Генеральные планы промышленных предприятий»;</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СНиП 2.02.01-83* «Основания зданий и сооружений»;</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СНиП 2.10.02-84 «Здания и помещения для хранения и переработки сельскохозяйственной продукции»;</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СНиП 2.04.02-84* «Водоснабжение. Наружные сети и сооружения»;</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СНиП 2.04.01-85* «Внутренний водопровод и канализация зданий»;</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СНиП 2.04.03-85 «Канализация. Наружные сети и сооружения»;</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СНиП 2.05.02-85 «Автомобильные дороги»;</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СНиП 2.05.06-85* «Магистральные трубопроводы»;</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СНиП 2.01.28-85 «Полигоны по обезвреживанию и захоронению токсичных промышленных отходов. Основные положения по проектированию»;</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СНиП 2.06.15-85 «Инженерная защита территории от затопления и подтопления»;</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СНиП 2.09.03-85 «Сооружения промышленных предприятий»;</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СНиП 3.05.07-85 «Системы автоматизации»;</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СНиП 2.06.01-86 «Гидротехнические сооружения. Основные положения проектирования»;</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lastRenderedPageBreak/>
        <w:t>СНиП 2.09.04-87* «Административные и бытовые здания»;</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СНиП 2.02.04-88 «Основания и фундаменты на вечномерзлых грунтах»;</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СНиП 31-06-2009 «Общественные здания и сооружения»;</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СНиП 2.07.01-89* «Градостроительство. Планировка и застройка городских и сельских поселений»;</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СНиП 2.01.51-90 «Инженерно-технические мероприятия гражданской обороны»;</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СНиП 2.11.03-93 «Склады нефти и нефтепродуктов. Противопожарные нормы»;</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СНиП 32-01-95 «Железные дороги колеи 1520 мм»;</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СНиП 11-02-96 «Инженерные изыскания для строительства. Основные положения»;</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СНиП 21-01-97* «Пожарная безопасность зданий и сооружений»;</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СНиП 21-02-99 «Стоянки автомобилей»;</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СНиП 23-01-99* «Строительная климатология»;</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СНиП 31-02-2001 «Дома жилые одноквартирные»;</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СНиП 35-01-2001 «Доступность зданий и сооружений для маломобильных групп населения»;</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СНиП 42-01-2002 «Газораспределительные системы»;</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СНиП 23-02-2003 «Тепловая защита зданий»;</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СНиП 23-03-2003 «Защита от шума»;</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СНиП 31-01-2003 «Здания жилые многоквартирные»;</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СНиП 33-01-2003 «Гидротехнические сооружения. Основные положения»;</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СНиП 11-04-2003 «Инструкция о порядке разработки, согласования, экспертизы и утверждения градостроительной документации»;</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СНиП II-7-81* «Строительство в сейсмических районах»;</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СНиП 31.05-2003 «Общественные здания административного назначения»;</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СНиП 41-01-2003 «Отопление, вентиляция и кондиционирование»;</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СНиП 41-02-2003 «Тепловые сети»;</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ГОСТ 9238-83 «Габариты приближения строений и подвижного состава железных дорог колеи 1520 (1524) мм»;</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ГОСТ 9720-76 «Габариты приближения строений и подвижного состава железных дорог колеи 750 мм»;</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ГОСТ 17.5.3.04-83* «Охрана природы. Земли. Общие требования к рекультивации земель»;</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ГОСТ 2761-84 «Источники централизованного хозяйственно-питьевого водоснабжения. Гигиенические, технические требования и правила выбора»;</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ГОСТ 17.5.1.02-85 «Охрана природы. Земли. Классификация нарушенных земель для рекультивации»;</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ГОСТ 22.0.07-97/ГОСТ Р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ГОСТ 22.0.06-97/ГОСТ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ГОСТ Р 52143-2003 «Социальное обслуживание населения. Основные виды социальных услуг»;</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lastRenderedPageBreak/>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ГОСТ Р 52399-2005 «Геометрические элементы автомобильных дорог»;</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ГОСТ 52498-2005 «Социальное обслуживание населения. Классификация учреждений социального обслуживания»;</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ГОСТ 52884-2007 «Социальное обслуживание населения. Порядок и условия предоставления социальных услуг гражданам пожилого возраста и инвалидам»;</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ГОСТ 52880-2007 «Социальное обслуживание населения. Типы учреждений социального обслуживания граждан пожилого возраста и инвалидов»;</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ГОСТ Р 50838-95 «Трубы из полиэтилена для газопроводов. Технические условия»;</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ГОСТ Р 52779-2007 (ИСО 8085-2:2001, ИСО 8085-3:2001) «Детали соединительные из полиэтилена для газопроводов. Общие технические условия»;</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ВСН 62-91* «Проектирование среды жизнедеятельности с учетом потребностей инвалидов и маломобильных групп населения»;</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ВСН № 14278 тм-т1 «Нормы отвода земли для электрических сетей напряжением 0,38-750 </w:t>
      </w:r>
      <w:proofErr w:type="spellStart"/>
      <w:r w:rsidRPr="00944105">
        <w:rPr>
          <w:rFonts w:ascii="Times New Roman" w:hAnsi="Times New Roman"/>
          <w:color w:val="000000"/>
          <w:sz w:val="24"/>
          <w:szCs w:val="24"/>
          <w:lang w:eastAsia="ru-RU"/>
        </w:rPr>
        <w:t>кВ</w:t>
      </w:r>
      <w:proofErr w:type="spellEnd"/>
      <w:r w:rsidRPr="00944105">
        <w:rPr>
          <w:rFonts w:ascii="Times New Roman" w:hAnsi="Times New Roman"/>
          <w:color w:val="000000"/>
          <w:sz w:val="24"/>
          <w:szCs w:val="24"/>
          <w:lang w:eastAsia="ru-RU"/>
        </w:rPr>
        <w:t>»</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ВНТП 311-98 «Объекты почтовой связи»;</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МДС 31-10.2004 «Рекомендации по планировке и содержанию зданий, сооружений и комплексов похоронного назначения»;</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МДС 32-1.2000 «Рекомендации по проектированию вокзалов»;</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МР 4158-86 «Методические рекомендации по составлению карт вибрации жилой застройки»;</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МУ 4109-86 «Методические указания по определению электромагнитного поля воздушных высоковольтных линий электропередачи и гигиенические требования к их размещению»;</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НПБ 101-95 «Нормы проектирования объектов пожарной охраны»;</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НПБ 111-98* «Автозаправочные станции. Требования пожарной безопасности»;</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НПБ 88-2001 «Установки пожаротушения и сигнализации. Нормы и правила проектирования»;</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НТПД 90 «Нормы технологического проектирования дизельных электростанций»;</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ОНД 86 «Методика расчета концентраций в атмосферном воздухе вредных веществ, содержащихся в выбросах предприятий»;</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ПБ 12-609-03 «Правила безопасности для объектов, использующих сжиженные углеводородные газы»;</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ППБ 01-03 «Правила пожарной безопасности в Российской Федерации»;</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ПУЭ «Правила устройства электроустановок»;</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СанПиН 2.1.5.980-00 «Гигиенические требования к охране поверхностных вод»;</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СанПиН 2.1.6.1032-01 «Гигиенические требования к обеспечению качества атмосферного воздуха населенных мест»;</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СанПиН 2.2.1/2.1.1.1076-01 «Гигиенические требования к инсоляции и солнцезащите помещений жилых и общественных зданий и территорий»;</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lastRenderedPageBreak/>
        <w:t>СанПиН 2.1.4.1074-01 «Питьевая вода. Гигиенические требования к качеству воды централизованных систем питьевого водоснабжения. Контроль качества»;</w:t>
      </w:r>
    </w:p>
    <w:p w:rsidR="00944105" w:rsidRPr="00944105" w:rsidRDefault="00944105" w:rsidP="00944105">
      <w:pPr>
        <w:spacing w:after="0" w:line="240" w:lineRule="auto"/>
        <w:ind w:firstLine="426"/>
        <w:jc w:val="both"/>
        <w:rPr>
          <w:rFonts w:ascii="Times New Roman" w:hAnsi="Times New Roman"/>
          <w:sz w:val="24"/>
          <w:szCs w:val="24"/>
          <w:lang w:eastAsia="ru-RU"/>
        </w:rPr>
      </w:pPr>
      <w:r w:rsidRPr="00944105">
        <w:rPr>
          <w:rFonts w:ascii="Times New Roman" w:hAnsi="Times New Roman"/>
          <w:sz w:val="24"/>
          <w:szCs w:val="24"/>
          <w:lang w:eastAsia="ru-RU"/>
        </w:rPr>
        <w:t xml:space="preserve">     СанПиН 2.1.2.1002-00 Санитарно-эпидемиологические требования к жилым зданиям и помещениям</w:t>
      </w:r>
    </w:p>
    <w:p w:rsidR="00944105" w:rsidRPr="00944105" w:rsidRDefault="00944105" w:rsidP="00944105">
      <w:pPr>
        <w:spacing w:after="0" w:line="240" w:lineRule="auto"/>
        <w:ind w:firstLine="426"/>
        <w:jc w:val="both"/>
        <w:rPr>
          <w:rFonts w:ascii="Times New Roman" w:hAnsi="Times New Roman"/>
          <w:color w:val="000000"/>
          <w:sz w:val="24"/>
          <w:szCs w:val="24"/>
          <w:lang w:eastAsia="ru-RU"/>
        </w:rPr>
      </w:pPr>
      <w:r w:rsidRPr="00944105">
        <w:rPr>
          <w:rFonts w:ascii="Times New Roman" w:hAnsi="Times New Roman"/>
          <w:sz w:val="24"/>
          <w:szCs w:val="24"/>
          <w:lang w:eastAsia="ru-RU"/>
        </w:rPr>
        <w:t xml:space="preserve">     </w:t>
      </w:r>
      <w:r w:rsidRPr="00944105">
        <w:rPr>
          <w:rFonts w:ascii="Times New Roman" w:hAnsi="Times New Roman"/>
          <w:color w:val="000000"/>
          <w:sz w:val="24"/>
          <w:szCs w:val="24"/>
          <w:lang w:eastAsia="ru-RU"/>
        </w:rPr>
        <w:t>СанПиН 2.1.4.1110-02 «Зоны санитарной охраны источников водоснабжения и водопроводов питьевого назначения»;</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СанПиН 2.1.4.1175-02 «Гигиенические требования к качеству воды нецентрализованного водоснабжения. Санитарная охрана источников»;</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СанПиН 2.1.7.1322-03 «Гигиенические требования к размещению и обезвреживанию отходов производства и потребления»;</w:t>
      </w:r>
    </w:p>
    <w:p w:rsidR="00944105" w:rsidRPr="00944105" w:rsidRDefault="00944105" w:rsidP="00944105">
      <w:pPr>
        <w:spacing w:after="0" w:line="240" w:lineRule="auto"/>
        <w:ind w:firstLine="426"/>
        <w:jc w:val="both"/>
        <w:rPr>
          <w:rFonts w:ascii="Times New Roman" w:hAnsi="Times New Roman"/>
          <w:sz w:val="24"/>
          <w:szCs w:val="24"/>
          <w:lang w:eastAsia="ru-RU"/>
        </w:rPr>
      </w:pPr>
      <w:r w:rsidRPr="00944105">
        <w:rPr>
          <w:rFonts w:ascii="Times New Roman" w:hAnsi="Times New Roman"/>
          <w:sz w:val="24"/>
          <w:szCs w:val="24"/>
          <w:lang w:eastAsia="ru-RU"/>
        </w:rPr>
        <w:t xml:space="preserve">     СанПиН 2.1.3.1375-03 Гигиенические требования к размещению, устройству, оборудованию и эксплуатации больниц, родильных домов и других лечебных стационаров</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СанПиН 2.1.7.1287-03 «Санитарно-эпидемиологические требования к качеству почвы»;</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proofErr w:type="spellStart"/>
      <w:r w:rsidRPr="00944105">
        <w:rPr>
          <w:rFonts w:ascii="Times New Roman" w:hAnsi="Times New Roman"/>
          <w:color w:val="000000"/>
          <w:sz w:val="24"/>
          <w:szCs w:val="24"/>
          <w:lang w:eastAsia="ru-RU"/>
        </w:rPr>
        <w:t>СанПин</w:t>
      </w:r>
      <w:proofErr w:type="spellEnd"/>
      <w:r w:rsidRPr="00944105">
        <w:rPr>
          <w:rFonts w:ascii="Times New Roman" w:hAnsi="Times New Roman"/>
          <w:color w:val="000000"/>
          <w:sz w:val="24"/>
          <w:szCs w:val="24"/>
          <w:lang w:eastAsia="ru-RU"/>
        </w:rPr>
        <w:t xml:space="preserve"> 2.2.1/2.1.1.1200-03 «Санитарно-защитные зоны и санитарная классификация предприятий, сооружений и иных объектов» (новая редакция);</w:t>
      </w:r>
    </w:p>
    <w:p w:rsidR="00944105" w:rsidRPr="00944105" w:rsidRDefault="00944105" w:rsidP="00944105">
      <w:pPr>
        <w:spacing w:after="0" w:line="240" w:lineRule="auto"/>
        <w:ind w:firstLine="426"/>
        <w:jc w:val="both"/>
        <w:rPr>
          <w:rFonts w:ascii="Times New Roman" w:hAnsi="Times New Roman"/>
          <w:sz w:val="24"/>
          <w:szCs w:val="24"/>
          <w:lang w:eastAsia="ru-RU"/>
        </w:rPr>
      </w:pPr>
      <w:r w:rsidRPr="00944105">
        <w:rPr>
          <w:rFonts w:ascii="Times New Roman" w:hAnsi="Times New Roman"/>
          <w:sz w:val="24"/>
          <w:szCs w:val="24"/>
          <w:lang w:eastAsia="ru-RU"/>
        </w:rPr>
        <w:t xml:space="preserve">     СанПиН 2.4.1.1249-03 Санитарно-эпидемиологические требования к устройству, содержанию и организации режима работы дошкольных образовательных учреждений</w:t>
      </w:r>
    </w:p>
    <w:p w:rsidR="00944105" w:rsidRPr="00944105" w:rsidRDefault="00944105" w:rsidP="00944105">
      <w:pPr>
        <w:spacing w:after="0" w:line="240" w:lineRule="auto"/>
        <w:ind w:firstLine="426"/>
        <w:jc w:val="both"/>
        <w:rPr>
          <w:rFonts w:ascii="Times New Roman" w:hAnsi="Times New Roman"/>
          <w:sz w:val="24"/>
          <w:szCs w:val="24"/>
          <w:lang w:eastAsia="ru-RU"/>
        </w:rPr>
      </w:pPr>
      <w:r w:rsidRPr="00944105">
        <w:rPr>
          <w:rFonts w:ascii="Times New Roman" w:hAnsi="Times New Roman"/>
          <w:sz w:val="24"/>
          <w:szCs w:val="24"/>
          <w:lang w:eastAsia="ru-RU"/>
        </w:rPr>
        <w:t xml:space="preserve">     СанПиН 2.4.2.1178-02 Гигиенические требования к условиям обучения в общеобразовательных учреждениях</w:t>
      </w:r>
    </w:p>
    <w:p w:rsidR="00944105" w:rsidRPr="00944105" w:rsidRDefault="00944105" w:rsidP="00944105">
      <w:pPr>
        <w:spacing w:after="0" w:line="240" w:lineRule="auto"/>
        <w:ind w:firstLine="426"/>
        <w:jc w:val="both"/>
        <w:rPr>
          <w:rFonts w:ascii="Times New Roman" w:hAnsi="Times New Roman"/>
          <w:sz w:val="24"/>
          <w:szCs w:val="24"/>
          <w:lang w:eastAsia="ru-RU"/>
        </w:rPr>
      </w:pPr>
      <w:r w:rsidRPr="00944105">
        <w:rPr>
          <w:rFonts w:ascii="Times New Roman" w:hAnsi="Times New Roman"/>
          <w:sz w:val="24"/>
          <w:szCs w:val="24"/>
          <w:lang w:eastAsia="ru-RU"/>
        </w:rPr>
        <w:t xml:space="preserve">     СанПиН 2.4.3.1186-03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rsidR="00944105" w:rsidRPr="00944105" w:rsidRDefault="00944105" w:rsidP="00944105">
      <w:pPr>
        <w:spacing w:after="0" w:line="240" w:lineRule="auto"/>
        <w:ind w:firstLine="426"/>
        <w:jc w:val="both"/>
        <w:rPr>
          <w:rFonts w:ascii="Times New Roman" w:hAnsi="Times New Roman"/>
          <w:sz w:val="24"/>
          <w:szCs w:val="24"/>
          <w:lang w:eastAsia="ru-RU"/>
        </w:rPr>
      </w:pPr>
      <w:r w:rsidRPr="00944105">
        <w:rPr>
          <w:rFonts w:ascii="Times New Roman" w:hAnsi="Times New Roman"/>
          <w:sz w:val="24"/>
          <w:szCs w:val="24"/>
          <w:lang w:eastAsia="ru-RU"/>
        </w:rPr>
        <w:t xml:space="preserve">     СанПиН 2.4.4.1251-03 Санитарно-эпидемиологические требования к учреждениям дополнительного образования детей (внешкольные учреждения)</w:t>
      </w:r>
    </w:p>
    <w:p w:rsidR="00944105" w:rsidRPr="00944105" w:rsidRDefault="00944105" w:rsidP="00944105">
      <w:pPr>
        <w:spacing w:after="0" w:line="240" w:lineRule="auto"/>
        <w:ind w:firstLine="426"/>
        <w:jc w:val="both"/>
        <w:rPr>
          <w:rFonts w:ascii="Times New Roman" w:hAnsi="Times New Roman"/>
          <w:sz w:val="24"/>
          <w:szCs w:val="24"/>
          <w:lang w:eastAsia="ru-RU"/>
        </w:rPr>
      </w:pPr>
      <w:r w:rsidRPr="00944105">
        <w:rPr>
          <w:rFonts w:ascii="Times New Roman" w:hAnsi="Times New Roman"/>
          <w:sz w:val="24"/>
          <w:szCs w:val="24"/>
          <w:lang w:eastAsia="ru-RU"/>
        </w:rPr>
        <w:t xml:space="preserve">     СанПиН 42-128-4690-88 Санитарные правила содержания территорий населенных мест</w:t>
      </w:r>
    </w:p>
    <w:p w:rsidR="00944105" w:rsidRPr="00944105" w:rsidRDefault="00944105" w:rsidP="00944105">
      <w:pPr>
        <w:autoSpaceDE w:val="0"/>
        <w:autoSpaceDN w:val="0"/>
        <w:adjustRightInd w:val="0"/>
        <w:spacing w:after="0" w:line="240" w:lineRule="auto"/>
        <w:ind w:firstLine="709"/>
        <w:jc w:val="both"/>
        <w:rPr>
          <w:rFonts w:ascii="Times New Roman" w:hAnsi="Times New Roman"/>
          <w:color w:val="000000"/>
          <w:sz w:val="24"/>
          <w:szCs w:val="24"/>
          <w:lang w:eastAsia="ru-RU"/>
        </w:rPr>
      </w:pPr>
      <w:proofErr w:type="spellStart"/>
      <w:r w:rsidRPr="00944105">
        <w:rPr>
          <w:rFonts w:ascii="Times New Roman" w:hAnsi="Times New Roman"/>
          <w:color w:val="000000"/>
          <w:sz w:val="24"/>
          <w:szCs w:val="24"/>
          <w:lang w:eastAsia="ru-RU"/>
        </w:rPr>
        <w:t>СанПин</w:t>
      </w:r>
      <w:proofErr w:type="spellEnd"/>
      <w:r w:rsidRPr="00944105">
        <w:rPr>
          <w:rFonts w:ascii="Times New Roman" w:hAnsi="Times New Roman"/>
          <w:color w:val="000000"/>
          <w:sz w:val="24"/>
          <w:szCs w:val="24"/>
          <w:lang w:eastAsia="ru-RU"/>
        </w:rPr>
        <w:t xml:space="preserve"> 2.1.3.2630-10 «Санитарно-эпидемиологические требования к организациям, осуществляющим медицинскую деятельность»;</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СанПиН 2.2.1/2.1.1.1031-01 «Санитарно-защитные</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 зоны и санитарная классификация предприятий, сооружений и иных объектов»;</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СанПиН 2.6.1.2523-09 (НРБ-99/2009) «Нормы радиационной безопасности»;</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Санитарные нормы и правила №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«Ветеринарно-санитарные правила сбора, утилизации и уничтожения биологических отходов» от 4 декабря </w:t>
      </w:r>
      <w:smartTag w:uri="urn:schemas-microsoft-com:office:smarttags" w:element="metricconverter">
        <w:smartTagPr>
          <w:attr w:name="ProductID" w:val="1995 г"/>
        </w:smartTagPr>
        <w:r w:rsidRPr="00944105">
          <w:rPr>
            <w:rFonts w:ascii="Times New Roman" w:hAnsi="Times New Roman"/>
            <w:color w:val="000000"/>
            <w:sz w:val="24"/>
            <w:szCs w:val="24"/>
            <w:lang w:eastAsia="ru-RU"/>
          </w:rPr>
          <w:t>1995 г</w:t>
        </w:r>
      </w:smartTag>
      <w:r w:rsidRPr="00944105">
        <w:rPr>
          <w:rFonts w:ascii="Times New Roman" w:hAnsi="Times New Roman"/>
          <w:color w:val="000000"/>
          <w:sz w:val="24"/>
          <w:szCs w:val="24"/>
          <w:lang w:eastAsia="ru-RU"/>
        </w:rPr>
        <w:t>. № 13-7-2/469;</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СН 467-74 «Нормы отвода земель для автомобильных дорог»;</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СП 41-101-95 «Проектирование тепловых пунктов»;</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СН 2.2.4/2.1.8.562-96 «Шум на рабочих местах, в помещениях жилых, общественных зданий и на территории жилой застройки»;</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СН 2.2.4/2.1.8.566-96 «Производственная вибрация, вибрация в помещениях жилых и общественных зданий. Санитарные нормы»;</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СН 2.2.4/2.1.8.583-96 «Гигиенические нормативы. Инфразвук на рабочих местах, в жилых и общественных помещениях и на территории жилой застройки»;</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СН 452-73 «Нормы отвода земель для магистральных трубопроводов»;</w:t>
      </w:r>
    </w:p>
    <w:p w:rsidR="00944105" w:rsidRPr="00944105" w:rsidRDefault="00944105" w:rsidP="00944105">
      <w:pPr>
        <w:autoSpaceDE w:val="0"/>
        <w:autoSpaceDN w:val="0"/>
        <w:adjustRightInd w:val="0"/>
        <w:spacing w:after="0"/>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            СП 2.1.7.1038-01 «Гигиенические требования к устройству и содержанию полигонов для твердых бытовых отходов»;</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СП 11-102-97 «Инженерно-экологические изыскания для строительства»;</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lastRenderedPageBreak/>
        <w:t>СП 31-103-99 «Здания, сооружения и комплексы православных храмов»;</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СП 30-102-99 «Планировка и застройка территорий малоэтажного жилищного строительства»;</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СП 2.6.1.799-99 «Основные санитарные правила обеспечения радиационной безопасности»;</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СП 41-104-2000 «Проектирование автономных источников теплоснабжения»;</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СП 35-102-2001 «Жилая среда с планировочными элементами, доступными инвалидам»;</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СП 42-101-2003 «Общие положения по проектированию и строительству газораспределительных систем из металлических и полиэтиленовых труб»;</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СП 31-110-2003 «Проектирование и монтаж электроустановок жилых и общественных зданий»;</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СП 35-107-2003 «Здания учреждений временного пребывания лиц без определенного места жительства»;</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СП 35-106-2003 «Расчет и размещение учреждений социального обслуживания пожилых людей»;</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СП 2.1.7.1386-03 «Определение класса опасности токсичных отходов производства и потребления»;</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СП 31-112-2004 «Физкультурно-спортивные залы (часть 1)»;</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СП 31-112-2004 «Физкультурно-спортивные залы (часть 2)»;</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СП 31-107-2004 «Архитектурно-планировочные решения многоквартирных жилых зданий»;</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СП 31-114-2004 «Правила проектирования жилых и общественных зданий для строительства в сейсмических районах»;</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СП 41-108-2004 «Поквартирное теплоснабжение жилых зданий с </w:t>
      </w:r>
      <w:proofErr w:type="spellStart"/>
      <w:r w:rsidRPr="00944105">
        <w:rPr>
          <w:rFonts w:ascii="Times New Roman" w:hAnsi="Times New Roman"/>
          <w:color w:val="000000"/>
          <w:sz w:val="24"/>
          <w:szCs w:val="24"/>
          <w:lang w:eastAsia="ru-RU"/>
        </w:rPr>
        <w:t>теплогенераторами</w:t>
      </w:r>
      <w:proofErr w:type="spellEnd"/>
      <w:r w:rsidRPr="00944105">
        <w:rPr>
          <w:rFonts w:ascii="Times New Roman" w:hAnsi="Times New Roman"/>
          <w:color w:val="000000"/>
          <w:sz w:val="24"/>
          <w:szCs w:val="24"/>
          <w:lang w:eastAsia="ru-RU"/>
        </w:rPr>
        <w:t xml:space="preserve"> на газовом топливе»;</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СП 31-113-2004 «Бассейны для плавания»;</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СП 35-109-2005 «Помещения для досуговой и физкультурно-оздоровительной деятельности пожилых людей»;</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СП 35-112-2005 «Дома-интернаты»;</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СП 35-117-2006 «Дома-интернаты для детей инвалидов»;</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СП 35-116-2006 «Реабилитационные центры для детей и подростков с ограниченными возможностями»;</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СП 31-115-2006 «Открытые плоскостные физкультурно-спортивные сооружения»;</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СП 31-112-2007 «Крытые ледовые арены (часть 3)»;</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РДС 30-201-98 «Инструкция о порядке проектирования и установления красных линий в сельского поселениях и других поселениях Российской Федерации»;</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lastRenderedPageBreak/>
        <w:t xml:space="preserve">ГН 2.1.5.2307-07 «Ориентировочные допустимые уровни (ОДУ) химических веществ в воде водных объектов хозяйственно-питьевого и культурно-бытового водопользования»; </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ГН 2.1.6.1338-03 «Предельно допустимые концентрации (ПДК) загрязняющих веществ в атмосферном воздухе населенных мест»;</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ГН 2.1.6.2309-07 «Ориентировочные безопасные уровни воздействия (ОБУВ) загрязняющих веществ в атмосферном воздухе населенных мест»;</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ОСН 3.02.01 – 97 «Нормы и правила проектирования отвода земель для железных дорог»;</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ОСТ 56-103-98 «Охрана лесов от пожаров. Противопожарные разрывы и минерализованные полосы. Критерии качества и оценка состояния»;</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ГКИНП-02-033-82 «Инструкция по топографической съемке в масштабах 1:5000, 1:2000, 1:1000 и 1:500»;</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 xml:space="preserve">методические рекомендации о порядке разработки генеральных схем очистки территории населенных пунктов Российской Федерации, утвержденные постановлением Госстроя России от 21 августа </w:t>
      </w:r>
      <w:smartTag w:uri="urn:schemas-microsoft-com:office:smarttags" w:element="metricconverter">
        <w:smartTagPr>
          <w:attr w:name="ProductID" w:val="2003 г"/>
        </w:smartTagPr>
        <w:r w:rsidRPr="00944105">
          <w:rPr>
            <w:rFonts w:ascii="Times New Roman" w:hAnsi="Times New Roman"/>
            <w:color w:val="000000"/>
            <w:sz w:val="24"/>
            <w:szCs w:val="24"/>
            <w:lang w:eastAsia="ru-RU"/>
          </w:rPr>
          <w:t>2003 г</w:t>
        </w:r>
      </w:smartTag>
      <w:r w:rsidRPr="00944105">
        <w:rPr>
          <w:rFonts w:ascii="Times New Roman" w:hAnsi="Times New Roman"/>
          <w:color w:val="000000"/>
          <w:sz w:val="24"/>
          <w:szCs w:val="24"/>
          <w:lang w:eastAsia="ru-RU"/>
        </w:rPr>
        <w:t>. № 152;</w:t>
      </w:r>
    </w:p>
    <w:p w:rsidR="00944105" w:rsidRPr="00944105" w:rsidRDefault="00944105" w:rsidP="00944105">
      <w:pPr>
        <w:autoSpaceDE w:val="0"/>
        <w:autoSpaceDN w:val="0"/>
        <w:adjustRightInd w:val="0"/>
        <w:spacing w:after="0"/>
        <w:ind w:firstLine="709"/>
        <w:jc w:val="both"/>
        <w:rPr>
          <w:rFonts w:ascii="Times New Roman" w:hAnsi="Times New Roman"/>
          <w:color w:val="000000"/>
          <w:sz w:val="24"/>
          <w:szCs w:val="24"/>
          <w:lang w:eastAsia="ru-RU"/>
        </w:rPr>
      </w:pPr>
      <w:r w:rsidRPr="00944105">
        <w:rPr>
          <w:rFonts w:ascii="Times New Roman" w:hAnsi="Times New Roman"/>
          <w:color w:val="000000"/>
          <w:sz w:val="24"/>
          <w:szCs w:val="24"/>
          <w:lang w:eastAsia="ru-RU"/>
        </w:rPr>
        <w:t>проектирование железнодорожных станций и узлов. Справочное и методическое руководство.</w:t>
      </w:r>
    </w:p>
    <w:p w:rsidR="00944105" w:rsidRPr="00944105" w:rsidRDefault="00944105" w:rsidP="00944105">
      <w:pPr>
        <w:spacing w:after="0" w:line="240" w:lineRule="auto"/>
        <w:ind w:firstLine="709"/>
        <w:jc w:val="both"/>
        <w:rPr>
          <w:rFonts w:ascii="Times New Roman" w:hAnsi="Times New Roman"/>
          <w:color w:val="000000"/>
          <w:sz w:val="24"/>
          <w:szCs w:val="28"/>
          <w:lang w:eastAsia="ru-RU"/>
        </w:rPr>
      </w:pPr>
    </w:p>
    <w:p w:rsidR="00944105" w:rsidRPr="00944105" w:rsidRDefault="00944105" w:rsidP="00944105">
      <w:pPr>
        <w:spacing w:after="0"/>
        <w:ind w:firstLine="709"/>
        <w:jc w:val="both"/>
        <w:rPr>
          <w:rFonts w:ascii="Times New Roman" w:hAnsi="Times New Roman"/>
          <w:b/>
          <w:color w:val="000000"/>
          <w:sz w:val="24"/>
          <w:szCs w:val="28"/>
          <w:lang w:eastAsia="ru-RU"/>
        </w:rPr>
      </w:pPr>
      <w:r w:rsidRPr="00944105">
        <w:rPr>
          <w:rFonts w:ascii="Times New Roman" w:hAnsi="Times New Roman"/>
          <w:b/>
          <w:color w:val="000000"/>
          <w:sz w:val="24"/>
          <w:szCs w:val="28"/>
          <w:lang w:eastAsia="ru-RU"/>
        </w:rPr>
        <w:t>Законы и иные нормативные правовые акты органов государственной власти Оренбургской области, муниципальные правовые акты</w:t>
      </w:r>
    </w:p>
    <w:p w:rsidR="00944105" w:rsidRPr="00944105" w:rsidRDefault="00944105" w:rsidP="00944105">
      <w:pPr>
        <w:tabs>
          <w:tab w:val="left" w:pos="567"/>
        </w:tabs>
        <w:spacing w:after="0" w:line="240" w:lineRule="auto"/>
        <w:ind w:right="-8" w:firstLine="567"/>
        <w:jc w:val="both"/>
        <w:rPr>
          <w:rFonts w:ascii="Times New Roman" w:hAnsi="Times New Roman"/>
          <w:color w:val="000000"/>
          <w:sz w:val="24"/>
          <w:szCs w:val="26"/>
          <w:shd w:val="clear" w:color="auto" w:fill="FFFFFF"/>
          <w:lang w:eastAsia="ru-RU"/>
        </w:rPr>
      </w:pPr>
      <w:r w:rsidRPr="00944105">
        <w:rPr>
          <w:rFonts w:ascii="Times New Roman" w:hAnsi="Times New Roman"/>
          <w:color w:val="000000"/>
          <w:sz w:val="24"/>
          <w:szCs w:val="26"/>
          <w:shd w:val="clear" w:color="auto" w:fill="FFFFFF"/>
          <w:lang w:eastAsia="ru-RU"/>
        </w:rPr>
        <w:t xml:space="preserve">Закон Оренбургской области «О градостроительной деятельности на территории Оренбургской области» от 16 марта 2007 года № Ю37/233-1У-ОЗ, изменения от 17.10.2013г. </w:t>
      </w:r>
    </w:p>
    <w:p w:rsidR="00944105" w:rsidRPr="00944105" w:rsidRDefault="00944105" w:rsidP="00944105">
      <w:pPr>
        <w:tabs>
          <w:tab w:val="left" w:pos="567"/>
        </w:tabs>
        <w:spacing w:after="0" w:line="240" w:lineRule="auto"/>
        <w:ind w:right="-8" w:firstLine="567"/>
        <w:jc w:val="both"/>
        <w:rPr>
          <w:rFonts w:ascii="Times New Roman" w:hAnsi="Times New Roman"/>
          <w:sz w:val="24"/>
          <w:szCs w:val="24"/>
          <w:lang w:eastAsia="ru-RU"/>
        </w:rPr>
      </w:pPr>
      <w:r w:rsidRPr="00944105">
        <w:rPr>
          <w:rFonts w:ascii="Times New Roman" w:hAnsi="Times New Roman"/>
          <w:color w:val="000000"/>
          <w:sz w:val="24"/>
          <w:szCs w:val="26"/>
          <w:shd w:val="clear" w:color="auto" w:fill="FFFFFF"/>
          <w:lang w:eastAsia="ru-RU"/>
        </w:rPr>
        <w:t>Закон Оренбургской области «О предельных размерах земельных участков, предоставляемых гражданам на территории Оренбургской области» от 31 декабря 2002 года № 459/79-Ш-ОЗ</w:t>
      </w:r>
    </w:p>
    <w:p w:rsidR="00944105" w:rsidRPr="00944105" w:rsidRDefault="00944105" w:rsidP="00944105">
      <w:pPr>
        <w:tabs>
          <w:tab w:val="left" w:pos="567"/>
          <w:tab w:val="left" w:pos="649"/>
        </w:tabs>
        <w:spacing w:after="0" w:line="240" w:lineRule="auto"/>
        <w:ind w:right="-8" w:firstLine="567"/>
        <w:jc w:val="both"/>
        <w:rPr>
          <w:rFonts w:ascii="Times New Roman" w:hAnsi="Times New Roman"/>
          <w:sz w:val="24"/>
          <w:szCs w:val="24"/>
          <w:lang w:eastAsia="ru-RU"/>
        </w:rPr>
      </w:pPr>
      <w:r w:rsidRPr="00944105">
        <w:rPr>
          <w:rFonts w:ascii="Times New Roman" w:hAnsi="Times New Roman"/>
          <w:color w:val="000000"/>
          <w:sz w:val="24"/>
          <w:szCs w:val="26"/>
          <w:shd w:val="clear" w:color="auto" w:fill="FFFFFF"/>
          <w:lang w:eastAsia="ru-RU"/>
        </w:rPr>
        <w:t>Закон Оренбургской области «Об обороте земель сельскохозяйственного назначения в Оренбургской области» от 17 марта 2003 года № 118/16-Ш-ОЗ Закон Оренбургской области «О личном подсобном хозяйстве» от 25 июня 2004 года № 1254/192-Ш-ОЗ</w:t>
      </w:r>
    </w:p>
    <w:p w:rsidR="00944105" w:rsidRPr="00944105" w:rsidRDefault="00944105" w:rsidP="00944105">
      <w:pPr>
        <w:tabs>
          <w:tab w:val="left" w:pos="567"/>
        </w:tabs>
        <w:spacing w:after="0" w:line="240" w:lineRule="auto"/>
        <w:ind w:right="-8" w:firstLine="567"/>
        <w:jc w:val="both"/>
        <w:rPr>
          <w:rFonts w:ascii="Times New Roman" w:hAnsi="Times New Roman"/>
          <w:sz w:val="24"/>
          <w:szCs w:val="24"/>
          <w:lang w:eastAsia="ru-RU"/>
        </w:rPr>
      </w:pPr>
      <w:r w:rsidRPr="00944105">
        <w:rPr>
          <w:rFonts w:ascii="Times New Roman" w:hAnsi="Times New Roman"/>
          <w:color w:val="000000"/>
          <w:sz w:val="24"/>
          <w:szCs w:val="26"/>
          <w:shd w:val="clear" w:color="auto" w:fill="FFFFFF"/>
          <w:lang w:eastAsia="ru-RU"/>
        </w:rPr>
        <w:t>Закон Оренбургской области «О санитарно-эпидемиологическом благополучии населения Оренбургской области» от 6 октября 1998 года № 115/18-ОЗ</w:t>
      </w:r>
    </w:p>
    <w:p w:rsidR="00944105" w:rsidRPr="00944105" w:rsidRDefault="00944105" w:rsidP="00944105">
      <w:pPr>
        <w:tabs>
          <w:tab w:val="left" w:pos="567"/>
        </w:tabs>
        <w:spacing w:after="0" w:line="240" w:lineRule="auto"/>
        <w:ind w:right="-8" w:firstLine="567"/>
        <w:jc w:val="both"/>
        <w:rPr>
          <w:rFonts w:ascii="Times New Roman" w:hAnsi="Times New Roman"/>
          <w:sz w:val="24"/>
          <w:szCs w:val="24"/>
          <w:lang w:eastAsia="ru-RU"/>
        </w:rPr>
      </w:pPr>
      <w:r w:rsidRPr="00944105">
        <w:rPr>
          <w:rFonts w:ascii="Times New Roman" w:hAnsi="Times New Roman"/>
          <w:color w:val="000000"/>
          <w:sz w:val="24"/>
          <w:szCs w:val="26"/>
          <w:shd w:val="clear" w:color="auto" w:fill="FFFFFF"/>
          <w:lang w:eastAsia="ru-RU"/>
        </w:rPr>
        <w:t>Закон Оренбургской области «Об экологической безопасности» от 7 декабря 1999 года № 395/83-ОЗ</w:t>
      </w:r>
    </w:p>
    <w:p w:rsidR="00944105" w:rsidRPr="00944105" w:rsidRDefault="00944105" w:rsidP="00944105">
      <w:pPr>
        <w:tabs>
          <w:tab w:val="left" w:pos="567"/>
        </w:tabs>
        <w:spacing w:after="0" w:line="240" w:lineRule="auto"/>
        <w:ind w:right="-8" w:firstLine="567"/>
        <w:jc w:val="both"/>
        <w:rPr>
          <w:rFonts w:ascii="Times New Roman" w:hAnsi="Times New Roman"/>
          <w:sz w:val="24"/>
          <w:szCs w:val="24"/>
          <w:lang w:eastAsia="ru-RU"/>
        </w:rPr>
      </w:pPr>
      <w:r w:rsidRPr="00944105">
        <w:rPr>
          <w:rFonts w:ascii="Times New Roman" w:hAnsi="Times New Roman"/>
          <w:color w:val="000000"/>
          <w:sz w:val="24"/>
          <w:szCs w:val="26"/>
          <w:shd w:val="clear" w:color="auto" w:fill="FFFFFF"/>
          <w:lang w:eastAsia="ru-RU"/>
        </w:rPr>
        <w:t>Закон Оренбургской области «Об охране окружающей среды» от 29 августа 2004 года № 25Э1/452-Ш-ОЗ</w:t>
      </w:r>
    </w:p>
    <w:p w:rsidR="00944105" w:rsidRPr="00944105" w:rsidRDefault="00944105" w:rsidP="00944105">
      <w:pPr>
        <w:tabs>
          <w:tab w:val="left" w:pos="567"/>
        </w:tabs>
        <w:spacing w:after="0" w:line="240" w:lineRule="auto"/>
        <w:ind w:right="-8" w:firstLine="567"/>
        <w:jc w:val="both"/>
        <w:rPr>
          <w:rFonts w:ascii="Times New Roman" w:hAnsi="Times New Roman"/>
          <w:sz w:val="24"/>
          <w:szCs w:val="24"/>
          <w:lang w:eastAsia="ru-RU"/>
        </w:rPr>
      </w:pPr>
      <w:r w:rsidRPr="00944105">
        <w:rPr>
          <w:rFonts w:ascii="Times New Roman" w:hAnsi="Times New Roman"/>
          <w:color w:val="000000"/>
          <w:sz w:val="24"/>
          <w:szCs w:val="26"/>
          <w:shd w:val="clear" w:color="auto" w:fill="FFFFFF"/>
          <w:lang w:eastAsia="ru-RU"/>
        </w:rPr>
        <w:t>Закон Оренбургской области «Об особо охраняемых природных территориях Оренбургской области» от 7 декабря 1999 года № 394/82-ОЗ Закон Оренбургской области «О защите населения и территорий Оренбургской области от чрезвычайных ситуаций природного и техногенного характера» от 4 июля 2005 года № 2357/433-Ш-ОЗ Закон Оренбургской области «Об объектах культурного наследия (памятниках истории и культуры) в Оренбургской области» от 6 октября 2003 года № 495/67-Ш-ОЗ</w:t>
      </w:r>
    </w:p>
    <w:p w:rsidR="00944105" w:rsidRPr="00944105" w:rsidRDefault="00944105" w:rsidP="00944105">
      <w:pPr>
        <w:tabs>
          <w:tab w:val="left" w:pos="567"/>
        </w:tabs>
        <w:spacing w:after="0" w:line="240" w:lineRule="auto"/>
        <w:ind w:right="-8" w:firstLine="567"/>
        <w:jc w:val="both"/>
        <w:rPr>
          <w:rFonts w:ascii="Times New Roman" w:hAnsi="Times New Roman"/>
          <w:sz w:val="24"/>
          <w:szCs w:val="24"/>
          <w:lang w:eastAsia="ru-RU"/>
        </w:rPr>
      </w:pPr>
      <w:r w:rsidRPr="00944105">
        <w:rPr>
          <w:rFonts w:ascii="Times New Roman" w:hAnsi="Times New Roman"/>
          <w:color w:val="000000"/>
          <w:sz w:val="24"/>
          <w:szCs w:val="26"/>
          <w:shd w:val="clear" w:color="auto" w:fill="FFFFFF"/>
          <w:lang w:eastAsia="ru-RU"/>
        </w:rPr>
        <w:t>Закон Оренбургской области «О погребении и похоронном деле на территории Оренбургской области» от 6 сентября 2004 года № 1421/223 -III-ОЗ</w:t>
      </w:r>
    </w:p>
    <w:p w:rsidR="00FD32EA" w:rsidRDefault="00FD32EA" w:rsidP="0004425C">
      <w:pPr>
        <w:jc w:val="right"/>
      </w:pPr>
    </w:p>
    <w:p w:rsidR="00FD32EA" w:rsidRDefault="00FD32EA" w:rsidP="0004425C">
      <w:pPr>
        <w:jc w:val="right"/>
      </w:pPr>
    </w:p>
    <w:sectPr w:rsidR="00FD32EA" w:rsidSect="00CA4650">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7E6B" w:rsidRDefault="00A57E6B">
      <w:pPr>
        <w:spacing w:after="0" w:line="240" w:lineRule="auto"/>
      </w:pPr>
      <w:r>
        <w:separator/>
      </w:r>
    </w:p>
  </w:endnote>
  <w:endnote w:type="continuationSeparator" w:id="0">
    <w:p w:rsidR="00A57E6B" w:rsidRDefault="00A57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Caslon Pro">
    <w:altName w:val="Times New Roman"/>
    <w:panose1 w:val="00000000000000000000"/>
    <w:charset w:val="00"/>
    <w:family w:val="roman"/>
    <w:notTrueType/>
    <w:pitch w:val="variable"/>
    <w:sig w:usb0="00000001" w:usb1="5000205B" w:usb2="00000000" w:usb3="00000000" w:csb0="0000009B"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ingLiU">
    <w:altName w:val="細明體"/>
    <w:panose1 w:val="02020509000000000000"/>
    <w:charset w:val="88"/>
    <w:family w:val="modern"/>
    <w:pitch w:val="fixed"/>
    <w:sig w:usb0="A00002FF" w:usb1="28CFFCFA" w:usb2="00000016" w:usb3="00000000" w:csb0="00100001"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E95" w:rsidRDefault="00EB1E95" w:rsidP="00916209">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8</w:t>
    </w:r>
    <w:r>
      <w:rPr>
        <w:rStyle w:val="ac"/>
      </w:rPr>
      <w:fldChar w:fldCharType="end"/>
    </w:r>
  </w:p>
  <w:p w:rsidR="00EB1E95" w:rsidRDefault="00EB1E95" w:rsidP="00916209">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E95" w:rsidRDefault="00EB1E95" w:rsidP="00916209">
    <w:pPr>
      <w:pStyle w:val="a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E95" w:rsidRDefault="00EB1E95" w:rsidP="00A92596">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8</w:t>
    </w:r>
    <w:r>
      <w:rPr>
        <w:rStyle w:val="ac"/>
      </w:rPr>
      <w:fldChar w:fldCharType="end"/>
    </w:r>
  </w:p>
  <w:p w:rsidR="00EB1E95" w:rsidRDefault="00EB1E95" w:rsidP="00A92596">
    <w:pPr>
      <w:pStyle w:val="a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E95" w:rsidRDefault="00EB1E95" w:rsidP="00A92596">
    <w:pPr>
      <w:pStyle w:val="a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E95" w:rsidRDefault="00EB1E95">
    <w:pPr>
      <w:pStyle w:val="aa"/>
      <w:jc w:val="right"/>
    </w:pPr>
    <w:r>
      <w:fldChar w:fldCharType="begin"/>
    </w:r>
    <w:r>
      <w:instrText xml:space="preserve"> PAGE   \* MERGEFORMAT </w:instrText>
    </w:r>
    <w:r>
      <w:fldChar w:fldCharType="separate"/>
    </w:r>
    <w:r w:rsidR="00B629B6">
      <w:rPr>
        <w:noProof/>
      </w:rPr>
      <w:t>157</w:t>
    </w:r>
    <w:r>
      <w:fldChar w:fldCharType="end"/>
    </w:r>
  </w:p>
  <w:p w:rsidR="00EB1E95" w:rsidRDefault="00EB1E95">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E95" w:rsidRDefault="00EB1E95" w:rsidP="00944105">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8</w:t>
    </w:r>
    <w:r>
      <w:rPr>
        <w:rStyle w:val="ac"/>
      </w:rPr>
      <w:fldChar w:fldCharType="end"/>
    </w:r>
  </w:p>
  <w:p w:rsidR="00EB1E95" w:rsidRDefault="00EB1E95" w:rsidP="00944105">
    <w:pPr>
      <w:pStyle w:val="aa"/>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E95" w:rsidRDefault="00EB1E95" w:rsidP="00944105">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7E6B" w:rsidRDefault="00A57E6B">
      <w:pPr>
        <w:spacing w:after="0" w:line="240" w:lineRule="auto"/>
      </w:pPr>
      <w:r>
        <w:separator/>
      </w:r>
    </w:p>
  </w:footnote>
  <w:footnote w:type="continuationSeparator" w:id="0">
    <w:p w:rsidR="00A57E6B" w:rsidRDefault="00A57E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1">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20"/>
        <w:u w:val="none"/>
      </w:rPr>
    </w:lvl>
    <w:lvl w:ilvl="1">
      <w:start w:val="1"/>
      <w:numFmt w:val="bullet"/>
      <w:lvlText w:val="-"/>
      <w:lvlJc w:val="left"/>
      <w:rPr>
        <w:rFonts w:ascii="Times New Roman" w:hAnsi="Times New Roman"/>
        <w:b w:val="0"/>
        <w:i w:val="0"/>
        <w:smallCaps w:val="0"/>
        <w:strike w:val="0"/>
        <w:color w:val="000000"/>
        <w:spacing w:val="0"/>
        <w:w w:val="100"/>
        <w:position w:val="0"/>
        <w:sz w:val="20"/>
        <w:u w:val="none"/>
      </w:rPr>
    </w:lvl>
    <w:lvl w:ilvl="2">
      <w:start w:val="1"/>
      <w:numFmt w:val="bullet"/>
      <w:lvlText w:val="-"/>
      <w:lvlJc w:val="left"/>
      <w:rPr>
        <w:rFonts w:ascii="Times New Roman" w:hAnsi="Times New Roman"/>
        <w:b w:val="0"/>
        <w:i w:val="0"/>
        <w:smallCaps w:val="0"/>
        <w:strike w:val="0"/>
        <w:color w:val="000000"/>
        <w:spacing w:val="0"/>
        <w:w w:val="100"/>
        <w:position w:val="0"/>
        <w:sz w:val="20"/>
        <w:u w:val="none"/>
      </w:rPr>
    </w:lvl>
    <w:lvl w:ilvl="3">
      <w:start w:val="1"/>
      <w:numFmt w:val="bullet"/>
      <w:lvlText w:val="-"/>
      <w:lvlJc w:val="left"/>
      <w:rPr>
        <w:rFonts w:ascii="Times New Roman" w:hAnsi="Times New Roman"/>
        <w:b w:val="0"/>
        <w:i w:val="0"/>
        <w:smallCaps w:val="0"/>
        <w:strike w:val="0"/>
        <w:color w:val="000000"/>
        <w:spacing w:val="0"/>
        <w:w w:val="100"/>
        <w:position w:val="0"/>
        <w:sz w:val="20"/>
        <w:u w:val="none"/>
      </w:rPr>
    </w:lvl>
    <w:lvl w:ilvl="4">
      <w:start w:val="1"/>
      <w:numFmt w:val="bullet"/>
      <w:lvlText w:val="-"/>
      <w:lvlJc w:val="left"/>
      <w:rPr>
        <w:rFonts w:ascii="Times New Roman" w:hAnsi="Times New Roman"/>
        <w:b w:val="0"/>
        <w:i w:val="0"/>
        <w:smallCaps w:val="0"/>
        <w:strike w:val="0"/>
        <w:color w:val="000000"/>
        <w:spacing w:val="0"/>
        <w:w w:val="100"/>
        <w:position w:val="0"/>
        <w:sz w:val="20"/>
        <w:u w:val="none"/>
      </w:rPr>
    </w:lvl>
    <w:lvl w:ilvl="5">
      <w:start w:val="1"/>
      <w:numFmt w:val="bullet"/>
      <w:lvlText w:val="-"/>
      <w:lvlJc w:val="left"/>
      <w:rPr>
        <w:rFonts w:ascii="Times New Roman" w:hAnsi="Times New Roman"/>
        <w:b w:val="0"/>
        <w:i w:val="0"/>
        <w:smallCaps w:val="0"/>
        <w:strike w:val="0"/>
        <w:color w:val="000000"/>
        <w:spacing w:val="0"/>
        <w:w w:val="100"/>
        <w:position w:val="0"/>
        <w:sz w:val="20"/>
        <w:u w:val="none"/>
      </w:rPr>
    </w:lvl>
    <w:lvl w:ilvl="6">
      <w:start w:val="1"/>
      <w:numFmt w:val="bullet"/>
      <w:lvlText w:val="-"/>
      <w:lvlJc w:val="left"/>
      <w:rPr>
        <w:rFonts w:ascii="Times New Roman" w:hAnsi="Times New Roman"/>
        <w:b w:val="0"/>
        <w:i w:val="0"/>
        <w:smallCaps w:val="0"/>
        <w:strike w:val="0"/>
        <w:color w:val="000000"/>
        <w:spacing w:val="0"/>
        <w:w w:val="100"/>
        <w:position w:val="0"/>
        <w:sz w:val="20"/>
        <w:u w:val="none"/>
      </w:rPr>
    </w:lvl>
    <w:lvl w:ilvl="7">
      <w:start w:val="1"/>
      <w:numFmt w:val="bullet"/>
      <w:lvlText w:val="-"/>
      <w:lvlJc w:val="left"/>
      <w:rPr>
        <w:rFonts w:ascii="Times New Roman" w:hAnsi="Times New Roman"/>
        <w:b w:val="0"/>
        <w:i w:val="0"/>
        <w:smallCaps w:val="0"/>
        <w:strike w:val="0"/>
        <w:color w:val="000000"/>
        <w:spacing w:val="0"/>
        <w:w w:val="100"/>
        <w:position w:val="0"/>
        <w:sz w:val="20"/>
        <w:u w:val="none"/>
      </w:rPr>
    </w:lvl>
    <w:lvl w:ilvl="8">
      <w:start w:val="1"/>
      <w:numFmt w:val="bullet"/>
      <w:lvlText w:val="-"/>
      <w:lvlJc w:val="left"/>
      <w:rPr>
        <w:rFonts w:ascii="Times New Roman" w:hAnsi="Times New Roman"/>
        <w:b w:val="0"/>
        <w:i w:val="0"/>
        <w:smallCaps w:val="0"/>
        <w:strike w:val="0"/>
        <w:color w:val="000000"/>
        <w:spacing w:val="0"/>
        <w:w w:val="100"/>
        <w:position w:val="0"/>
        <w:sz w:val="20"/>
        <w:u w:val="none"/>
      </w:rPr>
    </w:lvl>
  </w:abstractNum>
  <w:abstractNum w:abstractNumId="2">
    <w:nsid w:val="00000006"/>
    <w:multiLevelType w:val="singleLevel"/>
    <w:tmpl w:val="00000006"/>
    <w:name w:val="WW8Num6"/>
    <w:styleLink w:val="11111113112"/>
    <w:lvl w:ilvl="0">
      <w:start w:val="1"/>
      <w:numFmt w:val="bullet"/>
      <w:lvlText w:val=""/>
      <w:lvlJc w:val="left"/>
      <w:pPr>
        <w:tabs>
          <w:tab w:val="num" w:pos="720"/>
        </w:tabs>
        <w:ind w:left="720" w:hanging="360"/>
      </w:pPr>
      <w:rPr>
        <w:rFonts w:ascii="Symbol" w:hAnsi="Symbol"/>
      </w:rPr>
    </w:lvl>
  </w:abstractNum>
  <w:abstractNum w:abstractNumId="3">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4">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5">
    <w:nsid w:val="0000000A"/>
    <w:multiLevelType w:val="singleLevel"/>
    <w:tmpl w:val="0000000A"/>
    <w:name w:val="WW8Num10"/>
    <w:lvl w:ilvl="0">
      <w:start w:val="1"/>
      <w:numFmt w:val="decimal"/>
      <w:lvlText w:val="%1."/>
      <w:lvlJc w:val="left"/>
      <w:pPr>
        <w:tabs>
          <w:tab w:val="num" w:pos="1080"/>
        </w:tabs>
        <w:ind w:left="1080" w:hanging="360"/>
      </w:pPr>
      <w:rPr>
        <w:rFonts w:cs="Times New Roman"/>
      </w:rPr>
    </w:lvl>
  </w:abstractNum>
  <w:abstractNum w:abstractNumId="6">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7">
    <w:nsid w:val="0000000E"/>
    <w:multiLevelType w:val="singleLevel"/>
    <w:tmpl w:val="0000000E"/>
    <w:name w:val="WW8Num14"/>
    <w:styleLink w:val="1111112313"/>
    <w:lvl w:ilvl="0">
      <w:start w:val="1"/>
      <w:numFmt w:val="bullet"/>
      <w:lvlText w:val=""/>
      <w:lvlJc w:val="left"/>
      <w:pPr>
        <w:tabs>
          <w:tab w:val="num" w:pos="720"/>
        </w:tabs>
        <w:ind w:left="720" w:hanging="360"/>
      </w:pPr>
      <w:rPr>
        <w:rFonts w:ascii="Symbol" w:hAnsi="Symbol"/>
      </w:rPr>
    </w:lvl>
  </w:abstractNum>
  <w:abstractNum w:abstractNumId="8">
    <w:nsid w:val="00000010"/>
    <w:multiLevelType w:val="multilevel"/>
    <w:tmpl w:val="844E32E4"/>
    <w:name w:val="WW8Num16"/>
    <w:styleLink w:val="11111123112"/>
    <w:lvl w:ilvl="0">
      <w:start w:val="1"/>
      <w:numFmt w:val="decimal"/>
      <w:lvlText w:val="%1."/>
      <w:lvlJc w:val="left"/>
      <w:pPr>
        <w:tabs>
          <w:tab w:val="num" w:pos="720"/>
        </w:tabs>
        <w:ind w:left="720" w:hanging="360"/>
      </w:pPr>
    </w:lvl>
    <w:lvl w:ilvl="1">
      <w:start w:val="21"/>
      <w:numFmt w:val="decimal"/>
      <w:isLgl/>
      <w:lvlText w:val="%1.%2."/>
      <w:lvlJc w:val="left"/>
      <w:pPr>
        <w:tabs>
          <w:tab w:val="num" w:pos="930"/>
        </w:tabs>
        <w:ind w:left="930" w:hanging="57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nsid w:val="00000011"/>
    <w:multiLevelType w:val="singleLevel"/>
    <w:tmpl w:val="00000011"/>
    <w:name w:val="WW8Num17"/>
    <w:lvl w:ilvl="0">
      <w:start w:val="1"/>
      <w:numFmt w:val="decimal"/>
      <w:lvlText w:val="%1."/>
      <w:lvlJc w:val="left"/>
      <w:pPr>
        <w:tabs>
          <w:tab w:val="num" w:pos="1080"/>
        </w:tabs>
        <w:ind w:left="1080" w:hanging="360"/>
      </w:pPr>
    </w:lvl>
  </w:abstractNum>
  <w:abstractNum w:abstractNumId="10">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1">
    <w:nsid w:val="00000107"/>
    <w:multiLevelType w:val="multilevel"/>
    <w:tmpl w:val="000001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2">
    <w:nsid w:val="0000012B"/>
    <w:multiLevelType w:val="multilevel"/>
    <w:tmpl w:val="0000012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3">
    <w:nsid w:val="0000012D"/>
    <w:multiLevelType w:val="multilevel"/>
    <w:tmpl w:val="0000012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4">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15">
    <w:nsid w:val="00C24F36"/>
    <w:multiLevelType w:val="hybridMultilevel"/>
    <w:tmpl w:val="D35AAB72"/>
    <w:lvl w:ilvl="0" w:tplc="FFFFFFFF">
      <w:start w:val="1"/>
      <w:numFmt w:val="bullet"/>
      <w:pStyle w:val="S1"/>
      <w:lvlText w:val=""/>
      <w:lvlJc w:val="left"/>
      <w:pPr>
        <w:tabs>
          <w:tab w:val="num" w:pos="964"/>
        </w:tabs>
        <w:ind w:left="0" w:firstLine="68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03377EC5"/>
    <w:multiLevelType w:val="multilevel"/>
    <w:tmpl w:val="6CA45304"/>
    <w:lvl w:ilvl="0">
      <w:start w:val="1"/>
      <w:numFmt w:val="upperRoman"/>
      <w:lvlText w:val="%1."/>
      <w:lvlJc w:val="right"/>
      <w:pPr>
        <w:tabs>
          <w:tab w:val="num" w:pos="180"/>
        </w:tabs>
        <w:ind w:left="180" w:hanging="18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05814BCF"/>
    <w:multiLevelType w:val="multilevel"/>
    <w:tmpl w:val="0419001D"/>
    <w:styleLink w:val="1ai2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074C1952"/>
    <w:multiLevelType w:val="hybridMultilevel"/>
    <w:tmpl w:val="7AA449B0"/>
    <w:styleLink w:val="1111112212"/>
    <w:lvl w:ilvl="0" w:tplc="F0AEE106">
      <w:start w:val="1"/>
      <w:numFmt w:val="decimal"/>
      <w:pStyle w:val="S"/>
      <w:lvlText w:val="Таблица %1"/>
      <w:lvlJc w:val="left"/>
      <w:pPr>
        <w:tabs>
          <w:tab w:val="num" w:pos="720"/>
        </w:tabs>
        <w:ind w:left="720" w:hanging="360"/>
      </w:pPr>
      <w:rPr>
        <w:rFonts w:hint="default"/>
        <w:color w:val="auto"/>
      </w:rPr>
    </w:lvl>
    <w:lvl w:ilvl="1" w:tplc="04190003">
      <w:start w:val="1"/>
      <w:numFmt w:val="bullet"/>
      <w:lvlText w:val=""/>
      <w:lvlJc w:val="left"/>
      <w:pPr>
        <w:tabs>
          <w:tab w:val="num" w:pos="2160"/>
        </w:tabs>
        <w:ind w:left="2160" w:hanging="360"/>
      </w:pPr>
      <w:rPr>
        <w:rFonts w:ascii="Symbol" w:hAnsi="Symbol" w:hint="default"/>
      </w:r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9">
    <w:nsid w:val="078A5A97"/>
    <w:multiLevelType w:val="multilevel"/>
    <w:tmpl w:val="6846CA98"/>
    <w:styleLink w:val="1111118"/>
    <w:lvl w:ilvl="0">
      <w:start w:val="1"/>
      <w:numFmt w:val="decimal"/>
      <w:lvlText w:val="%1"/>
      <w:lvlJc w:val="left"/>
      <w:pPr>
        <w:tabs>
          <w:tab w:val="num" w:pos="720"/>
        </w:tabs>
        <w:ind w:left="720" w:hanging="360"/>
      </w:pPr>
      <w:rPr>
        <w:b/>
      </w:rPr>
    </w:lvl>
    <w:lvl w:ilvl="1">
      <w:start w:val="1"/>
      <w:numFmt w:val="decimal"/>
      <w:lvlText w:val="%1.%2"/>
      <w:lvlJc w:val="left"/>
      <w:pPr>
        <w:tabs>
          <w:tab w:val="num" w:pos="510"/>
        </w:tabs>
        <w:ind w:left="0" w:firstLine="340"/>
      </w:pPr>
      <w:rPr>
        <w:b w:val="0"/>
      </w:rPr>
    </w:lvl>
    <w:lvl w:ilvl="2">
      <w:start w:val="1"/>
      <w:numFmt w:val="decimal"/>
      <w:pStyle w:val="S2"/>
      <w:lvlText w:val="3.1.%3"/>
      <w:lvlJc w:val="left"/>
      <w:pPr>
        <w:tabs>
          <w:tab w:val="num" w:pos="1021"/>
        </w:tabs>
        <w:ind w:left="0"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rPr>
    </w:lvl>
    <w:lvl w:ilvl="3">
      <w:start w:val="1"/>
      <w:numFmt w:val="decimal"/>
      <w:lvlText w:val="%1.%2.%3.%4"/>
      <w:lvlJc w:val="left"/>
      <w:pPr>
        <w:tabs>
          <w:tab w:val="num" w:pos="2160"/>
        </w:tabs>
        <w:ind w:left="2160" w:hanging="720"/>
      </w:pPr>
    </w:lvl>
    <w:lvl w:ilvl="4">
      <w:start w:val="1"/>
      <w:numFmt w:val="decimal"/>
      <w:lvlText w:val="%1.%2.%3.%4.%5"/>
      <w:lvlJc w:val="left"/>
      <w:pPr>
        <w:tabs>
          <w:tab w:val="num" w:pos="2880"/>
        </w:tabs>
        <w:ind w:left="2880" w:hanging="1080"/>
      </w:pPr>
    </w:lvl>
    <w:lvl w:ilvl="5">
      <w:start w:val="1"/>
      <w:numFmt w:val="decimal"/>
      <w:lvlText w:val="%1.%2.%3.%4.%5.%6"/>
      <w:lvlJc w:val="left"/>
      <w:pPr>
        <w:tabs>
          <w:tab w:val="num" w:pos="3240"/>
        </w:tabs>
        <w:ind w:left="3240" w:hanging="1080"/>
      </w:pPr>
    </w:lvl>
    <w:lvl w:ilvl="6">
      <w:start w:val="1"/>
      <w:numFmt w:val="decimal"/>
      <w:lvlText w:val="%1.%2.%3.%4.%5.%6.%7"/>
      <w:lvlJc w:val="left"/>
      <w:pPr>
        <w:tabs>
          <w:tab w:val="num" w:pos="3960"/>
        </w:tabs>
        <w:ind w:left="3960" w:hanging="1440"/>
      </w:pPr>
    </w:lvl>
    <w:lvl w:ilvl="7">
      <w:start w:val="1"/>
      <w:numFmt w:val="decimal"/>
      <w:lvlText w:val="%1.%2.%3.%4.%5.%6.%7.%8"/>
      <w:lvlJc w:val="left"/>
      <w:pPr>
        <w:tabs>
          <w:tab w:val="num" w:pos="4320"/>
        </w:tabs>
        <w:ind w:left="4320" w:hanging="1440"/>
      </w:pPr>
    </w:lvl>
    <w:lvl w:ilvl="8">
      <w:start w:val="1"/>
      <w:numFmt w:val="decimal"/>
      <w:lvlText w:val="%1.%2.%3.%4.%5.%6.%7.%8.%9"/>
      <w:lvlJc w:val="left"/>
      <w:pPr>
        <w:tabs>
          <w:tab w:val="num" w:pos="5040"/>
        </w:tabs>
        <w:ind w:left="5040" w:hanging="1800"/>
      </w:pPr>
    </w:lvl>
  </w:abstractNum>
  <w:abstractNum w:abstractNumId="20">
    <w:nsid w:val="0AC60FAC"/>
    <w:multiLevelType w:val="hybridMultilevel"/>
    <w:tmpl w:val="F7365F14"/>
    <w:lvl w:ilvl="0" w:tplc="FFFFFFFF">
      <w:start w:val="1"/>
      <w:numFmt w:val="decimal"/>
      <w:pStyle w:val="S0"/>
      <w:lvlText w:val="%1)"/>
      <w:lvlJc w:val="left"/>
      <w:pPr>
        <w:ind w:left="104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0C932617"/>
    <w:multiLevelType w:val="multilevel"/>
    <w:tmpl w:val="0E90FA68"/>
    <w:styleLink w:val="a"/>
    <w:lvl w:ilvl="0">
      <w:start w:val="3"/>
      <w:numFmt w:val="decimal"/>
      <w:lvlText w:val="%1."/>
      <w:lvlJc w:val="left"/>
      <w:pPr>
        <w:tabs>
          <w:tab w:val="num" w:pos="624"/>
        </w:tabs>
        <w:ind w:left="624" w:hanging="624"/>
      </w:pPr>
    </w:lvl>
    <w:lvl w:ilvl="1">
      <w:start w:val="3"/>
      <w:numFmt w:val="decimal"/>
      <w:lvlText w:val="%1.%2."/>
      <w:lvlJc w:val="left"/>
      <w:pPr>
        <w:tabs>
          <w:tab w:val="num" w:pos="624"/>
        </w:tabs>
        <w:ind w:left="624" w:hanging="624"/>
      </w:pPr>
    </w:lvl>
    <w:lvl w:ilvl="2">
      <w:start w:val="3"/>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2">
    <w:nsid w:val="0D522606"/>
    <w:multiLevelType w:val="hybridMultilevel"/>
    <w:tmpl w:val="C8DAC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7E027BB"/>
    <w:multiLevelType w:val="hybridMultilevel"/>
    <w:tmpl w:val="B6A8E476"/>
    <w:styleLink w:val="111111512"/>
    <w:lvl w:ilvl="0" w:tplc="A88A4AE0">
      <w:start w:val="1"/>
      <w:numFmt w:val="decimal"/>
      <w:pStyle w:val="S3"/>
      <w:lvlText w:val="%1)"/>
      <w:lvlJc w:val="left"/>
      <w:pPr>
        <w:tabs>
          <w:tab w:val="num" w:pos="1188"/>
        </w:tabs>
        <w:ind w:left="0" w:firstLine="737"/>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190B01B6"/>
    <w:multiLevelType w:val="hybridMultilevel"/>
    <w:tmpl w:val="B40A9156"/>
    <w:styleLink w:val="111111412"/>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5">
    <w:nsid w:val="1B427104"/>
    <w:multiLevelType w:val="hybridMultilevel"/>
    <w:tmpl w:val="DA2ED5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C0B7994"/>
    <w:multiLevelType w:val="multilevel"/>
    <w:tmpl w:val="04190023"/>
    <w:styleLink w:val="26"/>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nsid w:val="1D087FF3"/>
    <w:multiLevelType w:val="hybridMultilevel"/>
    <w:tmpl w:val="7ED40DCA"/>
    <w:styleLink w:val="2312"/>
    <w:lvl w:ilvl="0" w:tplc="FFFFFFFF">
      <w:start w:val="1"/>
      <w:numFmt w:val="bullet"/>
      <w:lvlText w:val=""/>
      <w:lvlJc w:val="left"/>
      <w:pPr>
        <w:ind w:left="1069" w:hanging="360"/>
      </w:pPr>
      <w:rPr>
        <w:rFonts w:ascii="Symbol" w:hAnsi="Symbol" w:hint="default"/>
      </w:rPr>
    </w:lvl>
    <w:lvl w:ilvl="1" w:tplc="FFFFFFFF" w:tentative="1">
      <w:start w:val="1"/>
      <w:numFmt w:val="bullet"/>
      <w:lvlText w:val="o"/>
      <w:lvlJc w:val="left"/>
      <w:pPr>
        <w:ind w:left="2461" w:hanging="360"/>
      </w:pPr>
      <w:rPr>
        <w:rFonts w:ascii="Courier New" w:hAnsi="Courier New" w:cs="Courier New" w:hint="default"/>
      </w:rPr>
    </w:lvl>
    <w:lvl w:ilvl="2" w:tplc="FFFFFFFF" w:tentative="1">
      <w:start w:val="1"/>
      <w:numFmt w:val="bullet"/>
      <w:lvlText w:val=""/>
      <w:lvlJc w:val="left"/>
      <w:pPr>
        <w:ind w:left="3181" w:hanging="360"/>
      </w:pPr>
      <w:rPr>
        <w:rFonts w:ascii="Wingdings" w:hAnsi="Wingdings" w:hint="default"/>
      </w:rPr>
    </w:lvl>
    <w:lvl w:ilvl="3" w:tplc="FFFFFFFF" w:tentative="1">
      <w:start w:val="1"/>
      <w:numFmt w:val="bullet"/>
      <w:lvlText w:val=""/>
      <w:lvlJc w:val="left"/>
      <w:pPr>
        <w:ind w:left="3901" w:hanging="360"/>
      </w:pPr>
      <w:rPr>
        <w:rFonts w:ascii="Symbol" w:hAnsi="Symbol" w:hint="default"/>
      </w:rPr>
    </w:lvl>
    <w:lvl w:ilvl="4" w:tplc="FFFFFFFF" w:tentative="1">
      <w:start w:val="1"/>
      <w:numFmt w:val="bullet"/>
      <w:lvlText w:val="o"/>
      <w:lvlJc w:val="left"/>
      <w:pPr>
        <w:ind w:left="4621" w:hanging="360"/>
      </w:pPr>
      <w:rPr>
        <w:rFonts w:ascii="Courier New" w:hAnsi="Courier New" w:cs="Courier New" w:hint="default"/>
      </w:rPr>
    </w:lvl>
    <w:lvl w:ilvl="5" w:tplc="FFFFFFFF" w:tentative="1">
      <w:start w:val="1"/>
      <w:numFmt w:val="bullet"/>
      <w:lvlText w:val=""/>
      <w:lvlJc w:val="left"/>
      <w:pPr>
        <w:ind w:left="5341" w:hanging="360"/>
      </w:pPr>
      <w:rPr>
        <w:rFonts w:ascii="Wingdings" w:hAnsi="Wingdings" w:hint="default"/>
      </w:rPr>
    </w:lvl>
    <w:lvl w:ilvl="6" w:tplc="FFFFFFFF" w:tentative="1">
      <w:start w:val="1"/>
      <w:numFmt w:val="bullet"/>
      <w:lvlText w:val=""/>
      <w:lvlJc w:val="left"/>
      <w:pPr>
        <w:ind w:left="6061" w:hanging="360"/>
      </w:pPr>
      <w:rPr>
        <w:rFonts w:ascii="Symbol" w:hAnsi="Symbol" w:hint="default"/>
      </w:rPr>
    </w:lvl>
    <w:lvl w:ilvl="7" w:tplc="FFFFFFFF" w:tentative="1">
      <w:start w:val="1"/>
      <w:numFmt w:val="bullet"/>
      <w:lvlText w:val="o"/>
      <w:lvlJc w:val="left"/>
      <w:pPr>
        <w:ind w:left="6781" w:hanging="360"/>
      </w:pPr>
      <w:rPr>
        <w:rFonts w:ascii="Courier New" w:hAnsi="Courier New" w:cs="Courier New" w:hint="default"/>
      </w:rPr>
    </w:lvl>
    <w:lvl w:ilvl="8" w:tplc="FFFFFFFF" w:tentative="1">
      <w:start w:val="1"/>
      <w:numFmt w:val="bullet"/>
      <w:lvlText w:val=""/>
      <w:lvlJc w:val="left"/>
      <w:pPr>
        <w:ind w:left="7501" w:hanging="360"/>
      </w:pPr>
      <w:rPr>
        <w:rFonts w:ascii="Wingdings" w:hAnsi="Wingdings" w:hint="default"/>
      </w:rPr>
    </w:lvl>
  </w:abstractNum>
  <w:abstractNum w:abstractNumId="28">
    <w:nsid w:val="1D0D24D4"/>
    <w:multiLevelType w:val="hybridMultilevel"/>
    <w:tmpl w:val="4620957C"/>
    <w:styleLink w:val="2212"/>
    <w:lvl w:ilvl="0" w:tplc="FFFFFFFF">
      <w:start w:val="1"/>
      <w:numFmt w:val="bullet"/>
      <w:lvlText w:val=""/>
      <w:lvlJc w:val="left"/>
      <w:pPr>
        <w:tabs>
          <w:tab w:val="num" w:pos="800"/>
        </w:tabs>
        <w:ind w:left="800" w:hanging="360"/>
      </w:pPr>
      <w:rPr>
        <w:rFonts w:ascii="Symbol" w:hAnsi="Symbol" w:hint="default"/>
      </w:rPr>
    </w:lvl>
    <w:lvl w:ilvl="1" w:tplc="FFFFFFFF" w:tentative="1">
      <w:start w:val="1"/>
      <w:numFmt w:val="bullet"/>
      <w:lvlText w:val="o"/>
      <w:lvlJc w:val="left"/>
      <w:pPr>
        <w:tabs>
          <w:tab w:val="num" w:pos="1520"/>
        </w:tabs>
        <w:ind w:left="1520" w:hanging="360"/>
      </w:pPr>
      <w:rPr>
        <w:rFonts w:ascii="Courier New" w:hAnsi="Courier New" w:hint="default"/>
      </w:rPr>
    </w:lvl>
    <w:lvl w:ilvl="2" w:tplc="FFFFFFFF" w:tentative="1">
      <w:start w:val="1"/>
      <w:numFmt w:val="bullet"/>
      <w:lvlText w:val=""/>
      <w:lvlJc w:val="left"/>
      <w:pPr>
        <w:tabs>
          <w:tab w:val="num" w:pos="2240"/>
        </w:tabs>
        <w:ind w:left="2240" w:hanging="360"/>
      </w:pPr>
      <w:rPr>
        <w:rFonts w:ascii="Wingdings" w:hAnsi="Wingdings" w:hint="default"/>
      </w:rPr>
    </w:lvl>
    <w:lvl w:ilvl="3" w:tplc="FFFFFFFF" w:tentative="1">
      <w:start w:val="1"/>
      <w:numFmt w:val="bullet"/>
      <w:lvlText w:val=""/>
      <w:lvlJc w:val="left"/>
      <w:pPr>
        <w:tabs>
          <w:tab w:val="num" w:pos="2960"/>
        </w:tabs>
        <w:ind w:left="2960" w:hanging="360"/>
      </w:pPr>
      <w:rPr>
        <w:rFonts w:ascii="Symbol" w:hAnsi="Symbol" w:hint="default"/>
      </w:rPr>
    </w:lvl>
    <w:lvl w:ilvl="4" w:tplc="FFFFFFFF" w:tentative="1">
      <w:start w:val="1"/>
      <w:numFmt w:val="bullet"/>
      <w:lvlText w:val="o"/>
      <w:lvlJc w:val="left"/>
      <w:pPr>
        <w:tabs>
          <w:tab w:val="num" w:pos="3680"/>
        </w:tabs>
        <w:ind w:left="3680" w:hanging="360"/>
      </w:pPr>
      <w:rPr>
        <w:rFonts w:ascii="Courier New" w:hAnsi="Courier New" w:hint="default"/>
      </w:rPr>
    </w:lvl>
    <w:lvl w:ilvl="5" w:tplc="FFFFFFFF" w:tentative="1">
      <w:start w:val="1"/>
      <w:numFmt w:val="bullet"/>
      <w:lvlText w:val=""/>
      <w:lvlJc w:val="left"/>
      <w:pPr>
        <w:tabs>
          <w:tab w:val="num" w:pos="4400"/>
        </w:tabs>
        <w:ind w:left="4400" w:hanging="360"/>
      </w:pPr>
      <w:rPr>
        <w:rFonts w:ascii="Wingdings" w:hAnsi="Wingdings" w:hint="default"/>
      </w:rPr>
    </w:lvl>
    <w:lvl w:ilvl="6" w:tplc="FFFFFFFF" w:tentative="1">
      <w:start w:val="1"/>
      <w:numFmt w:val="bullet"/>
      <w:lvlText w:val=""/>
      <w:lvlJc w:val="left"/>
      <w:pPr>
        <w:tabs>
          <w:tab w:val="num" w:pos="5120"/>
        </w:tabs>
        <w:ind w:left="5120" w:hanging="360"/>
      </w:pPr>
      <w:rPr>
        <w:rFonts w:ascii="Symbol" w:hAnsi="Symbol" w:hint="default"/>
      </w:rPr>
    </w:lvl>
    <w:lvl w:ilvl="7" w:tplc="FFFFFFFF" w:tentative="1">
      <w:start w:val="1"/>
      <w:numFmt w:val="bullet"/>
      <w:lvlText w:val="o"/>
      <w:lvlJc w:val="left"/>
      <w:pPr>
        <w:tabs>
          <w:tab w:val="num" w:pos="5840"/>
        </w:tabs>
        <w:ind w:left="5840" w:hanging="360"/>
      </w:pPr>
      <w:rPr>
        <w:rFonts w:ascii="Courier New" w:hAnsi="Courier New" w:hint="default"/>
      </w:rPr>
    </w:lvl>
    <w:lvl w:ilvl="8" w:tplc="FFFFFFFF" w:tentative="1">
      <w:start w:val="1"/>
      <w:numFmt w:val="bullet"/>
      <w:lvlText w:val=""/>
      <w:lvlJc w:val="left"/>
      <w:pPr>
        <w:tabs>
          <w:tab w:val="num" w:pos="6560"/>
        </w:tabs>
        <w:ind w:left="6560" w:hanging="360"/>
      </w:pPr>
      <w:rPr>
        <w:rFonts w:ascii="Wingdings" w:hAnsi="Wingdings" w:hint="default"/>
      </w:rPr>
    </w:lvl>
  </w:abstractNum>
  <w:abstractNum w:abstractNumId="29">
    <w:nsid w:val="21C113B3"/>
    <w:multiLevelType w:val="hybridMultilevel"/>
    <w:tmpl w:val="F3A0EE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9671735"/>
    <w:multiLevelType w:val="hybridMultilevel"/>
    <w:tmpl w:val="1A906126"/>
    <w:lvl w:ilvl="0" w:tplc="04190001">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0F56F22"/>
    <w:multiLevelType w:val="hybridMultilevel"/>
    <w:tmpl w:val="0BC4D380"/>
    <w:lvl w:ilvl="0" w:tplc="A88A4AE0">
      <w:start w:val="1"/>
      <w:numFmt w:val="decimal"/>
      <w:pStyle w:val="1"/>
      <w:lvlText w:val="Рисунок %1"/>
      <w:lvlJc w:val="right"/>
      <w:pPr>
        <w:tabs>
          <w:tab w:val="num" w:pos="4611"/>
        </w:tabs>
        <w:ind w:left="4441" w:hanging="851"/>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38345307"/>
    <w:multiLevelType w:val="multilevel"/>
    <w:tmpl w:val="75001EE8"/>
    <w:styleLink w:val="111111221"/>
    <w:lvl w:ilvl="0">
      <w:start w:val="1"/>
      <w:numFmt w:val="decimal"/>
      <w:pStyle w:val="S10"/>
      <w:lvlText w:val="%1"/>
      <w:lvlJc w:val="left"/>
      <w:pPr>
        <w:tabs>
          <w:tab w:val="num" w:pos="360"/>
        </w:tabs>
        <w:ind w:left="360" w:hanging="360"/>
      </w:pPr>
      <w:rPr>
        <w:rFonts w:hint="default"/>
        <w:b/>
      </w:rPr>
    </w:lvl>
    <w:lvl w:ilvl="1">
      <w:start w:val="1"/>
      <w:numFmt w:val="decimal"/>
      <w:pStyle w:val="S20"/>
      <w:lvlText w:val="%1.%2"/>
      <w:lvlJc w:val="left"/>
      <w:pPr>
        <w:tabs>
          <w:tab w:val="num" w:pos="720"/>
        </w:tabs>
        <w:ind w:left="720" w:hanging="360"/>
      </w:pPr>
      <w:rPr>
        <w:rFonts w:hint="default"/>
        <w:b/>
      </w:rPr>
    </w:lvl>
    <w:lvl w:ilvl="2">
      <w:start w:val="1"/>
      <w:numFmt w:val="decimal"/>
      <w:pStyle w:val="S30"/>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3">
    <w:nsid w:val="39AE07B9"/>
    <w:multiLevelType w:val="multilevel"/>
    <w:tmpl w:val="A05EDDE2"/>
    <w:lvl w:ilvl="0">
      <w:start w:val="1"/>
      <w:numFmt w:val="decimal"/>
      <w:lvlText w:val="%1"/>
      <w:lvlJc w:val="left"/>
      <w:pPr>
        <w:tabs>
          <w:tab w:val="num" w:pos="1963"/>
        </w:tabs>
        <w:ind w:left="1963" w:hanging="360"/>
      </w:pPr>
      <w:rPr>
        <w:b/>
        <w:i w:val="0"/>
      </w:rPr>
    </w:lvl>
    <w:lvl w:ilvl="1">
      <w:start w:val="1"/>
      <w:numFmt w:val="decimal"/>
      <w:lvlText w:val="2.%2"/>
      <w:lvlJc w:val="left"/>
      <w:pPr>
        <w:tabs>
          <w:tab w:val="num" w:pos="964"/>
        </w:tabs>
        <w:ind w:left="0" w:firstLine="397"/>
      </w:pPr>
      <w:rPr>
        <w:b w:val="0"/>
        <w:i w:val="0"/>
      </w:rPr>
    </w:lvl>
    <w:lvl w:ilvl="2">
      <w:start w:val="1"/>
      <w:numFmt w:val="decimal"/>
      <w:pStyle w:val="S31"/>
      <w:lvlText w:val="3.2.%3"/>
      <w:lvlJc w:val="center"/>
      <w:pPr>
        <w:tabs>
          <w:tab w:val="num" w:pos="567"/>
        </w:tabs>
        <w:ind w:left="0" w:firstLine="288"/>
      </w:pPr>
      <w:rPr>
        <w:rFonts w:ascii="Times New Roman" w:hAnsi="Times New Roman" w:cs="Times New Roman" w:hint="default"/>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rPr>
    </w:lvl>
    <w:lvl w:ilvl="3">
      <w:start w:val="1"/>
      <w:numFmt w:val="decimal"/>
      <w:lvlText w:val="%1.%2.%3.%4"/>
      <w:lvlJc w:val="left"/>
      <w:pPr>
        <w:tabs>
          <w:tab w:val="num" w:pos="3403"/>
        </w:tabs>
        <w:ind w:left="3403" w:hanging="720"/>
      </w:pPr>
    </w:lvl>
    <w:lvl w:ilvl="4">
      <w:start w:val="1"/>
      <w:numFmt w:val="decimal"/>
      <w:lvlText w:val="%1.%2.%3.%4.%5"/>
      <w:lvlJc w:val="left"/>
      <w:pPr>
        <w:tabs>
          <w:tab w:val="num" w:pos="4123"/>
        </w:tabs>
        <w:ind w:left="4123" w:hanging="1080"/>
      </w:pPr>
    </w:lvl>
    <w:lvl w:ilvl="5">
      <w:start w:val="1"/>
      <w:numFmt w:val="decimal"/>
      <w:lvlText w:val="%1.%2.%3.%4.%5.%6"/>
      <w:lvlJc w:val="left"/>
      <w:pPr>
        <w:tabs>
          <w:tab w:val="num" w:pos="4483"/>
        </w:tabs>
        <w:ind w:left="4483" w:hanging="1080"/>
      </w:pPr>
    </w:lvl>
    <w:lvl w:ilvl="6">
      <w:start w:val="1"/>
      <w:numFmt w:val="decimal"/>
      <w:lvlText w:val="%1.%2.%3.%4.%5.%6.%7"/>
      <w:lvlJc w:val="left"/>
      <w:pPr>
        <w:tabs>
          <w:tab w:val="num" w:pos="5203"/>
        </w:tabs>
        <w:ind w:left="5203" w:hanging="1440"/>
      </w:pPr>
    </w:lvl>
    <w:lvl w:ilvl="7">
      <w:start w:val="1"/>
      <w:numFmt w:val="decimal"/>
      <w:lvlText w:val="%1.%2.%3.%4.%5.%6.%7.%8"/>
      <w:lvlJc w:val="left"/>
      <w:pPr>
        <w:tabs>
          <w:tab w:val="num" w:pos="5563"/>
        </w:tabs>
        <w:ind w:left="5563" w:hanging="1440"/>
      </w:pPr>
    </w:lvl>
    <w:lvl w:ilvl="8">
      <w:start w:val="1"/>
      <w:numFmt w:val="decimal"/>
      <w:lvlText w:val="%1.%2.%3.%4.%5.%6.%7.%8.%9"/>
      <w:lvlJc w:val="left"/>
      <w:pPr>
        <w:tabs>
          <w:tab w:val="num" w:pos="6283"/>
        </w:tabs>
        <w:ind w:left="6283" w:hanging="1800"/>
      </w:pPr>
    </w:lvl>
  </w:abstractNum>
  <w:abstractNum w:abstractNumId="34">
    <w:nsid w:val="3D1C2EA7"/>
    <w:multiLevelType w:val="hybridMultilevel"/>
    <w:tmpl w:val="E3549766"/>
    <w:styleLink w:val="16"/>
    <w:lvl w:ilvl="0" w:tplc="FFFFFFFF">
      <w:start w:val="1"/>
      <w:numFmt w:val="decimal"/>
      <w:lvlText w:val="%1."/>
      <w:lvlJc w:val="left"/>
      <w:pPr>
        <w:tabs>
          <w:tab w:val="num" w:pos="1069"/>
        </w:tabs>
        <w:ind w:left="1069"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nsid w:val="41CC7886"/>
    <w:multiLevelType w:val="hybridMultilevel"/>
    <w:tmpl w:val="D400BB88"/>
    <w:lvl w:ilvl="0" w:tplc="A88A4AE0">
      <w:start w:val="1"/>
      <w:numFmt w:val="decimal"/>
      <w:pStyle w:val="S5"/>
      <w:lvlText w:val="%1."/>
      <w:lvlJc w:val="left"/>
      <w:pPr>
        <w:tabs>
          <w:tab w:val="num" w:pos="1134"/>
        </w:tabs>
        <w:ind w:left="0" w:firstLine="794"/>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41E9532F"/>
    <w:multiLevelType w:val="hybridMultilevel"/>
    <w:tmpl w:val="111A67F2"/>
    <w:styleLink w:val="1ai16"/>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cs="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cs="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cs="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37">
    <w:nsid w:val="457C5D7E"/>
    <w:multiLevelType w:val="hybridMultilevel"/>
    <w:tmpl w:val="CCEACD54"/>
    <w:styleLink w:val="1212"/>
    <w:lvl w:ilvl="0" w:tplc="DD606B5C">
      <w:start w:val="1"/>
      <w:numFmt w:val="bullet"/>
      <w:lvlText w:val=""/>
      <w:lvlJc w:val="left"/>
      <w:pPr>
        <w:tabs>
          <w:tab w:val="num" w:pos="720"/>
        </w:tabs>
        <w:ind w:left="720" w:hanging="360"/>
      </w:pPr>
      <w:rPr>
        <w:rFonts w:ascii="Symbol" w:hAnsi="Symbol" w:hint="default"/>
      </w:rPr>
    </w:lvl>
    <w:lvl w:ilvl="1" w:tplc="24F04CE8" w:tentative="1">
      <w:start w:val="1"/>
      <w:numFmt w:val="bullet"/>
      <w:lvlText w:val="o"/>
      <w:lvlJc w:val="left"/>
      <w:pPr>
        <w:tabs>
          <w:tab w:val="num" w:pos="1440"/>
        </w:tabs>
        <w:ind w:left="1440" w:hanging="360"/>
      </w:pPr>
      <w:rPr>
        <w:rFonts w:ascii="Courier New" w:hAnsi="Courier New" w:hint="default"/>
      </w:rPr>
    </w:lvl>
    <w:lvl w:ilvl="2" w:tplc="F2DEF2D8" w:tentative="1">
      <w:start w:val="1"/>
      <w:numFmt w:val="bullet"/>
      <w:lvlText w:val=""/>
      <w:lvlJc w:val="left"/>
      <w:pPr>
        <w:tabs>
          <w:tab w:val="num" w:pos="2160"/>
        </w:tabs>
        <w:ind w:left="2160" w:hanging="360"/>
      </w:pPr>
      <w:rPr>
        <w:rFonts w:ascii="Wingdings" w:hAnsi="Wingdings" w:hint="default"/>
      </w:rPr>
    </w:lvl>
    <w:lvl w:ilvl="3" w:tplc="D1B6B344" w:tentative="1">
      <w:start w:val="1"/>
      <w:numFmt w:val="bullet"/>
      <w:lvlText w:val=""/>
      <w:lvlJc w:val="left"/>
      <w:pPr>
        <w:tabs>
          <w:tab w:val="num" w:pos="2880"/>
        </w:tabs>
        <w:ind w:left="2880" w:hanging="360"/>
      </w:pPr>
      <w:rPr>
        <w:rFonts w:ascii="Symbol" w:hAnsi="Symbol" w:hint="default"/>
      </w:rPr>
    </w:lvl>
    <w:lvl w:ilvl="4" w:tplc="D99A7B6E" w:tentative="1">
      <w:start w:val="1"/>
      <w:numFmt w:val="bullet"/>
      <w:lvlText w:val="o"/>
      <w:lvlJc w:val="left"/>
      <w:pPr>
        <w:tabs>
          <w:tab w:val="num" w:pos="3600"/>
        </w:tabs>
        <w:ind w:left="3600" w:hanging="360"/>
      </w:pPr>
      <w:rPr>
        <w:rFonts w:ascii="Courier New" w:hAnsi="Courier New" w:hint="default"/>
      </w:rPr>
    </w:lvl>
    <w:lvl w:ilvl="5" w:tplc="A448DD9E" w:tentative="1">
      <w:start w:val="1"/>
      <w:numFmt w:val="bullet"/>
      <w:lvlText w:val=""/>
      <w:lvlJc w:val="left"/>
      <w:pPr>
        <w:tabs>
          <w:tab w:val="num" w:pos="4320"/>
        </w:tabs>
        <w:ind w:left="4320" w:hanging="360"/>
      </w:pPr>
      <w:rPr>
        <w:rFonts w:ascii="Wingdings" w:hAnsi="Wingdings" w:hint="default"/>
      </w:rPr>
    </w:lvl>
    <w:lvl w:ilvl="6" w:tplc="B2A87686" w:tentative="1">
      <w:start w:val="1"/>
      <w:numFmt w:val="bullet"/>
      <w:lvlText w:val=""/>
      <w:lvlJc w:val="left"/>
      <w:pPr>
        <w:tabs>
          <w:tab w:val="num" w:pos="5040"/>
        </w:tabs>
        <w:ind w:left="5040" w:hanging="360"/>
      </w:pPr>
      <w:rPr>
        <w:rFonts w:ascii="Symbol" w:hAnsi="Symbol" w:hint="default"/>
      </w:rPr>
    </w:lvl>
    <w:lvl w:ilvl="7" w:tplc="9812682C" w:tentative="1">
      <w:start w:val="1"/>
      <w:numFmt w:val="bullet"/>
      <w:lvlText w:val="o"/>
      <w:lvlJc w:val="left"/>
      <w:pPr>
        <w:tabs>
          <w:tab w:val="num" w:pos="5760"/>
        </w:tabs>
        <w:ind w:left="5760" w:hanging="360"/>
      </w:pPr>
      <w:rPr>
        <w:rFonts w:ascii="Courier New" w:hAnsi="Courier New" w:hint="default"/>
      </w:rPr>
    </w:lvl>
    <w:lvl w:ilvl="8" w:tplc="FBC2E01A" w:tentative="1">
      <w:start w:val="1"/>
      <w:numFmt w:val="bullet"/>
      <w:lvlText w:val=""/>
      <w:lvlJc w:val="left"/>
      <w:pPr>
        <w:tabs>
          <w:tab w:val="num" w:pos="6480"/>
        </w:tabs>
        <w:ind w:left="6480" w:hanging="360"/>
      </w:pPr>
      <w:rPr>
        <w:rFonts w:ascii="Wingdings" w:hAnsi="Wingdings" w:hint="default"/>
      </w:rPr>
    </w:lvl>
  </w:abstractNum>
  <w:abstractNum w:abstractNumId="38">
    <w:nsid w:val="49643F15"/>
    <w:multiLevelType w:val="hybridMultilevel"/>
    <w:tmpl w:val="51220E92"/>
    <w:styleLink w:val="231"/>
    <w:lvl w:ilvl="0" w:tplc="A88A4AE0">
      <w:start w:val="1"/>
      <w:numFmt w:val="decimal"/>
      <w:lvlText w:val="%1."/>
      <w:lvlJc w:val="left"/>
      <w:pPr>
        <w:tabs>
          <w:tab w:val="num" w:pos="2448"/>
        </w:tabs>
        <w:ind w:left="2448" w:hanging="1368"/>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4A2F353E"/>
    <w:multiLevelType w:val="hybridMultilevel"/>
    <w:tmpl w:val="E02EFCBC"/>
    <w:styleLink w:val="1111111212"/>
    <w:lvl w:ilvl="0" w:tplc="04190001">
      <w:start w:val="1"/>
      <w:numFmt w:val="decimal"/>
      <w:pStyle w:val="S6"/>
      <w:lvlText w:val="Рисунок %1"/>
      <w:lvlJc w:val="left"/>
      <w:pPr>
        <w:tabs>
          <w:tab w:val="num" w:pos="360"/>
        </w:tabs>
        <w:ind w:left="360" w:hanging="360"/>
      </w:pPr>
      <w:rPr>
        <w:rFonts w:hint="default"/>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40">
    <w:nsid w:val="4BA254BE"/>
    <w:multiLevelType w:val="hybridMultilevel"/>
    <w:tmpl w:val="ECC6EF58"/>
    <w:styleLink w:val="131"/>
    <w:lvl w:ilvl="0" w:tplc="59B4B7D0">
      <w:start w:val="3"/>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4BD163B7"/>
    <w:multiLevelType w:val="multilevel"/>
    <w:tmpl w:val="A2BC9C8C"/>
    <w:styleLink w:val="111111"/>
    <w:lvl w:ilvl="0">
      <w:start w:val="1"/>
      <w:numFmt w:val="decimal"/>
      <w:pStyle w:val="a0"/>
      <w:lvlText w:val="%1. "/>
      <w:lvlJc w:val="left"/>
      <w:pPr>
        <w:tabs>
          <w:tab w:val="num" w:pos="153"/>
        </w:tabs>
        <w:ind w:left="153" w:hanging="153"/>
      </w:pPr>
      <w:rPr>
        <w:vertAlign w:val="baseline"/>
      </w:r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2">
    <w:nsid w:val="4BDF68B4"/>
    <w:multiLevelType w:val="multilevel"/>
    <w:tmpl w:val="0419001F"/>
    <w:styleLink w:val="1111112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
    <w:nsid w:val="4BE54E22"/>
    <w:multiLevelType w:val="hybridMultilevel"/>
    <w:tmpl w:val="4E0CA092"/>
    <w:styleLink w:val="1ai1312"/>
    <w:lvl w:ilvl="0" w:tplc="A036C518">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4">
    <w:nsid w:val="4C7F727B"/>
    <w:multiLevelType w:val="multilevel"/>
    <w:tmpl w:val="315E4932"/>
    <w:styleLink w:val="8"/>
    <w:lvl w:ilvl="0">
      <w:start w:val="1"/>
      <w:numFmt w:val="decimal"/>
      <w:pStyle w:val="S11"/>
      <w:lvlText w:val="%1."/>
      <w:lvlJc w:val="right"/>
      <w:pPr>
        <w:tabs>
          <w:tab w:val="num" w:pos="1134"/>
        </w:tabs>
        <w:ind w:left="0" w:firstLine="851"/>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start w:val="2"/>
      <w:numFmt w:val="decimal"/>
      <w:isLgl/>
      <w:lvlText w:val="%1.%2"/>
      <w:lvlJc w:val="left"/>
      <w:pPr>
        <w:ind w:left="1507" w:hanging="585"/>
      </w:pPr>
      <w:rPr>
        <w:rFonts w:hint="default"/>
      </w:rPr>
    </w:lvl>
    <w:lvl w:ilvl="2">
      <w:start w:val="3"/>
      <w:numFmt w:val="decimal"/>
      <w:isLgl/>
      <w:lvlText w:val="%1.%2.%3"/>
      <w:lvlJc w:val="left"/>
      <w:pPr>
        <w:ind w:left="1713" w:hanging="720"/>
      </w:pPr>
      <w:rPr>
        <w:rFonts w:hint="default"/>
      </w:rPr>
    </w:lvl>
    <w:lvl w:ilvl="3">
      <w:start w:val="1"/>
      <w:numFmt w:val="decimal"/>
      <w:isLgl/>
      <w:lvlText w:val="%1.%2.%3.%4"/>
      <w:lvlJc w:val="left"/>
      <w:pPr>
        <w:ind w:left="1784"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286" w:hanging="1080"/>
      </w:pPr>
      <w:rPr>
        <w:rFonts w:hint="default"/>
      </w:rPr>
    </w:lvl>
    <w:lvl w:ilvl="6">
      <w:start w:val="1"/>
      <w:numFmt w:val="decimal"/>
      <w:isLgl/>
      <w:lvlText w:val="%1.%2.%3.%4.%5.%6.%7"/>
      <w:lvlJc w:val="left"/>
      <w:pPr>
        <w:ind w:left="2717" w:hanging="1440"/>
      </w:pPr>
      <w:rPr>
        <w:rFonts w:hint="default"/>
      </w:rPr>
    </w:lvl>
    <w:lvl w:ilvl="7">
      <w:start w:val="1"/>
      <w:numFmt w:val="decimal"/>
      <w:isLgl/>
      <w:lvlText w:val="%1.%2.%3.%4.%5.%6.%7.%8"/>
      <w:lvlJc w:val="left"/>
      <w:pPr>
        <w:ind w:left="2788" w:hanging="1440"/>
      </w:pPr>
      <w:rPr>
        <w:rFonts w:hint="default"/>
      </w:rPr>
    </w:lvl>
    <w:lvl w:ilvl="8">
      <w:start w:val="1"/>
      <w:numFmt w:val="decimal"/>
      <w:isLgl/>
      <w:lvlText w:val="%1.%2.%3.%4.%5.%6.%7.%8.%9"/>
      <w:lvlJc w:val="left"/>
      <w:pPr>
        <w:ind w:left="2859" w:hanging="1440"/>
      </w:pPr>
      <w:rPr>
        <w:rFonts w:hint="default"/>
      </w:rPr>
    </w:lvl>
  </w:abstractNum>
  <w:abstractNum w:abstractNumId="45">
    <w:nsid w:val="54674906"/>
    <w:multiLevelType w:val="hybridMultilevel"/>
    <w:tmpl w:val="059C900E"/>
    <w:styleLink w:val="1ai2312"/>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nsid w:val="59E60585"/>
    <w:multiLevelType w:val="hybridMultilevel"/>
    <w:tmpl w:val="E78C7934"/>
    <w:lvl w:ilvl="0" w:tplc="B0009FF0">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0"/>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7">
    <w:nsid w:val="5C852E36"/>
    <w:multiLevelType w:val="hybridMultilevel"/>
    <w:tmpl w:val="F9B888F8"/>
    <w:lvl w:ilvl="0" w:tplc="F0AEE106">
      <w:start w:val="1"/>
      <w:numFmt w:val="decimal"/>
      <w:pStyle w:val="S21"/>
      <w:lvlText w:val="%1)"/>
      <w:lvlJc w:val="left"/>
      <w:pPr>
        <w:tabs>
          <w:tab w:val="num" w:pos="1247"/>
        </w:tabs>
        <w:ind w:left="0" w:firstLine="794"/>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8">
    <w:nsid w:val="63FA499D"/>
    <w:multiLevelType w:val="hybridMultilevel"/>
    <w:tmpl w:val="B91E28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6646532C"/>
    <w:multiLevelType w:val="hybridMultilevel"/>
    <w:tmpl w:val="83A26272"/>
    <w:lvl w:ilvl="0" w:tplc="DD0A8B74">
      <w:start w:val="1"/>
      <w:numFmt w:val="decimal"/>
      <w:pStyle w:val="S310"/>
      <w:lvlText w:val="%1."/>
      <w:lvlJc w:val="left"/>
      <w:pPr>
        <w:tabs>
          <w:tab w:val="num" w:pos="964"/>
        </w:tabs>
        <w:ind w:left="0" w:firstLine="624"/>
      </w:pPr>
      <w:rPr>
        <w:color w:val="auto"/>
      </w:rPr>
    </w:lvl>
    <w:lvl w:ilvl="1" w:tplc="338A7C1A">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69787D1C"/>
    <w:multiLevelType w:val="hybridMultilevel"/>
    <w:tmpl w:val="E5C2DD8E"/>
    <w:styleLink w:val="512"/>
    <w:lvl w:ilvl="0" w:tplc="33A0E8B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69D566DD"/>
    <w:multiLevelType w:val="hybridMultilevel"/>
    <w:tmpl w:val="3970D89E"/>
    <w:styleLink w:val="1312"/>
    <w:lvl w:ilvl="0" w:tplc="E65CD3D0">
      <w:start w:val="1"/>
      <w:numFmt w:val="decimal"/>
      <w:lvlText w:val="Таблица %1."/>
      <w:lvlJc w:val="left"/>
      <w:pPr>
        <w:ind w:left="9149" w:hanging="360"/>
      </w:pPr>
      <w:rPr>
        <w:rFonts w:hint="default"/>
        <w:b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2">
    <w:nsid w:val="6DA1034E"/>
    <w:multiLevelType w:val="hybridMultilevel"/>
    <w:tmpl w:val="E3DAB242"/>
    <w:lvl w:ilvl="0" w:tplc="C70221F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6DFD586D"/>
    <w:multiLevelType w:val="hybridMultilevel"/>
    <w:tmpl w:val="0A001A82"/>
    <w:lvl w:ilvl="0" w:tplc="A6847F9A">
      <w:start w:val="1"/>
      <w:numFmt w:val="decimal"/>
      <w:pStyle w:val="11"/>
      <w:lvlText w:val="Рисунок %1"/>
      <w:lvlJc w:val="left"/>
      <w:pPr>
        <w:tabs>
          <w:tab w:val="num" w:pos="2835"/>
        </w:tabs>
        <w:ind w:left="1429" w:firstLine="669"/>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6EAB698B"/>
    <w:multiLevelType w:val="hybridMultilevel"/>
    <w:tmpl w:val="88324D02"/>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5">
    <w:nsid w:val="76C541EE"/>
    <w:multiLevelType w:val="hybridMultilevel"/>
    <w:tmpl w:val="DF64C174"/>
    <w:styleLink w:val="11111151"/>
    <w:lvl w:ilvl="0" w:tplc="0419000F">
      <w:start w:val="1"/>
      <w:numFmt w:val="decimal"/>
      <w:pStyle w:val="12"/>
      <w:lvlText w:val="Таблица %1"/>
      <w:lvlJc w:val="right"/>
      <w:pPr>
        <w:tabs>
          <w:tab w:val="num" w:pos="4116"/>
        </w:tabs>
        <w:ind w:left="3949" w:firstLine="58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7E5D0F1C"/>
    <w:multiLevelType w:val="hybridMultilevel"/>
    <w:tmpl w:val="B934B164"/>
    <w:styleLink w:val="1ai512"/>
    <w:lvl w:ilvl="0" w:tplc="A7D2CB22">
      <w:start w:val="1"/>
      <w:numFmt w:val="bullet"/>
      <w:lvlText w:val="-"/>
      <w:lvlJc w:val="left"/>
      <w:pPr>
        <w:ind w:left="720" w:hanging="360"/>
      </w:pPr>
      <w:rPr>
        <w:rFonts w:ascii="Adobe Caslon Pro" w:hAnsi="Adobe Caslon Pro"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ED215C3"/>
    <w:multiLevelType w:val="hybridMultilevel"/>
    <w:tmpl w:val="49EAE3AA"/>
    <w:styleLink w:val="1ai412"/>
    <w:lvl w:ilvl="0" w:tplc="FFFFFFFF">
      <w:start w:val="1"/>
      <w:numFmt w:val="bullet"/>
      <w:pStyle w:val="S7"/>
      <w:lvlText w:val=""/>
      <w:lvlJc w:val="left"/>
      <w:pPr>
        <w:tabs>
          <w:tab w:val="num" w:pos="1080"/>
        </w:tabs>
        <w:ind w:left="0" w:firstLine="851"/>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16"/>
  </w:num>
  <w:num w:numId="2">
    <w:abstractNumId w:val="46"/>
  </w:num>
  <w:num w:numId="3">
    <w:abstractNumId w:val="42"/>
  </w:num>
  <w:num w:numId="4">
    <w:abstractNumId w:val="17"/>
  </w:num>
  <w:num w:numId="5">
    <w:abstractNumId w:val="26"/>
  </w:num>
  <w:num w:numId="6">
    <w:abstractNumId w:val="36"/>
  </w:num>
  <w:num w:numId="7">
    <w:abstractNumId w:val="34"/>
  </w:num>
  <w:num w:numId="8">
    <w:abstractNumId w:val="24"/>
  </w:num>
  <w:num w:numId="9">
    <w:abstractNumId w:val="32"/>
  </w:num>
  <w:num w:numId="10">
    <w:abstractNumId w:val="45"/>
  </w:num>
  <w:num w:numId="11">
    <w:abstractNumId w:val="50"/>
  </w:num>
  <w:num w:numId="12">
    <w:abstractNumId w:val="28"/>
  </w:num>
  <w:num w:numId="13">
    <w:abstractNumId w:val="37"/>
  </w:num>
  <w:num w:numId="14">
    <w:abstractNumId w:val="43"/>
  </w:num>
  <w:num w:numId="15">
    <w:abstractNumId w:val="57"/>
  </w:num>
  <w:num w:numId="16">
    <w:abstractNumId w:val="39"/>
  </w:num>
  <w:num w:numId="17">
    <w:abstractNumId w:val="18"/>
  </w:num>
  <w:num w:numId="18">
    <w:abstractNumId w:val="20"/>
  </w:num>
  <w:num w:numId="19">
    <w:abstractNumId w:val="47"/>
  </w:num>
  <w:num w:numId="20">
    <w:abstractNumId w:val="15"/>
  </w:num>
  <w:num w:numId="21">
    <w:abstractNumId w:val="41"/>
  </w:num>
  <w:num w:numId="2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lvl w:ilvl="0">
        <w:start w:val="1"/>
        <w:numFmt w:val="decimal"/>
        <w:lvlText w:val="%1"/>
        <w:lvlJc w:val="left"/>
        <w:pPr>
          <w:tabs>
            <w:tab w:val="num" w:pos="720"/>
          </w:tabs>
          <w:ind w:left="720" w:hanging="360"/>
        </w:pPr>
        <w:rPr>
          <w:b/>
        </w:rPr>
      </w:lvl>
    </w:lvlOverride>
    <w:lvlOverride w:ilvl="1">
      <w:lvl w:ilvl="1">
        <w:start w:val="1"/>
        <w:numFmt w:val="decimal"/>
        <w:lvlText w:val="%1.%2"/>
        <w:lvlJc w:val="left"/>
        <w:pPr>
          <w:tabs>
            <w:tab w:val="num" w:pos="510"/>
          </w:tabs>
          <w:ind w:left="0" w:firstLine="340"/>
        </w:pPr>
        <w:rPr>
          <w:b w:val="0"/>
        </w:rPr>
      </w:lvl>
    </w:lvlOverride>
    <w:lvlOverride w:ilvl="2">
      <w:lvl w:ilvl="2">
        <w:start w:val="1"/>
        <w:numFmt w:val="decimal"/>
        <w:pStyle w:val="S2"/>
        <w:lvlText w:val="3.1.%3"/>
        <w:lvlJc w:val="left"/>
        <w:pPr>
          <w:tabs>
            <w:tab w:val="num" w:pos="1021"/>
          </w:tabs>
          <w:ind w:left="0"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rPr>
      </w:lvl>
    </w:lvlOverride>
    <w:lvlOverride w:ilvl="3">
      <w:lvl w:ilvl="3">
        <w:start w:val="1"/>
        <w:numFmt w:val="decimal"/>
        <w:lvlText w:val="%1.%2.%3.%4"/>
        <w:lvlJc w:val="left"/>
        <w:pPr>
          <w:tabs>
            <w:tab w:val="num" w:pos="2160"/>
          </w:tabs>
          <w:ind w:left="2160" w:hanging="720"/>
        </w:pPr>
      </w:lvl>
    </w:lvlOverride>
    <w:lvlOverride w:ilvl="4">
      <w:lvl w:ilvl="4">
        <w:start w:val="1"/>
        <w:numFmt w:val="decimal"/>
        <w:lvlText w:val="%1.%2.%3.%4.%5"/>
        <w:lvlJc w:val="left"/>
        <w:pPr>
          <w:tabs>
            <w:tab w:val="num" w:pos="2880"/>
          </w:tabs>
          <w:ind w:left="2880" w:hanging="1080"/>
        </w:pPr>
      </w:lvl>
    </w:lvlOverride>
    <w:lvlOverride w:ilvl="5">
      <w:lvl w:ilvl="5">
        <w:start w:val="1"/>
        <w:numFmt w:val="decimal"/>
        <w:lvlText w:val="%1.%2.%3.%4.%5.%6"/>
        <w:lvlJc w:val="left"/>
        <w:pPr>
          <w:tabs>
            <w:tab w:val="num" w:pos="3240"/>
          </w:tabs>
          <w:ind w:left="3240" w:hanging="1080"/>
        </w:pPr>
      </w:lvl>
    </w:lvlOverride>
    <w:lvlOverride w:ilvl="6">
      <w:lvl w:ilvl="6">
        <w:start w:val="1"/>
        <w:numFmt w:val="decimal"/>
        <w:lvlText w:val="%1.%2.%3.%4.%5.%6.%7"/>
        <w:lvlJc w:val="left"/>
        <w:pPr>
          <w:tabs>
            <w:tab w:val="num" w:pos="3960"/>
          </w:tabs>
          <w:ind w:left="3960" w:hanging="1440"/>
        </w:pPr>
      </w:lvl>
    </w:lvlOverride>
    <w:lvlOverride w:ilvl="7">
      <w:lvl w:ilvl="7">
        <w:start w:val="1"/>
        <w:numFmt w:val="decimal"/>
        <w:lvlText w:val="%1.%2.%3.%4.%5.%6.%7.%8"/>
        <w:lvlJc w:val="left"/>
        <w:pPr>
          <w:tabs>
            <w:tab w:val="num" w:pos="4320"/>
          </w:tabs>
          <w:ind w:left="4320" w:hanging="1440"/>
        </w:pPr>
      </w:lvl>
    </w:lvlOverride>
    <w:lvlOverride w:ilvl="8">
      <w:lvl w:ilvl="8">
        <w:start w:val="1"/>
        <w:numFmt w:val="decimal"/>
        <w:lvlText w:val="%1.%2.%3.%4.%5.%6.%7.%8.%9"/>
        <w:lvlJc w:val="left"/>
        <w:pPr>
          <w:tabs>
            <w:tab w:val="num" w:pos="5040"/>
          </w:tabs>
          <w:ind w:left="5040" w:hanging="1800"/>
        </w:pPr>
      </w:lvl>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38"/>
  </w:num>
  <w:num w:numId="32">
    <w:abstractNumId w:val="40"/>
  </w:num>
  <w:num w:numId="33">
    <w:abstractNumId w:val="44"/>
  </w:num>
  <w:num w:numId="34">
    <w:abstractNumId w:val="27"/>
  </w:num>
  <w:num w:numId="35">
    <w:abstractNumId w:val="51"/>
  </w:num>
  <w:num w:numId="36">
    <w:abstractNumId w:val="56"/>
  </w:num>
  <w:num w:numId="37">
    <w:abstractNumId w:val="2"/>
  </w:num>
  <w:num w:numId="38">
    <w:abstractNumId w:val="8"/>
  </w:num>
  <w:num w:numId="39">
    <w:abstractNumId w:val="7"/>
  </w:num>
  <w:num w:numId="40">
    <w:abstractNumId w:val="10"/>
  </w:num>
  <w:num w:numId="41">
    <w:abstractNumId w:val="9"/>
  </w:num>
  <w:num w:numId="42">
    <w:abstractNumId w:val="48"/>
  </w:num>
  <w:num w:numId="43">
    <w:abstractNumId w:val="12"/>
  </w:num>
  <w:num w:numId="44">
    <w:abstractNumId w:val="6"/>
  </w:num>
  <w:num w:numId="45">
    <w:abstractNumId w:val="4"/>
  </w:num>
  <w:num w:numId="46">
    <w:abstractNumId w:val="29"/>
  </w:num>
  <w:num w:numId="47">
    <w:abstractNumId w:val="52"/>
  </w:num>
  <w:num w:numId="48">
    <w:abstractNumId w:val="25"/>
  </w:num>
  <w:num w:numId="49">
    <w:abstractNumId w:val="0"/>
  </w:num>
  <w:num w:numId="50">
    <w:abstractNumId w:val="22"/>
  </w:num>
  <w:num w:numId="51">
    <w:abstractNumId w:val="11"/>
  </w:num>
  <w:num w:numId="52">
    <w:abstractNumId w:val="54"/>
  </w:num>
  <w:num w:numId="53">
    <w:abstractNumId w:val="30"/>
  </w:num>
  <w:num w:numId="54">
    <w:abstractNumId w:val="1"/>
  </w:num>
  <w:num w:numId="55">
    <w:abstractNumId w:val="13"/>
  </w:num>
  <w:num w:numId="56">
    <w:abstractNumId w:val="14"/>
  </w:num>
  <w:num w:numId="57">
    <w:abstractNumId w:val="19"/>
  </w:num>
  <w:num w:numId="58">
    <w:abstractNumId w:val="23"/>
  </w:num>
  <w:num w:numId="59">
    <w:abstractNumId w:val="5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28F"/>
    <w:rsid w:val="0004425C"/>
    <w:rsid w:val="000D28F4"/>
    <w:rsid w:val="000E4A41"/>
    <w:rsid w:val="0015410C"/>
    <w:rsid w:val="001D60D5"/>
    <w:rsid w:val="001E7836"/>
    <w:rsid w:val="00245388"/>
    <w:rsid w:val="00283AD8"/>
    <w:rsid w:val="002B6A07"/>
    <w:rsid w:val="00327E1E"/>
    <w:rsid w:val="0033765F"/>
    <w:rsid w:val="003A5C65"/>
    <w:rsid w:val="004453B3"/>
    <w:rsid w:val="0044638B"/>
    <w:rsid w:val="00492DFF"/>
    <w:rsid w:val="004C75F6"/>
    <w:rsid w:val="004E0DAF"/>
    <w:rsid w:val="004E11EA"/>
    <w:rsid w:val="00520984"/>
    <w:rsid w:val="00545A46"/>
    <w:rsid w:val="00554C3D"/>
    <w:rsid w:val="005B0D0A"/>
    <w:rsid w:val="00600060"/>
    <w:rsid w:val="00651543"/>
    <w:rsid w:val="00675E1B"/>
    <w:rsid w:val="00682682"/>
    <w:rsid w:val="0068583E"/>
    <w:rsid w:val="00686DAE"/>
    <w:rsid w:val="00693009"/>
    <w:rsid w:val="006B1D7E"/>
    <w:rsid w:val="00712247"/>
    <w:rsid w:val="0071459D"/>
    <w:rsid w:val="0075728F"/>
    <w:rsid w:val="0081796D"/>
    <w:rsid w:val="008231C8"/>
    <w:rsid w:val="00872DDD"/>
    <w:rsid w:val="00894525"/>
    <w:rsid w:val="008C510D"/>
    <w:rsid w:val="008C563D"/>
    <w:rsid w:val="008C7601"/>
    <w:rsid w:val="00916209"/>
    <w:rsid w:val="00924194"/>
    <w:rsid w:val="00944105"/>
    <w:rsid w:val="009809C1"/>
    <w:rsid w:val="009840F3"/>
    <w:rsid w:val="0098607A"/>
    <w:rsid w:val="00991C5B"/>
    <w:rsid w:val="009923D4"/>
    <w:rsid w:val="009A55DA"/>
    <w:rsid w:val="009C0170"/>
    <w:rsid w:val="009E6D52"/>
    <w:rsid w:val="00A07F8B"/>
    <w:rsid w:val="00A57E6B"/>
    <w:rsid w:val="00A7213B"/>
    <w:rsid w:val="00A92596"/>
    <w:rsid w:val="00B25C4F"/>
    <w:rsid w:val="00B629B6"/>
    <w:rsid w:val="00B72227"/>
    <w:rsid w:val="00C36E9E"/>
    <w:rsid w:val="00C82981"/>
    <w:rsid w:val="00CA4650"/>
    <w:rsid w:val="00CE1384"/>
    <w:rsid w:val="00D137AD"/>
    <w:rsid w:val="00D16629"/>
    <w:rsid w:val="00D372BE"/>
    <w:rsid w:val="00D81C94"/>
    <w:rsid w:val="00E37B17"/>
    <w:rsid w:val="00E72035"/>
    <w:rsid w:val="00E930F1"/>
    <w:rsid w:val="00EB1E95"/>
    <w:rsid w:val="00EB438B"/>
    <w:rsid w:val="00EC47C9"/>
    <w:rsid w:val="00EE190D"/>
    <w:rsid w:val="00EE31A5"/>
    <w:rsid w:val="00F564C0"/>
    <w:rsid w:val="00F72BFB"/>
    <w:rsid w:val="00FD32EA"/>
    <w:rsid w:val="00FE61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1">
    <w:name w:val="Normal"/>
    <w:qFormat/>
    <w:rsid w:val="00600060"/>
    <w:rPr>
      <w:rFonts w:ascii="Calibri" w:eastAsia="Times New Roman" w:hAnsi="Calibri" w:cs="Times New Roman"/>
    </w:rPr>
  </w:style>
  <w:style w:type="paragraph" w:styleId="13">
    <w:name w:val="heading 1"/>
    <w:aliases w:val="Заголовок 1 Знак Знак,Заголовок 1 Знак Знак Знак"/>
    <w:basedOn w:val="a1"/>
    <w:next w:val="a1"/>
    <w:link w:val="14"/>
    <w:qFormat/>
    <w:rsid w:val="00916209"/>
    <w:pPr>
      <w:keepNext/>
      <w:spacing w:after="0" w:line="360" w:lineRule="auto"/>
      <w:jc w:val="both"/>
      <w:outlineLvl w:val="0"/>
    </w:pPr>
    <w:rPr>
      <w:rFonts w:ascii="Times New Roman" w:hAnsi="Times New Roman"/>
      <w:bCs/>
      <w:sz w:val="28"/>
      <w:szCs w:val="28"/>
      <w:lang w:eastAsia="ru-RU"/>
    </w:rPr>
  </w:style>
  <w:style w:type="paragraph" w:styleId="2">
    <w:name w:val="heading 2"/>
    <w:aliases w:val=" Знак2,Знак2 Знак"/>
    <w:basedOn w:val="15"/>
    <w:next w:val="a1"/>
    <w:link w:val="20"/>
    <w:qFormat/>
    <w:rsid w:val="00916209"/>
    <w:pPr>
      <w:jc w:val="left"/>
      <w:outlineLvl w:val="1"/>
    </w:pPr>
    <w:rPr>
      <w:caps w:val="0"/>
    </w:rPr>
  </w:style>
  <w:style w:type="paragraph" w:styleId="3">
    <w:name w:val="heading 3"/>
    <w:aliases w:val=" Знак, Знак3,Знак3"/>
    <w:basedOn w:val="2"/>
    <w:next w:val="a1"/>
    <w:link w:val="30"/>
    <w:qFormat/>
    <w:rsid w:val="00916209"/>
    <w:pPr>
      <w:outlineLvl w:val="2"/>
    </w:pPr>
    <w:rPr>
      <w:b w:val="0"/>
      <w:u w:val="single"/>
    </w:rPr>
  </w:style>
  <w:style w:type="paragraph" w:styleId="4">
    <w:name w:val="heading 4"/>
    <w:basedOn w:val="a1"/>
    <w:next w:val="a1"/>
    <w:link w:val="40"/>
    <w:qFormat/>
    <w:rsid w:val="00916209"/>
    <w:pPr>
      <w:keepNext/>
      <w:numPr>
        <w:ilvl w:val="3"/>
        <w:numId w:val="1"/>
      </w:numPr>
      <w:spacing w:before="240" w:after="60" w:line="360" w:lineRule="auto"/>
      <w:jc w:val="both"/>
      <w:outlineLvl w:val="3"/>
    </w:pPr>
    <w:rPr>
      <w:rFonts w:ascii="Times New Roman" w:hAnsi="Times New Roman"/>
      <w:b/>
      <w:bCs/>
      <w:sz w:val="28"/>
      <w:szCs w:val="28"/>
      <w:lang w:eastAsia="ru-RU"/>
    </w:rPr>
  </w:style>
  <w:style w:type="paragraph" w:styleId="5">
    <w:name w:val="heading 5"/>
    <w:basedOn w:val="a1"/>
    <w:next w:val="a1"/>
    <w:link w:val="50"/>
    <w:uiPriority w:val="9"/>
    <w:qFormat/>
    <w:rsid w:val="00916209"/>
    <w:pPr>
      <w:numPr>
        <w:ilvl w:val="4"/>
        <w:numId w:val="1"/>
      </w:numPr>
      <w:spacing w:before="240" w:after="60" w:line="360" w:lineRule="auto"/>
      <w:jc w:val="both"/>
      <w:outlineLvl w:val="4"/>
    </w:pPr>
    <w:rPr>
      <w:rFonts w:ascii="Times New Roman" w:hAnsi="Times New Roman"/>
      <w:b/>
      <w:bCs/>
      <w:i/>
      <w:iCs/>
      <w:sz w:val="26"/>
      <w:szCs w:val="26"/>
      <w:lang w:eastAsia="ru-RU"/>
    </w:rPr>
  </w:style>
  <w:style w:type="paragraph" w:styleId="6">
    <w:name w:val="heading 6"/>
    <w:basedOn w:val="a1"/>
    <w:next w:val="a1"/>
    <w:link w:val="60"/>
    <w:qFormat/>
    <w:rsid w:val="00916209"/>
    <w:pPr>
      <w:numPr>
        <w:ilvl w:val="5"/>
        <w:numId w:val="1"/>
      </w:numPr>
      <w:spacing w:before="240" w:after="60" w:line="360" w:lineRule="auto"/>
      <w:jc w:val="both"/>
      <w:outlineLvl w:val="5"/>
    </w:pPr>
    <w:rPr>
      <w:rFonts w:ascii="Times New Roman" w:hAnsi="Times New Roman"/>
      <w:b/>
      <w:bCs/>
      <w:lang w:eastAsia="ru-RU"/>
    </w:rPr>
  </w:style>
  <w:style w:type="paragraph" w:styleId="7">
    <w:name w:val="heading 7"/>
    <w:basedOn w:val="a1"/>
    <w:next w:val="a2"/>
    <w:link w:val="70"/>
    <w:qFormat/>
    <w:rsid w:val="00916209"/>
    <w:pPr>
      <w:tabs>
        <w:tab w:val="num" w:pos="2005"/>
      </w:tabs>
      <w:spacing w:after="0" w:line="360" w:lineRule="auto"/>
      <w:ind w:left="2005" w:hanging="1296"/>
      <w:jc w:val="both"/>
      <w:outlineLvl w:val="6"/>
    </w:pPr>
    <w:rPr>
      <w:rFonts w:ascii="Times New Roman" w:hAnsi="Times New Roman"/>
      <w:sz w:val="20"/>
      <w:szCs w:val="20"/>
      <w:lang w:eastAsia="ru-RU"/>
    </w:rPr>
  </w:style>
  <w:style w:type="paragraph" w:styleId="80">
    <w:name w:val="heading 8"/>
    <w:basedOn w:val="a1"/>
    <w:next w:val="a1"/>
    <w:link w:val="81"/>
    <w:qFormat/>
    <w:rsid w:val="00916209"/>
    <w:pPr>
      <w:tabs>
        <w:tab w:val="num" w:pos="2149"/>
      </w:tabs>
      <w:spacing w:before="240" w:after="60" w:line="360" w:lineRule="auto"/>
      <w:ind w:left="2149" w:hanging="1440"/>
      <w:jc w:val="both"/>
      <w:outlineLvl w:val="7"/>
    </w:pPr>
    <w:rPr>
      <w:rFonts w:ascii="Times New Roman" w:hAnsi="Times New Roman"/>
      <w:i/>
      <w:iCs/>
      <w:sz w:val="28"/>
      <w:szCs w:val="28"/>
      <w:lang w:eastAsia="ru-RU"/>
    </w:rPr>
  </w:style>
  <w:style w:type="paragraph" w:styleId="9">
    <w:name w:val="heading 9"/>
    <w:basedOn w:val="a1"/>
    <w:next w:val="a2"/>
    <w:link w:val="90"/>
    <w:qFormat/>
    <w:rsid w:val="00916209"/>
    <w:pPr>
      <w:tabs>
        <w:tab w:val="num" w:pos="2293"/>
      </w:tabs>
      <w:spacing w:after="0" w:line="360" w:lineRule="auto"/>
      <w:ind w:left="2293" w:hanging="1584"/>
      <w:jc w:val="both"/>
      <w:outlineLvl w:val="8"/>
    </w:pPr>
    <w:rPr>
      <w:rFonts w:ascii="Times New Roman" w:hAnsi="Times New Roman"/>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Заголовок 1 Знак"/>
    <w:aliases w:val="Заголовок 1 Знак Знак Знак1,Заголовок 1 Знак Знак Знак Знак1"/>
    <w:basedOn w:val="a3"/>
    <w:link w:val="13"/>
    <w:rsid w:val="00916209"/>
    <w:rPr>
      <w:rFonts w:ascii="Times New Roman" w:eastAsia="Times New Roman" w:hAnsi="Times New Roman" w:cs="Times New Roman"/>
      <w:bCs/>
      <w:sz w:val="28"/>
      <w:szCs w:val="28"/>
      <w:lang w:eastAsia="ru-RU"/>
    </w:rPr>
  </w:style>
  <w:style w:type="character" w:customStyle="1" w:styleId="20">
    <w:name w:val="Заголовок 2 Знак"/>
    <w:aliases w:val=" Знак2 Знак,Знак2 Знак Знак2"/>
    <w:basedOn w:val="a3"/>
    <w:link w:val="2"/>
    <w:rsid w:val="00916209"/>
    <w:rPr>
      <w:rFonts w:ascii="Times New Roman" w:eastAsia="Times New Roman" w:hAnsi="Times New Roman" w:cs="Times New Roman"/>
      <w:b/>
      <w:sz w:val="24"/>
      <w:szCs w:val="24"/>
      <w:lang w:eastAsia="ru-RU"/>
    </w:rPr>
  </w:style>
  <w:style w:type="character" w:customStyle="1" w:styleId="30">
    <w:name w:val="Заголовок 3 Знак"/>
    <w:aliases w:val=" Знак Знак, Знак3 Знак,Знак3 Знак"/>
    <w:basedOn w:val="a3"/>
    <w:link w:val="3"/>
    <w:rsid w:val="00916209"/>
    <w:rPr>
      <w:rFonts w:ascii="Times New Roman" w:eastAsia="Times New Roman" w:hAnsi="Times New Roman" w:cs="Times New Roman"/>
      <w:sz w:val="24"/>
      <w:szCs w:val="24"/>
      <w:u w:val="single"/>
      <w:lang w:eastAsia="ru-RU"/>
    </w:rPr>
  </w:style>
  <w:style w:type="character" w:customStyle="1" w:styleId="40">
    <w:name w:val="Заголовок 4 Знак"/>
    <w:basedOn w:val="a3"/>
    <w:link w:val="4"/>
    <w:rsid w:val="00916209"/>
    <w:rPr>
      <w:rFonts w:ascii="Times New Roman" w:eastAsia="Times New Roman" w:hAnsi="Times New Roman" w:cs="Times New Roman"/>
      <w:b/>
      <w:bCs/>
      <w:sz w:val="28"/>
      <w:szCs w:val="28"/>
      <w:lang w:eastAsia="ru-RU"/>
    </w:rPr>
  </w:style>
  <w:style w:type="character" w:customStyle="1" w:styleId="50">
    <w:name w:val="Заголовок 5 Знак"/>
    <w:basedOn w:val="a3"/>
    <w:link w:val="5"/>
    <w:uiPriority w:val="9"/>
    <w:rsid w:val="00916209"/>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rsid w:val="00916209"/>
    <w:rPr>
      <w:rFonts w:ascii="Times New Roman" w:eastAsia="Times New Roman" w:hAnsi="Times New Roman" w:cs="Times New Roman"/>
      <w:b/>
      <w:bCs/>
      <w:lang w:eastAsia="ru-RU"/>
    </w:rPr>
  </w:style>
  <w:style w:type="character" w:customStyle="1" w:styleId="70">
    <w:name w:val="Заголовок 7 Знак"/>
    <w:basedOn w:val="a3"/>
    <w:link w:val="7"/>
    <w:rsid w:val="00916209"/>
    <w:rPr>
      <w:rFonts w:ascii="Times New Roman" w:eastAsia="Times New Roman" w:hAnsi="Times New Roman" w:cs="Times New Roman"/>
      <w:sz w:val="20"/>
      <w:szCs w:val="20"/>
      <w:lang w:eastAsia="ru-RU"/>
    </w:rPr>
  </w:style>
  <w:style w:type="character" w:customStyle="1" w:styleId="81">
    <w:name w:val="Заголовок 8 Знак"/>
    <w:basedOn w:val="a3"/>
    <w:link w:val="80"/>
    <w:rsid w:val="00916209"/>
    <w:rPr>
      <w:rFonts w:ascii="Times New Roman" w:eastAsia="Times New Roman" w:hAnsi="Times New Roman" w:cs="Times New Roman"/>
      <w:i/>
      <w:iCs/>
      <w:sz w:val="28"/>
      <w:szCs w:val="28"/>
      <w:lang w:eastAsia="ru-RU"/>
    </w:rPr>
  </w:style>
  <w:style w:type="character" w:customStyle="1" w:styleId="90">
    <w:name w:val="Заголовок 9 Знак"/>
    <w:basedOn w:val="a3"/>
    <w:link w:val="9"/>
    <w:rsid w:val="00916209"/>
    <w:rPr>
      <w:rFonts w:ascii="Times New Roman" w:eastAsia="Times New Roman" w:hAnsi="Times New Roman" w:cs="Times New Roman"/>
      <w:sz w:val="18"/>
      <w:szCs w:val="18"/>
      <w:lang w:eastAsia="ru-RU"/>
    </w:rPr>
  </w:style>
  <w:style w:type="numbering" w:customStyle="1" w:styleId="17">
    <w:name w:val="Нет списка1"/>
    <w:next w:val="a5"/>
    <w:uiPriority w:val="99"/>
    <w:semiHidden/>
    <w:unhideWhenUsed/>
    <w:rsid w:val="00916209"/>
  </w:style>
  <w:style w:type="paragraph" w:styleId="a6">
    <w:name w:val="header"/>
    <w:basedOn w:val="a1"/>
    <w:link w:val="a7"/>
    <w:rsid w:val="00916209"/>
    <w:pPr>
      <w:tabs>
        <w:tab w:val="center" w:pos="4677"/>
        <w:tab w:val="right" w:pos="9355"/>
      </w:tabs>
      <w:spacing w:after="0" w:line="360" w:lineRule="auto"/>
      <w:ind w:firstLine="709"/>
      <w:jc w:val="both"/>
    </w:pPr>
    <w:rPr>
      <w:rFonts w:ascii="Times New Roman" w:hAnsi="Times New Roman"/>
      <w:sz w:val="24"/>
      <w:szCs w:val="24"/>
      <w:lang w:eastAsia="ru-RU"/>
    </w:rPr>
  </w:style>
  <w:style w:type="character" w:customStyle="1" w:styleId="a7">
    <w:name w:val="Верхний колонтитул Знак"/>
    <w:basedOn w:val="a3"/>
    <w:link w:val="a6"/>
    <w:rsid w:val="00916209"/>
    <w:rPr>
      <w:rFonts w:ascii="Times New Roman" w:eastAsia="Times New Roman" w:hAnsi="Times New Roman" w:cs="Times New Roman"/>
      <w:sz w:val="24"/>
      <w:szCs w:val="24"/>
      <w:lang w:eastAsia="ru-RU"/>
    </w:rPr>
  </w:style>
  <w:style w:type="paragraph" w:styleId="a8">
    <w:name w:val="Body Text Indent"/>
    <w:basedOn w:val="a1"/>
    <w:link w:val="a9"/>
    <w:rsid w:val="00916209"/>
    <w:pPr>
      <w:spacing w:after="0" w:line="360" w:lineRule="auto"/>
      <w:ind w:firstLine="708"/>
      <w:jc w:val="both"/>
    </w:pPr>
    <w:rPr>
      <w:rFonts w:ascii="Times New Roman" w:hAnsi="Times New Roman"/>
      <w:sz w:val="24"/>
      <w:szCs w:val="24"/>
      <w:lang w:eastAsia="ru-RU"/>
    </w:rPr>
  </w:style>
  <w:style w:type="character" w:customStyle="1" w:styleId="a9">
    <w:name w:val="Основной текст с отступом Знак"/>
    <w:basedOn w:val="a3"/>
    <w:link w:val="a8"/>
    <w:rsid w:val="00916209"/>
    <w:rPr>
      <w:rFonts w:ascii="Times New Roman" w:eastAsia="Times New Roman" w:hAnsi="Times New Roman" w:cs="Times New Roman"/>
      <w:sz w:val="24"/>
      <w:szCs w:val="24"/>
      <w:lang w:eastAsia="ru-RU"/>
    </w:rPr>
  </w:style>
  <w:style w:type="paragraph" w:customStyle="1" w:styleId="xl22">
    <w:name w:val="xl22"/>
    <w:basedOn w:val="a1"/>
    <w:semiHidden/>
    <w:rsid w:val="00916209"/>
    <w:pPr>
      <w:spacing w:before="100" w:beforeAutospacing="1" w:after="100" w:afterAutospacing="1" w:line="360" w:lineRule="auto"/>
      <w:ind w:firstLine="709"/>
      <w:jc w:val="center"/>
    </w:pPr>
    <w:rPr>
      <w:rFonts w:ascii="Times New Roman CYR" w:hAnsi="Times New Roman CYR" w:cs="Times New Roman CYR"/>
      <w:sz w:val="24"/>
      <w:szCs w:val="24"/>
      <w:lang w:eastAsia="ru-RU"/>
    </w:rPr>
  </w:style>
  <w:style w:type="paragraph" w:styleId="aa">
    <w:name w:val="footer"/>
    <w:basedOn w:val="a1"/>
    <w:link w:val="ab"/>
    <w:uiPriority w:val="99"/>
    <w:rsid w:val="00916209"/>
    <w:pPr>
      <w:tabs>
        <w:tab w:val="center" w:pos="4677"/>
        <w:tab w:val="right" w:pos="9355"/>
      </w:tabs>
      <w:spacing w:after="0" w:line="360" w:lineRule="auto"/>
      <w:ind w:firstLine="709"/>
      <w:jc w:val="both"/>
    </w:pPr>
    <w:rPr>
      <w:rFonts w:ascii="Times New Roman" w:hAnsi="Times New Roman"/>
      <w:sz w:val="24"/>
      <w:szCs w:val="24"/>
      <w:lang w:eastAsia="ru-RU"/>
    </w:rPr>
  </w:style>
  <w:style w:type="character" w:customStyle="1" w:styleId="ab">
    <w:name w:val="Нижний колонтитул Знак"/>
    <w:basedOn w:val="a3"/>
    <w:link w:val="aa"/>
    <w:uiPriority w:val="99"/>
    <w:rsid w:val="00916209"/>
    <w:rPr>
      <w:rFonts w:ascii="Times New Roman" w:eastAsia="Times New Roman" w:hAnsi="Times New Roman" w:cs="Times New Roman"/>
      <w:sz w:val="24"/>
      <w:szCs w:val="24"/>
      <w:lang w:eastAsia="ru-RU"/>
    </w:rPr>
  </w:style>
  <w:style w:type="character" w:styleId="ac">
    <w:name w:val="page number"/>
    <w:basedOn w:val="a3"/>
    <w:rsid w:val="00916209"/>
  </w:style>
  <w:style w:type="character" w:customStyle="1" w:styleId="18">
    <w:name w:val="Заголовок 1 Знак Знак Знак Знак"/>
    <w:aliases w:val="Заголовок 1 Знак1,Заголовок 1 Знак Знак Знак2"/>
    <w:basedOn w:val="a3"/>
    <w:semiHidden/>
    <w:rsid w:val="00916209"/>
    <w:rPr>
      <w:bCs/>
      <w:sz w:val="28"/>
      <w:szCs w:val="28"/>
      <w:lang w:val="ru-RU" w:eastAsia="ru-RU" w:bidi="ar-SA"/>
    </w:rPr>
  </w:style>
  <w:style w:type="paragraph" w:styleId="ad">
    <w:name w:val="Block Text"/>
    <w:basedOn w:val="a1"/>
    <w:semiHidden/>
    <w:rsid w:val="00916209"/>
    <w:pPr>
      <w:spacing w:after="0" w:line="360" w:lineRule="auto"/>
      <w:ind w:left="360" w:right="-8" w:firstLine="709"/>
      <w:jc w:val="both"/>
    </w:pPr>
    <w:rPr>
      <w:rFonts w:ascii="Times New Roman" w:hAnsi="Times New Roman"/>
      <w:bCs/>
      <w:sz w:val="28"/>
      <w:szCs w:val="28"/>
      <w:lang w:eastAsia="ru-RU"/>
    </w:rPr>
  </w:style>
  <w:style w:type="paragraph" w:styleId="21">
    <w:name w:val="Body Text 2"/>
    <w:basedOn w:val="a1"/>
    <w:link w:val="22"/>
    <w:rsid w:val="00916209"/>
    <w:pPr>
      <w:spacing w:after="0" w:line="360" w:lineRule="auto"/>
      <w:ind w:firstLine="709"/>
      <w:jc w:val="center"/>
    </w:pPr>
    <w:rPr>
      <w:rFonts w:ascii="Times New Roman" w:hAnsi="Times New Roman"/>
      <w:b/>
      <w:bCs/>
      <w:caps/>
      <w:sz w:val="24"/>
      <w:szCs w:val="24"/>
      <w:lang w:eastAsia="ru-RU"/>
    </w:rPr>
  </w:style>
  <w:style w:type="character" w:customStyle="1" w:styleId="22">
    <w:name w:val="Основной текст 2 Знак"/>
    <w:basedOn w:val="a3"/>
    <w:link w:val="21"/>
    <w:rsid w:val="00916209"/>
    <w:rPr>
      <w:rFonts w:ascii="Times New Roman" w:eastAsia="Times New Roman" w:hAnsi="Times New Roman" w:cs="Times New Roman"/>
      <w:b/>
      <w:bCs/>
      <w:caps/>
      <w:sz w:val="24"/>
      <w:szCs w:val="24"/>
      <w:lang w:eastAsia="ru-RU"/>
    </w:rPr>
  </w:style>
  <w:style w:type="paragraph" w:styleId="23">
    <w:name w:val="Body Text Indent 2"/>
    <w:basedOn w:val="a1"/>
    <w:link w:val="24"/>
    <w:semiHidden/>
    <w:rsid w:val="00916209"/>
    <w:pPr>
      <w:spacing w:after="0" w:line="360" w:lineRule="auto"/>
      <w:ind w:left="360" w:firstLine="709"/>
      <w:jc w:val="center"/>
    </w:pPr>
    <w:rPr>
      <w:rFonts w:ascii="Times New Roman" w:hAnsi="Times New Roman"/>
      <w:b/>
      <w:bCs/>
      <w:caps/>
      <w:sz w:val="24"/>
      <w:szCs w:val="24"/>
      <w:lang w:eastAsia="ru-RU"/>
    </w:rPr>
  </w:style>
  <w:style w:type="character" w:customStyle="1" w:styleId="24">
    <w:name w:val="Основной текст с отступом 2 Знак"/>
    <w:basedOn w:val="a3"/>
    <w:link w:val="23"/>
    <w:semiHidden/>
    <w:rsid w:val="00916209"/>
    <w:rPr>
      <w:rFonts w:ascii="Times New Roman" w:eastAsia="Times New Roman" w:hAnsi="Times New Roman" w:cs="Times New Roman"/>
      <w:b/>
      <w:bCs/>
      <w:caps/>
      <w:sz w:val="24"/>
      <w:szCs w:val="24"/>
      <w:lang w:eastAsia="ru-RU"/>
    </w:rPr>
  </w:style>
  <w:style w:type="paragraph" w:styleId="31">
    <w:name w:val="Body Text Indent 3"/>
    <w:basedOn w:val="a1"/>
    <w:link w:val="32"/>
    <w:rsid w:val="00916209"/>
    <w:pPr>
      <w:spacing w:after="0" w:line="360" w:lineRule="auto"/>
      <w:ind w:firstLine="540"/>
      <w:jc w:val="both"/>
    </w:pPr>
    <w:rPr>
      <w:rFonts w:ascii="Times New Roman" w:hAnsi="Times New Roman"/>
      <w:sz w:val="28"/>
      <w:szCs w:val="28"/>
      <w:lang w:eastAsia="ru-RU"/>
    </w:rPr>
  </w:style>
  <w:style w:type="character" w:customStyle="1" w:styleId="32">
    <w:name w:val="Основной текст с отступом 3 Знак"/>
    <w:basedOn w:val="a3"/>
    <w:link w:val="31"/>
    <w:rsid w:val="00916209"/>
    <w:rPr>
      <w:rFonts w:ascii="Times New Roman" w:eastAsia="Times New Roman" w:hAnsi="Times New Roman" w:cs="Times New Roman"/>
      <w:sz w:val="28"/>
      <w:szCs w:val="28"/>
      <w:lang w:eastAsia="ru-RU"/>
    </w:rPr>
  </w:style>
  <w:style w:type="paragraph" w:customStyle="1" w:styleId="ConsNormal">
    <w:name w:val="ConsNormal"/>
    <w:link w:val="ConsNormal0"/>
    <w:rsid w:val="009162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2">
    <w:name w:val="Body Text"/>
    <w:aliases w:val="Знак1 Знак,Основной текст Знак1 Знак Знак,Основной текст Знак Знак Знак Знак,Знак1 Знак Знак Знак Знак,Знак1 Знак1 Знак Знак,Знак1 Знак Знак Знак Знак Знак,Основной текст Знак Знак,Основной РПС"/>
    <w:basedOn w:val="a1"/>
    <w:link w:val="ae"/>
    <w:rsid w:val="00916209"/>
    <w:pPr>
      <w:spacing w:after="0" w:line="360" w:lineRule="auto"/>
      <w:ind w:right="-8" w:firstLine="709"/>
      <w:jc w:val="both"/>
    </w:pPr>
    <w:rPr>
      <w:rFonts w:ascii="Times New Roman" w:hAnsi="Times New Roman"/>
      <w:sz w:val="28"/>
      <w:szCs w:val="24"/>
      <w:lang w:eastAsia="ru-RU"/>
    </w:rPr>
  </w:style>
  <w:style w:type="character" w:customStyle="1" w:styleId="ae">
    <w:name w:val="Основной текст Знак"/>
    <w:aliases w:val="Знак1 Знак Знак1,Основной текст Знак1 Знак Знак Знак,Основной текст Знак Знак Знак Знак Знак,Знак1 Знак Знак Знак Знак Знак1,Знак1 Знак1 Знак Знак Знак,Знак1 Знак Знак Знак Знак Знак Знак,Основной текст Знак Знак Знак"/>
    <w:basedOn w:val="a3"/>
    <w:link w:val="a2"/>
    <w:rsid w:val="00916209"/>
    <w:rPr>
      <w:rFonts w:ascii="Times New Roman" w:eastAsia="Times New Roman" w:hAnsi="Times New Roman" w:cs="Times New Roman"/>
      <w:sz w:val="28"/>
      <w:szCs w:val="24"/>
      <w:lang w:eastAsia="ru-RU"/>
    </w:rPr>
  </w:style>
  <w:style w:type="paragraph" w:customStyle="1" w:styleId="af">
    <w:name w:val="Îáû÷íûé"/>
    <w:semiHidden/>
    <w:rsid w:val="00916209"/>
    <w:pPr>
      <w:spacing w:after="0" w:line="240" w:lineRule="auto"/>
    </w:pPr>
    <w:rPr>
      <w:rFonts w:ascii="Times New Roman" w:eastAsia="Times New Roman" w:hAnsi="Times New Roman" w:cs="Times New Roman"/>
      <w:sz w:val="20"/>
      <w:szCs w:val="20"/>
      <w:lang w:val="en-US" w:eastAsia="ru-RU"/>
    </w:rPr>
  </w:style>
  <w:style w:type="paragraph" w:customStyle="1" w:styleId="ConsNonformat">
    <w:name w:val="ConsNonformat"/>
    <w:link w:val="ConsNonformat0"/>
    <w:rsid w:val="0091620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0">
    <w:name w:val="Заглавие раздела"/>
    <w:basedOn w:val="2"/>
    <w:semiHidden/>
    <w:rsid w:val="00916209"/>
    <w:pPr>
      <w:tabs>
        <w:tab w:val="num" w:pos="555"/>
        <w:tab w:val="num" w:pos="1789"/>
      </w:tabs>
      <w:spacing w:after="240"/>
      <w:ind w:left="1789" w:hanging="360"/>
      <w:jc w:val="center"/>
    </w:pPr>
    <w:rPr>
      <w:i/>
      <w:iCs/>
    </w:rPr>
  </w:style>
  <w:style w:type="paragraph" w:styleId="33">
    <w:name w:val="Body Text 3"/>
    <w:basedOn w:val="a1"/>
    <w:link w:val="34"/>
    <w:semiHidden/>
    <w:rsid w:val="00916209"/>
    <w:pPr>
      <w:spacing w:after="120" w:line="360" w:lineRule="auto"/>
      <w:ind w:firstLine="709"/>
      <w:jc w:val="both"/>
    </w:pPr>
    <w:rPr>
      <w:rFonts w:ascii="Times New Roman" w:hAnsi="Times New Roman"/>
      <w:sz w:val="16"/>
      <w:szCs w:val="16"/>
      <w:lang w:eastAsia="ru-RU"/>
    </w:rPr>
  </w:style>
  <w:style w:type="character" w:customStyle="1" w:styleId="34">
    <w:name w:val="Основной текст 3 Знак"/>
    <w:basedOn w:val="a3"/>
    <w:link w:val="33"/>
    <w:semiHidden/>
    <w:rsid w:val="00916209"/>
    <w:rPr>
      <w:rFonts w:ascii="Times New Roman" w:eastAsia="Times New Roman" w:hAnsi="Times New Roman" w:cs="Times New Roman"/>
      <w:sz w:val="16"/>
      <w:szCs w:val="16"/>
      <w:lang w:eastAsia="ru-RU"/>
    </w:rPr>
  </w:style>
  <w:style w:type="character" w:styleId="af1">
    <w:name w:val="Hyperlink"/>
    <w:basedOn w:val="a3"/>
    <w:uiPriority w:val="99"/>
    <w:rsid w:val="00916209"/>
    <w:rPr>
      <w:color w:val="0000FF"/>
      <w:u w:val="single"/>
    </w:rPr>
  </w:style>
  <w:style w:type="paragraph" w:customStyle="1" w:styleId="15">
    <w:name w:val="Заголовок_1 Знак"/>
    <w:basedOn w:val="a1"/>
    <w:link w:val="19"/>
    <w:semiHidden/>
    <w:rsid w:val="00916209"/>
    <w:pPr>
      <w:spacing w:after="0" w:line="360" w:lineRule="auto"/>
      <w:ind w:firstLine="709"/>
      <w:jc w:val="center"/>
    </w:pPr>
    <w:rPr>
      <w:rFonts w:ascii="Times New Roman" w:hAnsi="Times New Roman"/>
      <w:b/>
      <w:caps/>
      <w:sz w:val="24"/>
      <w:szCs w:val="24"/>
      <w:lang w:eastAsia="ru-RU"/>
    </w:rPr>
  </w:style>
  <w:style w:type="character" w:customStyle="1" w:styleId="19">
    <w:name w:val="Заголовок_1 Знак Знак"/>
    <w:basedOn w:val="a3"/>
    <w:link w:val="15"/>
    <w:rsid w:val="00916209"/>
    <w:rPr>
      <w:rFonts w:ascii="Times New Roman" w:eastAsia="Times New Roman" w:hAnsi="Times New Roman" w:cs="Times New Roman"/>
      <w:b/>
      <w:caps/>
      <w:sz w:val="24"/>
      <w:szCs w:val="24"/>
      <w:lang w:eastAsia="ru-RU"/>
    </w:rPr>
  </w:style>
  <w:style w:type="paragraph" w:styleId="25">
    <w:name w:val="toc 2"/>
    <w:basedOn w:val="a1"/>
    <w:next w:val="a1"/>
    <w:autoRedefine/>
    <w:uiPriority w:val="39"/>
    <w:qFormat/>
    <w:rsid w:val="00916209"/>
    <w:pPr>
      <w:tabs>
        <w:tab w:val="left" w:pos="720"/>
        <w:tab w:val="right" w:leader="dot" w:pos="9344"/>
      </w:tabs>
      <w:spacing w:after="0" w:line="240" w:lineRule="auto"/>
      <w:ind w:left="360" w:right="922"/>
      <w:jc w:val="both"/>
    </w:pPr>
    <w:rPr>
      <w:rFonts w:ascii="Times New Roman" w:hAnsi="Times New Roman"/>
      <w:b/>
      <w:bCs/>
      <w:iCs/>
      <w:noProof/>
      <w:color w:val="000000"/>
      <w:sz w:val="24"/>
      <w:szCs w:val="24"/>
      <w:lang w:eastAsia="ru-RU"/>
    </w:rPr>
  </w:style>
  <w:style w:type="character" w:styleId="af2">
    <w:name w:val="FollowedHyperlink"/>
    <w:basedOn w:val="a3"/>
    <w:rsid w:val="00916209"/>
    <w:rPr>
      <w:color w:val="800080"/>
      <w:u w:val="single"/>
    </w:rPr>
  </w:style>
  <w:style w:type="paragraph" w:styleId="af3">
    <w:name w:val="Title"/>
    <w:basedOn w:val="a1"/>
    <w:link w:val="af4"/>
    <w:qFormat/>
    <w:rsid w:val="00916209"/>
    <w:pPr>
      <w:spacing w:after="0" w:line="360" w:lineRule="auto"/>
      <w:ind w:firstLine="709"/>
      <w:jc w:val="center"/>
    </w:pPr>
    <w:rPr>
      <w:rFonts w:ascii="Times New Roman" w:hAnsi="Times New Roman"/>
      <w:b/>
      <w:bCs/>
      <w:sz w:val="28"/>
      <w:szCs w:val="28"/>
      <w:lang w:eastAsia="ru-RU"/>
    </w:rPr>
  </w:style>
  <w:style w:type="character" w:customStyle="1" w:styleId="af4">
    <w:name w:val="Название Знак"/>
    <w:basedOn w:val="a3"/>
    <w:link w:val="af3"/>
    <w:rsid w:val="00916209"/>
    <w:rPr>
      <w:rFonts w:ascii="Times New Roman" w:eastAsia="Times New Roman" w:hAnsi="Times New Roman" w:cs="Times New Roman"/>
      <w:b/>
      <w:bCs/>
      <w:sz w:val="28"/>
      <w:szCs w:val="28"/>
      <w:lang w:eastAsia="ru-RU"/>
    </w:rPr>
  </w:style>
  <w:style w:type="paragraph" w:customStyle="1" w:styleId="af5">
    <w:name w:val="Неразрывный основной текст"/>
    <w:basedOn w:val="a2"/>
    <w:semiHidden/>
    <w:rsid w:val="00916209"/>
    <w:pPr>
      <w:keepNext/>
      <w:spacing w:after="240" w:line="240" w:lineRule="atLeast"/>
      <w:ind w:left="1080" w:right="0"/>
    </w:pPr>
    <w:rPr>
      <w:rFonts w:ascii="Arial" w:hAnsi="Arial" w:cs="Arial"/>
      <w:spacing w:val="-5"/>
      <w:sz w:val="20"/>
      <w:szCs w:val="20"/>
      <w:lang w:eastAsia="en-US"/>
    </w:rPr>
  </w:style>
  <w:style w:type="paragraph" w:customStyle="1" w:styleId="af6">
    <w:name w:val="Рисунок"/>
    <w:basedOn w:val="a1"/>
    <w:next w:val="af7"/>
    <w:semiHidden/>
    <w:rsid w:val="00916209"/>
    <w:pPr>
      <w:keepNext/>
      <w:spacing w:after="0" w:line="360" w:lineRule="auto"/>
      <w:ind w:left="1080" w:firstLine="709"/>
      <w:jc w:val="both"/>
    </w:pPr>
    <w:rPr>
      <w:rFonts w:ascii="Arial" w:hAnsi="Arial" w:cs="Arial"/>
      <w:spacing w:val="-5"/>
      <w:sz w:val="20"/>
      <w:szCs w:val="20"/>
    </w:rPr>
  </w:style>
  <w:style w:type="paragraph" w:styleId="af7">
    <w:name w:val="caption"/>
    <w:basedOn w:val="a1"/>
    <w:next w:val="a1"/>
    <w:qFormat/>
    <w:rsid w:val="00916209"/>
    <w:pPr>
      <w:spacing w:after="0" w:line="360" w:lineRule="auto"/>
      <w:ind w:firstLine="709"/>
      <w:jc w:val="both"/>
    </w:pPr>
    <w:rPr>
      <w:rFonts w:ascii="Times New Roman" w:hAnsi="Times New Roman"/>
      <w:b/>
      <w:bCs/>
      <w:sz w:val="20"/>
      <w:szCs w:val="20"/>
      <w:lang w:eastAsia="ru-RU"/>
    </w:rPr>
  </w:style>
  <w:style w:type="paragraph" w:customStyle="1" w:styleId="af8">
    <w:name w:val="Название части"/>
    <w:basedOn w:val="a1"/>
    <w:semiHidden/>
    <w:rsid w:val="00916209"/>
    <w:pPr>
      <w:shd w:val="solid" w:color="auto" w:fill="auto"/>
      <w:spacing w:after="0" w:line="360" w:lineRule="exact"/>
      <w:ind w:firstLine="709"/>
      <w:jc w:val="center"/>
    </w:pPr>
    <w:rPr>
      <w:rFonts w:ascii="Arial" w:hAnsi="Arial" w:cs="Arial"/>
      <w:color w:val="FFFFFF"/>
      <w:spacing w:val="-16"/>
      <w:sz w:val="26"/>
      <w:szCs w:val="26"/>
    </w:rPr>
  </w:style>
  <w:style w:type="paragraph" w:styleId="af9">
    <w:name w:val="Subtitle"/>
    <w:basedOn w:val="af3"/>
    <w:next w:val="a2"/>
    <w:link w:val="afa"/>
    <w:qFormat/>
    <w:rsid w:val="00916209"/>
    <w:pPr>
      <w:keepNext/>
      <w:keepLines/>
      <w:spacing w:before="60" w:after="120" w:line="340" w:lineRule="atLeast"/>
      <w:jc w:val="left"/>
    </w:pPr>
    <w:rPr>
      <w:rFonts w:ascii="Arial" w:hAnsi="Arial" w:cs="Arial"/>
      <w:b w:val="0"/>
      <w:bCs w:val="0"/>
      <w:spacing w:val="-16"/>
      <w:kern w:val="28"/>
      <w:sz w:val="32"/>
      <w:szCs w:val="32"/>
      <w:lang w:eastAsia="en-US"/>
    </w:rPr>
  </w:style>
  <w:style w:type="character" w:customStyle="1" w:styleId="afa">
    <w:name w:val="Подзаголовок Знак"/>
    <w:basedOn w:val="a3"/>
    <w:link w:val="af9"/>
    <w:rsid w:val="00916209"/>
    <w:rPr>
      <w:rFonts w:ascii="Arial" w:eastAsia="Times New Roman" w:hAnsi="Arial" w:cs="Arial"/>
      <w:spacing w:val="-16"/>
      <w:kern w:val="28"/>
      <w:sz w:val="32"/>
      <w:szCs w:val="32"/>
    </w:rPr>
  </w:style>
  <w:style w:type="paragraph" w:customStyle="1" w:styleId="afb">
    <w:name w:val="Подзаголовок главы"/>
    <w:basedOn w:val="af9"/>
    <w:semiHidden/>
    <w:rsid w:val="00916209"/>
  </w:style>
  <w:style w:type="paragraph" w:customStyle="1" w:styleId="afc">
    <w:name w:val="Название предприятия"/>
    <w:basedOn w:val="a1"/>
    <w:semiHidden/>
    <w:rsid w:val="00916209"/>
    <w:pPr>
      <w:keepNext/>
      <w:keepLines/>
      <w:spacing w:after="0" w:line="220" w:lineRule="atLeast"/>
      <w:ind w:firstLine="709"/>
      <w:jc w:val="both"/>
    </w:pPr>
    <w:rPr>
      <w:rFonts w:ascii="Arial Black" w:hAnsi="Arial Black" w:cs="Arial Black"/>
      <w:spacing w:val="-25"/>
      <w:kern w:val="28"/>
      <w:sz w:val="32"/>
      <w:szCs w:val="32"/>
    </w:rPr>
  </w:style>
  <w:style w:type="paragraph" w:customStyle="1" w:styleId="10">
    <w:name w:val="Маркированный_1"/>
    <w:basedOn w:val="a1"/>
    <w:link w:val="1a"/>
    <w:rsid w:val="00916209"/>
    <w:pPr>
      <w:numPr>
        <w:ilvl w:val="1"/>
        <w:numId w:val="2"/>
      </w:numPr>
      <w:tabs>
        <w:tab w:val="clear" w:pos="2149"/>
        <w:tab w:val="left" w:pos="900"/>
      </w:tabs>
      <w:spacing w:after="0" w:line="360" w:lineRule="auto"/>
      <w:ind w:left="0" w:firstLine="720"/>
      <w:jc w:val="both"/>
    </w:pPr>
    <w:rPr>
      <w:rFonts w:ascii="Times New Roman" w:hAnsi="Times New Roman"/>
      <w:sz w:val="24"/>
      <w:szCs w:val="24"/>
      <w:lang w:eastAsia="ru-RU"/>
    </w:rPr>
  </w:style>
  <w:style w:type="character" w:customStyle="1" w:styleId="1a">
    <w:name w:val="Маркированный_1 Знак"/>
    <w:basedOn w:val="a3"/>
    <w:link w:val="10"/>
    <w:rsid w:val="00916209"/>
    <w:rPr>
      <w:rFonts w:ascii="Times New Roman" w:eastAsia="Times New Roman" w:hAnsi="Times New Roman" w:cs="Times New Roman"/>
      <w:sz w:val="24"/>
      <w:szCs w:val="24"/>
      <w:lang w:eastAsia="ru-RU"/>
    </w:rPr>
  </w:style>
  <w:style w:type="paragraph" w:customStyle="1" w:styleId="afd">
    <w:name w:val="Текст таблицы"/>
    <w:basedOn w:val="a1"/>
    <w:semiHidden/>
    <w:rsid w:val="00916209"/>
    <w:pPr>
      <w:spacing w:before="60" w:after="0" w:line="360" w:lineRule="auto"/>
      <w:ind w:firstLine="709"/>
      <w:jc w:val="both"/>
    </w:pPr>
    <w:rPr>
      <w:rFonts w:ascii="Arial" w:hAnsi="Arial" w:cs="Arial"/>
      <w:spacing w:val="-5"/>
      <w:sz w:val="16"/>
      <w:szCs w:val="16"/>
    </w:rPr>
  </w:style>
  <w:style w:type="paragraph" w:customStyle="1" w:styleId="afe">
    <w:name w:val="Подчеркнутый"/>
    <w:basedOn w:val="a1"/>
    <w:link w:val="aff"/>
    <w:semiHidden/>
    <w:rsid w:val="00916209"/>
    <w:pPr>
      <w:spacing w:after="0" w:line="360" w:lineRule="auto"/>
      <w:ind w:firstLine="709"/>
      <w:jc w:val="both"/>
    </w:pPr>
    <w:rPr>
      <w:rFonts w:ascii="Times New Roman" w:hAnsi="Times New Roman"/>
      <w:sz w:val="24"/>
      <w:szCs w:val="24"/>
      <w:u w:val="single"/>
      <w:lang w:eastAsia="ru-RU"/>
    </w:rPr>
  </w:style>
  <w:style w:type="character" w:customStyle="1" w:styleId="aff">
    <w:name w:val="Подчеркнутый Знак"/>
    <w:basedOn w:val="a3"/>
    <w:link w:val="afe"/>
    <w:rsid w:val="00916209"/>
    <w:rPr>
      <w:rFonts w:ascii="Times New Roman" w:eastAsia="Times New Roman" w:hAnsi="Times New Roman" w:cs="Times New Roman"/>
      <w:sz w:val="24"/>
      <w:szCs w:val="24"/>
      <w:u w:val="single"/>
      <w:lang w:eastAsia="ru-RU"/>
    </w:rPr>
  </w:style>
  <w:style w:type="paragraph" w:customStyle="1" w:styleId="aff0">
    <w:name w:val="Название документа"/>
    <w:basedOn w:val="a1"/>
    <w:semiHidden/>
    <w:rsid w:val="00916209"/>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rPr>
  </w:style>
  <w:style w:type="paragraph" w:customStyle="1" w:styleId="aff1">
    <w:name w:val="Нижний колонтитул (четный)"/>
    <w:basedOn w:val="aa"/>
    <w:semiHidden/>
    <w:rsid w:val="00916209"/>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eastAsia="en-US"/>
    </w:rPr>
  </w:style>
  <w:style w:type="paragraph" w:customStyle="1" w:styleId="aff2">
    <w:name w:val="Нижний колонтитул (первый)"/>
    <w:basedOn w:val="aa"/>
    <w:semiHidden/>
    <w:rsid w:val="00916209"/>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eastAsia="en-US"/>
    </w:rPr>
  </w:style>
  <w:style w:type="paragraph" w:customStyle="1" w:styleId="aff3">
    <w:name w:val="Нижний колонтитул (нечетный)"/>
    <w:basedOn w:val="aa"/>
    <w:semiHidden/>
    <w:rsid w:val="00916209"/>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eastAsia="en-US"/>
    </w:rPr>
  </w:style>
  <w:style w:type="character" w:styleId="aff4">
    <w:name w:val="line number"/>
    <w:basedOn w:val="a3"/>
    <w:semiHidden/>
    <w:rsid w:val="00916209"/>
    <w:rPr>
      <w:sz w:val="18"/>
      <w:szCs w:val="18"/>
    </w:rPr>
  </w:style>
  <w:style w:type="paragraph" w:styleId="aff5">
    <w:name w:val="List"/>
    <w:basedOn w:val="a2"/>
    <w:semiHidden/>
    <w:rsid w:val="00916209"/>
    <w:pPr>
      <w:spacing w:after="240" w:line="240" w:lineRule="atLeast"/>
      <w:ind w:left="1440" w:right="0" w:hanging="360"/>
    </w:pPr>
    <w:rPr>
      <w:rFonts w:ascii="Arial" w:hAnsi="Arial" w:cs="Arial"/>
      <w:spacing w:val="-5"/>
      <w:sz w:val="20"/>
      <w:szCs w:val="20"/>
      <w:lang w:eastAsia="en-US"/>
    </w:rPr>
  </w:style>
  <w:style w:type="paragraph" w:styleId="27">
    <w:name w:val="List 2"/>
    <w:basedOn w:val="aff5"/>
    <w:semiHidden/>
    <w:rsid w:val="00916209"/>
    <w:pPr>
      <w:ind w:left="1800"/>
    </w:pPr>
  </w:style>
  <w:style w:type="paragraph" w:styleId="35">
    <w:name w:val="List 3"/>
    <w:basedOn w:val="aff5"/>
    <w:semiHidden/>
    <w:rsid w:val="00916209"/>
    <w:pPr>
      <w:ind w:left="2160"/>
    </w:pPr>
  </w:style>
  <w:style w:type="paragraph" w:styleId="41">
    <w:name w:val="List 4"/>
    <w:basedOn w:val="aff5"/>
    <w:semiHidden/>
    <w:rsid w:val="00916209"/>
    <w:pPr>
      <w:ind w:left="2520"/>
    </w:pPr>
  </w:style>
  <w:style w:type="paragraph" w:styleId="51">
    <w:name w:val="List 5"/>
    <w:basedOn w:val="aff5"/>
    <w:semiHidden/>
    <w:rsid w:val="00916209"/>
    <w:pPr>
      <w:ind w:left="2880"/>
    </w:pPr>
  </w:style>
  <w:style w:type="paragraph" w:styleId="28">
    <w:name w:val="List Bullet 2"/>
    <w:basedOn w:val="a1"/>
    <w:autoRedefine/>
    <w:semiHidden/>
    <w:rsid w:val="00916209"/>
    <w:pPr>
      <w:tabs>
        <w:tab w:val="num" w:pos="552"/>
      </w:tabs>
      <w:spacing w:after="240" w:line="240" w:lineRule="atLeast"/>
      <w:ind w:left="1800" w:hanging="552"/>
      <w:jc w:val="both"/>
    </w:pPr>
    <w:rPr>
      <w:rFonts w:ascii="Arial" w:hAnsi="Arial" w:cs="Arial"/>
      <w:spacing w:val="-5"/>
      <w:sz w:val="20"/>
      <w:szCs w:val="20"/>
    </w:rPr>
  </w:style>
  <w:style w:type="paragraph" w:styleId="36">
    <w:name w:val="List Bullet 3"/>
    <w:basedOn w:val="a1"/>
    <w:autoRedefine/>
    <w:semiHidden/>
    <w:rsid w:val="00916209"/>
    <w:pPr>
      <w:tabs>
        <w:tab w:val="num" w:pos="552"/>
      </w:tabs>
      <w:spacing w:after="240" w:line="240" w:lineRule="atLeast"/>
      <w:ind w:left="2160" w:hanging="552"/>
      <w:jc w:val="both"/>
    </w:pPr>
    <w:rPr>
      <w:rFonts w:ascii="Arial" w:hAnsi="Arial" w:cs="Arial"/>
      <w:spacing w:val="-5"/>
      <w:sz w:val="20"/>
      <w:szCs w:val="20"/>
    </w:rPr>
  </w:style>
  <w:style w:type="paragraph" w:styleId="42">
    <w:name w:val="List Bullet 4"/>
    <w:basedOn w:val="a1"/>
    <w:autoRedefine/>
    <w:semiHidden/>
    <w:rsid w:val="00916209"/>
    <w:pPr>
      <w:tabs>
        <w:tab w:val="num" w:pos="552"/>
      </w:tabs>
      <w:spacing w:after="240" w:line="240" w:lineRule="atLeast"/>
      <w:ind w:left="2520" w:hanging="552"/>
      <w:jc w:val="both"/>
    </w:pPr>
    <w:rPr>
      <w:rFonts w:ascii="Arial" w:hAnsi="Arial" w:cs="Arial"/>
      <w:spacing w:val="-5"/>
      <w:sz w:val="20"/>
      <w:szCs w:val="20"/>
    </w:rPr>
  </w:style>
  <w:style w:type="paragraph" w:styleId="52">
    <w:name w:val="List Bullet 5"/>
    <w:basedOn w:val="a1"/>
    <w:autoRedefine/>
    <w:semiHidden/>
    <w:rsid w:val="00916209"/>
    <w:pPr>
      <w:tabs>
        <w:tab w:val="num" w:pos="552"/>
      </w:tabs>
      <w:spacing w:after="240" w:line="240" w:lineRule="atLeast"/>
      <w:ind w:left="2880" w:hanging="552"/>
      <w:jc w:val="both"/>
    </w:pPr>
    <w:rPr>
      <w:rFonts w:ascii="Arial" w:hAnsi="Arial" w:cs="Arial"/>
      <w:spacing w:val="-5"/>
      <w:sz w:val="20"/>
      <w:szCs w:val="20"/>
    </w:rPr>
  </w:style>
  <w:style w:type="paragraph" w:styleId="aff6">
    <w:name w:val="List Continue"/>
    <w:basedOn w:val="aff5"/>
    <w:semiHidden/>
    <w:rsid w:val="00916209"/>
    <w:pPr>
      <w:ind w:firstLine="0"/>
    </w:pPr>
  </w:style>
  <w:style w:type="paragraph" w:styleId="29">
    <w:name w:val="List Continue 2"/>
    <w:basedOn w:val="aff6"/>
    <w:semiHidden/>
    <w:rsid w:val="00916209"/>
    <w:pPr>
      <w:ind w:left="2160"/>
    </w:pPr>
  </w:style>
  <w:style w:type="paragraph" w:styleId="37">
    <w:name w:val="List Continue 3"/>
    <w:basedOn w:val="aff6"/>
    <w:semiHidden/>
    <w:rsid w:val="00916209"/>
    <w:pPr>
      <w:ind w:left="2520"/>
    </w:pPr>
  </w:style>
  <w:style w:type="paragraph" w:styleId="43">
    <w:name w:val="List Continue 4"/>
    <w:basedOn w:val="aff6"/>
    <w:semiHidden/>
    <w:rsid w:val="00916209"/>
    <w:pPr>
      <w:ind w:left="2880"/>
    </w:pPr>
  </w:style>
  <w:style w:type="paragraph" w:styleId="53">
    <w:name w:val="List Continue 5"/>
    <w:basedOn w:val="aff6"/>
    <w:semiHidden/>
    <w:rsid w:val="00916209"/>
    <w:pPr>
      <w:ind w:left="3240"/>
    </w:pPr>
  </w:style>
  <w:style w:type="paragraph" w:styleId="aff7">
    <w:name w:val="List Number"/>
    <w:basedOn w:val="a1"/>
    <w:semiHidden/>
    <w:rsid w:val="00916209"/>
    <w:pPr>
      <w:spacing w:before="100" w:beforeAutospacing="1" w:after="100" w:afterAutospacing="1" w:line="360" w:lineRule="auto"/>
      <w:ind w:firstLine="709"/>
      <w:jc w:val="both"/>
    </w:pPr>
    <w:rPr>
      <w:rFonts w:ascii="Times New Roman" w:hAnsi="Times New Roman"/>
      <w:sz w:val="28"/>
      <w:szCs w:val="28"/>
      <w:lang w:eastAsia="ru-RU"/>
    </w:rPr>
  </w:style>
  <w:style w:type="paragraph" w:styleId="2a">
    <w:name w:val="List Number 2"/>
    <w:basedOn w:val="aff7"/>
    <w:semiHidden/>
    <w:rsid w:val="00916209"/>
    <w:pPr>
      <w:spacing w:before="0" w:beforeAutospacing="0" w:after="240" w:afterAutospacing="0" w:line="240" w:lineRule="atLeast"/>
      <w:ind w:left="1800" w:hanging="360"/>
    </w:pPr>
    <w:rPr>
      <w:rFonts w:ascii="Arial" w:hAnsi="Arial" w:cs="Arial"/>
      <w:spacing w:val="-5"/>
      <w:sz w:val="20"/>
      <w:szCs w:val="20"/>
      <w:lang w:eastAsia="en-US"/>
    </w:rPr>
  </w:style>
  <w:style w:type="paragraph" w:styleId="38">
    <w:name w:val="List Number 3"/>
    <w:basedOn w:val="aff7"/>
    <w:semiHidden/>
    <w:rsid w:val="00916209"/>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7"/>
    <w:semiHidden/>
    <w:rsid w:val="00916209"/>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7"/>
    <w:semiHidden/>
    <w:rsid w:val="00916209"/>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8">
    <w:name w:val="Normal Indent"/>
    <w:basedOn w:val="a1"/>
    <w:semiHidden/>
    <w:rsid w:val="00916209"/>
    <w:pPr>
      <w:spacing w:after="0" w:line="360" w:lineRule="auto"/>
      <w:ind w:left="1440" w:firstLine="709"/>
      <w:jc w:val="both"/>
    </w:pPr>
    <w:rPr>
      <w:rFonts w:ascii="Arial" w:hAnsi="Arial" w:cs="Arial"/>
      <w:spacing w:val="-5"/>
      <w:sz w:val="20"/>
      <w:szCs w:val="20"/>
    </w:rPr>
  </w:style>
  <w:style w:type="paragraph" w:customStyle="1" w:styleId="aff9">
    <w:name w:val="Подзаголовок части"/>
    <w:basedOn w:val="a1"/>
    <w:next w:val="a2"/>
    <w:semiHidden/>
    <w:rsid w:val="00916209"/>
    <w:pPr>
      <w:keepNext/>
      <w:spacing w:before="360" w:after="120" w:line="360" w:lineRule="auto"/>
      <w:ind w:left="1080" w:firstLine="709"/>
      <w:jc w:val="both"/>
    </w:pPr>
    <w:rPr>
      <w:rFonts w:ascii="Arial" w:hAnsi="Arial" w:cs="Arial"/>
      <w:i/>
      <w:iCs/>
      <w:spacing w:val="-5"/>
      <w:kern w:val="28"/>
      <w:sz w:val="26"/>
      <w:szCs w:val="26"/>
    </w:rPr>
  </w:style>
  <w:style w:type="paragraph" w:customStyle="1" w:styleId="affa">
    <w:name w:val="Обратный адрес"/>
    <w:basedOn w:val="a1"/>
    <w:semiHidden/>
    <w:rsid w:val="00916209"/>
    <w:pPr>
      <w:keepLines/>
      <w:framePr w:w="5160" w:h="840" w:wrap="notBeside" w:vAnchor="page" w:hAnchor="page" w:x="6121" w:y="915" w:anchorLock="1"/>
      <w:tabs>
        <w:tab w:val="left" w:pos="2160"/>
      </w:tabs>
      <w:spacing w:after="0" w:line="160" w:lineRule="atLeast"/>
      <w:ind w:firstLine="709"/>
      <w:jc w:val="both"/>
    </w:pPr>
    <w:rPr>
      <w:rFonts w:ascii="Arial" w:hAnsi="Arial" w:cs="Arial"/>
      <w:sz w:val="14"/>
      <w:szCs w:val="14"/>
    </w:rPr>
  </w:style>
  <w:style w:type="paragraph" w:customStyle="1" w:styleId="affb">
    <w:name w:val="Название раздела"/>
    <w:basedOn w:val="a1"/>
    <w:next w:val="a2"/>
    <w:semiHidden/>
    <w:rsid w:val="00916209"/>
    <w:pPr>
      <w:pBdr>
        <w:bottom w:val="single" w:sz="6" w:space="2" w:color="auto"/>
      </w:pBdr>
      <w:spacing w:before="360" w:after="960" w:line="360" w:lineRule="auto"/>
      <w:ind w:firstLine="709"/>
      <w:jc w:val="both"/>
    </w:pPr>
    <w:rPr>
      <w:rFonts w:ascii="Arial Black" w:hAnsi="Arial Black" w:cs="Arial Black"/>
      <w:spacing w:val="-35"/>
      <w:sz w:val="54"/>
      <w:szCs w:val="54"/>
      <w:lang w:eastAsia="ru-RU"/>
    </w:rPr>
  </w:style>
  <w:style w:type="paragraph" w:customStyle="1" w:styleId="affc">
    <w:name w:val="Подзаголовок титульного листа"/>
    <w:basedOn w:val="a1"/>
    <w:next w:val="a2"/>
    <w:semiHidden/>
    <w:rsid w:val="00916209"/>
    <w:pPr>
      <w:pBdr>
        <w:top w:val="single" w:sz="6" w:space="24" w:color="auto"/>
      </w:pBdr>
      <w:spacing w:after="0" w:line="480" w:lineRule="atLeast"/>
      <w:ind w:left="835" w:right="835" w:firstLine="709"/>
      <w:jc w:val="both"/>
    </w:pPr>
    <w:rPr>
      <w:rFonts w:ascii="Arial" w:hAnsi="Arial" w:cs="Arial"/>
      <w:b/>
      <w:bCs/>
      <w:spacing w:val="-30"/>
      <w:sz w:val="48"/>
      <w:szCs w:val="48"/>
      <w:lang w:eastAsia="ru-RU"/>
    </w:rPr>
  </w:style>
  <w:style w:type="character" w:customStyle="1" w:styleId="affd">
    <w:name w:val="Надстрочный"/>
    <w:semiHidden/>
    <w:rsid w:val="00916209"/>
    <w:rPr>
      <w:b/>
      <w:bCs/>
      <w:vertAlign w:val="superscript"/>
    </w:rPr>
  </w:style>
  <w:style w:type="paragraph" w:styleId="1b">
    <w:name w:val="toc 1"/>
    <w:basedOn w:val="a1"/>
    <w:next w:val="a1"/>
    <w:autoRedefine/>
    <w:uiPriority w:val="39"/>
    <w:qFormat/>
    <w:rsid w:val="00916209"/>
    <w:pPr>
      <w:tabs>
        <w:tab w:val="left" w:pos="360"/>
        <w:tab w:val="left" w:pos="720"/>
        <w:tab w:val="right" w:leader="dot" w:pos="9639"/>
      </w:tabs>
      <w:spacing w:after="0" w:line="360" w:lineRule="auto"/>
      <w:ind w:right="283"/>
      <w:jc w:val="both"/>
    </w:pPr>
    <w:rPr>
      <w:rFonts w:ascii="Times New Roman" w:hAnsi="Times New Roman"/>
      <w:b/>
      <w:noProof/>
      <w:sz w:val="24"/>
      <w:szCs w:val="24"/>
      <w:lang w:eastAsia="ru-RU"/>
    </w:rPr>
  </w:style>
  <w:style w:type="paragraph" w:styleId="39">
    <w:name w:val="toc 3"/>
    <w:basedOn w:val="a1"/>
    <w:next w:val="a1"/>
    <w:autoRedefine/>
    <w:uiPriority w:val="39"/>
    <w:qFormat/>
    <w:rsid w:val="00916209"/>
    <w:pPr>
      <w:tabs>
        <w:tab w:val="left" w:pos="1260"/>
        <w:tab w:val="right" w:leader="dot" w:pos="9639"/>
      </w:tabs>
      <w:spacing w:after="0" w:line="240" w:lineRule="auto"/>
      <w:ind w:left="720" w:right="202"/>
      <w:jc w:val="both"/>
    </w:pPr>
    <w:rPr>
      <w:rFonts w:ascii="Times New Roman" w:hAnsi="Times New Roman"/>
      <w:noProof/>
      <w:sz w:val="24"/>
      <w:szCs w:val="24"/>
      <w:lang w:eastAsia="ru-RU"/>
    </w:rPr>
  </w:style>
  <w:style w:type="character" w:styleId="HTML">
    <w:name w:val="HTML Sample"/>
    <w:basedOn w:val="a3"/>
    <w:semiHidden/>
    <w:rsid w:val="00916209"/>
    <w:rPr>
      <w:rFonts w:ascii="Courier New" w:hAnsi="Courier New" w:cs="Courier New"/>
      <w:lang w:val="ru-RU"/>
    </w:rPr>
  </w:style>
  <w:style w:type="paragraph" w:styleId="2b">
    <w:name w:val="envelope return"/>
    <w:basedOn w:val="a1"/>
    <w:semiHidden/>
    <w:rsid w:val="00916209"/>
    <w:pPr>
      <w:spacing w:after="0" w:line="360" w:lineRule="auto"/>
      <w:ind w:left="1080" w:firstLine="709"/>
      <w:jc w:val="both"/>
    </w:pPr>
    <w:rPr>
      <w:rFonts w:ascii="Arial" w:hAnsi="Arial" w:cs="Arial"/>
      <w:spacing w:val="-5"/>
      <w:sz w:val="20"/>
      <w:szCs w:val="20"/>
    </w:rPr>
  </w:style>
  <w:style w:type="paragraph" w:styleId="affe">
    <w:name w:val="Normal (Web)"/>
    <w:aliases w:val="Обычный (веб)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Web) Знак"/>
    <w:basedOn w:val="a1"/>
    <w:link w:val="1c"/>
    <w:uiPriority w:val="99"/>
    <w:rsid w:val="00916209"/>
    <w:pPr>
      <w:spacing w:after="0" w:line="360" w:lineRule="auto"/>
      <w:ind w:left="1080" w:firstLine="709"/>
      <w:jc w:val="both"/>
    </w:pPr>
    <w:rPr>
      <w:rFonts w:ascii="Times New Roman" w:hAnsi="Times New Roman"/>
      <w:spacing w:val="-5"/>
      <w:sz w:val="28"/>
      <w:szCs w:val="28"/>
    </w:rPr>
  </w:style>
  <w:style w:type="character" w:styleId="HTML0">
    <w:name w:val="HTML Definition"/>
    <w:basedOn w:val="a3"/>
    <w:semiHidden/>
    <w:rsid w:val="00916209"/>
    <w:rPr>
      <w:i/>
      <w:iCs/>
      <w:lang w:val="ru-RU"/>
    </w:rPr>
  </w:style>
  <w:style w:type="character" w:styleId="HTML1">
    <w:name w:val="HTML Variable"/>
    <w:basedOn w:val="a3"/>
    <w:semiHidden/>
    <w:rsid w:val="00916209"/>
    <w:rPr>
      <w:i/>
      <w:iCs/>
      <w:lang w:val="ru-RU"/>
    </w:rPr>
  </w:style>
  <w:style w:type="character" w:styleId="HTML2">
    <w:name w:val="HTML Typewriter"/>
    <w:basedOn w:val="a3"/>
    <w:semiHidden/>
    <w:rsid w:val="00916209"/>
    <w:rPr>
      <w:rFonts w:ascii="Courier New" w:hAnsi="Courier New" w:cs="Courier New"/>
      <w:sz w:val="20"/>
      <w:szCs w:val="20"/>
      <w:lang w:val="ru-RU"/>
    </w:rPr>
  </w:style>
  <w:style w:type="paragraph" w:styleId="afff">
    <w:name w:val="Signature"/>
    <w:basedOn w:val="a1"/>
    <w:link w:val="afff0"/>
    <w:semiHidden/>
    <w:rsid w:val="00916209"/>
    <w:pPr>
      <w:spacing w:after="0" w:line="360" w:lineRule="auto"/>
      <w:ind w:left="4252" w:firstLine="709"/>
      <w:jc w:val="both"/>
    </w:pPr>
    <w:rPr>
      <w:rFonts w:ascii="Arial" w:hAnsi="Arial" w:cs="Arial"/>
      <w:spacing w:val="-5"/>
      <w:sz w:val="20"/>
      <w:szCs w:val="20"/>
    </w:rPr>
  </w:style>
  <w:style w:type="character" w:customStyle="1" w:styleId="afff0">
    <w:name w:val="Подпись Знак"/>
    <w:basedOn w:val="a3"/>
    <w:link w:val="afff"/>
    <w:semiHidden/>
    <w:rsid w:val="00916209"/>
    <w:rPr>
      <w:rFonts w:ascii="Arial" w:eastAsia="Times New Roman" w:hAnsi="Arial" w:cs="Arial"/>
      <w:spacing w:val="-5"/>
      <w:sz w:val="20"/>
      <w:szCs w:val="20"/>
    </w:rPr>
  </w:style>
  <w:style w:type="paragraph" w:styleId="afff1">
    <w:name w:val="Salutation"/>
    <w:basedOn w:val="a1"/>
    <w:next w:val="a1"/>
    <w:link w:val="afff2"/>
    <w:semiHidden/>
    <w:rsid w:val="00916209"/>
    <w:pPr>
      <w:spacing w:after="0" w:line="360" w:lineRule="auto"/>
      <w:ind w:left="1080" w:firstLine="709"/>
      <w:jc w:val="both"/>
    </w:pPr>
    <w:rPr>
      <w:rFonts w:ascii="Arial" w:hAnsi="Arial" w:cs="Arial"/>
      <w:spacing w:val="-5"/>
      <w:sz w:val="20"/>
      <w:szCs w:val="20"/>
    </w:rPr>
  </w:style>
  <w:style w:type="character" w:customStyle="1" w:styleId="afff2">
    <w:name w:val="Приветствие Знак"/>
    <w:basedOn w:val="a3"/>
    <w:link w:val="afff1"/>
    <w:semiHidden/>
    <w:rsid w:val="00916209"/>
    <w:rPr>
      <w:rFonts w:ascii="Arial" w:eastAsia="Times New Roman" w:hAnsi="Arial" w:cs="Arial"/>
      <w:spacing w:val="-5"/>
      <w:sz w:val="20"/>
      <w:szCs w:val="20"/>
    </w:rPr>
  </w:style>
  <w:style w:type="paragraph" w:styleId="afff3">
    <w:name w:val="Closing"/>
    <w:basedOn w:val="a1"/>
    <w:link w:val="afff4"/>
    <w:semiHidden/>
    <w:rsid w:val="00916209"/>
    <w:pPr>
      <w:spacing w:after="0" w:line="360" w:lineRule="auto"/>
      <w:ind w:left="4252" w:firstLine="709"/>
      <w:jc w:val="both"/>
    </w:pPr>
    <w:rPr>
      <w:rFonts w:ascii="Arial" w:hAnsi="Arial" w:cs="Arial"/>
      <w:spacing w:val="-5"/>
      <w:sz w:val="20"/>
      <w:szCs w:val="20"/>
    </w:rPr>
  </w:style>
  <w:style w:type="character" w:customStyle="1" w:styleId="afff4">
    <w:name w:val="Прощание Знак"/>
    <w:basedOn w:val="a3"/>
    <w:link w:val="afff3"/>
    <w:semiHidden/>
    <w:rsid w:val="00916209"/>
    <w:rPr>
      <w:rFonts w:ascii="Arial" w:eastAsia="Times New Roman" w:hAnsi="Arial" w:cs="Arial"/>
      <w:spacing w:val="-5"/>
      <w:sz w:val="20"/>
      <w:szCs w:val="20"/>
    </w:rPr>
  </w:style>
  <w:style w:type="paragraph" w:styleId="HTML3">
    <w:name w:val="HTML Preformatted"/>
    <w:basedOn w:val="a1"/>
    <w:link w:val="HTML4"/>
    <w:rsid w:val="00916209"/>
    <w:pPr>
      <w:spacing w:after="0" w:line="360" w:lineRule="auto"/>
      <w:ind w:left="1080" w:firstLine="709"/>
      <w:jc w:val="both"/>
    </w:pPr>
    <w:rPr>
      <w:rFonts w:ascii="Courier New" w:hAnsi="Courier New" w:cs="Courier New"/>
      <w:spacing w:val="-5"/>
      <w:sz w:val="20"/>
      <w:szCs w:val="20"/>
    </w:rPr>
  </w:style>
  <w:style w:type="character" w:customStyle="1" w:styleId="HTML4">
    <w:name w:val="Стандартный HTML Знак"/>
    <w:basedOn w:val="a3"/>
    <w:link w:val="HTML3"/>
    <w:rsid w:val="00916209"/>
    <w:rPr>
      <w:rFonts w:ascii="Courier New" w:eastAsia="Times New Roman" w:hAnsi="Courier New" w:cs="Courier New"/>
      <w:spacing w:val="-5"/>
      <w:sz w:val="20"/>
      <w:szCs w:val="20"/>
    </w:rPr>
  </w:style>
  <w:style w:type="character" w:styleId="afff5">
    <w:name w:val="Strong"/>
    <w:basedOn w:val="a3"/>
    <w:qFormat/>
    <w:rsid w:val="00916209"/>
    <w:rPr>
      <w:b/>
      <w:bCs/>
      <w:lang w:val="ru-RU"/>
    </w:rPr>
  </w:style>
  <w:style w:type="paragraph" w:styleId="afff6">
    <w:name w:val="Plain Text"/>
    <w:aliases w:val="Знак11"/>
    <w:basedOn w:val="a1"/>
    <w:link w:val="afff7"/>
    <w:semiHidden/>
    <w:rsid w:val="00916209"/>
    <w:pPr>
      <w:spacing w:after="0" w:line="360" w:lineRule="auto"/>
      <w:ind w:left="1080" w:firstLine="709"/>
      <w:jc w:val="both"/>
    </w:pPr>
    <w:rPr>
      <w:rFonts w:ascii="Courier New" w:hAnsi="Courier New" w:cs="Courier New"/>
      <w:spacing w:val="-5"/>
      <w:sz w:val="20"/>
      <w:szCs w:val="20"/>
    </w:rPr>
  </w:style>
  <w:style w:type="character" w:customStyle="1" w:styleId="afff7">
    <w:name w:val="Текст Знак"/>
    <w:aliases w:val="Знак11 Знак"/>
    <w:basedOn w:val="a3"/>
    <w:link w:val="afff6"/>
    <w:semiHidden/>
    <w:rsid w:val="00916209"/>
    <w:rPr>
      <w:rFonts w:ascii="Courier New" w:eastAsia="Times New Roman" w:hAnsi="Courier New" w:cs="Courier New"/>
      <w:spacing w:val="-5"/>
      <w:sz w:val="20"/>
      <w:szCs w:val="20"/>
    </w:rPr>
  </w:style>
  <w:style w:type="paragraph" w:styleId="afff8">
    <w:name w:val="E-mail Signature"/>
    <w:basedOn w:val="a1"/>
    <w:link w:val="afff9"/>
    <w:semiHidden/>
    <w:rsid w:val="00916209"/>
    <w:pPr>
      <w:spacing w:after="0" w:line="360" w:lineRule="auto"/>
      <w:ind w:left="1080" w:firstLine="709"/>
      <w:jc w:val="both"/>
    </w:pPr>
    <w:rPr>
      <w:rFonts w:ascii="Arial" w:hAnsi="Arial" w:cs="Arial"/>
      <w:spacing w:val="-5"/>
      <w:sz w:val="20"/>
      <w:szCs w:val="20"/>
    </w:rPr>
  </w:style>
  <w:style w:type="character" w:customStyle="1" w:styleId="afff9">
    <w:name w:val="Электронная подпись Знак"/>
    <w:basedOn w:val="a3"/>
    <w:link w:val="afff8"/>
    <w:semiHidden/>
    <w:rsid w:val="00916209"/>
    <w:rPr>
      <w:rFonts w:ascii="Arial" w:eastAsia="Times New Roman" w:hAnsi="Arial" w:cs="Arial"/>
      <w:spacing w:val="-5"/>
      <w:sz w:val="20"/>
      <w:szCs w:val="20"/>
    </w:rPr>
  </w:style>
  <w:style w:type="paragraph" w:customStyle="1" w:styleId="afffa">
    <w:name w:val="Обычный в таблице"/>
    <w:basedOn w:val="a1"/>
    <w:link w:val="afffb"/>
    <w:semiHidden/>
    <w:rsid w:val="00916209"/>
    <w:pPr>
      <w:spacing w:after="0" w:line="360" w:lineRule="auto"/>
      <w:ind w:firstLine="709"/>
      <w:jc w:val="both"/>
    </w:pPr>
    <w:rPr>
      <w:rFonts w:ascii="Times New Roman" w:hAnsi="Times New Roman"/>
      <w:sz w:val="28"/>
      <w:szCs w:val="28"/>
      <w:lang w:eastAsia="ru-RU"/>
    </w:rPr>
  </w:style>
  <w:style w:type="table" w:styleId="afffc">
    <w:name w:val="Table Grid"/>
    <w:basedOn w:val="a4"/>
    <w:rsid w:val="009162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d">
    <w:name w:val="Заголовок_1 Знак Знак Знак"/>
    <w:basedOn w:val="a3"/>
    <w:semiHidden/>
    <w:rsid w:val="00916209"/>
    <w:rPr>
      <w:b/>
      <w:caps/>
      <w:sz w:val="24"/>
      <w:szCs w:val="24"/>
      <w:lang w:val="ru-RU" w:eastAsia="ru-RU" w:bidi="ar-SA"/>
    </w:rPr>
  </w:style>
  <w:style w:type="paragraph" w:customStyle="1" w:styleId="ConsTitle">
    <w:name w:val="ConsTitle"/>
    <w:rsid w:val="00916209"/>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e">
    <w:name w:val="Стиль1"/>
    <w:basedOn w:val="a1"/>
    <w:rsid w:val="00916209"/>
    <w:pPr>
      <w:spacing w:after="0" w:line="360" w:lineRule="auto"/>
      <w:ind w:firstLine="540"/>
      <w:jc w:val="center"/>
    </w:pPr>
    <w:rPr>
      <w:rFonts w:ascii="Times New Roman" w:hAnsi="Times New Roman"/>
      <w:b/>
      <w:sz w:val="24"/>
      <w:szCs w:val="24"/>
      <w:lang w:eastAsia="ru-RU"/>
    </w:rPr>
  </w:style>
  <w:style w:type="paragraph" w:customStyle="1" w:styleId="2c">
    <w:name w:val="Стиль2"/>
    <w:basedOn w:val="a1"/>
    <w:next w:val="1e"/>
    <w:semiHidden/>
    <w:rsid w:val="00916209"/>
    <w:pPr>
      <w:spacing w:after="0" w:line="360" w:lineRule="auto"/>
      <w:ind w:right="-8" w:firstLine="720"/>
      <w:jc w:val="center"/>
    </w:pPr>
    <w:rPr>
      <w:rFonts w:ascii="Times New Roman" w:hAnsi="Times New Roman"/>
      <w:b/>
      <w:caps/>
      <w:sz w:val="24"/>
      <w:szCs w:val="24"/>
      <w:lang w:eastAsia="ru-RU"/>
    </w:rPr>
  </w:style>
  <w:style w:type="numbering" w:styleId="111111">
    <w:name w:val="Outline List 2"/>
    <w:basedOn w:val="a5"/>
    <w:semiHidden/>
    <w:rsid w:val="00916209"/>
    <w:pPr>
      <w:numPr>
        <w:numId w:val="21"/>
      </w:numPr>
    </w:pPr>
  </w:style>
  <w:style w:type="numbering" w:styleId="1ai">
    <w:name w:val="Outline List 1"/>
    <w:basedOn w:val="a5"/>
    <w:semiHidden/>
    <w:rsid w:val="00916209"/>
  </w:style>
  <w:style w:type="character" w:styleId="afffd">
    <w:name w:val="annotation reference"/>
    <w:basedOn w:val="a3"/>
    <w:semiHidden/>
    <w:rsid w:val="00916209"/>
    <w:rPr>
      <w:sz w:val="16"/>
      <w:szCs w:val="16"/>
    </w:rPr>
  </w:style>
  <w:style w:type="paragraph" w:styleId="afffe">
    <w:name w:val="annotation text"/>
    <w:basedOn w:val="a1"/>
    <w:link w:val="affff"/>
    <w:semiHidden/>
    <w:rsid w:val="00916209"/>
    <w:pPr>
      <w:spacing w:after="0" w:line="360" w:lineRule="auto"/>
      <w:ind w:firstLine="680"/>
      <w:jc w:val="both"/>
    </w:pPr>
    <w:rPr>
      <w:rFonts w:ascii="Times New Roman" w:hAnsi="Times New Roman"/>
      <w:sz w:val="20"/>
      <w:szCs w:val="20"/>
      <w:lang w:eastAsia="ru-RU"/>
    </w:rPr>
  </w:style>
  <w:style w:type="character" w:customStyle="1" w:styleId="affff">
    <w:name w:val="Текст примечания Знак"/>
    <w:basedOn w:val="a3"/>
    <w:link w:val="afffe"/>
    <w:semiHidden/>
    <w:rsid w:val="00916209"/>
    <w:rPr>
      <w:rFonts w:ascii="Times New Roman" w:eastAsia="Times New Roman" w:hAnsi="Times New Roman" w:cs="Times New Roman"/>
      <w:sz w:val="20"/>
      <w:szCs w:val="20"/>
      <w:lang w:eastAsia="ru-RU"/>
    </w:rPr>
  </w:style>
  <w:style w:type="paragraph" w:styleId="affff0">
    <w:name w:val="annotation subject"/>
    <w:basedOn w:val="afffe"/>
    <w:next w:val="afffe"/>
    <w:link w:val="affff1"/>
    <w:semiHidden/>
    <w:rsid w:val="00916209"/>
    <w:rPr>
      <w:b/>
      <w:bCs/>
    </w:rPr>
  </w:style>
  <w:style w:type="character" w:customStyle="1" w:styleId="affff1">
    <w:name w:val="Тема примечания Знак"/>
    <w:basedOn w:val="affff"/>
    <w:link w:val="affff0"/>
    <w:semiHidden/>
    <w:rsid w:val="00916209"/>
    <w:rPr>
      <w:rFonts w:ascii="Times New Roman" w:eastAsia="Times New Roman" w:hAnsi="Times New Roman" w:cs="Times New Roman"/>
      <w:b/>
      <w:bCs/>
      <w:sz w:val="20"/>
      <w:szCs w:val="20"/>
      <w:lang w:eastAsia="ru-RU"/>
    </w:rPr>
  </w:style>
  <w:style w:type="paragraph" w:styleId="affff2">
    <w:name w:val="Balloon Text"/>
    <w:basedOn w:val="a1"/>
    <w:link w:val="affff3"/>
    <w:semiHidden/>
    <w:rsid w:val="00916209"/>
    <w:pPr>
      <w:spacing w:after="0" w:line="360" w:lineRule="auto"/>
      <w:ind w:firstLine="680"/>
      <w:jc w:val="both"/>
    </w:pPr>
    <w:rPr>
      <w:rFonts w:ascii="Tahoma" w:hAnsi="Tahoma" w:cs="Tahoma"/>
      <w:sz w:val="16"/>
      <w:szCs w:val="16"/>
      <w:lang w:eastAsia="ru-RU"/>
    </w:rPr>
  </w:style>
  <w:style w:type="character" w:customStyle="1" w:styleId="affff3">
    <w:name w:val="Текст выноски Знак"/>
    <w:basedOn w:val="a3"/>
    <w:link w:val="affff2"/>
    <w:semiHidden/>
    <w:rsid w:val="00916209"/>
    <w:rPr>
      <w:rFonts w:ascii="Tahoma" w:eastAsia="Times New Roman" w:hAnsi="Tahoma" w:cs="Tahoma"/>
      <w:sz w:val="16"/>
      <w:szCs w:val="16"/>
      <w:lang w:eastAsia="ru-RU"/>
    </w:rPr>
  </w:style>
  <w:style w:type="paragraph" w:customStyle="1" w:styleId="1f">
    <w:name w:val="Заголовок1"/>
    <w:basedOn w:val="a1"/>
    <w:rsid w:val="00916209"/>
    <w:pPr>
      <w:tabs>
        <w:tab w:val="left" w:pos="8460"/>
      </w:tabs>
      <w:spacing w:after="0" w:line="360" w:lineRule="auto"/>
      <w:ind w:firstLine="540"/>
      <w:jc w:val="center"/>
    </w:pPr>
    <w:rPr>
      <w:rFonts w:ascii="Times New Roman" w:hAnsi="Times New Roman"/>
      <w:caps/>
      <w:sz w:val="24"/>
      <w:szCs w:val="24"/>
      <w:lang w:eastAsia="ru-RU"/>
    </w:rPr>
  </w:style>
  <w:style w:type="paragraph" w:styleId="affff4">
    <w:name w:val="Document Map"/>
    <w:basedOn w:val="a1"/>
    <w:link w:val="affff5"/>
    <w:semiHidden/>
    <w:rsid w:val="00916209"/>
    <w:pPr>
      <w:shd w:val="clear" w:color="auto" w:fill="000080"/>
      <w:spacing w:after="0" w:line="360" w:lineRule="auto"/>
      <w:ind w:firstLine="709"/>
      <w:jc w:val="both"/>
    </w:pPr>
    <w:rPr>
      <w:rFonts w:ascii="Tahoma" w:hAnsi="Tahoma" w:cs="Tahoma"/>
      <w:sz w:val="28"/>
      <w:szCs w:val="28"/>
      <w:lang w:eastAsia="ru-RU"/>
    </w:rPr>
  </w:style>
  <w:style w:type="character" w:customStyle="1" w:styleId="affff5">
    <w:name w:val="Схема документа Знак"/>
    <w:basedOn w:val="a3"/>
    <w:link w:val="affff4"/>
    <w:semiHidden/>
    <w:rsid w:val="00916209"/>
    <w:rPr>
      <w:rFonts w:ascii="Tahoma" w:eastAsia="Times New Roman" w:hAnsi="Tahoma" w:cs="Tahoma"/>
      <w:sz w:val="28"/>
      <w:szCs w:val="28"/>
      <w:shd w:val="clear" w:color="auto" w:fill="000080"/>
      <w:lang w:eastAsia="ru-RU"/>
    </w:rPr>
  </w:style>
  <w:style w:type="paragraph" w:customStyle="1" w:styleId="affff6">
    <w:name w:val="База заголовка"/>
    <w:basedOn w:val="a1"/>
    <w:next w:val="a2"/>
    <w:semiHidden/>
    <w:rsid w:val="00916209"/>
    <w:pPr>
      <w:keepNext/>
      <w:keepLines/>
      <w:spacing w:before="140" w:after="0" w:line="220" w:lineRule="atLeast"/>
      <w:ind w:left="1080" w:firstLine="709"/>
      <w:jc w:val="both"/>
    </w:pPr>
    <w:rPr>
      <w:rFonts w:ascii="Arial" w:hAnsi="Arial" w:cs="Arial"/>
      <w:spacing w:val="-4"/>
      <w:kern w:val="28"/>
    </w:rPr>
  </w:style>
  <w:style w:type="paragraph" w:customStyle="1" w:styleId="affff7">
    <w:name w:val="Цитаты"/>
    <w:basedOn w:val="a1"/>
    <w:semiHidden/>
    <w:rsid w:val="00916209"/>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rPr>
  </w:style>
  <w:style w:type="paragraph" w:customStyle="1" w:styleId="affff8">
    <w:name w:val="Заголовок части"/>
    <w:basedOn w:val="a1"/>
    <w:semiHidden/>
    <w:rsid w:val="00916209"/>
    <w:pPr>
      <w:shd w:val="solid" w:color="auto" w:fill="auto"/>
      <w:spacing w:after="0" w:line="660" w:lineRule="exact"/>
      <w:ind w:firstLine="709"/>
      <w:jc w:val="center"/>
    </w:pPr>
    <w:rPr>
      <w:rFonts w:ascii="Arial Black" w:hAnsi="Arial Black" w:cs="Arial Black"/>
      <w:color w:val="FFFFFF"/>
      <w:spacing w:val="-40"/>
      <w:sz w:val="84"/>
      <w:szCs w:val="84"/>
    </w:rPr>
  </w:style>
  <w:style w:type="paragraph" w:customStyle="1" w:styleId="affff9">
    <w:name w:val="Заголовок главы"/>
    <w:basedOn w:val="a1"/>
    <w:semiHidden/>
    <w:rsid w:val="00916209"/>
    <w:pPr>
      <w:spacing w:after="0" w:line="360" w:lineRule="auto"/>
      <w:ind w:firstLine="709"/>
      <w:jc w:val="center"/>
    </w:pPr>
    <w:rPr>
      <w:rFonts w:ascii="Times New Roman" w:hAnsi="Times New Roman"/>
      <w:caps/>
      <w:sz w:val="24"/>
      <w:szCs w:val="24"/>
      <w:lang w:eastAsia="ru-RU"/>
    </w:rPr>
  </w:style>
  <w:style w:type="paragraph" w:customStyle="1" w:styleId="affffa">
    <w:name w:val="База сноски"/>
    <w:basedOn w:val="a1"/>
    <w:semiHidden/>
    <w:rsid w:val="00916209"/>
    <w:pPr>
      <w:keepLines/>
      <w:spacing w:after="0" w:line="200" w:lineRule="atLeast"/>
      <w:ind w:left="1080" w:firstLine="709"/>
      <w:jc w:val="both"/>
    </w:pPr>
    <w:rPr>
      <w:rFonts w:ascii="Arial" w:hAnsi="Arial" w:cs="Arial"/>
      <w:spacing w:val="-5"/>
      <w:sz w:val="16"/>
      <w:szCs w:val="16"/>
    </w:rPr>
  </w:style>
  <w:style w:type="paragraph" w:customStyle="1" w:styleId="affffb">
    <w:name w:val="Заголовок титульного листа"/>
    <w:basedOn w:val="affff6"/>
    <w:next w:val="a1"/>
    <w:semiHidden/>
    <w:rsid w:val="00916209"/>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c">
    <w:name w:val="Emphasis"/>
    <w:basedOn w:val="a3"/>
    <w:qFormat/>
    <w:rsid w:val="00916209"/>
    <w:rPr>
      <w:rFonts w:ascii="Arial Black" w:hAnsi="Arial Black" w:cs="Arial Black"/>
      <w:spacing w:val="-4"/>
      <w:sz w:val="18"/>
      <w:szCs w:val="18"/>
    </w:rPr>
  </w:style>
  <w:style w:type="paragraph" w:customStyle="1" w:styleId="affffd">
    <w:name w:val="База верхнего колонтитула"/>
    <w:basedOn w:val="a1"/>
    <w:semiHidden/>
    <w:rsid w:val="00916209"/>
    <w:pPr>
      <w:keepLines/>
      <w:tabs>
        <w:tab w:val="center" w:pos="4320"/>
        <w:tab w:val="right" w:pos="8640"/>
      </w:tabs>
      <w:spacing w:after="0" w:line="190" w:lineRule="atLeast"/>
      <w:ind w:left="1080" w:firstLine="709"/>
      <w:jc w:val="both"/>
    </w:pPr>
    <w:rPr>
      <w:rFonts w:ascii="Arial" w:hAnsi="Arial" w:cs="Arial"/>
      <w:caps/>
      <w:spacing w:val="-5"/>
      <w:sz w:val="15"/>
      <w:szCs w:val="15"/>
    </w:rPr>
  </w:style>
  <w:style w:type="paragraph" w:customStyle="1" w:styleId="affffe">
    <w:name w:val="Верхний колонтитул (четный)"/>
    <w:basedOn w:val="a6"/>
    <w:semiHidden/>
    <w:rsid w:val="00916209"/>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
    <w:name w:val="Верхний колонтитул (первый)"/>
    <w:basedOn w:val="a6"/>
    <w:semiHidden/>
    <w:rsid w:val="00916209"/>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0">
    <w:name w:val="Верхний колонтитул (нечетный)"/>
    <w:basedOn w:val="a6"/>
    <w:semiHidden/>
    <w:rsid w:val="00916209"/>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1">
    <w:name w:val="База указателя"/>
    <w:basedOn w:val="a1"/>
    <w:semiHidden/>
    <w:rsid w:val="00916209"/>
    <w:pPr>
      <w:spacing w:after="0" w:line="240" w:lineRule="atLeast"/>
      <w:ind w:left="360" w:hanging="360"/>
      <w:jc w:val="both"/>
    </w:pPr>
    <w:rPr>
      <w:rFonts w:ascii="Arial" w:hAnsi="Arial" w:cs="Arial"/>
      <w:spacing w:val="-5"/>
      <w:sz w:val="18"/>
      <w:szCs w:val="18"/>
    </w:rPr>
  </w:style>
  <w:style w:type="character" w:customStyle="1" w:styleId="afffff2">
    <w:name w:val="Вступление"/>
    <w:semiHidden/>
    <w:rsid w:val="00916209"/>
    <w:rPr>
      <w:rFonts w:ascii="Arial Black" w:hAnsi="Arial Black" w:cs="Arial Black"/>
      <w:spacing w:val="-4"/>
      <w:sz w:val="18"/>
      <w:szCs w:val="18"/>
    </w:rPr>
  </w:style>
  <w:style w:type="paragraph" w:styleId="afffff3">
    <w:name w:val="List Bullet"/>
    <w:basedOn w:val="10"/>
    <w:link w:val="afffff4"/>
    <w:autoRedefine/>
    <w:rsid w:val="00916209"/>
    <w:pPr>
      <w:numPr>
        <w:ilvl w:val="0"/>
        <w:numId w:val="0"/>
      </w:numPr>
      <w:tabs>
        <w:tab w:val="clear" w:pos="900"/>
      </w:tabs>
      <w:ind w:left="2149" w:hanging="360"/>
    </w:pPr>
  </w:style>
  <w:style w:type="paragraph" w:customStyle="1" w:styleId="afffff5">
    <w:name w:val="Заголовок таблицы"/>
    <w:basedOn w:val="a1"/>
    <w:rsid w:val="00916209"/>
    <w:pPr>
      <w:spacing w:before="60" w:after="0" w:line="360" w:lineRule="auto"/>
      <w:ind w:firstLine="709"/>
      <w:jc w:val="center"/>
    </w:pPr>
    <w:rPr>
      <w:rFonts w:ascii="Arial Black" w:hAnsi="Arial Black" w:cs="Arial Black"/>
      <w:spacing w:val="-5"/>
      <w:sz w:val="16"/>
      <w:szCs w:val="16"/>
    </w:rPr>
  </w:style>
  <w:style w:type="paragraph" w:styleId="afffff6">
    <w:name w:val="Message Header"/>
    <w:basedOn w:val="a2"/>
    <w:link w:val="afffff7"/>
    <w:semiHidden/>
    <w:rsid w:val="00916209"/>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fff7">
    <w:name w:val="Шапка Знак"/>
    <w:basedOn w:val="a3"/>
    <w:link w:val="afffff6"/>
    <w:semiHidden/>
    <w:rsid w:val="00916209"/>
    <w:rPr>
      <w:rFonts w:ascii="Arial" w:eastAsia="Times New Roman" w:hAnsi="Arial" w:cs="Arial"/>
    </w:rPr>
  </w:style>
  <w:style w:type="character" w:customStyle="1" w:styleId="afffff8">
    <w:name w:val="Девиз"/>
    <w:basedOn w:val="a3"/>
    <w:semiHidden/>
    <w:rsid w:val="00916209"/>
    <w:rPr>
      <w:i/>
      <w:iCs/>
      <w:spacing w:val="-6"/>
      <w:sz w:val="24"/>
      <w:szCs w:val="24"/>
      <w:lang w:val="ru-RU"/>
    </w:rPr>
  </w:style>
  <w:style w:type="paragraph" w:customStyle="1" w:styleId="afffff9">
    <w:name w:val="База оглавления"/>
    <w:basedOn w:val="a1"/>
    <w:semiHidden/>
    <w:rsid w:val="00916209"/>
    <w:pPr>
      <w:tabs>
        <w:tab w:val="right" w:leader="dot" w:pos="6480"/>
      </w:tabs>
      <w:spacing w:after="240" w:line="240" w:lineRule="atLeast"/>
      <w:ind w:firstLine="709"/>
      <w:jc w:val="both"/>
    </w:pPr>
    <w:rPr>
      <w:rFonts w:ascii="Arial" w:hAnsi="Arial" w:cs="Arial"/>
      <w:spacing w:val="-5"/>
      <w:sz w:val="20"/>
      <w:szCs w:val="20"/>
    </w:rPr>
  </w:style>
  <w:style w:type="paragraph" w:styleId="HTML5">
    <w:name w:val="HTML Address"/>
    <w:basedOn w:val="a1"/>
    <w:link w:val="HTML6"/>
    <w:semiHidden/>
    <w:rsid w:val="00916209"/>
    <w:pPr>
      <w:spacing w:after="0" w:line="360" w:lineRule="auto"/>
      <w:ind w:left="1080" w:firstLine="709"/>
      <w:jc w:val="both"/>
    </w:pPr>
    <w:rPr>
      <w:rFonts w:ascii="Arial" w:hAnsi="Arial" w:cs="Arial"/>
      <w:i/>
      <w:iCs/>
      <w:spacing w:val="-5"/>
      <w:sz w:val="20"/>
      <w:szCs w:val="20"/>
    </w:rPr>
  </w:style>
  <w:style w:type="character" w:customStyle="1" w:styleId="HTML6">
    <w:name w:val="Адрес HTML Знак"/>
    <w:basedOn w:val="a3"/>
    <w:link w:val="HTML5"/>
    <w:semiHidden/>
    <w:rsid w:val="00916209"/>
    <w:rPr>
      <w:rFonts w:ascii="Arial" w:eastAsia="Times New Roman" w:hAnsi="Arial" w:cs="Arial"/>
      <w:i/>
      <w:iCs/>
      <w:spacing w:val="-5"/>
      <w:sz w:val="20"/>
      <w:szCs w:val="20"/>
    </w:rPr>
  </w:style>
  <w:style w:type="paragraph" w:styleId="afffffa">
    <w:name w:val="envelope address"/>
    <w:basedOn w:val="a1"/>
    <w:semiHidden/>
    <w:rsid w:val="00916209"/>
    <w:pPr>
      <w:framePr w:w="7920" w:h="1980" w:hRule="exact" w:hSpace="180" w:wrap="auto" w:hAnchor="page" w:xAlign="center" w:yAlign="bottom"/>
      <w:spacing w:after="0" w:line="360" w:lineRule="auto"/>
      <w:ind w:left="2880" w:firstLine="709"/>
      <w:jc w:val="both"/>
    </w:pPr>
    <w:rPr>
      <w:rFonts w:ascii="Arial" w:hAnsi="Arial" w:cs="Arial"/>
      <w:spacing w:val="-5"/>
      <w:sz w:val="28"/>
      <w:szCs w:val="28"/>
    </w:rPr>
  </w:style>
  <w:style w:type="character" w:styleId="HTML7">
    <w:name w:val="HTML Acronym"/>
    <w:basedOn w:val="a3"/>
    <w:semiHidden/>
    <w:rsid w:val="00916209"/>
    <w:rPr>
      <w:lang w:val="ru-RU"/>
    </w:rPr>
  </w:style>
  <w:style w:type="paragraph" w:styleId="afffffb">
    <w:name w:val="Date"/>
    <w:basedOn w:val="a1"/>
    <w:next w:val="a1"/>
    <w:link w:val="afffffc"/>
    <w:semiHidden/>
    <w:rsid w:val="00916209"/>
    <w:pPr>
      <w:spacing w:after="0" w:line="360" w:lineRule="auto"/>
      <w:ind w:left="1080" w:firstLine="709"/>
      <w:jc w:val="both"/>
    </w:pPr>
    <w:rPr>
      <w:rFonts w:ascii="Arial" w:hAnsi="Arial" w:cs="Arial"/>
      <w:spacing w:val="-5"/>
      <w:sz w:val="20"/>
      <w:szCs w:val="20"/>
    </w:rPr>
  </w:style>
  <w:style w:type="character" w:customStyle="1" w:styleId="afffffc">
    <w:name w:val="Дата Знак"/>
    <w:basedOn w:val="a3"/>
    <w:link w:val="afffffb"/>
    <w:semiHidden/>
    <w:rsid w:val="00916209"/>
    <w:rPr>
      <w:rFonts w:ascii="Arial" w:eastAsia="Times New Roman" w:hAnsi="Arial" w:cs="Arial"/>
      <w:spacing w:val="-5"/>
      <w:sz w:val="20"/>
      <w:szCs w:val="20"/>
    </w:rPr>
  </w:style>
  <w:style w:type="paragraph" w:styleId="afffffd">
    <w:name w:val="Note Heading"/>
    <w:basedOn w:val="a1"/>
    <w:next w:val="a1"/>
    <w:link w:val="afffffe"/>
    <w:semiHidden/>
    <w:rsid w:val="00916209"/>
    <w:pPr>
      <w:spacing w:after="0" w:line="360" w:lineRule="auto"/>
      <w:ind w:left="1080" w:firstLine="709"/>
      <w:jc w:val="both"/>
    </w:pPr>
    <w:rPr>
      <w:rFonts w:ascii="Arial" w:hAnsi="Arial" w:cs="Arial"/>
      <w:spacing w:val="-5"/>
      <w:sz w:val="20"/>
      <w:szCs w:val="20"/>
    </w:rPr>
  </w:style>
  <w:style w:type="character" w:customStyle="1" w:styleId="afffffe">
    <w:name w:val="Заголовок записки Знак"/>
    <w:basedOn w:val="a3"/>
    <w:link w:val="afffffd"/>
    <w:semiHidden/>
    <w:rsid w:val="00916209"/>
    <w:rPr>
      <w:rFonts w:ascii="Arial" w:eastAsia="Times New Roman" w:hAnsi="Arial" w:cs="Arial"/>
      <w:spacing w:val="-5"/>
      <w:sz w:val="20"/>
      <w:szCs w:val="20"/>
    </w:rPr>
  </w:style>
  <w:style w:type="character" w:styleId="HTML8">
    <w:name w:val="HTML Keyboard"/>
    <w:basedOn w:val="a3"/>
    <w:semiHidden/>
    <w:rsid w:val="00916209"/>
    <w:rPr>
      <w:rFonts w:ascii="Courier New" w:hAnsi="Courier New" w:cs="Courier New"/>
      <w:sz w:val="20"/>
      <w:szCs w:val="20"/>
      <w:lang w:val="ru-RU"/>
    </w:rPr>
  </w:style>
  <w:style w:type="character" w:styleId="HTML9">
    <w:name w:val="HTML Code"/>
    <w:basedOn w:val="a3"/>
    <w:semiHidden/>
    <w:rsid w:val="00916209"/>
    <w:rPr>
      <w:rFonts w:ascii="Courier New" w:hAnsi="Courier New" w:cs="Courier New"/>
      <w:sz w:val="20"/>
      <w:szCs w:val="20"/>
      <w:lang w:val="ru-RU"/>
    </w:rPr>
  </w:style>
  <w:style w:type="paragraph" w:styleId="affffff">
    <w:name w:val="Body Text First Indent"/>
    <w:basedOn w:val="a2"/>
    <w:link w:val="affffff0"/>
    <w:semiHidden/>
    <w:rsid w:val="00916209"/>
    <w:pPr>
      <w:spacing w:after="120"/>
      <w:ind w:left="1080" w:right="0" w:firstLine="210"/>
    </w:pPr>
    <w:rPr>
      <w:rFonts w:ascii="Arial" w:hAnsi="Arial" w:cs="Arial"/>
      <w:spacing w:val="-5"/>
      <w:sz w:val="20"/>
      <w:szCs w:val="20"/>
      <w:lang w:eastAsia="en-US"/>
    </w:rPr>
  </w:style>
  <w:style w:type="character" w:customStyle="1" w:styleId="affffff0">
    <w:name w:val="Красная строка Знак"/>
    <w:basedOn w:val="ae"/>
    <w:link w:val="affffff"/>
    <w:semiHidden/>
    <w:rsid w:val="00916209"/>
    <w:rPr>
      <w:rFonts w:ascii="Arial" w:eastAsia="Times New Roman" w:hAnsi="Arial" w:cs="Arial"/>
      <w:spacing w:val="-5"/>
      <w:sz w:val="20"/>
      <w:szCs w:val="20"/>
      <w:lang w:eastAsia="ru-RU"/>
    </w:rPr>
  </w:style>
  <w:style w:type="paragraph" w:styleId="2d">
    <w:name w:val="Body Text First Indent 2"/>
    <w:basedOn w:val="a8"/>
    <w:link w:val="2e"/>
    <w:semiHidden/>
    <w:rsid w:val="00916209"/>
    <w:pPr>
      <w:spacing w:after="120"/>
      <w:ind w:left="283" w:firstLine="210"/>
      <w:jc w:val="left"/>
    </w:pPr>
    <w:rPr>
      <w:rFonts w:ascii="Arial" w:hAnsi="Arial" w:cs="Arial"/>
      <w:spacing w:val="-5"/>
      <w:sz w:val="20"/>
      <w:szCs w:val="20"/>
      <w:lang w:eastAsia="en-US"/>
    </w:rPr>
  </w:style>
  <w:style w:type="character" w:customStyle="1" w:styleId="2e">
    <w:name w:val="Красная строка 2 Знак"/>
    <w:basedOn w:val="a9"/>
    <w:link w:val="2d"/>
    <w:semiHidden/>
    <w:rsid w:val="00916209"/>
    <w:rPr>
      <w:rFonts w:ascii="Arial" w:eastAsia="Times New Roman" w:hAnsi="Arial" w:cs="Arial"/>
      <w:spacing w:val="-5"/>
      <w:sz w:val="20"/>
      <w:szCs w:val="20"/>
      <w:lang w:eastAsia="ru-RU"/>
    </w:rPr>
  </w:style>
  <w:style w:type="character" w:styleId="HTMLa">
    <w:name w:val="HTML Cite"/>
    <w:basedOn w:val="a3"/>
    <w:semiHidden/>
    <w:rsid w:val="00916209"/>
    <w:rPr>
      <w:i/>
      <w:iCs/>
      <w:lang w:val="ru-RU"/>
    </w:rPr>
  </w:style>
  <w:style w:type="paragraph" w:customStyle="1" w:styleId="1f0">
    <w:name w:val="Название объекта1"/>
    <w:basedOn w:val="a1"/>
    <w:semiHidden/>
    <w:rsid w:val="00916209"/>
    <w:pPr>
      <w:spacing w:after="0" w:line="360" w:lineRule="auto"/>
      <w:ind w:left="1080" w:firstLine="709"/>
      <w:jc w:val="both"/>
    </w:pPr>
    <w:rPr>
      <w:rFonts w:ascii="Arial" w:hAnsi="Arial" w:cs="Arial"/>
      <w:spacing w:val="-5"/>
      <w:sz w:val="20"/>
      <w:szCs w:val="20"/>
      <w:lang w:eastAsia="ru-RU"/>
    </w:rPr>
  </w:style>
  <w:style w:type="character" w:customStyle="1" w:styleId="1f1">
    <w:name w:val="Знак1"/>
    <w:basedOn w:val="a3"/>
    <w:semiHidden/>
    <w:rsid w:val="00916209"/>
    <w:rPr>
      <w:rFonts w:ascii="Arial" w:hAnsi="Arial" w:cs="Arial"/>
      <w:b/>
      <w:bCs/>
      <w:i/>
      <w:iCs/>
      <w:sz w:val="28"/>
      <w:szCs w:val="28"/>
      <w:lang w:val="ru-RU" w:eastAsia="ru-RU" w:bidi="ar-SA"/>
    </w:rPr>
  </w:style>
  <w:style w:type="paragraph" w:styleId="45">
    <w:name w:val="toc 4"/>
    <w:basedOn w:val="a1"/>
    <w:next w:val="a1"/>
    <w:autoRedefine/>
    <w:uiPriority w:val="39"/>
    <w:rsid w:val="00916209"/>
    <w:pPr>
      <w:tabs>
        <w:tab w:val="left" w:pos="2264"/>
        <w:tab w:val="right" w:leader="dot" w:pos="9639"/>
      </w:tabs>
      <w:spacing w:after="0" w:line="360" w:lineRule="auto"/>
      <w:ind w:left="840" w:right="283" w:firstLine="709"/>
      <w:jc w:val="both"/>
    </w:pPr>
    <w:rPr>
      <w:rFonts w:ascii="Times New Roman" w:hAnsi="Times New Roman"/>
      <w:sz w:val="18"/>
      <w:szCs w:val="18"/>
      <w:lang w:eastAsia="ru-RU"/>
    </w:rPr>
  </w:style>
  <w:style w:type="paragraph" w:styleId="55">
    <w:name w:val="toc 5"/>
    <w:basedOn w:val="a1"/>
    <w:next w:val="a1"/>
    <w:autoRedefine/>
    <w:uiPriority w:val="39"/>
    <w:rsid w:val="00916209"/>
    <w:pPr>
      <w:spacing w:after="0" w:line="360" w:lineRule="auto"/>
      <w:ind w:left="1120" w:firstLine="709"/>
      <w:jc w:val="both"/>
    </w:pPr>
    <w:rPr>
      <w:rFonts w:ascii="Times New Roman" w:hAnsi="Times New Roman"/>
      <w:sz w:val="18"/>
      <w:szCs w:val="18"/>
      <w:lang w:eastAsia="ru-RU"/>
    </w:rPr>
  </w:style>
  <w:style w:type="paragraph" w:styleId="61">
    <w:name w:val="toc 6"/>
    <w:basedOn w:val="a1"/>
    <w:next w:val="a1"/>
    <w:autoRedefine/>
    <w:uiPriority w:val="39"/>
    <w:rsid w:val="00916209"/>
    <w:pPr>
      <w:spacing w:after="0" w:line="360" w:lineRule="auto"/>
      <w:ind w:left="1400" w:firstLine="709"/>
      <w:jc w:val="both"/>
    </w:pPr>
    <w:rPr>
      <w:rFonts w:ascii="Times New Roman" w:hAnsi="Times New Roman"/>
      <w:sz w:val="18"/>
      <w:szCs w:val="18"/>
      <w:lang w:eastAsia="ru-RU"/>
    </w:rPr>
  </w:style>
  <w:style w:type="paragraph" w:styleId="71">
    <w:name w:val="toc 7"/>
    <w:basedOn w:val="a1"/>
    <w:next w:val="a1"/>
    <w:autoRedefine/>
    <w:uiPriority w:val="39"/>
    <w:rsid w:val="00916209"/>
    <w:pPr>
      <w:spacing w:after="0" w:line="360" w:lineRule="auto"/>
      <w:ind w:left="1680" w:firstLine="709"/>
      <w:jc w:val="both"/>
    </w:pPr>
    <w:rPr>
      <w:rFonts w:ascii="Times New Roman" w:hAnsi="Times New Roman"/>
      <w:sz w:val="18"/>
      <w:szCs w:val="18"/>
      <w:lang w:eastAsia="ru-RU"/>
    </w:rPr>
  </w:style>
  <w:style w:type="paragraph" w:styleId="82">
    <w:name w:val="toc 8"/>
    <w:basedOn w:val="a1"/>
    <w:next w:val="a1"/>
    <w:autoRedefine/>
    <w:uiPriority w:val="39"/>
    <w:rsid w:val="00916209"/>
    <w:pPr>
      <w:spacing w:after="0" w:line="360" w:lineRule="auto"/>
      <w:ind w:left="1960" w:firstLine="709"/>
      <w:jc w:val="both"/>
    </w:pPr>
    <w:rPr>
      <w:rFonts w:ascii="Times New Roman" w:hAnsi="Times New Roman"/>
      <w:sz w:val="18"/>
      <w:szCs w:val="18"/>
      <w:lang w:eastAsia="ru-RU"/>
    </w:rPr>
  </w:style>
  <w:style w:type="paragraph" w:styleId="91">
    <w:name w:val="toc 9"/>
    <w:basedOn w:val="a1"/>
    <w:next w:val="a1"/>
    <w:autoRedefine/>
    <w:uiPriority w:val="39"/>
    <w:rsid w:val="00916209"/>
    <w:pPr>
      <w:spacing w:after="0" w:line="360" w:lineRule="auto"/>
      <w:ind w:left="2240" w:firstLine="709"/>
      <w:jc w:val="both"/>
    </w:pPr>
    <w:rPr>
      <w:rFonts w:ascii="Times New Roman" w:hAnsi="Times New Roman"/>
      <w:sz w:val="18"/>
      <w:szCs w:val="18"/>
      <w:lang w:eastAsia="ru-RU"/>
    </w:rPr>
  </w:style>
  <w:style w:type="paragraph" w:customStyle="1" w:styleId="210">
    <w:name w:val="Основной текст 21"/>
    <w:basedOn w:val="a1"/>
    <w:semiHidden/>
    <w:rsid w:val="00916209"/>
    <w:pPr>
      <w:spacing w:after="0" w:line="360" w:lineRule="auto"/>
      <w:ind w:left="426" w:hanging="426"/>
      <w:jc w:val="both"/>
    </w:pPr>
    <w:rPr>
      <w:rFonts w:ascii="Times New Roman" w:hAnsi="Times New Roman"/>
      <w:b/>
      <w:sz w:val="28"/>
      <w:szCs w:val="20"/>
      <w:lang w:eastAsia="ru-RU"/>
    </w:rPr>
  </w:style>
  <w:style w:type="paragraph" w:customStyle="1" w:styleId="1f2">
    <w:name w:val="Цитата1"/>
    <w:basedOn w:val="a1"/>
    <w:semiHidden/>
    <w:rsid w:val="00916209"/>
    <w:pPr>
      <w:spacing w:after="0" w:line="360" w:lineRule="auto"/>
      <w:ind w:left="526" w:right="43" w:firstLine="709"/>
      <w:jc w:val="both"/>
    </w:pPr>
    <w:rPr>
      <w:rFonts w:ascii="Times New Roman" w:hAnsi="Times New Roman"/>
      <w:sz w:val="28"/>
      <w:szCs w:val="20"/>
      <w:lang w:eastAsia="ru-RU"/>
    </w:rPr>
  </w:style>
  <w:style w:type="paragraph" w:customStyle="1" w:styleId="1f3">
    <w:name w:val="Маркированный список1"/>
    <w:basedOn w:val="a1"/>
    <w:semiHidden/>
    <w:rsid w:val="00916209"/>
    <w:pPr>
      <w:spacing w:before="100" w:beforeAutospacing="1" w:after="100" w:afterAutospacing="1" w:line="360" w:lineRule="auto"/>
      <w:ind w:firstLine="709"/>
      <w:jc w:val="both"/>
    </w:pPr>
    <w:rPr>
      <w:rFonts w:ascii="Times New Roman" w:hAnsi="Times New Roman"/>
      <w:sz w:val="28"/>
      <w:szCs w:val="24"/>
      <w:lang w:eastAsia="ru-RU"/>
    </w:rPr>
  </w:style>
  <w:style w:type="paragraph" w:customStyle="1" w:styleId="1f4">
    <w:name w:val="Нумерованный список1"/>
    <w:basedOn w:val="a1"/>
    <w:semiHidden/>
    <w:rsid w:val="00916209"/>
    <w:pPr>
      <w:spacing w:before="100" w:beforeAutospacing="1" w:after="100" w:afterAutospacing="1" w:line="360" w:lineRule="auto"/>
      <w:ind w:firstLine="709"/>
      <w:jc w:val="both"/>
    </w:pPr>
    <w:rPr>
      <w:rFonts w:ascii="Times New Roman" w:hAnsi="Times New Roman"/>
      <w:sz w:val="28"/>
      <w:szCs w:val="24"/>
      <w:lang w:eastAsia="ru-RU"/>
    </w:rPr>
  </w:style>
  <w:style w:type="table" w:styleId="-1">
    <w:name w:val="Table Web 1"/>
    <w:basedOn w:val="a4"/>
    <w:semiHidden/>
    <w:rsid w:val="00916209"/>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semiHidden/>
    <w:rsid w:val="00916209"/>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semiHidden/>
    <w:rsid w:val="00916209"/>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1">
    <w:name w:val="Table Elegant"/>
    <w:basedOn w:val="a4"/>
    <w:semiHidden/>
    <w:rsid w:val="00916209"/>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4"/>
    <w:semiHidden/>
    <w:rsid w:val="00916209"/>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4"/>
    <w:semiHidden/>
    <w:rsid w:val="00916209"/>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Classic 1"/>
    <w:basedOn w:val="a4"/>
    <w:semiHidden/>
    <w:rsid w:val="0091620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4"/>
    <w:semiHidden/>
    <w:rsid w:val="0091620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semiHidden/>
    <w:rsid w:val="00916209"/>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semiHidden/>
    <w:rsid w:val="0091620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7">
    <w:name w:val="Table 3D effects 1"/>
    <w:basedOn w:val="a4"/>
    <w:semiHidden/>
    <w:rsid w:val="00916209"/>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4"/>
    <w:semiHidden/>
    <w:rsid w:val="00916209"/>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4"/>
    <w:semiHidden/>
    <w:rsid w:val="00916209"/>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Simple 1"/>
    <w:basedOn w:val="a4"/>
    <w:semiHidden/>
    <w:rsid w:val="00916209"/>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4"/>
    <w:semiHidden/>
    <w:rsid w:val="00916209"/>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4"/>
    <w:semiHidden/>
    <w:rsid w:val="0091620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9">
    <w:name w:val="Table Grid 1"/>
    <w:basedOn w:val="a4"/>
    <w:semiHidden/>
    <w:rsid w:val="0091620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4"/>
    <w:semiHidden/>
    <w:rsid w:val="00916209"/>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semiHidden/>
    <w:rsid w:val="0091620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4"/>
    <w:semiHidden/>
    <w:rsid w:val="00916209"/>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4"/>
    <w:semiHidden/>
    <w:rsid w:val="0091620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semiHidden/>
    <w:rsid w:val="0091620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semiHidden/>
    <w:rsid w:val="00916209"/>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4"/>
    <w:semiHidden/>
    <w:rsid w:val="00916209"/>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2">
    <w:name w:val="Table Contemporary"/>
    <w:basedOn w:val="a4"/>
    <w:semiHidden/>
    <w:rsid w:val="00916209"/>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3">
    <w:name w:val="Table Professional"/>
    <w:basedOn w:val="a4"/>
    <w:semiHidden/>
    <w:rsid w:val="0091620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
    <w:name w:val="Outline List 3"/>
    <w:basedOn w:val="a5"/>
    <w:semiHidden/>
    <w:rsid w:val="00916209"/>
    <w:pPr>
      <w:numPr>
        <w:numId w:val="30"/>
      </w:numPr>
    </w:pPr>
  </w:style>
  <w:style w:type="table" w:styleId="1fa">
    <w:name w:val="Table Columns 1"/>
    <w:basedOn w:val="a4"/>
    <w:semiHidden/>
    <w:rsid w:val="00916209"/>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4"/>
    <w:semiHidden/>
    <w:rsid w:val="00916209"/>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4"/>
    <w:semiHidden/>
    <w:rsid w:val="00916209"/>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semiHidden/>
    <w:rsid w:val="00916209"/>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semiHidden/>
    <w:rsid w:val="00916209"/>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4"/>
    <w:semiHidden/>
    <w:rsid w:val="00916209"/>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semiHidden/>
    <w:rsid w:val="00916209"/>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semiHidden/>
    <w:rsid w:val="0091620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91620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91620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916209"/>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916209"/>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916209"/>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4">
    <w:name w:val="Table Theme"/>
    <w:basedOn w:val="a4"/>
    <w:semiHidden/>
    <w:rsid w:val="009162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b">
    <w:name w:val="Table Colorful 1"/>
    <w:basedOn w:val="a4"/>
    <w:semiHidden/>
    <w:rsid w:val="00916209"/>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4"/>
    <w:semiHidden/>
    <w:rsid w:val="00916209"/>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4"/>
    <w:semiHidden/>
    <w:rsid w:val="00916209"/>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5">
    <w:name w:val="Таблица"/>
    <w:basedOn w:val="a1"/>
    <w:semiHidden/>
    <w:rsid w:val="00916209"/>
    <w:pPr>
      <w:spacing w:after="0" w:line="240" w:lineRule="auto"/>
      <w:jc w:val="both"/>
    </w:pPr>
    <w:rPr>
      <w:rFonts w:ascii="Times New Roman" w:hAnsi="Times New Roman"/>
      <w:sz w:val="24"/>
      <w:szCs w:val="24"/>
      <w:lang w:eastAsia="ru-RU"/>
    </w:rPr>
  </w:style>
  <w:style w:type="character" w:customStyle="1" w:styleId="1fc">
    <w:name w:val="Заголовок_1"/>
    <w:semiHidden/>
    <w:rsid w:val="00916209"/>
    <w:rPr>
      <w:caps/>
    </w:rPr>
  </w:style>
  <w:style w:type="character" w:customStyle="1" w:styleId="1fd">
    <w:name w:val="Маркированный_1 Знак Знак"/>
    <w:basedOn w:val="a3"/>
    <w:semiHidden/>
    <w:rsid w:val="00916209"/>
    <w:rPr>
      <w:sz w:val="24"/>
      <w:szCs w:val="24"/>
      <w:lang w:val="ru-RU" w:eastAsia="ru-RU" w:bidi="ar-SA"/>
    </w:rPr>
  </w:style>
  <w:style w:type="character" w:customStyle="1" w:styleId="affffff6">
    <w:name w:val="Подчеркнутый Знак Знак"/>
    <w:basedOn w:val="a3"/>
    <w:semiHidden/>
    <w:rsid w:val="00916209"/>
    <w:rPr>
      <w:sz w:val="24"/>
      <w:szCs w:val="24"/>
      <w:u w:val="single"/>
      <w:lang w:val="ru-RU" w:eastAsia="ru-RU" w:bidi="ar-SA"/>
    </w:rPr>
  </w:style>
  <w:style w:type="paragraph" w:customStyle="1" w:styleId="affffff7">
    <w:name w:val="Статья"/>
    <w:basedOn w:val="a1"/>
    <w:link w:val="affffff8"/>
    <w:semiHidden/>
    <w:rsid w:val="00916209"/>
    <w:pPr>
      <w:spacing w:after="0" w:line="240" w:lineRule="auto"/>
      <w:jc w:val="both"/>
    </w:pPr>
    <w:rPr>
      <w:rFonts w:ascii="Times New Roman" w:hAnsi="Times New Roman"/>
      <w:sz w:val="24"/>
      <w:szCs w:val="24"/>
      <w:lang w:eastAsia="ru-RU"/>
    </w:rPr>
  </w:style>
  <w:style w:type="paragraph" w:customStyle="1" w:styleId="1fe">
    <w:name w:val="текст 1"/>
    <w:basedOn w:val="a1"/>
    <w:next w:val="a1"/>
    <w:semiHidden/>
    <w:rsid w:val="00916209"/>
    <w:pPr>
      <w:spacing w:after="0" w:line="240" w:lineRule="auto"/>
      <w:ind w:firstLine="540"/>
      <w:jc w:val="both"/>
    </w:pPr>
    <w:rPr>
      <w:rFonts w:ascii="Times New Roman" w:hAnsi="Times New Roman"/>
      <w:sz w:val="20"/>
      <w:szCs w:val="24"/>
      <w:lang w:eastAsia="ru-RU"/>
    </w:rPr>
  </w:style>
  <w:style w:type="paragraph" w:customStyle="1" w:styleId="affffff9">
    <w:name w:val="Заголовок таблици"/>
    <w:basedOn w:val="1fe"/>
    <w:semiHidden/>
    <w:rsid w:val="00916209"/>
    <w:rPr>
      <w:sz w:val="22"/>
    </w:rPr>
  </w:style>
  <w:style w:type="paragraph" w:customStyle="1" w:styleId="affffffa">
    <w:name w:val="Номер таблици"/>
    <w:basedOn w:val="a1"/>
    <w:next w:val="a1"/>
    <w:semiHidden/>
    <w:rsid w:val="00916209"/>
    <w:pPr>
      <w:spacing w:after="0" w:line="240" w:lineRule="auto"/>
      <w:jc w:val="right"/>
    </w:pPr>
    <w:rPr>
      <w:rFonts w:ascii="Times New Roman" w:hAnsi="Times New Roman"/>
      <w:b/>
      <w:sz w:val="20"/>
      <w:szCs w:val="24"/>
      <w:lang w:eastAsia="ru-RU"/>
    </w:rPr>
  </w:style>
  <w:style w:type="paragraph" w:customStyle="1" w:styleId="affffffb">
    <w:name w:val="Приложение"/>
    <w:basedOn w:val="a1"/>
    <w:next w:val="a1"/>
    <w:semiHidden/>
    <w:rsid w:val="00916209"/>
    <w:pPr>
      <w:spacing w:after="0" w:line="240" w:lineRule="auto"/>
      <w:jc w:val="right"/>
    </w:pPr>
    <w:rPr>
      <w:rFonts w:ascii="Times New Roman" w:hAnsi="Times New Roman"/>
      <w:sz w:val="20"/>
      <w:szCs w:val="24"/>
      <w:lang w:eastAsia="ru-RU"/>
    </w:rPr>
  </w:style>
  <w:style w:type="paragraph" w:customStyle="1" w:styleId="affffffc">
    <w:name w:val="Обычный по таблице"/>
    <w:basedOn w:val="a1"/>
    <w:semiHidden/>
    <w:rsid w:val="00916209"/>
    <w:pPr>
      <w:spacing w:after="0" w:line="240" w:lineRule="auto"/>
    </w:pPr>
    <w:rPr>
      <w:rFonts w:ascii="Times New Roman" w:hAnsi="Times New Roman"/>
      <w:sz w:val="24"/>
      <w:szCs w:val="24"/>
      <w:lang w:eastAsia="ru-RU"/>
    </w:rPr>
  </w:style>
  <w:style w:type="character" w:customStyle="1" w:styleId="afffb">
    <w:name w:val="Обычный в таблице Знак"/>
    <w:basedOn w:val="a3"/>
    <w:link w:val="afffa"/>
    <w:rsid w:val="00916209"/>
    <w:rPr>
      <w:rFonts w:ascii="Times New Roman" w:eastAsia="Times New Roman" w:hAnsi="Times New Roman" w:cs="Times New Roman"/>
      <w:sz w:val="28"/>
      <w:szCs w:val="28"/>
      <w:lang w:eastAsia="ru-RU"/>
    </w:rPr>
  </w:style>
  <w:style w:type="paragraph" w:customStyle="1" w:styleId="font5">
    <w:name w:val="font5"/>
    <w:basedOn w:val="a1"/>
    <w:rsid w:val="00916209"/>
    <w:pPr>
      <w:spacing w:before="100" w:beforeAutospacing="1" w:after="100" w:afterAutospacing="1" w:line="240" w:lineRule="auto"/>
    </w:pPr>
    <w:rPr>
      <w:rFonts w:ascii="Times New Roman" w:hAnsi="Times New Roman"/>
      <w:sz w:val="20"/>
      <w:szCs w:val="20"/>
      <w:lang w:eastAsia="ru-RU"/>
    </w:rPr>
  </w:style>
  <w:style w:type="paragraph" w:customStyle="1" w:styleId="font6">
    <w:name w:val="font6"/>
    <w:basedOn w:val="a1"/>
    <w:rsid w:val="00916209"/>
    <w:pPr>
      <w:spacing w:before="100" w:beforeAutospacing="1" w:after="100" w:afterAutospacing="1" w:line="240" w:lineRule="auto"/>
    </w:pPr>
    <w:rPr>
      <w:rFonts w:ascii="Times New Roman" w:hAnsi="Times New Roman"/>
      <w:b/>
      <w:bCs/>
      <w:lang w:eastAsia="ru-RU"/>
    </w:rPr>
  </w:style>
  <w:style w:type="paragraph" w:customStyle="1" w:styleId="xl24">
    <w:name w:val="xl24"/>
    <w:basedOn w:val="a1"/>
    <w:semiHidden/>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25">
    <w:name w:val="xl25"/>
    <w:basedOn w:val="a1"/>
    <w:semiHidden/>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lang w:eastAsia="ru-RU"/>
    </w:rPr>
  </w:style>
  <w:style w:type="paragraph" w:customStyle="1" w:styleId="xl26">
    <w:name w:val="xl26"/>
    <w:basedOn w:val="a1"/>
    <w:semiHidden/>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27">
    <w:name w:val="xl27"/>
    <w:basedOn w:val="a1"/>
    <w:semiHidden/>
    <w:rsid w:val="0091620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hAnsi="Times New Roman"/>
      <w:b/>
      <w:bCs/>
      <w:lang w:eastAsia="ru-RU"/>
    </w:rPr>
  </w:style>
  <w:style w:type="paragraph" w:customStyle="1" w:styleId="xl28">
    <w:name w:val="xl28"/>
    <w:basedOn w:val="a1"/>
    <w:semiHidden/>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lang w:eastAsia="ru-RU"/>
    </w:rPr>
  </w:style>
  <w:style w:type="paragraph" w:customStyle="1" w:styleId="xl29">
    <w:name w:val="xl29"/>
    <w:basedOn w:val="a1"/>
    <w:semiHidden/>
    <w:rsid w:val="0091620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hAnsi="Times New Roman"/>
      <w:lang w:eastAsia="ru-RU"/>
    </w:rPr>
  </w:style>
  <w:style w:type="paragraph" w:customStyle="1" w:styleId="xl30">
    <w:name w:val="xl30"/>
    <w:basedOn w:val="a1"/>
    <w:semiHidden/>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lang w:eastAsia="ru-RU"/>
    </w:rPr>
  </w:style>
  <w:style w:type="paragraph" w:customStyle="1" w:styleId="xl31">
    <w:name w:val="xl31"/>
    <w:basedOn w:val="a1"/>
    <w:semiHidden/>
    <w:rsid w:val="0091620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hAnsi="Times New Roman"/>
      <w:b/>
      <w:bCs/>
      <w:lang w:eastAsia="ru-RU"/>
    </w:rPr>
  </w:style>
  <w:style w:type="paragraph" w:customStyle="1" w:styleId="xl32">
    <w:name w:val="xl32"/>
    <w:basedOn w:val="a1"/>
    <w:semiHidden/>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lang w:eastAsia="ru-RU"/>
    </w:rPr>
  </w:style>
  <w:style w:type="paragraph" w:customStyle="1" w:styleId="xl33">
    <w:name w:val="xl33"/>
    <w:basedOn w:val="a1"/>
    <w:semiHidden/>
    <w:rsid w:val="0091620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hAnsi="Times New Roman"/>
      <w:b/>
      <w:bCs/>
      <w:lang w:eastAsia="ru-RU"/>
    </w:rPr>
  </w:style>
  <w:style w:type="paragraph" w:customStyle="1" w:styleId="xl34">
    <w:name w:val="xl34"/>
    <w:basedOn w:val="a1"/>
    <w:semiHidden/>
    <w:rsid w:val="0091620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hAnsi="Times New Roman"/>
      <w:b/>
      <w:bCs/>
      <w:lang w:eastAsia="ru-RU"/>
    </w:rPr>
  </w:style>
  <w:style w:type="paragraph" w:customStyle="1" w:styleId="xl35">
    <w:name w:val="xl35"/>
    <w:basedOn w:val="a1"/>
    <w:semiHidden/>
    <w:rsid w:val="0091620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hAnsi="Times New Roman"/>
      <w:lang w:eastAsia="ru-RU"/>
    </w:rPr>
  </w:style>
  <w:style w:type="paragraph" w:customStyle="1" w:styleId="xl36">
    <w:name w:val="xl36"/>
    <w:basedOn w:val="a1"/>
    <w:semiHidden/>
    <w:rsid w:val="0091620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hAnsi="Times New Roman"/>
      <w:lang w:eastAsia="ru-RU"/>
    </w:rPr>
  </w:style>
  <w:style w:type="paragraph" w:customStyle="1" w:styleId="xl37">
    <w:name w:val="xl37"/>
    <w:basedOn w:val="a1"/>
    <w:semiHidden/>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numbering" w:customStyle="1" w:styleId="110">
    <w:name w:val="Нет списка11"/>
    <w:next w:val="a5"/>
    <w:semiHidden/>
    <w:rsid w:val="00916209"/>
  </w:style>
  <w:style w:type="character" w:customStyle="1" w:styleId="1ff">
    <w:name w:val="Знак Знак1"/>
    <w:basedOn w:val="a3"/>
    <w:semiHidden/>
    <w:rsid w:val="00916209"/>
    <w:rPr>
      <w:sz w:val="24"/>
      <w:szCs w:val="24"/>
      <w:u w:val="single"/>
      <w:lang w:val="ru-RU" w:eastAsia="ru-RU" w:bidi="ar-SA"/>
    </w:rPr>
  </w:style>
  <w:style w:type="character" w:customStyle="1" w:styleId="1ff0">
    <w:name w:val="Маркированный_1 Знак Знак Знак"/>
    <w:basedOn w:val="a3"/>
    <w:semiHidden/>
    <w:rsid w:val="00916209"/>
    <w:rPr>
      <w:sz w:val="24"/>
      <w:szCs w:val="24"/>
      <w:lang w:val="ru-RU" w:eastAsia="ru-RU" w:bidi="ar-SA"/>
    </w:rPr>
  </w:style>
  <w:style w:type="paragraph" w:customStyle="1" w:styleId="xl38">
    <w:name w:val="xl38"/>
    <w:basedOn w:val="a1"/>
    <w:semiHidden/>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39">
    <w:name w:val="xl39"/>
    <w:basedOn w:val="a1"/>
    <w:semiHidden/>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40">
    <w:name w:val="xl40"/>
    <w:basedOn w:val="a1"/>
    <w:semiHidden/>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41">
    <w:name w:val="xl41"/>
    <w:basedOn w:val="a1"/>
    <w:semiHidden/>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42">
    <w:name w:val="xl42"/>
    <w:basedOn w:val="a1"/>
    <w:semiHidden/>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43">
    <w:name w:val="xl43"/>
    <w:basedOn w:val="a1"/>
    <w:semiHidden/>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44">
    <w:name w:val="xl44"/>
    <w:basedOn w:val="a1"/>
    <w:semiHidden/>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45">
    <w:name w:val="xl45"/>
    <w:basedOn w:val="a1"/>
    <w:semiHidden/>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46">
    <w:name w:val="xl46"/>
    <w:basedOn w:val="a1"/>
    <w:semiHidden/>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47">
    <w:name w:val="xl47"/>
    <w:basedOn w:val="a1"/>
    <w:semiHidden/>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48">
    <w:name w:val="xl48"/>
    <w:basedOn w:val="a1"/>
    <w:semiHidden/>
    <w:rsid w:val="0091620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49">
    <w:name w:val="xl49"/>
    <w:basedOn w:val="a1"/>
    <w:semiHidden/>
    <w:rsid w:val="0091620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50">
    <w:name w:val="xl50"/>
    <w:basedOn w:val="a1"/>
    <w:semiHidden/>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51">
    <w:name w:val="xl51"/>
    <w:basedOn w:val="a1"/>
    <w:semiHidden/>
    <w:rsid w:val="00916209"/>
    <w:pPr>
      <w:pBdr>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52">
    <w:name w:val="xl52"/>
    <w:basedOn w:val="a1"/>
    <w:semiHidden/>
    <w:rsid w:val="00916209"/>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53">
    <w:name w:val="xl53"/>
    <w:basedOn w:val="a1"/>
    <w:semiHidden/>
    <w:rsid w:val="00916209"/>
    <w:pPr>
      <w:pBdr>
        <w:left w:val="single" w:sz="4" w:space="0" w:color="auto"/>
        <w:right w:val="single" w:sz="4" w:space="0" w:color="auto"/>
      </w:pBdr>
      <w:spacing w:before="100" w:beforeAutospacing="1" w:after="100" w:afterAutospacing="1" w:line="240" w:lineRule="auto"/>
      <w:jc w:val="center"/>
    </w:pPr>
    <w:rPr>
      <w:rFonts w:ascii="Times New Roman" w:hAnsi="Times New Roman"/>
      <w:b/>
      <w:bCs/>
      <w:color w:val="FF0000"/>
      <w:sz w:val="24"/>
      <w:szCs w:val="24"/>
      <w:lang w:eastAsia="ru-RU"/>
    </w:rPr>
  </w:style>
  <w:style w:type="paragraph" w:customStyle="1" w:styleId="xl54">
    <w:name w:val="xl54"/>
    <w:basedOn w:val="a1"/>
    <w:semiHidden/>
    <w:rsid w:val="00916209"/>
    <w:pPr>
      <w:pBdr>
        <w:left w:val="single" w:sz="4" w:space="0" w:color="auto"/>
        <w:right w:val="single" w:sz="4" w:space="0" w:color="auto"/>
      </w:pBdr>
      <w:spacing w:before="100" w:beforeAutospacing="1" w:after="100" w:afterAutospacing="1" w:line="240" w:lineRule="auto"/>
      <w:jc w:val="center"/>
    </w:pPr>
    <w:rPr>
      <w:rFonts w:ascii="Times New Roman" w:hAnsi="Times New Roman"/>
      <w:b/>
      <w:bCs/>
      <w:color w:val="FF0000"/>
      <w:sz w:val="24"/>
      <w:szCs w:val="24"/>
      <w:lang w:eastAsia="ru-RU"/>
    </w:rPr>
  </w:style>
  <w:style w:type="paragraph" w:customStyle="1" w:styleId="xl55">
    <w:name w:val="xl55"/>
    <w:basedOn w:val="a1"/>
    <w:semiHidden/>
    <w:rsid w:val="00916209"/>
    <w:pPr>
      <w:pBdr>
        <w:left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character" w:customStyle="1" w:styleId="affffffd">
    <w:name w:val="Знак Знак Знак Знак"/>
    <w:basedOn w:val="a3"/>
    <w:semiHidden/>
    <w:rsid w:val="00916209"/>
    <w:rPr>
      <w:sz w:val="24"/>
      <w:szCs w:val="24"/>
      <w:lang w:val="ru-RU" w:eastAsia="ru-RU" w:bidi="ar-SA"/>
    </w:rPr>
  </w:style>
  <w:style w:type="character" w:customStyle="1" w:styleId="affffffe">
    <w:name w:val="Знак"/>
    <w:basedOn w:val="a3"/>
    <w:semiHidden/>
    <w:rsid w:val="00916209"/>
    <w:rPr>
      <w:sz w:val="24"/>
      <w:szCs w:val="24"/>
      <w:lang w:val="ru-RU" w:eastAsia="ru-RU" w:bidi="ar-SA"/>
    </w:rPr>
  </w:style>
  <w:style w:type="paragraph" w:customStyle="1" w:styleId="xl23">
    <w:name w:val="xl23"/>
    <w:basedOn w:val="a1"/>
    <w:semiHidden/>
    <w:rsid w:val="0091620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lang w:eastAsia="ru-RU"/>
    </w:rPr>
  </w:style>
  <w:style w:type="numbering" w:customStyle="1" w:styleId="1111111">
    <w:name w:val="1 / 1.1 / 1.1.11"/>
    <w:basedOn w:val="a5"/>
    <w:next w:val="111111"/>
    <w:rsid w:val="00916209"/>
  </w:style>
  <w:style w:type="numbering" w:customStyle="1" w:styleId="1ai1">
    <w:name w:val="1 / a / i1"/>
    <w:basedOn w:val="a5"/>
    <w:next w:val="1ai"/>
    <w:rsid w:val="00916209"/>
  </w:style>
  <w:style w:type="numbering" w:customStyle="1" w:styleId="1ff1">
    <w:name w:val="Статья / Раздел1"/>
    <w:basedOn w:val="a5"/>
    <w:next w:val="a"/>
    <w:rsid w:val="00916209"/>
  </w:style>
  <w:style w:type="character" w:customStyle="1" w:styleId="3f0">
    <w:name w:val="Знак3 Знак Знак"/>
    <w:basedOn w:val="a3"/>
    <w:semiHidden/>
    <w:rsid w:val="00916209"/>
    <w:rPr>
      <w:b/>
      <w:sz w:val="24"/>
      <w:szCs w:val="24"/>
      <w:u w:val="single"/>
      <w:lang w:val="ru-RU" w:eastAsia="ru-RU" w:bidi="ar-SA"/>
    </w:rPr>
  </w:style>
  <w:style w:type="character" w:customStyle="1" w:styleId="afffffff">
    <w:name w:val="Подчеркнутый Знак Знак Знак"/>
    <w:basedOn w:val="a3"/>
    <w:semiHidden/>
    <w:rsid w:val="00916209"/>
    <w:rPr>
      <w:sz w:val="24"/>
      <w:szCs w:val="24"/>
      <w:u w:val="single"/>
      <w:lang w:val="ru-RU" w:eastAsia="ru-RU" w:bidi="ar-SA"/>
    </w:rPr>
  </w:style>
  <w:style w:type="character" w:customStyle="1" w:styleId="1ff2">
    <w:name w:val="Маркированный_1 Знак Знак Знак Знак"/>
    <w:basedOn w:val="a3"/>
    <w:semiHidden/>
    <w:rsid w:val="00916209"/>
    <w:rPr>
      <w:sz w:val="24"/>
      <w:szCs w:val="24"/>
      <w:lang w:val="ru-RU" w:eastAsia="ru-RU" w:bidi="ar-SA"/>
    </w:rPr>
  </w:style>
  <w:style w:type="character" w:customStyle="1" w:styleId="2f6">
    <w:name w:val="Знак2 Знак Знак"/>
    <w:basedOn w:val="a3"/>
    <w:semiHidden/>
    <w:rsid w:val="00916209"/>
    <w:rPr>
      <w:b/>
      <w:bCs/>
      <w:sz w:val="24"/>
      <w:szCs w:val="24"/>
      <w:lang w:val="ru-RU" w:eastAsia="ru-RU" w:bidi="ar-SA"/>
    </w:rPr>
  </w:style>
  <w:style w:type="character" w:customStyle="1" w:styleId="1ff3">
    <w:name w:val="Подчеркнутый Знак Знак1"/>
    <w:basedOn w:val="a3"/>
    <w:semiHidden/>
    <w:rsid w:val="00916209"/>
    <w:rPr>
      <w:sz w:val="24"/>
      <w:szCs w:val="24"/>
      <w:u w:val="single"/>
      <w:lang w:val="ru-RU" w:eastAsia="ru-RU" w:bidi="ar-SA"/>
    </w:rPr>
  </w:style>
  <w:style w:type="character" w:customStyle="1" w:styleId="1ff4">
    <w:name w:val="Знак1 Знак Знак"/>
    <w:basedOn w:val="a3"/>
    <w:semiHidden/>
    <w:rsid w:val="00916209"/>
    <w:rPr>
      <w:sz w:val="24"/>
      <w:szCs w:val="24"/>
      <w:lang w:val="ru-RU" w:eastAsia="ru-RU" w:bidi="ar-SA"/>
    </w:rPr>
  </w:style>
  <w:style w:type="character" w:customStyle="1" w:styleId="2f7">
    <w:name w:val="Знак2"/>
    <w:basedOn w:val="a3"/>
    <w:semiHidden/>
    <w:rsid w:val="00916209"/>
    <w:rPr>
      <w:b/>
      <w:bCs/>
      <w:sz w:val="24"/>
      <w:szCs w:val="24"/>
      <w:lang w:val="ru-RU" w:eastAsia="ru-RU" w:bidi="ar-SA"/>
    </w:rPr>
  </w:style>
  <w:style w:type="numbering" w:customStyle="1" w:styleId="2f8">
    <w:name w:val="Нет списка2"/>
    <w:next w:val="a5"/>
    <w:uiPriority w:val="99"/>
    <w:semiHidden/>
    <w:rsid w:val="00916209"/>
  </w:style>
  <w:style w:type="numbering" w:customStyle="1" w:styleId="1111112">
    <w:name w:val="1 / 1.1 / 1.1.12"/>
    <w:basedOn w:val="a5"/>
    <w:next w:val="111111"/>
    <w:rsid w:val="00916209"/>
  </w:style>
  <w:style w:type="numbering" w:customStyle="1" w:styleId="1ai2">
    <w:name w:val="1 / a / i2"/>
    <w:basedOn w:val="a5"/>
    <w:next w:val="1ai"/>
    <w:rsid w:val="00916209"/>
  </w:style>
  <w:style w:type="numbering" w:customStyle="1" w:styleId="2f9">
    <w:name w:val="Статья / Раздел2"/>
    <w:basedOn w:val="a5"/>
    <w:next w:val="a"/>
    <w:rsid w:val="00916209"/>
  </w:style>
  <w:style w:type="paragraph" w:customStyle="1" w:styleId="S10">
    <w:name w:val="S_Заголовок 1"/>
    <w:basedOn w:val="15"/>
    <w:link w:val="S12"/>
    <w:rsid w:val="00916209"/>
    <w:pPr>
      <w:numPr>
        <w:numId w:val="9"/>
      </w:numPr>
      <w:spacing w:line="240" w:lineRule="auto"/>
    </w:pPr>
  </w:style>
  <w:style w:type="paragraph" w:customStyle="1" w:styleId="S20">
    <w:name w:val="S_Заголовок 2"/>
    <w:basedOn w:val="2"/>
    <w:link w:val="S22"/>
    <w:autoRedefine/>
    <w:rsid w:val="00916209"/>
    <w:pPr>
      <w:numPr>
        <w:ilvl w:val="1"/>
        <w:numId w:val="9"/>
      </w:numPr>
      <w:jc w:val="both"/>
    </w:pPr>
  </w:style>
  <w:style w:type="paragraph" w:customStyle="1" w:styleId="S30">
    <w:name w:val="S_Заголовок 3"/>
    <w:basedOn w:val="3"/>
    <w:link w:val="S32"/>
    <w:rsid w:val="00916209"/>
    <w:pPr>
      <w:numPr>
        <w:ilvl w:val="2"/>
        <w:numId w:val="9"/>
      </w:numPr>
    </w:pPr>
  </w:style>
  <w:style w:type="paragraph" w:customStyle="1" w:styleId="S4">
    <w:name w:val="S_Заголовок 4"/>
    <w:basedOn w:val="4"/>
    <w:link w:val="S40"/>
    <w:rsid w:val="00916209"/>
    <w:pPr>
      <w:keepNext w:val="0"/>
      <w:numPr>
        <w:numId w:val="9"/>
      </w:numPr>
      <w:spacing w:before="0" w:after="0" w:line="240" w:lineRule="auto"/>
      <w:jc w:val="left"/>
    </w:pPr>
    <w:rPr>
      <w:b w:val="0"/>
      <w:bCs w:val="0"/>
      <w:i/>
      <w:sz w:val="24"/>
      <w:szCs w:val="24"/>
    </w:rPr>
  </w:style>
  <w:style w:type="character" w:customStyle="1" w:styleId="S40">
    <w:name w:val="S_Заголовок 4 Знак"/>
    <w:basedOn w:val="a3"/>
    <w:link w:val="S4"/>
    <w:rsid w:val="00916209"/>
    <w:rPr>
      <w:rFonts w:ascii="Times New Roman" w:eastAsia="Times New Roman" w:hAnsi="Times New Roman" w:cs="Times New Roman"/>
      <w:i/>
      <w:sz w:val="24"/>
      <w:szCs w:val="24"/>
      <w:lang w:eastAsia="ru-RU"/>
    </w:rPr>
  </w:style>
  <w:style w:type="paragraph" w:customStyle="1" w:styleId="S7">
    <w:name w:val="S_Маркированный"/>
    <w:basedOn w:val="afffff3"/>
    <w:link w:val="S8"/>
    <w:autoRedefine/>
    <w:qFormat/>
    <w:rsid w:val="00916209"/>
    <w:pPr>
      <w:numPr>
        <w:numId w:val="15"/>
      </w:numPr>
    </w:pPr>
  </w:style>
  <w:style w:type="paragraph" w:customStyle="1" w:styleId="S9">
    <w:name w:val="S_Обычный"/>
    <w:basedOn w:val="a1"/>
    <w:link w:val="Sa"/>
    <w:qFormat/>
    <w:rsid w:val="00916209"/>
    <w:pPr>
      <w:spacing w:after="0" w:line="360" w:lineRule="auto"/>
      <w:ind w:firstLine="709"/>
      <w:jc w:val="both"/>
    </w:pPr>
    <w:rPr>
      <w:rFonts w:ascii="Times New Roman" w:hAnsi="Times New Roman"/>
      <w:sz w:val="24"/>
      <w:szCs w:val="24"/>
      <w:lang w:eastAsia="ru-RU"/>
    </w:rPr>
  </w:style>
  <w:style w:type="paragraph" w:customStyle="1" w:styleId="Sb">
    <w:name w:val="S_Обычный в таблице"/>
    <w:basedOn w:val="a1"/>
    <w:link w:val="Sc"/>
    <w:rsid w:val="00916209"/>
    <w:pPr>
      <w:spacing w:after="0" w:line="360" w:lineRule="auto"/>
      <w:jc w:val="center"/>
    </w:pPr>
    <w:rPr>
      <w:rFonts w:ascii="Times New Roman" w:hAnsi="Times New Roman"/>
      <w:sz w:val="24"/>
      <w:szCs w:val="24"/>
      <w:lang w:eastAsia="ru-RU"/>
    </w:rPr>
  </w:style>
  <w:style w:type="character" w:customStyle="1" w:styleId="Sc">
    <w:name w:val="S_Обычный в таблице Знак"/>
    <w:basedOn w:val="a3"/>
    <w:link w:val="Sb"/>
    <w:rsid w:val="00916209"/>
    <w:rPr>
      <w:rFonts w:ascii="Times New Roman" w:eastAsia="Times New Roman" w:hAnsi="Times New Roman" w:cs="Times New Roman"/>
      <w:sz w:val="24"/>
      <w:szCs w:val="24"/>
      <w:lang w:eastAsia="ru-RU"/>
    </w:rPr>
  </w:style>
  <w:style w:type="character" w:customStyle="1" w:styleId="Sa">
    <w:name w:val="S_Обычный Знак"/>
    <w:basedOn w:val="a3"/>
    <w:link w:val="S9"/>
    <w:rsid w:val="00916209"/>
    <w:rPr>
      <w:rFonts w:ascii="Times New Roman" w:eastAsia="Times New Roman" w:hAnsi="Times New Roman" w:cs="Times New Roman"/>
      <w:sz w:val="24"/>
      <w:szCs w:val="24"/>
      <w:lang w:eastAsia="ru-RU"/>
    </w:rPr>
  </w:style>
  <w:style w:type="paragraph" w:customStyle="1" w:styleId="Sd">
    <w:name w:val="S_Титульный"/>
    <w:basedOn w:val="S9"/>
    <w:rsid w:val="00916209"/>
    <w:pPr>
      <w:ind w:left="3240" w:firstLine="0"/>
      <w:jc w:val="right"/>
    </w:pPr>
    <w:rPr>
      <w:b/>
      <w:sz w:val="32"/>
      <w:szCs w:val="32"/>
    </w:rPr>
  </w:style>
  <w:style w:type="character" w:customStyle="1" w:styleId="afffff4">
    <w:name w:val="Маркированный список Знак"/>
    <w:basedOn w:val="1a"/>
    <w:link w:val="afffff3"/>
    <w:rsid w:val="00916209"/>
    <w:rPr>
      <w:rFonts w:ascii="Times New Roman" w:eastAsia="Times New Roman" w:hAnsi="Times New Roman" w:cs="Times New Roman"/>
      <w:sz w:val="24"/>
      <w:szCs w:val="24"/>
      <w:lang w:eastAsia="ru-RU"/>
    </w:rPr>
  </w:style>
  <w:style w:type="character" w:customStyle="1" w:styleId="S8">
    <w:name w:val="S_Маркированный Знак Знак"/>
    <w:basedOn w:val="afffff4"/>
    <w:link w:val="S7"/>
    <w:rsid w:val="00916209"/>
    <w:rPr>
      <w:rFonts w:ascii="Times New Roman" w:eastAsia="Times New Roman" w:hAnsi="Times New Roman" w:cs="Times New Roman"/>
      <w:sz w:val="24"/>
      <w:szCs w:val="24"/>
      <w:lang w:eastAsia="ru-RU"/>
    </w:rPr>
  </w:style>
  <w:style w:type="character" w:customStyle="1" w:styleId="S32">
    <w:name w:val="S_Заголовок 3 Знак"/>
    <w:basedOn w:val="30"/>
    <w:link w:val="S30"/>
    <w:rsid w:val="00916209"/>
    <w:rPr>
      <w:rFonts w:ascii="Times New Roman" w:eastAsia="Times New Roman" w:hAnsi="Times New Roman" w:cs="Times New Roman"/>
      <w:sz w:val="24"/>
      <w:szCs w:val="24"/>
      <w:u w:val="single"/>
      <w:lang w:eastAsia="ru-RU"/>
    </w:rPr>
  </w:style>
  <w:style w:type="paragraph" w:customStyle="1" w:styleId="Se">
    <w:name w:val="S_Заголовок таблицы"/>
    <w:basedOn w:val="a1"/>
    <w:link w:val="Sf"/>
    <w:rsid w:val="00916209"/>
    <w:pPr>
      <w:spacing w:after="0" w:line="360" w:lineRule="auto"/>
      <w:ind w:firstLine="709"/>
      <w:jc w:val="center"/>
    </w:pPr>
    <w:rPr>
      <w:rFonts w:ascii="Times New Roman" w:hAnsi="Times New Roman"/>
      <w:sz w:val="24"/>
      <w:szCs w:val="24"/>
      <w:u w:val="single"/>
      <w:lang w:eastAsia="ru-RU"/>
    </w:rPr>
  </w:style>
  <w:style w:type="paragraph" w:customStyle="1" w:styleId="S6">
    <w:name w:val="S_рисунок"/>
    <w:basedOn w:val="a1"/>
    <w:autoRedefine/>
    <w:rsid w:val="00916209"/>
    <w:pPr>
      <w:numPr>
        <w:numId w:val="16"/>
      </w:numPr>
      <w:spacing w:after="0" w:line="360" w:lineRule="auto"/>
      <w:jc w:val="right"/>
    </w:pPr>
    <w:rPr>
      <w:rFonts w:ascii="Times New Roman" w:hAnsi="Times New Roman"/>
      <w:sz w:val="24"/>
      <w:szCs w:val="24"/>
      <w:lang w:eastAsia="ru-RU"/>
    </w:rPr>
  </w:style>
  <w:style w:type="paragraph" w:customStyle="1" w:styleId="S">
    <w:name w:val="S_Таблица"/>
    <w:basedOn w:val="a1"/>
    <w:link w:val="Sf0"/>
    <w:autoRedefine/>
    <w:rsid w:val="00916209"/>
    <w:pPr>
      <w:numPr>
        <w:numId w:val="17"/>
      </w:numPr>
      <w:spacing w:after="0" w:line="360" w:lineRule="auto"/>
      <w:ind w:right="283"/>
      <w:jc w:val="right"/>
    </w:pPr>
    <w:rPr>
      <w:rFonts w:ascii="Times New Roman" w:hAnsi="Times New Roman"/>
      <w:sz w:val="24"/>
      <w:szCs w:val="24"/>
      <w:lang w:eastAsia="ru-RU"/>
    </w:rPr>
  </w:style>
  <w:style w:type="character" w:customStyle="1" w:styleId="Sf0">
    <w:name w:val="S_Таблица Знак Знак"/>
    <w:basedOn w:val="a3"/>
    <w:link w:val="S"/>
    <w:rsid w:val="00916209"/>
    <w:rPr>
      <w:rFonts w:ascii="Times New Roman" w:eastAsia="Times New Roman" w:hAnsi="Times New Roman" w:cs="Times New Roman"/>
      <w:sz w:val="24"/>
      <w:szCs w:val="24"/>
      <w:lang w:eastAsia="ru-RU"/>
    </w:rPr>
  </w:style>
  <w:style w:type="paragraph" w:customStyle="1" w:styleId="afffffff0">
    <w:name w:val="Т"/>
    <w:basedOn w:val="a1"/>
    <w:autoRedefine/>
    <w:rsid w:val="00916209"/>
    <w:pPr>
      <w:tabs>
        <w:tab w:val="num" w:pos="834"/>
      </w:tabs>
      <w:spacing w:after="0" w:line="360" w:lineRule="auto"/>
      <w:ind w:left="834" w:right="-158" w:hanging="114"/>
      <w:jc w:val="right"/>
    </w:pPr>
    <w:rPr>
      <w:rFonts w:ascii="Times New Roman" w:hAnsi="Times New Roman"/>
      <w:sz w:val="24"/>
      <w:szCs w:val="24"/>
      <w:lang w:eastAsia="ru-RU"/>
    </w:rPr>
  </w:style>
  <w:style w:type="paragraph" w:styleId="afffffff1">
    <w:name w:val="List Paragraph"/>
    <w:basedOn w:val="a1"/>
    <w:uiPriority w:val="34"/>
    <w:qFormat/>
    <w:rsid w:val="00916209"/>
    <w:pPr>
      <w:spacing w:after="0" w:line="360" w:lineRule="auto"/>
      <w:ind w:left="708" w:firstLine="709"/>
      <w:jc w:val="both"/>
    </w:pPr>
    <w:rPr>
      <w:rFonts w:ascii="Times New Roman" w:hAnsi="Times New Roman"/>
      <w:sz w:val="24"/>
      <w:szCs w:val="24"/>
      <w:lang w:eastAsia="ru-RU"/>
    </w:rPr>
  </w:style>
  <w:style w:type="paragraph" w:customStyle="1" w:styleId="afffffff2">
    <w:name w:val="Осн_текст"/>
    <w:basedOn w:val="a1"/>
    <w:rsid w:val="00916209"/>
    <w:pPr>
      <w:spacing w:before="120" w:after="120" w:line="360" w:lineRule="auto"/>
      <w:ind w:firstLine="709"/>
      <w:jc w:val="both"/>
    </w:pPr>
    <w:rPr>
      <w:rFonts w:ascii="Times New Roman" w:hAnsi="Times New Roman"/>
      <w:sz w:val="26"/>
      <w:szCs w:val="26"/>
      <w:lang w:eastAsia="ru-RU"/>
    </w:rPr>
  </w:style>
  <w:style w:type="character" w:customStyle="1" w:styleId="Sf1">
    <w:name w:val="S_Маркированный Знак"/>
    <w:basedOn w:val="a3"/>
    <w:rsid w:val="00916209"/>
    <w:rPr>
      <w:sz w:val="24"/>
      <w:szCs w:val="24"/>
      <w:lang w:val="ru-RU" w:eastAsia="ru-RU" w:bidi="ar-SA"/>
    </w:rPr>
  </w:style>
  <w:style w:type="character" w:customStyle="1" w:styleId="S13">
    <w:name w:val="S_Маркированный Знак Знак1"/>
    <w:basedOn w:val="a3"/>
    <w:rsid w:val="00916209"/>
    <w:rPr>
      <w:sz w:val="24"/>
      <w:szCs w:val="24"/>
      <w:lang w:val="ru-RU" w:eastAsia="ru-RU" w:bidi="ar-SA"/>
    </w:rPr>
  </w:style>
  <w:style w:type="paragraph" w:customStyle="1" w:styleId="-S">
    <w:name w:val="- S_Маркированный"/>
    <w:basedOn w:val="a1"/>
    <w:autoRedefine/>
    <w:rsid w:val="00916209"/>
    <w:pPr>
      <w:framePr w:hSpace="180" w:wrap="around" w:vAnchor="text" w:hAnchor="margin" w:xAlign="center" w:y="92"/>
      <w:spacing w:after="0" w:line="240" w:lineRule="auto"/>
    </w:pPr>
    <w:rPr>
      <w:rFonts w:ascii="Times New Roman" w:hAnsi="Times New Roman"/>
      <w:lang w:eastAsia="ru-RU"/>
    </w:rPr>
  </w:style>
  <w:style w:type="paragraph" w:customStyle="1" w:styleId="afffffff3">
    <w:name w:val="ТЕКСТ ГРАД"/>
    <w:basedOn w:val="S9"/>
    <w:link w:val="afffffff4"/>
    <w:qFormat/>
    <w:rsid w:val="00916209"/>
  </w:style>
  <w:style w:type="character" w:customStyle="1" w:styleId="afffffff4">
    <w:name w:val="ТЕКСТ ГРАД Знак"/>
    <w:basedOn w:val="Sa"/>
    <w:link w:val="afffffff3"/>
    <w:rsid w:val="00916209"/>
    <w:rPr>
      <w:rFonts w:ascii="Times New Roman" w:eastAsia="Times New Roman" w:hAnsi="Times New Roman" w:cs="Times New Roman"/>
      <w:sz w:val="24"/>
      <w:szCs w:val="24"/>
      <w:lang w:eastAsia="ru-RU"/>
    </w:rPr>
  </w:style>
  <w:style w:type="paragraph" w:customStyle="1" w:styleId="afffffff5">
    <w:name w:val="ООО  «Институт Территориального Планирования"/>
    <w:basedOn w:val="a1"/>
    <w:link w:val="afffffff6"/>
    <w:qFormat/>
    <w:rsid w:val="00916209"/>
    <w:pPr>
      <w:spacing w:after="0" w:line="360" w:lineRule="auto"/>
      <w:ind w:left="709"/>
      <w:jc w:val="right"/>
    </w:pPr>
    <w:rPr>
      <w:rFonts w:ascii="Times New Roman" w:hAnsi="Times New Roman"/>
      <w:sz w:val="24"/>
      <w:szCs w:val="24"/>
      <w:lang w:eastAsia="ru-RU"/>
    </w:rPr>
  </w:style>
  <w:style w:type="paragraph" w:customStyle="1" w:styleId="afffffff7">
    <w:name w:val="подзаголовки"/>
    <w:basedOn w:val="S10"/>
    <w:link w:val="afffffff8"/>
    <w:qFormat/>
    <w:rsid w:val="00916209"/>
    <w:pPr>
      <w:jc w:val="both"/>
    </w:pPr>
  </w:style>
  <w:style w:type="character" w:customStyle="1" w:styleId="afffffff6">
    <w:name w:val="ООО  «Институт Территориального Планирования Знак"/>
    <w:basedOn w:val="a3"/>
    <w:link w:val="afffffff5"/>
    <w:rsid w:val="00916209"/>
    <w:rPr>
      <w:rFonts w:ascii="Times New Roman" w:eastAsia="Times New Roman" w:hAnsi="Times New Roman" w:cs="Times New Roman"/>
      <w:sz w:val="24"/>
      <w:szCs w:val="24"/>
      <w:lang w:eastAsia="ru-RU"/>
    </w:rPr>
  </w:style>
  <w:style w:type="paragraph" w:customStyle="1" w:styleId="afffffff9">
    <w:name w:val="Заголовки"/>
    <w:basedOn w:val="S10"/>
    <w:link w:val="afffffffa"/>
    <w:qFormat/>
    <w:rsid w:val="00916209"/>
  </w:style>
  <w:style w:type="character" w:customStyle="1" w:styleId="S12">
    <w:name w:val="S_Заголовок 1 Знак"/>
    <w:basedOn w:val="19"/>
    <w:link w:val="S10"/>
    <w:rsid w:val="00916209"/>
    <w:rPr>
      <w:rFonts w:ascii="Times New Roman" w:eastAsia="Times New Roman" w:hAnsi="Times New Roman" w:cs="Times New Roman"/>
      <w:b/>
      <w:caps/>
      <w:sz w:val="24"/>
      <w:szCs w:val="24"/>
      <w:lang w:eastAsia="ru-RU"/>
    </w:rPr>
  </w:style>
  <w:style w:type="character" w:customStyle="1" w:styleId="afffffff8">
    <w:name w:val="подзаголовки Знак"/>
    <w:basedOn w:val="S12"/>
    <w:link w:val="afffffff7"/>
    <w:rsid w:val="00916209"/>
    <w:rPr>
      <w:rFonts w:ascii="Times New Roman" w:eastAsia="Times New Roman" w:hAnsi="Times New Roman" w:cs="Times New Roman"/>
      <w:b/>
      <w:caps/>
      <w:sz w:val="24"/>
      <w:szCs w:val="24"/>
      <w:lang w:eastAsia="ru-RU"/>
    </w:rPr>
  </w:style>
  <w:style w:type="character" w:customStyle="1" w:styleId="afffffffa">
    <w:name w:val="Заголовки Знак"/>
    <w:basedOn w:val="S12"/>
    <w:link w:val="afffffff9"/>
    <w:rsid w:val="00916209"/>
    <w:rPr>
      <w:rFonts w:ascii="Times New Roman" w:eastAsia="Times New Roman" w:hAnsi="Times New Roman" w:cs="Times New Roman"/>
      <w:b/>
      <w:caps/>
      <w:sz w:val="24"/>
      <w:szCs w:val="24"/>
      <w:lang w:eastAsia="ru-RU"/>
    </w:rPr>
  </w:style>
  <w:style w:type="paragraph" w:customStyle="1" w:styleId="afffffffb">
    <w:name w:val="Текст в таблице"/>
    <w:basedOn w:val="-S"/>
    <w:rsid w:val="00916209"/>
    <w:pPr>
      <w:framePr w:wrap="around"/>
    </w:pPr>
  </w:style>
  <w:style w:type="paragraph" w:customStyle="1" w:styleId="afffffffc">
    <w:name w:val="Приложения"/>
    <w:basedOn w:val="a1"/>
    <w:rsid w:val="00916209"/>
    <w:pPr>
      <w:spacing w:after="0" w:line="360" w:lineRule="auto"/>
      <w:ind w:right="-8" w:firstLine="720"/>
      <w:jc w:val="center"/>
    </w:pPr>
    <w:rPr>
      <w:rFonts w:ascii="Times New Roman" w:hAnsi="Times New Roman"/>
      <w:sz w:val="24"/>
      <w:szCs w:val="24"/>
      <w:lang w:eastAsia="ru-RU"/>
    </w:rPr>
  </w:style>
  <w:style w:type="paragraph" w:styleId="afffffffd">
    <w:name w:val="TOC Heading"/>
    <w:basedOn w:val="13"/>
    <w:next w:val="a1"/>
    <w:uiPriority w:val="39"/>
    <w:qFormat/>
    <w:rsid w:val="00916209"/>
    <w:pPr>
      <w:keepLines/>
      <w:pageBreakBefore/>
      <w:tabs>
        <w:tab w:val="left" w:pos="992"/>
      </w:tabs>
      <w:spacing w:line="276" w:lineRule="auto"/>
      <w:contextualSpacing/>
      <w:jc w:val="left"/>
      <w:outlineLvl w:val="9"/>
    </w:pPr>
    <w:rPr>
      <w:b/>
      <w:sz w:val="24"/>
      <w:szCs w:val="24"/>
      <w:lang w:eastAsia="en-US"/>
    </w:rPr>
  </w:style>
  <w:style w:type="paragraph" w:customStyle="1" w:styleId="S0">
    <w:name w:val="S_Нумерованный"/>
    <w:basedOn w:val="a1"/>
    <w:link w:val="Sf2"/>
    <w:autoRedefine/>
    <w:rsid w:val="00916209"/>
    <w:pPr>
      <w:numPr>
        <w:numId w:val="18"/>
      </w:numPr>
      <w:tabs>
        <w:tab w:val="left" w:pos="992"/>
      </w:tabs>
      <w:spacing w:after="0" w:line="360" w:lineRule="auto"/>
      <w:ind w:left="0" w:firstLine="709"/>
      <w:jc w:val="both"/>
    </w:pPr>
    <w:rPr>
      <w:rFonts w:ascii="Times New Roman" w:hAnsi="Times New Roman"/>
      <w:b/>
      <w:sz w:val="24"/>
      <w:szCs w:val="24"/>
      <w:lang w:eastAsia="ru-RU"/>
    </w:rPr>
  </w:style>
  <w:style w:type="paragraph" w:customStyle="1" w:styleId="ConsPlusNormal">
    <w:name w:val="ConsPlusNormal"/>
    <w:link w:val="ConsPlusNormal0"/>
    <w:rsid w:val="009162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91620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S21">
    <w:name w:val="S_Нумерованный 2"/>
    <w:basedOn w:val="a1"/>
    <w:autoRedefine/>
    <w:rsid w:val="00916209"/>
    <w:pPr>
      <w:numPr>
        <w:numId w:val="19"/>
      </w:numPr>
      <w:tabs>
        <w:tab w:val="left" w:pos="680"/>
      </w:tabs>
      <w:spacing w:after="0" w:line="360" w:lineRule="auto"/>
      <w:jc w:val="both"/>
    </w:pPr>
    <w:rPr>
      <w:rFonts w:ascii="Times New Roman" w:hAnsi="Times New Roman"/>
      <w:sz w:val="24"/>
      <w:szCs w:val="24"/>
      <w:lang w:eastAsia="ru-RU"/>
    </w:rPr>
  </w:style>
  <w:style w:type="paragraph" w:customStyle="1" w:styleId="S1">
    <w:name w:val="S1_Маркированный"/>
    <w:basedOn w:val="a1"/>
    <w:autoRedefine/>
    <w:rsid w:val="00916209"/>
    <w:pPr>
      <w:numPr>
        <w:numId w:val="20"/>
      </w:numPr>
      <w:tabs>
        <w:tab w:val="left" w:pos="680"/>
      </w:tabs>
      <w:spacing w:after="0" w:line="360" w:lineRule="auto"/>
      <w:jc w:val="both"/>
    </w:pPr>
    <w:rPr>
      <w:rFonts w:ascii="Times New Roman" w:hAnsi="Times New Roman"/>
      <w:sz w:val="24"/>
      <w:szCs w:val="24"/>
      <w:lang w:eastAsia="ru-RU"/>
    </w:rPr>
  </w:style>
  <w:style w:type="paragraph" w:customStyle="1" w:styleId="1ff5">
    <w:name w:val="Таблица 1"/>
    <w:basedOn w:val="a1"/>
    <w:autoRedefine/>
    <w:rsid w:val="00916209"/>
    <w:pPr>
      <w:tabs>
        <w:tab w:val="left" w:pos="680"/>
      </w:tabs>
      <w:spacing w:after="0" w:line="360" w:lineRule="auto"/>
      <w:ind w:left="1842"/>
      <w:jc w:val="right"/>
    </w:pPr>
    <w:rPr>
      <w:rFonts w:ascii="Times New Roman" w:hAnsi="Times New Roman"/>
      <w:sz w:val="24"/>
      <w:szCs w:val="24"/>
      <w:lang w:eastAsia="ru-RU"/>
    </w:rPr>
  </w:style>
  <w:style w:type="paragraph" w:styleId="afffffffe">
    <w:name w:val="footnote text"/>
    <w:basedOn w:val="a1"/>
    <w:link w:val="affffffff"/>
    <w:unhideWhenUsed/>
    <w:rsid w:val="00916209"/>
    <w:pPr>
      <w:spacing w:after="0" w:line="240" w:lineRule="auto"/>
      <w:ind w:left="567"/>
      <w:jc w:val="both"/>
    </w:pPr>
    <w:rPr>
      <w:rFonts w:ascii="Times New Roman" w:eastAsia="Calibri" w:hAnsi="Times New Roman"/>
      <w:sz w:val="20"/>
      <w:szCs w:val="20"/>
    </w:rPr>
  </w:style>
  <w:style w:type="character" w:customStyle="1" w:styleId="affffffff">
    <w:name w:val="Текст сноски Знак"/>
    <w:basedOn w:val="a3"/>
    <w:link w:val="afffffffe"/>
    <w:rsid w:val="00916209"/>
    <w:rPr>
      <w:rFonts w:ascii="Times New Roman" w:eastAsia="Calibri" w:hAnsi="Times New Roman" w:cs="Times New Roman"/>
      <w:sz w:val="20"/>
      <w:szCs w:val="20"/>
    </w:rPr>
  </w:style>
  <w:style w:type="character" w:styleId="affffffff0">
    <w:name w:val="footnote reference"/>
    <w:basedOn w:val="a3"/>
    <w:unhideWhenUsed/>
    <w:rsid w:val="00916209"/>
    <w:rPr>
      <w:vertAlign w:val="superscript"/>
    </w:rPr>
  </w:style>
  <w:style w:type="paragraph" w:customStyle="1" w:styleId="1ff6">
    <w:name w:val="Обычный1"/>
    <w:link w:val="CharChar"/>
    <w:rsid w:val="00916209"/>
    <w:pPr>
      <w:widowControl w:val="0"/>
      <w:spacing w:after="0" w:line="260" w:lineRule="auto"/>
      <w:ind w:firstLine="220"/>
      <w:jc w:val="both"/>
    </w:pPr>
    <w:rPr>
      <w:rFonts w:ascii="Arial" w:eastAsia="Times New Roman" w:hAnsi="Arial" w:cs="Times New Roman"/>
      <w:b/>
      <w:snapToGrid w:val="0"/>
      <w:sz w:val="18"/>
      <w:szCs w:val="20"/>
      <w:lang w:eastAsia="ru-RU"/>
    </w:rPr>
  </w:style>
  <w:style w:type="paragraph" w:customStyle="1" w:styleId="S14">
    <w:name w:val="S_Приложение 1"/>
    <w:basedOn w:val="a1"/>
    <w:autoRedefine/>
    <w:rsid w:val="00916209"/>
    <w:pPr>
      <w:tabs>
        <w:tab w:val="left" w:pos="680"/>
      </w:tabs>
      <w:spacing w:after="0" w:line="360" w:lineRule="auto"/>
      <w:ind w:left="1360"/>
      <w:jc w:val="right"/>
    </w:pPr>
    <w:rPr>
      <w:rFonts w:ascii="Times New Roman" w:hAnsi="Times New Roman"/>
      <w:sz w:val="24"/>
      <w:szCs w:val="24"/>
      <w:lang w:eastAsia="ru-RU"/>
    </w:rPr>
  </w:style>
  <w:style w:type="character" w:styleId="affffffff1">
    <w:name w:val="Subtle Emphasis"/>
    <w:basedOn w:val="a3"/>
    <w:qFormat/>
    <w:rsid w:val="00916209"/>
    <w:rPr>
      <w:i/>
      <w:iCs/>
      <w:color w:val="808080"/>
    </w:rPr>
  </w:style>
  <w:style w:type="paragraph" w:customStyle="1" w:styleId="ConsPlusNonformat">
    <w:name w:val="ConsPlusNonformat"/>
    <w:uiPriority w:val="99"/>
    <w:rsid w:val="0091620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2">
    <w:name w:val="Текст в заданном формате"/>
    <w:basedOn w:val="a1"/>
    <w:rsid w:val="00916209"/>
    <w:pPr>
      <w:suppressAutoHyphens/>
      <w:spacing w:after="0" w:line="360" w:lineRule="auto"/>
      <w:ind w:firstLine="709"/>
      <w:jc w:val="both"/>
    </w:pPr>
    <w:rPr>
      <w:rFonts w:ascii="Courier New" w:eastAsia="Courier New" w:hAnsi="Courier New" w:cs="Courier New"/>
      <w:sz w:val="20"/>
      <w:szCs w:val="20"/>
      <w:lang w:eastAsia="ar-SA"/>
    </w:rPr>
  </w:style>
  <w:style w:type="paragraph" w:customStyle="1" w:styleId="ConsPlusCell">
    <w:name w:val="ConsPlusCell"/>
    <w:uiPriority w:val="99"/>
    <w:rsid w:val="0091620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91620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ffff3">
    <w:name w:val="No Spacing"/>
    <w:qFormat/>
    <w:rsid w:val="00916209"/>
    <w:pPr>
      <w:spacing w:after="0" w:line="240" w:lineRule="auto"/>
      <w:ind w:left="567"/>
      <w:jc w:val="both"/>
    </w:pPr>
    <w:rPr>
      <w:rFonts w:ascii="Times New Roman" w:eastAsia="Calibri" w:hAnsi="Times New Roman" w:cs="Times New Roman"/>
      <w:sz w:val="24"/>
      <w:szCs w:val="24"/>
    </w:rPr>
  </w:style>
  <w:style w:type="paragraph" w:customStyle="1" w:styleId="affffffff4">
    <w:name w:val="Перечисление"/>
    <w:basedOn w:val="afffffff1"/>
    <w:uiPriority w:val="99"/>
    <w:rsid w:val="00916209"/>
    <w:pPr>
      <w:spacing w:line="312" w:lineRule="auto"/>
      <w:ind w:left="360" w:hanging="360"/>
    </w:pPr>
    <w:rPr>
      <w:szCs w:val="22"/>
      <w:lang w:eastAsia="en-US"/>
    </w:rPr>
  </w:style>
  <w:style w:type="paragraph" w:customStyle="1" w:styleId="affffffff5">
    <w:name w:val="Второй уровень"/>
    <w:basedOn w:val="afffffff1"/>
    <w:qFormat/>
    <w:rsid w:val="00916209"/>
    <w:pPr>
      <w:spacing w:before="120" w:after="120" w:line="312" w:lineRule="auto"/>
      <w:ind w:left="792" w:hanging="432"/>
      <w:jc w:val="center"/>
    </w:pPr>
    <w:rPr>
      <w:b/>
      <w:szCs w:val="22"/>
      <w:lang w:eastAsia="en-US"/>
    </w:rPr>
  </w:style>
  <w:style w:type="paragraph" w:customStyle="1" w:styleId="affffffff6">
    <w:name w:val="Первый уровень"/>
    <w:basedOn w:val="afffffff1"/>
    <w:next w:val="a1"/>
    <w:qFormat/>
    <w:rsid w:val="00916209"/>
    <w:pPr>
      <w:pageBreakBefore/>
      <w:spacing w:after="240" w:line="312" w:lineRule="auto"/>
      <w:ind w:left="360" w:hanging="360"/>
      <w:jc w:val="center"/>
    </w:pPr>
    <w:rPr>
      <w:rFonts w:eastAsia="Calibri"/>
      <w:b/>
      <w:sz w:val="28"/>
      <w:szCs w:val="22"/>
      <w:lang w:eastAsia="en-US"/>
    </w:rPr>
  </w:style>
  <w:style w:type="paragraph" w:customStyle="1" w:styleId="Web">
    <w:name w:val="Обычный (Web)"/>
    <w:basedOn w:val="a1"/>
    <w:uiPriority w:val="99"/>
    <w:rsid w:val="00916209"/>
    <w:pPr>
      <w:spacing w:before="100" w:beforeAutospacing="1" w:after="100" w:afterAutospacing="1" w:line="240" w:lineRule="auto"/>
    </w:pPr>
    <w:rPr>
      <w:rFonts w:ascii="Arial" w:hAnsi="Arial" w:cs="Arial"/>
      <w:color w:val="000000"/>
      <w:sz w:val="18"/>
      <w:szCs w:val="18"/>
      <w:lang w:eastAsia="ru-RU"/>
    </w:rPr>
  </w:style>
  <w:style w:type="paragraph" w:customStyle="1" w:styleId="affffffff7">
    <w:name w:val="Третий уровень"/>
    <w:basedOn w:val="afffffff1"/>
    <w:qFormat/>
    <w:rsid w:val="00916209"/>
    <w:pPr>
      <w:spacing w:before="120" w:line="312" w:lineRule="auto"/>
      <w:ind w:left="1224" w:hanging="504"/>
    </w:pPr>
    <w:rPr>
      <w:rFonts w:eastAsia="Calibri"/>
      <w:i/>
      <w:szCs w:val="22"/>
      <w:lang w:eastAsia="en-US"/>
    </w:rPr>
  </w:style>
  <w:style w:type="character" w:customStyle="1" w:styleId="ConsNonformat0">
    <w:name w:val="ConsNonformat Знак"/>
    <w:basedOn w:val="a3"/>
    <w:link w:val="ConsNonformat"/>
    <w:locked/>
    <w:rsid w:val="00916209"/>
    <w:rPr>
      <w:rFonts w:ascii="Courier New" w:eastAsia="Times New Roman" w:hAnsi="Courier New" w:cs="Courier New"/>
      <w:sz w:val="20"/>
      <w:szCs w:val="20"/>
      <w:lang w:eastAsia="ru-RU"/>
    </w:rPr>
  </w:style>
  <w:style w:type="character" w:customStyle="1" w:styleId="ConsNormal0">
    <w:name w:val="ConsNormal Знак"/>
    <w:basedOn w:val="a3"/>
    <w:link w:val="ConsNormal"/>
    <w:locked/>
    <w:rsid w:val="00916209"/>
    <w:rPr>
      <w:rFonts w:ascii="Arial" w:eastAsia="Times New Roman" w:hAnsi="Arial" w:cs="Arial"/>
      <w:sz w:val="20"/>
      <w:szCs w:val="20"/>
      <w:lang w:eastAsia="ru-RU"/>
    </w:rPr>
  </w:style>
  <w:style w:type="character" w:customStyle="1" w:styleId="affffffff8">
    <w:name w:val="Список маркир Знак"/>
    <w:basedOn w:val="a3"/>
    <w:link w:val="affffffff9"/>
    <w:semiHidden/>
    <w:locked/>
    <w:rsid w:val="00916209"/>
    <w:rPr>
      <w:szCs w:val="24"/>
    </w:rPr>
  </w:style>
  <w:style w:type="paragraph" w:customStyle="1" w:styleId="affffffff9">
    <w:name w:val="Список маркир"/>
    <w:basedOn w:val="a1"/>
    <w:link w:val="affffffff8"/>
    <w:semiHidden/>
    <w:rsid w:val="00916209"/>
    <w:pPr>
      <w:spacing w:after="0" w:line="360" w:lineRule="auto"/>
      <w:ind w:firstLine="540"/>
      <w:jc w:val="both"/>
    </w:pPr>
    <w:rPr>
      <w:rFonts w:asciiTheme="minorHAnsi" w:eastAsiaTheme="minorHAnsi" w:hAnsiTheme="minorHAnsi" w:cstheme="minorBidi"/>
      <w:szCs w:val="24"/>
    </w:rPr>
  </w:style>
  <w:style w:type="paragraph" w:customStyle="1" w:styleId="a0">
    <w:name w:val="Список нумерованный Знак"/>
    <w:basedOn w:val="a1"/>
    <w:semiHidden/>
    <w:rsid w:val="00916209"/>
    <w:pPr>
      <w:numPr>
        <w:numId w:val="21"/>
      </w:numPr>
      <w:tabs>
        <w:tab w:val="left" w:pos="1260"/>
      </w:tabs>
      <w:spacing w:after="0" w:line="360" w:lineRule="auto"/>
      <w:jc w:val="both"/>
    </w:pPr>
    <w:rPr>
      <w:rFonts w:ascii="Times New Roman" w:hAnsi="Times New Roman"/>
      <w:sz w:val="24"/>
      <w:szCs w:val="24"/>
      <w:lang w:eastAsia="ru-RU"/>
    </w:rPr>
  </w:style>
  <w:style w:type="paragraph" w:customStyle="1" w:styleId="affffffffa">
    <w:name w:val="Список нумерованный"/>
    <w:basedOn w:val="a1"/>
    <w:semiHidden/>
    <w:rsid w:val="00916209"/>
    <w:pPr>
      <w:tabs>
        <w:tab w:val="num" w:pos="153"/>
        <w:tab w:val="left" w:pos="1260"/>
      </w:tabs>
      <w:spacing w:after="0" w:line="360" w:lineRule="auto"/>
      <w:ind w:left="153" w:hanging="153"/>
      <w:jc w:val="both"/>
    </w:pPr>
    <w:rPr>
      <w:rFonts w:ascii="Times New Roman" w:hAnsi="Times New Roman"/>
      <w:sz w:val="24"/>
      <w:szCs w:val="24"/>
      <w:lang w:eastAsia="ru-RU"/>
    </w:rPr>
  </w:style>
  <w:style w:type="paragraph" w:customStyle="1" w:styleId="affffffffb">
    <w:name w:val="том"/>
    <w:basedOn w:val="ConsNonformat"/>
    <w:semiHidden/>
    <w:rsid w:val="00916209"/>
    <w:pPr>
      <w:widowControl/>
      <w:spacing w:line="360" w:lineRule="auto"/>
      <w:ind w:firstLine="720"/>
      <w:jc w:val="both"/>
    </w:pPr>
    <w:rPr>
      <w:rFonts w:ascii="Times New Roman" w:eastAsia="Calibri" w:hAnsi="Times New Roman" w:cs="Times New Roman"/>
      <w:b/>
      <w:sz w:val="28"/>
      <w:szCs w:val="24"/>
      <w:lang w:eastAsia="en-US"/>
    </w:rPr>
  </w:style>
  <w:style w:type="paragraph" w:customStyle="1" w:styleId="ConsCell">
    <w:name w:val="ConsCell"/>
    <w:rsid w:val="00916209"/>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11">
    <w:name w:val="Заголовок 1.1"/>
    <w:basedOn w:val="a1"/>
    <w:rsid w:val="00916209"/>
    <w:pPr>
      <w:keepNext/>
      <w:keepLines/>
      <w:spacing w:before="40" w:after="40" w:line="360" w:lineRule="auto"/>
      <w:jc w:val="center"/>
    </w:pPr>
    <w:rPr>
      <w:rFonts w:ascii="Times New Roman" w:hAnsi="Times New Roman"/>
      <w:b/>
      <w:bCs/>
      <w:sz w:val="26"/>
      <w:szCs w:val="24"/>
      <w:lang w:eastAsia="ru-RU"/>
    </w:rPr>
  </w:style>
  <w:style w:type="character" w:customStyle="1" w:styleId="affffff8">
    <w:name w:val="Статья Знак"/>
    <w:basedOn w:val="a3"/>
    <w:link w:val="affffff7"/>
    <w:semiHidden/>
    <w:locked/>
    <w:rsid w:val="00916209"/>
    <w:rPr>
      <w:rFonts w:ascii="Times New Roman" w:eastAsia="Times New Roman" w:hAnsi="Times New Roman" w:cs="Times New Roman"/>
      <w:sz w:val="24"/>
      <w:szCs w:val="24"/>
      <w:lang w:eastAsia="ru-RU"/>
    </w:rPr>
  </w:style>
  <w:style w:type="character" w:customStyle="1" w:styleId="211">
    <w:name w:val="Заголовок 2 Знак1"/>
    <w:aliases w:val="Знак2 Знак Знак1"/>
    <w:basedOn w:val="a3"/>
    <w:locked/>
    <w:rsid w:val="00916209"/>
    <w:rPr>
      <w:bCs/>
      <w:i/>
      <w:u w:val="single"/>
    </w:rPr>
  </w:style>
  <w:style w:type="character" w:customStyle="1" w:styleId="S22">
    <w:name w:val="S_Заголовок 2 Знак"/>
    <w:basedOn w:val="a3"/>
    <w:link w:val="S20"/>
    <w:rsid w:val="00916209"/>
    <w:rPr>
      <w:rFonts w:ascii="Times New Roman" w:eastAsia="Times New Roman" w:hAnsi="Times New Roman" w:cs="Times New Roman"/>
      <w:b/>
      <w:sz w:val="24"/>
      <w:szCs w:val="24"/>
      <w:lang w:eastAsia="ru-RU"/>
    </w:rPr>
  </w:style>
  <w:style w:type="character" w:customStyle="1" w:styleId="S15">
    <w:name w:val="S_Маркированный Знак1"/>
    <w:basedOn w:val="a3"/>
    <w:locked/>
    <w:rsid w:val="00916209"/>
    <w:rPr>
      <w:sz w:val="24"/>
      <w:szCs w:val="24"/>
      <w:lang w:eastAsia="en-US"/>
    </w:rPr>
  </w:style>
  <w:style w:type="paragraph" w:customStyle="1" w:styleId="xl56">
    <w:name w:val="xl56"/>
    <w:basedOn w:val="a1"/>
    <w:semiHidden/>
    <w:rsid w:val="00916209"/>
    <w:pPr>
      <w:widowControl w:val="0"/>
      <w:pBdr>
        <w:top w:val="single" w:sz="4" w:space="0" w:color="auto"/>
        <w:bottom w:val="single" w:sz="4" w:space="0" w:color="auto"/>
      </w:pBdr>
      <w:adjustRightInd w:val="0"/>
      <w:spacing w:before="100" w:beforeAutospacing="1" w:after="100" w:afterAutospacing="1" w:line="240" w:lineRule="auto"/>
      <w:jc w:val="center"/>
    </w:pPr>
    <w:rPr>
      <w:rFonts w:ascii="Times New Roman" w:hAnsi="Times New Roman"/>
      <w:lang w:eastAsia="ru-RU"/>
    </w:rPr>
  </w:style>
  <w:style w:type="paragraph" w:customStyle="1" w:styleId="xl57">
    <w:name w:val="xl57"/>
    <w:basedOn w:val="a1"/>
    <w:semiHidden/>
    <w:rsid w:val="00916209"/>
    <w:pPr>
      <w:widowControl w:val="0"/>
      <w:pBdr>
        <w:top w:val="single" w:sz="4" w:space="0" w:color="auto"/>
        <w:bottom w:val="single" w:sz="4" w:space="0" w:color="auto"/>
      </w:pBdr>
      <w:adjustRightInd w:val="0"/>
      <w:spacing w:before="100" w:beforeAutospacing="1" w:after="100" w:afterAutospacing="1" w:line="240" w:lineRule="auto"/>
      <w:jc w:val="center"/>
    </w:pPr>
    <w:rPr>
      <w:rFonts w:ascii="Times New Roman" w:hAnsi="Times New Roman"/>
      <w:i/>
      <w:iCs/>
      <w:lang w:eastAsia="ru-RU"/>
    </w:rPr>
  </w:style>
  <w:style w:type="paragraph" w:customStyle="1" w:styleId="xl58">
    <w:name w:val="xl58"/>
    <w:basedOn w:val="a1"/>
    <w:semiHidden/>
    <w:rsid w:val="00916209"/>
    <w:pPr>
      <w:widowControl w:val="0"/>
      <w:pBdr>
        <w:top w:val="single" w:sz="4" w:space="0" w:color="auto"/>
        <w:bottom w:val="single" w:sz="4" w:space="0" w:color="auto"/>
        <w:right w:val="single" w:sz="4" w:space="0" w:color="auto"/>
      </w:pBdr>
      <w:adjustRightInd w:val="0"/>
      <w:spacing w:before="100" w:beforeAutospacing="1" w:after="100" w:afterAutospacing="1" w:line="240" w:lineRule="auto"/>
      <w:jc w:val="center"/>
    </w:pPr>
    <w:rPr>
      <w:rFonts w:ascii="Times New Roman" w:hAnsi="Times New Roman"/>
      <w:lang w:eastAsia="ru-RU"/>
    </w:rPr>
  </w:style>
  <w:style w:type="paragraph" w:customStyle="1" w:styleId="xl59">
    <w:name w:val="xl59"/>
    <w:basedOn w:val="a1"/>
    <w:semiHidden/>
    <w:rsid w:val="00916209"/>
    <w:pPr>
      <w:widowControl w:val="0"/>
      <w:pBdr>
        <w:top w:val="single" w:sz="4" w:space="0" w:color="auto"/>
        <w:right w:val="single" w:sz="4" w:space="0" w:color="auto"/>
      </w:pBdr>
      <w:adjustRightInd w:val="0"/>
      <w:spacing w:before="100" w:beforeAutospacing="1" w:after="100" w:afterAutospacing="1" w:line="240" w:lineRule="auto"/>
      <w:jc w:val="center"/>
    </w:pPr>
    <w:rPr>
      <w:rFonts w:ascii="Times New Roman" w:hAnsi="Times New Roman"/>
      <w:lang w:eastAsia="ru-RU"/>
    </w:rPr>
  </w:style>
  <w:style w:type="paragraph" w:customStyle="1" w:styleId="xl60">
    <w:name w:val="xl60"/>
    <w:basedOn w:val="a1"/>
    <w:semiHidden/>
    <w:rsid w:val="00916209"/>
    <w:pPr>
      <w:widowControl w:val="0"/>
      <w:pBdr>
        <w:left w:val="single" w:sz="4" w:space="0" w:color="auto"/>
      </w:pBdr>
      <w:adjustRightInd w:val="0"/>
      <w:spacing w:before="100" w:beforeAutospacing="1" w:after="100" w:afterAutospacing="1" w:line="240" w:lineRule="auto"/>
      <w:jc w:val="center"/>
    </w:pPr>
    <w:rPr>
      <w:rFonts w:ascii="Times New Roman" w:hAnsi="Times New Roman"/>
      <w:lang w:eastAsia="ru-RU"/>
    </w:rPr>
  </w:style>
  <w:style w:type="paragraph" w:customStyle="1" w:styleId="xl61">
    <w:name w:val="xl61"/>
    <w:basedOn w:val="a1"/>
    <w:semiHidden/>
    <w:rsid w:val="00916209"/>
    <w:pPr>
      <w:widowControl w:val="0"/>
      <w:pBdr>
        <w:right w:val="single" w:sz="4" w:space="0" w:color="auto"/>
      </w:pBdr>
      <w:adjustRightInd w:val="0"/>
      <w:spacing w:before="100" w:beforeAutospacing="1" w:after="100" w:afterAutospacing="1" w:line="240" w:lineRule="auto"/>
      <w:jc w:val="center"/>
    </w:pPr>
    <w:rPr>
      <w:rFonts w:ascii="Times New Roman" w:hAnsi="Times New Roman"/>
      <w:lang w:eastAsia="ru-RU"/>
    </w:rPr>
  </w:style>
  <w:style w:type="paragraph" w:customStyle="1" w:styleId="xl62">
    <w:name w:val="xl62"/>
    <w:basedOn w:val="a1"/>
    <w:semiHidden/>
    <w:rsid w:val="00916209"/>
    <w:pPr>
      <w:widowControl w:val="0"/>
      <w:pBdr>
        <w:left w:val="single" w:sz="4" w:space="0" w:color="auto"/>
        <w:bottom w:val="single" w:sz="4" w:space="0" w:color="auto"/>
      </w:pBdr>
      <w:adjustRightInd w:val="0"/>
      <w:spacing w:before="100" w:beforeAutospacing="1" w:after="100" w:afterAutospacing="1" w:line="240" w:lineRule="auto"/>
      <w:jc w:val="center"/>
    </w:pPr>
    <w:rPr>
      <w:rFonts w:ascii="Times New Roman" w:hAnsi="Times New Roman"/>
      <w:lang w:eastAsia="ru-RU"/>
    </w:rPr>
  </w:style>
  <w:style w:type="paragraph" w:customStyle="1" w:styleId="xl63">
    <w:name w:val="xl63"/>
    <w:basedOn w:val="a1"/>
    <w:rsid w:val="00916209"/>
    <w:pPr>
      <w:widowControl w:val="0"/>
      <w:pBdr>
        <w:bottom w:val="single" w:sz="4" w:space="0" w:color="auto"/>
        <w:right w:val="single" w:sz="4" w:space="0" w:color="auto"/>
      </w:pBdr>
      <w:adjustRightInd w:val="0"/>
      <w:spacing w:before="100" w:beforeAutospacing="1" w:after="100" w:afterAutospacing="1" w:line="240" w:lineRule="auto"/>
      <w:jc w:val="center"/>
    </w:pPr>
    <w:rPr>
      <w:rFonts w:ascii="Times New Roman" w:hAnsi="Times New Roman"/>
      <w:lang w:eastAsia="ru-RU"/>
    </w:rPr>
  </w:style>
  <w:style w:type="paragraph" w:customStyle="1" w:styleId="xl64">
    <w:name w:val="xl64"/>
    <w:basedOn w:val="a1"/>
    <w:rsid w:val="00916209"/>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jc w:val="center"/>
    </w:pPr>
    <w:rPr>
      <w:rFonts w:ascii="Times New Roman" w:hAnsi="Times New Roman"/>
      <w:lang w:eastAsia="ru-RU"/>
    </w:rPr>
  </w:style>
  <w:style w:type="paragraph" w:customStyle="1" w:styleId="xl65">
    <w:name w:val="xl65"/>
    <w:basedOn w:val="a1"/>
    <w:rsid w:val="0091620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pPr>
    <w:rPr>
      <w:rFonts w:ascii="Times New Roman" w:hAnsi="Times New Roman"/>
      <w:b/>
      <w:bCs/>
      <w:u w:val="single"/>
      <w:lang w:eastAsia="ru-RU"/>
    </w:rPr>
  </w:style>
  <w:style w:type="paragraph" w:customStyle="1" w:styleId="xl66">
    <w:name w:val="xl66"/>
    <w:basedOn w:val="a1"/>
    <w:rsid w:val="0091620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pPr>
    <w:rPr>
      <w:rFonts w:ascii="Times New Roman" w:hAnsi="Times New Roman"/>
      <w:sz w:val="16"/>
      <w:szCs w:val="16"/>
      <w:lang w:eastAsia="ru-RU"/>
    </w:rPr>
  </w:style>
  <w:style w:type="paragraph" w:customStyle="1" w:styleId="xl67">
    <w:name w:val="xl67"/>
    <w:basedOn w:val="a1"/>
    <w:rsid w:val="00916209"/>
    <w:pPr>
      <w:widowControl w:val="0"/>
      <w:pBdr>
        <w:top w:val="single" w:sz="4" w:space="0" w:color="auto"/>
        <w:left w:val="single" w:sz="4" w:space="0" w:color="auto"/>
      </w:pBdr>
      <w:adjustRightInd w:val="0"/>
      <w:spacing w:before="100" w:beforeAutospacing="1" w:after="100" w:afterAutospacing="1" w:line="240" w:lineRule="auto"/>
      <w:jc w:val="center"/>
    </w:pPr>
    <w:rPr>
      <w:rFonts w:ascii="Times New Roman" w:hAnsi="Times New Roman"/>
      <w:b/>
      <w:bCs/>
      <w:u w:val="single"/>
      <w:lang w:eastAsia="ru-RU"/>
    </w:rPr>
  </w:style>
  <w:style w:type="paragraph" w:customStyle="1" w:styleId="xl68">
    <w:name w:val="xl68"/>
    <w:basedOn w:val="a1"/>
    <w:rsid w:val="00916209"/>
    <w:pPr>
      <w:widowControl w:val="0"/>
      <w:pBdr>
        <w:top w:val="single" w:sz="4" w:space="0" w:color="auto"/>
      </w:pBdr>
      <w:adjustRightInd w:val="0"/>
      <w:spacing w:before="100" w:beforeAutospacing="1" w:after="100" w:afterAutospacing="1" w:line="240" w:lineRule="auto"/>
      <w:jc w:val="center"/>
    </w:pPr>
    <w:rPr>
      <w:rFonts w:ascii="Times New Roman" w:hAnsi="Times New Roman"/>
      <w:b/>
      <w:bCs/>
      <w:u w:val="single"/>
      <w:lang w:eastAsia="ru-RU"/>
    </w:rPr>
  </w:style>
  <w:style w:type="paragraph" w:customStyle="1" w:styleId="xl69">
    <w:name w:val="xl69"/>
    <w:basedOn w:val="a1"/>
    <w:rsid w:val="00916209"/>
    <w:pPr>
      <w:widowControl w:val="0"/>
      <w:pBdr>
        <w:top w:val="single" w:sz="4" w:space="0" w:color="auto"/>
        <w:right w:val="single" w:sz="4" w:space="0" w:color="auto"/>
      </w:pBdr>
      <w:adjustRightInd w:val="0"/>
      <w:spacing w:before="100" w:beforeAutospacing="1" w:after="100" w:afterAutospacing="1" w:line="240" w:lineRule="auto"/>
      <w:jc w:val="center"/>
    </w:pPr>
    <w:rPr>
      <w:rFonts w:ascii="Times New Roman" w:hAnsi="Times New Roman"/>
      <w:b/>
      <w:bCs/>
      <w:u w:val="single"/>
      <w:lang w:eastAsia="ru-RU"/>
    </w:rPr>
  </w:style>
  <w:style w:type="paragraph" w:customStyle="1" w:styleId="xl70">
    <w:name w:val="xl70"/>
    <w:basedOn w:val="a1"/>
    <w:rsid w:val="00916209"/>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pPr>
    <w:rPr>
      <w:rFonts w:ascii="Times New Roman" w:hAnsi="Times New Roman"/>
      <w:lang w:eastAsia="ru-RU"/>
    </w:rPr>
  </w:style>
  <w:style w:type="paragraph" w:customStyle="1" w:styleId="xl71">
    <w:name w:val="xl71"/>
    <w:basedOn w:val="a1"/>
    <w:rsid w:val="00916209"/>
    <w:pPr>
      <w:widowControl w:val="0"/>
      <w:pBdr>
        <w:top w:val="single" w:sz="4" w:space="0" w:color="auto"/>
        <w:bottom w:val="single" w:sz="4" w:space="0" w:color="auto"/>
      </w:pBdr>
      <w:shd w:val="clear" w:color="auto" w:fill="FFFF99"/>
      <w:adjustRightInd w:val="0"/>
      <w:spacing w:before="100" w:beforeAutospacing="1" w:after="100" w:afterAutospacing="1" w:line="240" w:lineRule="auto"/>
    </w:pPr>
    <w:rPr>
      <w:rFonts w:ascii="Times New Roman" w:hAnsi="Times New Roman"/>
      <w:lang w:eastAsia="ru-RU"/>
    </w:rPr>
  </w:style>
  <w:style w:type="paragraph" w:customStyle="1" w:styleId="xl72">
    <w:name w:val="xl72"/>
    <w:basedOn w:val="a1"/>
    <w:rsid w:val="00916209"/>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pPr>
    <w:rPr>
      <w:rFonts w:ascii="Times New Roman" w:hAnsi="Times New Roman"/>
      <w:lang w:eastAsia="ru-RU"/>
    </w:rPr>
  </w:style>
  <w:style w:type="paragraph" w:customStyle="1" w:styleId="xl73">
    <w:name w:val="xl73"/>
    <w:basedOn w:val="a1"/>
    <w:rsid w:val="0091620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b/>
      <w:bCs/>
      <w:lang w:eastAsia="ru-RU"/>
    </w:rPr>
  </w:style>
  <w:style w:type="paragraph" w:customStyle="1" w:styleId="xl74">
    <w:name w:val="xl74"/>
    <w:basedOn w:val="a1"/>
    <w:rsid w:val="00916209"/>
    <w:pPr>
      <w:pBdr>
        <w:left w:val="single" w:sz="4" w:space="0" w:color="auto"/>
        <w:bottom w:val="single" w:sz="4" w:space="0" w:color="auto"/>
      </w:pBdr>
      <w:spacing w:before="100" w:beforeAutospacing="1" w:after="100" w:afterAutospacing="1" w:line="240" w:lineRule="auto"/>
      <w:jc w:val="center"/>
    </w:pPr>
    <w:rPr>
      <w:rFonts w:ascii="Times New Roman" w:hAnsi="Times New Roman"/>
      <w:lang w:eastAsia="ru-RU"/>
    </w:rPr>
  </w:style>
  <w:style w:type="paragraph" w:customStyle="1" w:styleId="xl75">
    <w:name w:val="xl75"/>
    <w:basedOn w:val="a1"/>
    <w:rsid w:val="00916209"/>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76">
    <w:name w:val="xl76"/>
    <w:basedOn w:val="a1"/>
    <w:rsid w:val="00916209"/>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12">
    <w:name w:val="Таблица 1 + Обычный"/>
    <w:basedOn w:val="a1"/>
    <w:autoRedefine/>
    <w:rsid w:val="00916209"/>
    <w:pPr>
      <w:numPr>
        <w:numId w:val="22"/>
      </w:numPr>
      <w:spacing w:after="0" w:line="360" w:lineRule="auto"/>
      <w:jc w:val="right"/>
    </w:pPr>
    <w:rPr>
      <w:rFonts w:ascii="Times New Roman" w:hAnsi="Times New Roman"/>
      <w:sz w:val="24"/>
      <w:szCs w:val="24"/>
      <w:lang w:eastAsia="ru-RU"/>
    </w:rPr>
  </w:style>
  <w:style w:type="character" w:customStyle="1" w:styleId="affffffffc">
    <w:name w:val="Заголовок таблицы + Обычный Знак"/>
    <w:basedOn w:val="a3"/>
    <w:link w:val="affffffffd"/>
    <w:semiHidden/>
    <w:locked/>
    <w:rsid w:val="00916209"/>
    <w:rPr>
      <w:u w:val="single"/>
    </w:rPr>
  </w:style>
  <w:style w:type="paragraph" w:customStyle="1" w:styleId="affffffffd">
    <w:name w:val="Заголовок таблицы + Обычный"/>
    <w:basedOn w:val="a1"/>
    <w:link w:val="affffffffc"/>
    <w:autoRedefine/>
    <w:semiHidden/>
    <w:rsid w:val="00916209"/>
    <w:pPr>
      <w:spacing w:after="0" w:line="360" w:lineRule="auto"/>
      <w:ind w:firstLine="720"/>
      <w:jc w:val="center"/>
    </w:pPr>
    <w:rPr>
      <w:rFonts w:asciiTheme="minorHAnsi" w:eastAsiaTheme="minorHAnsi" w:hAnsiTheme="minorHAnsi" w:cstheme="minorBidi"/>
      <w:u w:val="single"/>
    </w:rPr>
  </w:style>
  <w:style w:type="paragraph" w:customStyle="1" w:styleId="1">
    <w:name w:val="Рисунок 1 + Обычный"/>
    <w:basedOn w:val="12"/>
    <w:autoRedefine/>
    <w:rsid w:val="00916209"/>
    <w:pPr>
      <w:numPr>
        <w:numId w:val="23"/>
      </w:numPr>
    </w:pPr>
    <w:rPr>
      <w:lang w:val="en-US"/>
    </w:rPr>
  </w:style>
  <w:style w:type="paragraph" w:customStyle="1" w:styleId="xl77">
    <w:name w:val="xl77"/>
    <w:basedOn w:val="a1"/>
    <w:rsid w:val="00916209"/>
    <w:pPr>
      <w:pBdr>
        <w:top w:val="single" w:sz="4" w:space="0" w:color="auto"/>
        <w:lef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78">
    <w:name w:val="xl78"/>
    <w:basedOn w:val="a1"/>
    <w:rsid w:val="00916209"/>
    <w:pPr>
      <w:pBdr>
        <w:top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79">
    <w:name w:val="xl79"/>
    <w:basedOn w:val="a1"/>
    <w:rsid w:val="00916209"/>
    <w:pPr>
      <w:pBdr>
        <w:top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80">
    <w:name w:val="xl80"/>
    <w:basedOn w:val="a1"/>
    <w:rsid w:val="0091620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affffffffe">
    <w:name w:val="В таблице"/>
    <w:basedOn w:val="a1"/>
    <w:semiHidden/>
    <w:rsid w:val="00916209"/>
    <w:pPr>
      <w:spacing w:after="0" w:line="360" w:lineRule="auto"/>
      <w:jc w:val="center"/>
    </w:pPr>
    <w:rPr>
      <w:rFonts w:ascii="Times New Roman" w:hAnsi="Times New Roman"/>
      <w:sz w:val="24"/>
      <w:szCs w:val="24"/>
      <w:lang w:eastAsia="ru-RU"/>
    </w:rPr>
  </w:style>
  <w:style w:type="character" w:customStyle="1" w:styleId="Sf">
    <w:name w:val="S_Заголовок таблицы Знак"/>
    <w:basedOn w:val="Sa"/>
    <w:link w:val="Se"/>
    <w:locked/>
    <w:rsid w:val="00916209"/>
    <w:rPr>
      <w:rFonts w:ascii="Times New Roman" w:eastAsia="Times New Roman" w:hAnsi="Times New Roman" w:cs="Times New Roman"/>
      <w:sz w:val="24"/>
      <w:szCs w:val="24"/>
      <w:u w:val="single"/>
      <w:lang w:eastAsia="ru-RU"/>
    </w:rPr>
  </w:style>
  <w:style w:type="character" w:customStyle="1" w:styleId="Sf3">
    <w:name w:val="S_Обычный с подчеркиванием Знак"/>
    <w:basedOn w:val="a3"/>
    <w:link w:val="Sf4"/>
    <w:locked/>
    <w:rsid w:val="00916209"/>
    <w:rPr>
      <w:u w:val="single"/>
    </w:rPr>
  </w:style>
  <w:style w:type="paragraph" w:customStyle="1" w:styleId="Sf4">
    <w:name w:val="S_Обычный с подчеркиванием"/>
    <w:basedOn w:val="a1"/>
    <w:link w:val="Sf3"/>
    <w:rsid w:val="00916209"/>
    <w:pPr>
      <w:spacing w:after="0" w:line="360" w:lineRule="auto"/>
      <w:ind w:firstLine="709"/>
      <w:jc w:val="both"/>
    </w:pPr>
    <w:rPr>
      <w:rFonts w:asciiTheme="minorHAnsi" w:eastAsiaTheme="minorHAnsi" w:hAnsiTheme="minorHAnsi" w:cstheme="minorBidi"/>
      <w:u w:val="single"/>
    </w:rPr>
  </w:style>
  <w:style w:type="character" w:customStyle="1" w:styleId="Sf5">
    <w:name w:val="S_Таблица Знак"/>
    <w:basedOn w:val="a3"/>
    <w:locked/>
    <w:rsid w:val="00916209"/>
    <w:rPr>
      <w:sz w:val="24"/>
      <w:szCs w:val="24"/>
      <w:lang w:eastAsia="en-US"/>
    </w:rPr>
  </w:style>
  <w:style w:type="paragraph" w:customStyle="1" w:styleId="afffffffff">
    <w:name w:val="_Обычный"/>
    <w:basedOn w:val="a1"/>
    <w:semiHidden/>
    <w:rsid w:val="00916209"/>
    <w:pPr>
      <w:spacing w:after="0" w:line="360" w:lineRule="auto"/>
      <w:ind w:firstLine="709"/>
      <w:jc w:val="both"/>
    </w:pPr>
    <w:rPr>
      <w:rFonts w:ascii="Times New Roman" w:hAnsi="Times New Roman"/>
      <w:sz w:val="24"/>
      <w:szCs w:val="24"/>
      <w:lang w:eastAsia="ru-RU"/>
    </w:rPr>
  </w:style>
  <w:style w:type="paragraph" w:customStyle="1" w:styleId="1ff7">
    <w:name w:val="Заголов1"/>
    <w:basedOn w:val="ConsPlusTitle"/>
    <w:semiHidden/>
    <w:rsid w:val="00916209"/>
    <w:pPr>
      <w:widowControl/>
      <w:spacing w:line="360" w:lineRule="auto"/>
      <w:jc w:val="center"/>
    </w:pPr>
    <w:rPr>
      <w:sz w:val="28"/>
      <w:szCs w:val="28"/>
    </w:rPr>
  </w:style>
  <w:style w:type="character" w:customStyle="1" w:styleId="Sf2">
    <w:name w:val="S_Нумерованный Знак"/>
    <w:basedOn w:val="S22"/>
    <w:link w:val="S0"/>
    <w:locked/>
    <w:rsid w:val="00916209"/>
    <w:rPr>
      <w:rFonts w:ascii="Times New Roman" w:eastAsia="Times New Roman" w:hAnsi="Times New Roman" w:cs="Times New Roman"/>
      <w:b/>
      <w:sz w:val="24"/>
      <w:szCs w:val="24"/>
      <w:lang w:eastAsia="ru-RU"/>
    </w:rPr>
  </w:style>
  <w:style w:type="paragraph" w:customStyle="1" w:styleId="S2">
    <w:name w:val="S_Нумерованный_2"/>
    <w:basedOn w:val="a1"/>
    <w:autoRedefine/>
    <w:rsid w:val="00916209"/>
    <w:pPr>
      <w:numPr>
        <w:ilvl w:val="2"/>
        <w:numId w:val="24"/>
      </w:numPr>
      <w:spacing w:after="0" w:line="360" w:lineRule="auto"/>
      <w:jc w:val="both"/>
    </w:pPr>
    <w:rPr>
      <w:rFonts w:ascii="Times New Roman" w:hAnsi="Times New Roman" w:cs="Arial"/>
      <w:sz w:val="24"/>
      <w:szCs w:val="24"/>
      <w:lang w:eastAsia="ru-RU"/>
    </w:rPr>
  </w:style>
  <w:style w:type="character" w:customStyle="1" w:styleId="S33">
    <w:name w:val="S_Нумерованный_3 Знак Знак"/>
    <w:basedOn w:val="ConsNormal0"/>
    <w:link w:val="S3"/>
    <w:locked/>
    <w:rsid w:val="00916209"/>
    <w:rPr>
      <w:rFonts w:ascii="Arial" w:eastAsia="Times New Roman" w:hAnsi="Arial" w:cs="Arial"/>
      <w:sz w:val="24"/>
      <w:szCs w:val="24"/>
      <w:lang w:eastAsia="ru-RU"/>
    </w:rPr>
  </w:style>
  <w:style w:type="paragraph" w:customStyle="1" w:styleId="S3">
    <w:name w:val="S_Нумерованный_3"/>
    <w:basedOn w:val="ConsNormal"/>
    <w:link w:val="S33"/>
    <w:autoRedefine/>
    <w:rsid w:val="00916209"/>
    <w:pPr>
      <w:widowControl/>
      <w:numPr>
        <w:numId w:val="25"/>
      </w:numPr>
      <w:spacing w:line="360" w:lineRule="auto"/>
      <w:jc w:val="both"/>
    </w:pPr>
    <w:rPr>
      <w:sz w:val="24"/>
      <w:szCs w:val="24"/>
    </w:rPr>
  </w:style>
  <w:style w:type="character" w:customStyle="1" w:styleId="S311">
    <w:name w:val="S_Нумерованный_3.1 Знак Знак"/>
    <w:basedOn w:val="Sa"/>
    <w:link w:val="S310"/>
    <w:locked/>
    <w:rsid w:val="00916209"/>
    <w:rPr>
      <w:rFonts w:ascii="Times New Roman" w:eastAsia="Times New Roman" w:hAnsi="Times New Roman" w:cs="Times New Roman"/>
      <w:color w:val="FF0000"/>
      <w:sz w:val="24"/>
      <w:szCs w:val="24"/>
      <w:lang w:eastAsia="ru-RU"/>
    </w:rPr>
  </w:style>
  <w:style w:type="paragraph" w:customStyle="1" w:styleId="S310">
    <w:name w:val="S_Нумерованный_3.1"/>
    <w:basedOn w:val="S9"/>
    <w:link w:val="S311"/>
    <w:autoRedefine/>
    <w:rsid w:val="00916209"/>
    <w:pPr>
      <w:numPr>
        <w:numId w:val="26"/>
      </w:numPr>
    </w:pPr>
    <w:rPr>
      <w:color w:val="FF0000"/>
      <w:lang w:eastAsia="en-US"/>
    </w:rPr>
  </w:style>
  <w:style w:type="paragraph" w:customStyle="1" w:styleId="S5">
    <w:name w:val="S_Список литературы"/>
    <w:basedOn w:val="S9"/>
    <w:autoRedefine/>
    <w:rsid w:val="00916209"/>
    <w:pPr>
      <w:numPr>
        <w:numId w:val="27"/>
      </w:numPr>
      <w:tabs>
        <w:tab w:val="clear" w:pos="1134"/>
        <w:tab w:val="num" w:pos="360"/>
      </w:tabs>
      <w:ind w:firstLine="709"/>
    </w:pPr>
    <w:rPr>
      <w:rFonts w:eastAsia="Calibri" w:cs="Arial"/>
      <w:lang w:eastAsia="en-US"/>
    </w:rPr>
  </w:style>
  <w:style w:type="paragraph" w:customStyle="1" w:styleId="220">
    <w:name w:val="Основной текст 22"/>
    <w:basedOn w:val="a1"/>
    <w:semiHidden/>
    <w:rsid w:val="00916209"/>
    <w:pPr>
      <w:spacing w:after="0" w:line="360" w:lineRule="auto"/>
      <w:ind w:left="426" w:hanging="426"/>
      <w:jc w:val="both"/>
    </w:pPr>
    <w:rPr>
      <w:rFonts w:ascii="Times New Roman" w:hAnsi="Times New Roman"/>
      <w:b/>
      <w:sz w:val="28"/>
      <w:szCs w:val="20"/>
      <w:lang w:eastAsia="ru-RU"/>
    </w:rPr>
  </w:style>
  <w:style w:type="paragraph" w:customStyle="1" w:styleId="2fa">
    <w:name w:val="Цитата2"/>
    <w:basedOn w:val="a1"/>
    <w:semiHidden/>
    <w:rsid w:val="00916209"/>
    <w:pPr>
      <w:spacing w:after="0" w:line="360" w:lineRule="auto"/>
      <w:ind w:left="526" w:right="43" w:firstLine="709"/>
      <w:jc w:val="both"/>
    </w:pPr>
    <w:rPr>
      <w:rFonts w:ascii="Times New Roman" w:hAnsi="Times New Roman"/>
      <w:sz w:val="28"/>
      <w:szCs w:val="20"/>
      <w:lang w:eastAsia="ru-RU"/>
    </w:rPr>
  </w:style>
  <w:style w:type="paragraph" w:customStyle="1" w:styleId="2fb">
    <w:name w:val="Маркированный список2"/>
    <w:basedOn w:val="a1"/>
    <w:semiHidden/>
    <w:rsid w:val="00916209"/>
    <w:pPr>
      <w:spacing w:before="100" w:beforeAutospacing="1" w:after="100" w:afterAutospacing="1" w:line="360" w:lineRule="auto"/>
      <w:ind w:firstLine="709"/>
      <w:jc w:val="both"/>
    </w:pPr>
    <w:rPr>
      <w:rFonts w:ascii="Times New Roman" w:hAnsi="Times New Roman"/>
      <w:sz w:val="28"/>
      <w:szCs w:val="24"/>
      <w:lang w:eastAsia="ru-RU"/>
    </w:rPr>
  </w:style>
  <w:style w:type="paragraph" w:customStyle="1" w:styleId="2fc">
    <w:name w:val="Нумерованный список2"/>
    <w:basedOn w:val="a1"/>
    <w:semiHidden/>
    <w:rsid w:val="00916209"/>
    <w:pPr>
      <w:spacing w:before="100" w:beforeAutospacing="1" w:after="100" w:afterAutospacing="1" w:line="360" w:lineRule="auto"/>
      <w:ind w:firstLine="709"/>
      <w:jc w:val="both"/>
    </w:pPr>
    <w:rPr>
      <w:rFonts w:ascii="Times New Roman" w:hAnsi="Times New Roman"/>
      <w:sz w:val="28"/>
      <w:szCs w:val="24"/>
      <w:lang w:eastAsia="ru-RU"/>
    </w:rPr>
  </w:style>
  <w:style w:type="paragraph" w:customStyle="1" w:styleId="-21">
    <w:name w:val="УГТП-Заголовок 2"/>
    <w:basedOn w:val="a1"/>
    <w:semiHidden/>
    <w:rsid w:val="00916209"/>
    <w:pPr>
      <w:spacing w:before="240" w:after="0" w:line="240" w:lineRule="auto"/>
      <w:ind w:left="284" w:right="284" w:firstLine="851"/>
      <w:jc w:val="both"/>
    </w:pPr>
    <w:rPr>
      <w:rFonts w:ascii="Arial" w:hAnsi="Arial" w:cs="Arial"/>
      <w:b/>
      <w:sz w:val="28"/>
      <w:szCs w:val="28"/>
      <w:lang w:eastAsia="ru-RU"/>
    </w:rPr>
  </w:style>
  <w:style w:type="paragraph" w:customStyle="1" w:styleId="S16">
    <w:name w:val="S_Таблица 1"/>
    <w:basedOn w:val="S9"/>
    <w:autoRedefine/>
    <w:rsid w:val="00916209"/>
    <w:pPr>
      <w:ind w:left="2325" w:hanging="1605"/>
      <w:jc w:val="right"/>
    </w:pPr>
    <w:rPr>
      <w:rFonts w:eastAsia="Calibri"/>
      <w:color w:val="000000"/>
      <w:lang w:val="en-US" w:eastAsia="en-US"/>
    </w:rPr>
  </w:style>
  <w:style w:type="paragraph" w:customStyle="1" w:styleId="xl81">
    <w:name w:val="xl81"/>
    <w:basedOn w:val="a1"/>
    <w:rsid w:val="00916209"/>
    <w:pPr>
      <w:pBdr>
        <w:top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82">
    <w:name w:val="xl82"/>
    <w:basedOn w:val="a1"/>
    <w:rsid w:val="00916209"/>
    <w:pPr>
      <w:pBdr>
        <w:top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83">
    <w:name w:val="xl83"/>
    <w:basedOn w:val="a1"/>
    <w:rsid w:val="00916209"/>
    <w:pPr>
      <w:pBdr>
        <w:top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84">
    <w:name w:val="xl84"/>
    <w:basedOn w:val="a1"/>
    <w:rsid w:val="00916209"/>
    <w:pPr>
      <w:pBdr>
        <w:top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11">
    <w:name w:val="Рисунок 1"/>
    <w:basedOn w:val="S9"/>
    <w:autoRedefine/>
    <w:rsid w:val="00916209"/>
    <w:pPr>
      <w:numPr>
        <w:numId w:val="28"/>
      </w:numPr>
      <w:tabs>
        <w:tab w:val="clear" w:pos="2835"/>
        <w:tab w:val="num" w:pos="360"/>
      </w:tabs>
      <w:ind w:left="0" w:firstLine="709"/>
      <w:jc w:val="right"/>
    </w:pPr>
    <w:rPr>
      <w:rFonts w:eastAsia="Calibri"/>
      <w:lang w:eastAsia="en-US"/>
    </w:rPr>
  </w:style>
  <w:style w:type="paragraph" w:customStyle="1" w:styleId="xl85">
    <w:name w:val="xl85"/>
    <w:basedOn w:val="a1"/>
    <w:rsid w:val="00916209"/>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86">
    <w:name w:val="xl86"/>
    <w:basedOn w:val="a1"/>
    <w:rsid w:val="00916209"/>
    <w:pPr>
      <w:pBdr>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87">
    <w:name w:val="xl87"/>
    <w:basedOn w:val="a1"/>
    <w:rsid w:val="00916209"/>
    <w:pPr>
      <w:pBdr>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88">
    <w:name w:val="xl88"/>
    <w:basedOn w:val="a1"/>
    <w:rsid w:val="00916209"/>
    <w:pPr>
      <w:pBdr>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89">
    <w:name w:val="xl89"/>
    <w:basedOn w:val="a1"/>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90">
    <w:name w:val="xl90"/>
    <w:basedOn w:val="a1"/>
    <w:rsid w:val="0091620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91">
    <w:name w:val="xl91"/>
    <w:basedOn w:val="a1"/>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92">
    <w:name w:val="xl92"/>
    <w:basedOn w:val="a1"/>
    <w:rsid w:val="0091620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93">
    <w:name w:val="xl93"/>
    <w:basedOn w:val="a1"/>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94">
    <w:name w:val="xl94"/>
    <w:basedOn w:val="a1"/>
    <w:rsid w:val="0091620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95">
    <w:name w:val="xl95"/>
    <w:basedOn w:val="a1"/>
    <w:rsid w:val="00916209"/>
    <w:pPr>
      <w:pBdr>
        <w:lef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96">
    <w:name w:val="xl96"/>
    <w:basedOn w:val="a1"/>
    <w:rsid w:val="00916209"/>
    <w:pPr>
      <w:pBdr>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97">
    <w:name w:val="xl97"/>
    <w:basedOn w:val="a1"/>
    <w:rsid w:val="00916209"/>
    <w:pPr>
      <w:pBdr>
        <w:left w:val="single" w:sz="4" w:space="0" w:color="auto"/>
        <w:bottom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98">
    <w:name w:val="xl98"/>
    <w:basedOn w:val="a1"/>
    <w:rsid w:val="00916209"/>
    <w:pPr>
      <w:pBdr>
        <w:bottom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99">
    <w:name w:val="xl99"/>
    <w:basedOn w:val="a1"/>
    <w:rsid w:val="00916209"/>
    <w:pPr>
      <w:pBdr>
        <w:bottom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00">
    <w:name w:val="xl100"/>
    <w:basedOn w:val="a1"/>
    <w:rsid w:val="00916209"/>
    <w:pPr>
      <w:pBdr>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01">
    <w:name w:val="xl101"/>
    <w:basedOn w:val="a1"/>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character" w:customStyle="1" w:styleId="120">
    <w:name w:val="Заголовок_12"/>
    <w:semiHidden/>
    <w:rsid w:val="00916209"/>
    <w:rPr>
      <w:b/>
      <w:bCs w:val="0"/>
    </w:rPr>
  </w:style>
  <w:style w:type="character" w:customStyle="1" w:styleId="afffffffff0">
    <w:name w:val="Знак Знак Знак"/>
    <w:basedOn w:val="a3"/>
    <w:semiHidden/>
    <w:rsid w:val="00916209"/>
    <w:rPr>
      <w:sz w:val="24"/>
      <w:szCs w:val="24"/>
      <w:u w:val="single"/>
      <w:lang w:val="ru-RU" w:eastAsia="ru-RU" w:bidi="ar-SA"/>
    </w:rPr>
  </w:style>
  <w:style w:type="character" w:customStyle="1" w:styleId="112">
    <w:name w:val="Маркированный_1 Знак1"/>
    <w:basedOn w:val="a3"/>
    <w:semiHidden/>
    <w:rsid w:val="00916209"/>
  </w:style>
  <w:style w:type="paragraph" w:customStyle="1" w:styleId="S34">
    <w:name w:val="S_Нмерованный_3"/>
    <w:basedOn w:val="a1"/>
    <w:link w:val="S35"/>
    <w:rsid w:val="00916209"/>
    <w:rPr>
      <w:sz w:val="24"/>
      <w:szCs w:val="24"/>
      <w:u w:val="single"/>
      <w:lang w:eastAsia="ru-RU"/>
    </w:rPr>
  </w:style>
  <w:style w:type="character" w:customStyle="1" w:styleId="S35">
    <w:name w:val="S_Нмерованный_3 Знак Знак"/>
    <w:basedOn w:val="afffffffff0"/>
    <w:link w:val="S34"/>
    <w:locked/>
    <w:rsid w:val="00916209"/>
    <w:rPr>
      <w:rFonts w:ascii="Calibri" w:eastAsia="Times New Roman" w:hAnsi="Calibri" w:cs="Times New Roman"/>
      <w:sz w:val="24"/>
      <w:szCs w:val="24"/>
      <w:u w:val="single"/>
      <w:lang w:val="ru-RU" w:eastAsia="ru-RU" w:bidi="ar-SA"/>
    </w:rPr>
  </w:style>
  <w:style w:type="character" w:customStyle="1" w:styleId="1ff8">
    <w:name w:val="Заголовок_1 Знак Знак Знак Знак"/>
    <w:basedOn w:val="a3"/>
    <w:rsid w:val="00916209"/>
    <w:rPr>
      <w:b/>
      <w:bCs w:val="0"/>
      <w:caps/>
      <w:sz w:val="24"/>
      <w:szCs w:val="24"/>
      <w:lang w:val="ru-RU" w:eastAsia="ru-RU" w:bidi="ar-SA"/>
    </w:rPr>
  </w:style>
  <w:style w:type="character" w:customStyle="1" w:styleId="3f1">
    <w:name w:val="Знак3 Знак Знак Знак"/>
    <w:basedOn w:val="a3"/>
    <w:semiHidden/>
    <w:rsid w:val="00916209"/>
    <w:rPr>
      <w:b/>
      <w:bCs w:val="0"/>
      <w:sz w:val="24"/>
      <w:szCs w:val="24"/>
      <w:u w:val="single"/>
      <w:lang w:val="ru-RU" w:eastAsia="ru-RU" w:bidi="ar-SA"/>
    </w:rPr>
  </w:style>
  <w:style w:type="character" w:customStyle="1" w:styleId="afffffffff1">
    <w:name w:val="Обычный в таблице Знак Знак"/>
    <w:basedOn w:val="a3"/>
    <w:rsid w:val="00916209"/>
    <w:rPr>
      <w:sz w:val="24"/>
      <w:szCs w:val="24"/>
      <w:lang w:val="ru-RU" w:eastAsia="ru-RU" w:bidi="ar-SA"/>
    </w:rPr>
  </w:style>
  <w:style w:type="character" w:customStyle="1" w:styleId="afffffffff2">
    <w:name w:val="Подчеркнутый Знак Знак Знак Знак"/>
    <w:basedOn w:val="a3"/>
    <w:semiHidden/>
    <w:rsid w:val="00916209"/>
    <w:rPr>
      <w:sz w:val="24"/>
      <w:szCs w:val="24"/>
      <w:u w:val="single"/>
      <w:lang w:val="ru-RU" w:eastAsia="ru-RU" w:bidi="ar-SA"/>
    </w:rPr>
  </w:style>
  <w:style w:type="character" w:customStyle="1" w:styleId="1ff9">
    <w:name w:val="Маркированный_1 Знак Знак Знак Знак Знак"/>
    <w:basedOn w:val="a3"/>
    <w:semiHidden/>
    <w:rsid w:val="00916209"/>
    <w:rPr>
      <w:sz w:val="24"/>
      <w:szCs w:val="24"/>
      <w:lang w:val="ru-RU" w:eastAsia="ru-RU" w:bidi="ar-SA"/>
    </w:rPr>
  </w:style>
  <w:style w:type="character" w:customStyle="1" w:styleId="2fd">
    <w:name w:val="Знак2 Знак Знак Знак"/>
    <w:basedOn w:val="a3"/>
    <w:semiHidden/>
    <w:rsid w:val="00916209"/>
    <w:rPr>
      <w:b/>
      <w:bCs/>
      <w:sz w:val="24"/>
      <w:szCs w:val="24"/>
      <w:lang w:val="ru-RU" w:eastAsia="ru-RU" w:bidi="ar-SA"/>
    </w:rPr>
  </w:style>
  <w:style w:type="character" w:customStyle="1" w:styleId="1ffa">
    <w:name w:val="Знак1 Знак Знак Знак"/>
    <w:basedOn w:val="a3"/>
    <w:semiHidden/>
    <w:rsid w:val="00916209"/>
    <w:rPr>
      <w:sz w:val="24"/>
      <w:szCs w:val="24"/>
      <w:lang w:val="ru-RU" w:eastAsia="ru-RU" w:bidi="ar-SA"/>
    </w:rPr>
  </w:style>
  <w:style w:type="character" w:customStyle="1" w:styleId="1ffb">
    <w:name w:val="Заголовок_1 Знак Знак Знак Знак Знак"/>
    <w:basedOn w:val="a3"/>
    <w:semiHidden/>
    <w:rsid w:val="00916209"/>
    <w:rPr>
      <w:b/>
      <w:bCs w:val="0"/>
      <w:caps/>
      <w:sz w:val="24"/>
      <w:szCs w:val="24"/>
      <w:lang w:val="ru-RU" w:eastAsia="ru-RU" w:bidi="ar-SA"/>
    </w:rPr>
  </w:style>
  <w:style w:type="character" w:customStyle="1" w:styleId="S36">
    <w:name w:val="S_Заголовок 3 Знак Знак"/>
    <w:basedOn w:val="30"/>
    <w:locked/>
    <w:rsid w:val="00916209"/>
    <w:rPr>
      <w:rFonts w:ascii="Calibri" w:eastAsia="Times New Roman" w:hAnsi="Calibri" w:cs="Times New Roman"/>
      <w:b/>
      <w:bCs/>
      <w:sz w:val="22"/>
      <w:szCs w:val="24"/>
      <w:u w:val="single"/>
      <w:lang w:val="ru-RU" w:eastAsia="ru-RU" w:bidi="ar-SA"/>
    </w:rPr>
  </w:style>
  <w:style w:type="character" w:customStyle="1" w:styleId="Sf6">
    <w:name w:val="S_Обычный Знак Знак"/>
    <w:basedOn w:val="a3"/>
    <w:rsid w:val="00916209"/>
    <w:rPr>
      <w:sz w:val="24"/>
      <w:szCs w:val="24"/>
      <w:lang w:val="ru-RU" w:eastAsia="ru-RU" w:bidi="ar-SA"/>
    </w:rPr>
  </w:style>
  <w:style w:type="paragraph" w:customStyle="1" w:styleId="S31">
    <w:name w:val="S_Заголовок_Текста3"/>
    <w:basedOn w:val="S34"/>
    <w:autoRedefine/>
    <w:rsid w:val="00916209"/>
    <w:pPr>
      <w:numPr>
        <w:ilvl w:val="2"/>
        <w:numId w:val="29"/>
      </w:numPr>
      <w:tabs>
        <w:tab w:val="clear" w:pos="567"/>
        <w:tab w:val="num" w:pos="360"/>
        <w:tab w:val="num" w:pos="2160"/>
      </w:tabs>
      <w:spacing w:after="0" w:line="360" w:lineRule="auto"/>
      <w:ind w:left="2700" w:hanging="360"/>
      <w:jc w:val="center"/>
      <w:outlineLvl w:val="2"/>
    </w:pPr>
    <w:rPr>
      <w:rFonts w:ascii="Times New Roman" w:hAnsi="Times New Roman"/>
    </w:rPr>
  </w:style>
  <w:style w:type="character" w:customStyle="1" w:styleId="310">
    <w:name w:val="Заголовок 3 Знак1"/>
    <w:aliases w:val="Знак Знак2,Знак3 Знак2"/>
    <w:basedOn w:val="a3"/>
    <w:rsid w:val="00916209"/>
    <w:rPr>
      <w:rFonts w:ascii="Cambria" w:eastAsia="Times New Roman" w:hAnsi="Cambria" w:cs="Times New Roman"/>
      <w:b/>
      <w:bCs/>
      <w:color w:val="4F81BD"/>
      <w:lang w:eastAsia="ru-RU"/>
    </w:rPr>
  </w:style>
  <w:style w:type="paragraph" w:customStyle="1" w:styleId="afffffffff3">
    <w:name w:val="Примечание"/>
    <w:basedOn w:val="a1"/>
    <w:qFormat/>
    <w:rsid w:val="00916209"/>
    <w:pPr>
      <w:spacing w:after="0" w:line="240" w:lineRule="auto"/>
      <w:ind w:firstLine="567"/>
      <w:jc w:val="both"/>
    </w:pPr>
    <w:rPr>
      <w:rFonts w:ascii="Times New Roman" w:eastAsia="Calibri" w:hAnsi="Times New Roman"/>
      <w:sz w:val="20"/>
      <w:szCs w:val="24"/>
    </w:rPr>
  </w:style>
  <w:style w:type="character" w:styleId="afffffffff4">
    <w:name w:val="Book Title"/>
    <w:basedOn w:val="a3"/>
    <w:qFormat/>
    <w:rsid w:val="00916209"/>
    <w:rPr>
      <w:b/>
      <w:bCs/>
      <w:smallCaps/>
      <w:spacing w:val="5"/>
    </w:rPr>
  </w:style>
  <w:style w:type="paragraph" w:customStyle="1" w:styleId="S11">
    <w:name w:val="S_1Нумерованный"/>
    <w:basedOn w:val="S9"/>
    <w:autoRedefine/>
    <w:rsid w:val="00916209"/>
    <w:pPr>
      <w:numPr>
        <w:numId w:val="33"/>
      </w:numPr>
      <w:tabs>
        <w:tab w:val="clear" w:pos="1134"/>
        <w:tab w:val="num" w:pos="360"/>
      </w:tabs>
      <w:ind w:firstLine="709"/>
    </w:pPr>
  </w:style>
  <w:style w:type="paragraph" w:customStyle="1" w:styleId="Preformat">
    <w:name w:val="Preformat"/>
    <w:rsid w:val="0091620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Heading">
    <w:name w:val="Heading"/>
    <w:rsid w:val="00916209"/>
    <w:pPr>
      <w:widowControl w:val="0"/>
      <w:autoSpaceDE w:val="0"/>
      <w:autoSpaceDN w:val="0"/>
      <w:adjustRightInd w:val="0"/>
      <w:spacing w:after="0" w:line="240" w:lineRule="auto"/>
    </w:pPr>
    <w:rPr>
      <w:rFonts w:ascii="Arial" w:eastAsia="Times New Roman" w:hAnsi="Arial" w:cs="Arial"/>
      <w:b/>
      <w:bCs/>
      <w:lang w:eastAsia="ru-RU"/>
    </w:rPr>
  </w:style>
  <w:style w:type="table" w:customStyle="1" w:styleId="1ffc">
    <w:name w:val="Сетка таблицы1"/>
    <w:basedOn w:val="a4"/>
    <w:next w:val="afffc"/>
    <w:uiPriority w:val="59"/>
    <w:rsid w:val="0091620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5">
    <w:name w:val="приложения рнгп"/>
    <w:basedOn w:val="2"/>
    <w:qFormat/>
    <w:rsid w:val="00916209"/>
    <w:pPr>
      <w:keepNext/>
      <w:keepLines/>
      <w:pageBreakBefore/>
      <w:tabs>
        <w:tab w:val="left" w:pos="1276"/>
      </w:tabs>
      <w:jc w:val="both"/>
    </w:pPr>
    <w:rPr>
      <w:b w:val="0"/>
      <w:bCs/>
      <w:i/>
      <w:u w:val="single"/>
      <w:lang w:eastAsia="en-US"/>
    </w:rPr>
  </w:style>
  <w:style w:type="character" w:customStyle="1" w:styleId="rvts14">
    <w:name w:val="rvts14"/>
    <w:basedOn w:val="a3"/>
    <w:rsid w:val="00916209"/>
    <w:rPr>
      <w:rFonts w:ascii="Times New Roman" w:hAnsi="Times New Roman" w:cs="Times New Roman" w:hint="default"/>
      <w:sz w:val="24"/>
      <w:szCs w:val="24"/>
    </w:rPr>
  </w:style>
  <w:style w:type="paragraph" w:customStyle="1" w:styleId="rvps10">
    <w:name w:val="rvps10"/>
    <w:basedOn w:val="a1"/>
    <w:rsid w:val="00916209"/>
    <w:pPr>
      <w:spacing w:after="0" w:line="240" w:lineRule="auto"/>
      <w:ind w:firstLine="540"/>
      <w:jc w:val="both"/>
    </w:pPr>
    <w:rPr>
      <w:rFonts w:ascii="Times New Roman" w:hAnsi="Times New Roman"/>
      <w:sz w:val="24"/>
      <w:szCs w:val="24"/>
      <w:lang w:eastAsia="ru-RU"/>
    </w:rPr>
  </w:style>
  <w:style w:type="paragraph" w:customStyle="1" w:styleId="s00">
    <w:name w:val="s0"/>
    <w:basedOn w:val="a1"/>
    <w:rsid w:val="00916209"/>
    <w:pPr>
      <w:spacing w:before="100" w:beforeAutospacing="1" w:after="100" w:afterAutospacing="1" w:line="240" w:lineRule="auto"/>
    </w:pPr>
    <w:rPr>
      <w:rFonts w:ascii="Times New Roman" w:hAnsi="Times New Roman"/>
      <w:sz w:val="24"/>
      <w:szCs w:val="24"/>
      <w:lang w:eastAsia="ru-RU"/>
    </w:rPr>
  </w:style>
  <w:style w:type="character" w:customStyle="1" w:styleId="msobooktitle0">
    <w:name w:val="msobooktitle"/>
    <w:basedOn w:val="a3"/>
    <w:rsid w:val="00916209"/>
  </w:style>
  <w:style w:type="paragraph" w:customStyle="1" w:styleId="s60">
    <w:name w:val="s6"/>
    <w:basedOn w:val="a1"/>
    <w:rsid w:val="00916209"/>
    <w:pPr>
      <w:spacing w:before="100" w:beforeAutospacing="1" w:after="100" w:afterAutospacing="1" w:line="240" w:lineRule="auto"/>
    </w:pPr>
    <w:rPr>
      <w:rFonts w:ascii="Times New Roman" w:hAnsi="Times New Roman"/>
      <w:sz w:val="24"/>
      <w:szCs w:val="24"/>
      <w:lang w:eastAsia="ru-RU"/>
    </w:rPr>
  </w:style>
  <w:style w:type="paragraph" w:customStyle="1" w:styleId="sf7">
    <w:name w:val="s"/>
    <w:basedOn w:val="a1"/>
    <w:rsid w:val="00916209"/>
    <w:pPr>
      <w:spacing w:before="100" w:beforeAutospacing="1" w:after="100" w:afterAutospacing="1" w:line="240" w:lineRule="auto"/>
    </w:pPr>
    <w:rPr>
      <w:rFonts w:ascii="Times New Roman" w:hAnsi="Times New Roman"/>
      <w:sz w:val="24"/>
      <w:szCs w:val="24"/>
      <w:lang w:eastAsia="ru-RU"/>
    </w:rPr>
  </w:style>
  <w:style w:type="paragraph" w:customStyle="1" w:styleId="sc0">
    <w:name w:val="sc"/>
    <w:basedOn w:val="a1"/>
    <w:rsid w:val="00916209"/>
    <w:pPr>
      <w:spacing w:before="100" w:beforeAutospacing="1" w:after="100" w:afterAutospacing="1" w:line="240" w:lineRule="auto"/>
    </w:pPr>
    <w:rPr>
      <w:rFonts w:ascii="Times New Roman" w:hAnsi="Times New Roman"/>
      <w:sz w:val="24"/>
      <w:szCs w:val="24"/>
      <w:lang w:eastAsia="ru-RU"/>
    </w:rPr>
  </w:style>
  <w:style w:type="paragraph" w:customStyle="1" w:styleId="s37">
    <w:name w:val="s3"/>
    <w:basedOn w:val="a1"/>
    <w:rsid w:val="00916209"/>
    <w:pPr>
      <w:spacing w:before="100" w:beforeAutospacing="1" w:after="100" w:afterAutospacing="1" w:line="240" w:lineRule="auto"/>
    </w:pPr>
    <w:rPr>
      <w:rFonts w:ascii="Times New Roman" w:hAnsi="Times New Roman"/>
      <w:sz w:val="24"/>
      <w:szCs w:val="24"/>
      <w:lang w:eastAsia="ru-RU"/>
    </w:rPr>
  </w:style>
  <w:style w:type="paragraph" w:customStyle="1" w:styleId="s50">
    <w:name w:val="s5"/>
    <w:basedOn w:val="a1"/>
    <w:rsid w:val="00916209"/>
    <w:pPr>
      <w:spacing w:before="100" w:beforeAutospacing="1" w:after="100" w:afterAutospacing="1" w:line="240" w:lineRule="auto"/>
    </w:pPr>
    <w:rPr>
      <w:rFonts w:ascii="Times New Roman" w:hAnsi="Times New Roman"/>
      <w:sz w:val="24"/>
      <w:szCs w:val="24"/>
      <w:lang w:eastAsia="ru-RU"/>
    </w:rPr>
  </w:style>
  <w:style w:type="paragraph" w:customStyle="1" w:styleId="consnormal1">
    <w:name w:val="consnormal"/>
    <w:basedOn w:val="a1"/>
    <w:rsid w:val="00916209"/>
    <w:pPr>
      <w:spacing w:before="100" w:beforeAutospacing="1" w:after="100" w:afterAutospacing="1" w:line="240" w:lineRule="auto"/>
    </w:pPr>
    <w:rPr>
      <w:rFonts w:ascii="Times New Roman" w:hAnsi="Times New Roman"/>
      <w:sz w:val="24"/>
      <w:szCs w:val="24"/>
      <w:lang w:eastAsia="ru-RU"/>
    </w:rPr>
  </w:style>
  <w:style w:type="paragraph" w:customStyle="1" w:styleId="a00">
    <w:name w:val="a0"/>
    <w:basedOn w:val="a1"/>
    <w:rsid w:val="00916209"/>
    <w:pPr>
      <w:spacing w:after="0" w:line="240" w:lineRule="auto"/>
    </w:pPr>
    <w:rPr>
      <w:rFonts w:ascii="Times New Roman" w:hAnsi="Times New Roman"/>
      <w:sz w:val="24"/>
      <w:szCs w:val="24"/>
      <w:lang w:eastAsia="ru-RU"/>
    </w:rPr>
  </w:style>
  <w:style w:type="paragraph" w:customStyle="1" w:styleId="consplusnormal1">
    <w:name w:val="consplusnormal"/>
    <w:basedOn w:val="a1"/>
    <w:rsid w:val="00916209"/>
    <w:pPr>
      <w:spacing w:before="100" w:beforeAutospacing="1" w:after="100" w:afterAutospacing="1" w:line="240" w:lineRule="auto"/>
    </w:pPr>
    <w:rPr>
      <w:rFonts w:ascii="Times New Roman" w:hAnsi="Times New Roman"/>
      <w:sz w:val="24"/>
      <w:szCs w:val="24"/>
      <w:lang w:eastAsia="ru-RU"/>
    </w:rPr>
  </w:style>
  <w:style w:type="paragraph" w:customStyle="1" w:styleId="sa0">
    <w:name w:val="sa"/>
    <w:basedOn w:val="a1"/>
    <w:rsid w:val="00916209"/>
    <w:pPr>
      <w:spacing w:before="100" w:beforeAutospacing="1" w:after="100" w:afterAutospacing="1" w:line="240" w:lineRule="auto"/>
    </w:pPr>
    <w:rPr>
      <w:rFonts w:ascii="Times New Roman" w:hAnsi="Times New Roman"/>
      <w:sz w:val="24"/>
      <w:szCs w:val="24"/>
      <w:lang w:eastAsia="ru-RU"/>
    </w:rPr>
  </w:style>
  <w:style w:type="paragraph" w:customStyle="1" w:styleId="afffff20">
    <w:name w:val="afffff2"/>
    <w:basedOn w:val="a1"/>
    <w:rsid w:val="00916209"/>
    <w:pPr>
      <w:spacing w:before="100" w:beforeAutospacing="1" w:after="100" w:afterAutospacing="1" w:line="240" w:lineRule="auto"/>
    </w:pPr>
    <w:rPr>
      <w:rFonts w:ascii="Times New Roman" w:hAnsi="Times New Roman"/>
      <w:sz w:val="24"/>
      <w:szCs w:val="24"/>
      <w:lang w:eastAsia="ru-RU"/>
    </w:rPr>
  </w:style>
  <w:style w:type="character" w:customStyle="1" w:styleId="s17">
    <w:name w:val="s1"/>
    <w:basedOn w:val="a3"/>
    <w:rsid w:val="00916209"/>
  </w:style>
  <w:style w:type="character" w:customStyle="1" w:styleId="msosubtleemphasis0">
    <w:name w:val="msosubtleemphasis"/>
    <w:basedOn w:val="a3"/>
    <w:rsid w:val="00916209"/>
  </w:style>
  <w:style w:type="paragraph" w:customStyle="1" w:styleId="caaieiaie2">
    <w:name w:val="caaieiaie 2"/>
    <w:basedOn w:val="a1"/>
    <w:next w:val="a1"/>
    <w:rsid w:val="00916209"/>
    <w:pPr>
      <w:keepNext/>
      <w:overflowPunct w:val="0"/>
      <w:autoSpaceDE w:val="0"/>
      <w:autoSpaceDN w:val="0"/>
      <w:adjustRightInd w:val="0"/>
      <w:spacing w:after="0" w:line="240" w:lineRule="auto"/>
      <w:jc w:val="center"/>
    </w:pPr>
    <w:rPr>
      <w:rFonts w:ascii="Times New Roman" w:hAnsi="Times New Roman"/>
      <w:sz w:val="30"/>
      <w:szCs w:val="30"/>
      <w:u w:val="single"/>
      <w:lang w:eastAsia="ru-RU"/>
    </w:rPr>
  </w:style>
  <w:style w:type="paragraph" w:customStyle="1" w:styleId="afffff40">
    <w:name w:val="afffff4"/>
    <w:basedOn w:val="a1"/>
    <w:rsid w:val="00916209"/>
    <w:pPr>
      <w:spacing w:before="100" w:beforeAutospacing="1" w:after="100" w:afterAutospacing="1" w:line="240" w:lineRule="auto"/>
    </w:pPr>
    <w:rPr>
      <w:rFonts w:ascii="Times New Roman" w:hAnsi="Times New Roman"/>
      <w:sz w:val="24"/>
      <w:szCs w:val="24"/>
      <w:lang w:eastAsia="ru-RU"/>
    </w:rPr>
  </w:style>
  <w:style w:type="paragraph" w:customStyle="1" w:styleId="conscell0">
    <w:name w:val="conscell"/>
    <w:basedOn w:val="a1"/>
    <w:rsid w:val="00916209"/>
    <w:pPr>
      <w:spacing w:before="100" w:beforeAutospacing="1" w:after="100" w:afterAutospacing="1" w:line="240" w:lineRule="auto"/>
    </w:pPr>
    <w:rPr>
      <w:rFonts w:ascii="Times New Roman" w:hAnsi="Times New Roman"/>
      <w:sz w:val="24"/>
      <w:szCs w:val="24"/>
      <w:lang w:eastAsia="ru-RU"/>
    </w:rPr>
  </w:style>
  <w:style w:type="character" w:customStyle="1" w:styleId="2100">
    <w:name w:val="210"/>
    <w:basedOn w:val="a3"/>
    <w:rsid w:val="00916209"/>
  </w:style>
  <w:style w:type="character" w:customStyle="1" w:styleId="s130">
    <w:name w:val="s13"/>
    <w:basedOn w:val="a3"/>
    <w:rsid w:val="00916209"/>
  </w:style>
  <w:style w:type="paragraph" w:customStyle="1" w:styleId="s23">
    <w:name w:val="s2"/>
    <w:basedOn w:val="a1"/>
    <w:rsid w:val="00916209"/>
    <w:pPr>
      <w:spacing w:before="100" w:beforeAutospacing="1" w:after="100" w:afterAutospacing="1" w:line="240" w:lineRule="auto"/>
    </w:pPr>
    <w:rPr>
      <w:rFonts w:ascii="Times New Roman" w:hAnsi="Times New Roman"/>
      <w:sz w:val="24"/>
      <w:szCs w:val="24"/>
      <w:lang w:eastAsia="ru-RU"/>
    </w:rPr>
  </w:style>
  <w:style w:type="paragraph" w:customStyle="1" w:styleId="S51">
    <w:name w:val="S_Заголовок 5"/>
    <w:basedOn w:val="s00"/>
    <w:autoRedefine/>
    <w:qFormat/>
    <w:rsid w:val="00916209"/>
    <w:pPr>
      <w:spacing w:before="0" w:beforeAutospacing="0" w:after="0" w:afterAutospacing="0" w:line="276" w:lineRule="auto"/>
      <w:jc w:val="center"/>
    </w:pPr>
    <w:rPr>
      <w:i/>
      <w:lang w:val="en-US"/>
    </w:rPr>
  </w:style>
  <w:style w:type="paragraph" w:customStyle="1" w:styleId="afffffffff6">
    <w:name w:val="Заголовок в приложениях"/>
    <w:basedOn w:val="2"/>
    <w:qFormat/>
    <w:rsid w:val="00916209"/>
    <w:pPr>
      <w:keepNext/>
      <w:keepLines/>
      <w:tabs>
        <w:tab w:val="left" w:pos="1276"/>
      </w:tabs>
      <w:spacing w:before="100" w:beforeAutospacing="1" w:line="240" w:lineRule="auto"/>
      <w:ind w:firstLine="0"/>
      <w:jc w:val="center"/>
    </w:pPr>
    <w:rPr>
      <w:b w:val="0"/>
      <w:bCs/>
      <w:sz w:val="28"/>
      <w:szCs w:val="28"/>
      <w:u w:val="single"/>
      <w:lang w:eastAsia="en-US"/>
    </w:rPr>
  </w:style>
  <w:style w:type="numbering" w:customStyle="1" w:styleId="111111131">
    <w:name w:val="1 / 1.1 / 1.1.1131"/>
    <w:rsid w:val="00916209"/>
  </w:style>
  <w:style w:type="numbering" w:customStyle="1" w:styleId="111111231">
    <w:name w:val="1 / 1.1 / 1.1.1231"/>
    <w:rsid w:val="00916209"/>
  </w:style>
  <w:style w:type="character" w:customStyle="1" w:styleId="Sf8">
    <w:name w:val="S_Нумерованный Знак Знак"/>
    <w:basedOn w:val="S22"/>
    <w:locked/>
    <w:rsid w:val="00916209"/>
    <w:rPr>
      <w:rFonts w:ascii="Times New Roman" w:eastAsia="Times New Roman" w:hAnsi="Times New Roman" w:cs="Times New Roman"/>
      <w:b/>
      <w:sz w:val="24"/>
      <w:szCs w:val="24"/>
      <w:lang w:eastAsia="ru-RU"/>
    </w:rPr>
  </w:style>
  <w:style w:type="numbering" w:customStyle="1" w:styleId="1110">
    <w:name w:val="Нет списка111"/>
    <w:next w:val="a5"/>
    <w:uiPriority w:val="99"/>
    <w:semiHidden/>
    <w:unhideWhenUsed/>
    <w:rsid w:val="00916209"/>
  </w:style>
  <w:style w:type="numbering" w:customStyle="1" w:styleId="1111113">
    <w:name w:val="1 / 1.1 / 1.1.13"/>
    <w:basedOn w:val="a5"/>
    <w:next w:val="111111"/>
    <w:semiHidden/>
    <w:unhideWhenUsed/>
    <w:rsid w:val="00916209"/>
  </w:style>
  <w:style w:type="numbering" w:customStyle="1" w:styleId="1ai21">
    <w:name w:val="1 / a / i21"/>
    <w:rsid w:val="00916209"/>
  </w:style>
  <w:style w:type="numbering" w:customStyle="1" w:styleId="3f2">
    <w:name w:val="Статья / Раздел3"/>
    <w:basedOn w:val="a5"/>
    <w:next w:val="a"/>
    <w:semiHidden/>
    <w:unhideWhenUsed/>
    <w:rsid w:val="00916209"/>
  </w:style>
  <w:style w:type="numbering" w:customStyle="1" w:styleId="212">
    <w:name w:val="Статья / Раздел21"/>
    <w:rsid w:val="00916209"/>
  </w:style>
  <w:style w:type="numbering" w:customStyle="1" w:styleId="113">
    <w:name w:val="Статья / Раздел11"/>
    <w:rsid w:val="00916209"/>
  </w:style>
  <w:style w:type="numbering" w:customStyle="1" w:styleId="1ai11">
    <w:name w:val="1 / a / i11"/>
    <w:rsid w:val="00916209"/>
  </w:style>
  <w:style w:type="numbering" w:customStyle="1" w:styleId="1ai3">
    <w:name w:val="1 / a / i3"/>
    <w:basedOn w:val="a5"/>
    <w:next w:val="1ai"/>
    <w:semiHidden/>
    <w:unhideWhenUsed/>
    <w:rsid w:val="00916209"/>
  </w:style>
  <w:style w:type="numbering" w:customStyle="1" w:styleId="11111111">
    <w:name w:val="1 / 1.1 / 1.1.111"/>
    <w:rsid w:val="00916209"/>
  </w:style>
  <w:style w:type="numbering" w:customStyle="1" w:styleId="11111121">
    <w:name w:val="1 / 1.1 / 1.1.121"/>
    <w:rsid w:val="00916209"/>
  </w:style>
  <w:style w:type="table" w:customStyle="1" w:styleId="114">
    <w:name w:val="Сетка таблицы11"/>
    <w:basedOn w:val="a4"/>
    <w:next w:val="afffc"/>
    <w:uiPriority w:val="59"/>
    <w:rsid w:val="0091620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
    <w:basedOn w:val="a4"/>
    <w:next w:val="afffc"/>
    <w:uiPriority w:val="59"/>
    <w:rsid w:val="0091620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f3">
    <w:name w:val="Нет списка3"/>
    <w:next w:val="a5"/>
    <w:uiPriority w:val="99"/>
    <w:semiHidden/>
    <w:unhideWhenUsed/>
    <w:rsid w:val="00916209"/>
  </w:style>
  <w:style w:type="numbering" w:customStyle="1" w:styleId="1111114">
    <w:name w:val="1 / 1.1 / 1.1.14"/>
    <w:basedOn w:val="a5"/>
    <w:next w:val="111111"/>
    <w:semiHidden/>
    <w:unhideWhenUsed/>
    <w:rsid w:val="00916209"/>
  </w:style>
  <w:style w:type="numbering" w:customStyle="1" w:styleId="1ai22">
    <w:name w:val="1 / a / i22"/>
    <w:rsid w:val="00916209"/>
  </w:style>
  <w:style w:type="numbering" w:customStyle="1" w:styleId="49">
    <w:name w:val="Статья / Раздел4"/>
    <w:basedOn w:val="a5"/>
    <w:next w:val="a"/>
    <w:semiHidden/>
    <w:unhideWhenUsed/>
    <w:rsid w:val="00916209"/>
  </w:style>
  <w:style w:type="numbering" w:customStyle="1" w:styleId="221">
    <w:name w:val="Статья / Раздел22"/>
    <w:rsid w:val="00916209"/>
  </w:style>
  <w:style w:type="numbering" w:customStyle="1" w:styleId="121">
    <w:name w:val="Статья / Раздел12"/>
    <w:rsid w:val="00916209"/>
  </w:style>
  <w:style w:type="numbering" w:customStyle="1" w:styleId="1ai12">
    <w:name w:val="1 / a / i12"/>
    <w:rsid w:val="00916209"/>
  </w:style>
  <w:style w:type="numbering" w:customStyle="1" w:styleId="1ai4">
    <w:name w:val="1 / a / i4"/>
    <w:basedOn w:val="a5"/>
    <w:next w:val="1ai"/>
    <w:semiHidden/>
    <w:unhideWhenUsed/>
    <w:rsid w:val="00916209"/>
  </w:style>
  <w:style w:type="numbering" w:customStyle="1" w:styleId="11111112">
    <w:name w:val="1 / 1.1 / 1.1.112"/>
    <w:rsid w:val="00916209"/>
  </w:style>
  <w:style w:type="numbering" w:customStyle="1" w:styleId="11111122">
    <w:name w:val="1 / 1.1 / 1.1.122"/>
    <w:rsid w:val="00916209"/>
  </w:style>
  <w:style w:type="table" w:customStyle="1" w:styleId="122">
    <w:name w:val="Сетка таблицы12"/>
    <w:basedOn w:val="a4"/>
    <w:next w:val="afffc"/>
    <w:uiPriority w:val="59"/>
    <w:rsid w:val="0091620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a">
    <w:name w:val="Нет списка4"/>
    <w:next w:val="a5"/>
    <w:uiPriority w:val="99"/>
    <w:semiHidden/>
    <w:unhideWhenUsed/>
    <w:rsid w:val="00916209"/>
  </w:style>
  <w:style w:type="numbering" w:customStyle="1" w:styleId="1111115">
    <w:name w:val="1 / 1.1 / 1.1.15"/>
    <w:basedOn w:val="a5"/>
    <w:next w:val="111111"/>
    <w:semiHidden/>
    <w:unhideWhenUsed/>
    <w:rsid w:val="00916209"/>
  </w:style>
  <w:style w:type="numbering" w:customStyle="1" w:styleId="1ai23">
    <w:name w:val="1 / a / i23"/>
    <w:rsid w:val="00916209"/>
  </w:style>
  <w:style w:type="numbering" w:customStyle="1" w:styleId="58">
    <w:name w:val="Статья / Раздел5"/>
    <w:basedOn w:val="a5"/>
    <w:next w:val="a"/>
    <w:semiHidden/>
    <w:unhideWhenUsed/>
    <w:rsid w:val="00916209"/>
  </w:style>
  <w:style w:type="numbering" w:customStyle="1" w:styleId="230">
    <w:name w:val="Статья / Раздел23"/>
    <w:rsid w:val="00916209"/>
  </w:style>
  <w:style w:type="numbering" w:customStyle="1" w:styleId="130">
    <w:name w:val="Статья / Раздел13"/>
    <w:rsid w:val="00916209"/>
  </w:style>
  <w:style w:type="numbering" w:customStyle="1" w:styleId="1ai13">
    <w:name w:val="1 / a / i13"/>
    <w:rsid w:val="00916209"/>
  </w:style>
  <w:style w:type="numbering" w:customStyle="1" w:styleId="1ai5">
    <w:name w:val="1 / a / i5"/>
    <w:basedOn w:val="a5"/>
    <w:next w:val="1ai"/>
    <w:semiHidden/>
    <w:unhideWhenUsed/>
    <w:rsid w:val="00916209"/>
  </w:style>
  <w:style w:type="numbering" w:customStyle="1" w:styleId="11111113">
    <w:name w:val="1 / 1.1 / 1.1.113"/>
    <w:rsid w:val="00916209"/>
  </w:style>
  <w:style w:type="numbering" w:customStyle="1" w:styleId="11111123">
    <w:name w:val="1 / 1.1 / 1.1.123"/>
    <w:rsid w:val="00916209"/>
  </w:style>
  <w:style w:type="table" w:customStyle="1" w:styleId="132">
    <w:name w:val="Сетка таблицы13"/>
    <w:basedOn w:val="a4"/>
    <w:next w:val="afffc"/>
    <w:uiPriority w:val="59"/>
    <w:rsid w:val="0091620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9">
    <w:name w:val="Нет списка5"/>
    <w:next w:val="a5"/>
    <w:uiPriority w:val="99"/>
    <w:semiHidden/>
    <w:unhideWhenUsed/>
    <w:rsid w:val="00916209"/>
  </w:style>
  <w:style w:type="numbering" w:customStyle="1" w:styleId="123">
    <w:name w:val="Нет списка12"/>
    <w:next w:val="a5"/>
    <w:uiPriority w:val="99"/>
    <w:semiHidden/>
    <w:unhideWhenUsed/>
    <w:rsid w:val="00916209"/>
  </w:style>
  <w:style w:type="numbering" w:customStyle="1" w:styleId="1111116">
    <w:name w:val="1 / 1.1 / 1.1.16"/>
    <w:basedOn w:val="a5"/>
    <w:next w:val="111111"/>
    <w:semiHidden/>
    <w:unhideWhenUsed/>
    <w:rsid w:val="00916209"/>
  </w:style>
  <w:style w:type="numbering" w:customStyle="1" w:styleId="1ai24">
    <w:name w:val="1 / a / i24"/>
    <w:rsid w:val="00916209"/>
  </w:style>
  <w:style w:type="numbering" w:customStyle="1" w:styleId="63">
    <w:name w:val="Статья / Раздел6"/>
    <w:basedOn w:val="a5"/>
    <w:next w:val="a"/>
    <w:semiHidden/>
    <w:unhideWhenUsed/>
    <w:rsid w:val="00916209"/>
  </w:style>
  <w:style w:type="numbering" w:customStyle="1" w:styleId="240">
    <w:name w:val="Статья / Раздел24"/>
    <w:rsid w:val="00916209"/>
  </w:style>
  <w:style w:type="numbering" w:customStyle="1" w:styleId="140">
    <w:name w:val="Статья / Раздел14"/>
    <w:rsid w:val="00916209"/>
  </w:style>
  <w:style w:type="numbering" w:customStyle="1" w:styleId="1ai14">
    <w:name w:val="1 / a / i14"/>
    <w:rsid w:val="00916209"/>
  </w:style>
  <w:style w:type="numbering" w:customStyle="1" w:styleId="1ai6">
    <w:name w:val="1 / a / i6"/>
    <w:basedOn w:val="a5"/>
    <w:next w:val="1ai"/>
    <w:semiHidden/>
    <w:unhideWhenUsed/>
    <w:rsid w:val="00916209"/>
  </w:style>
  <w:style w:type="numbering" w:customStyle="1" w:styleId="11111114">
    <w:name w:val="1 / 1.1 / 1.1.114"/>
    <w:rsid w:val="00916209"/>
  </w:style>
  <w:style w:type="numbering" w:customStyle="1" w:styleId="11111124">
    <w:name w:val="1 / 1.1 / 1.1.124"/>
    <w:rsid w:val="00916209"/>
  </w:style>
  <w:style w:type="table" w:customStyle="1" w:styleId="141">
    <w:name w:val="Сетка таблицы14"/>
    <w:basedOn w:val="a4"/>
    <w:next w:val="afffc"/>
    <w:uiPriority w:val="59"/>
    <w:rsid w:val="0091620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
    <w:name w:val="Нет списка21"/>
    <w:next w:val="a5"/>
    <w:uiPriority w:val="99"/>
    <w:semiHidden/>
    <w:unhideWhenUsed/>
    <w:rsid w:val="00916209"/>
  </w:style>
  <w:style w:type="table" w:customStyle="1" w:styleId="1120">
    <w:name w:val="Сетка таблицы112"/>
    <w:basedOn w:val="a4"/>
    <w:next w:val="afffc"/>
    <w:uiPriority w:val="59"/>
    <w:rsid w:val="0091620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
    <w:name w:val="Нет списка31"/>
    <w:next w:val="a5"/>
    <w:uiPriority w:val="99"/>
    <w:semiHidden/>
    <w:unhideWhenUsed/>
    <w:rsid w:val="00916209"/>
  </w:style>
  <w:style w:type="numbering" w:customStyle="1" w:styleId="11111141">
    <w:name w:val="1 / 1.1 / 1.1.141"/>
    <w:basedOn w:val="a5"/>
    <w:next w:val="111111"/>
    <w:semiHidden/>
    <w:unhideWhenUsed/>
    <w:rsid w:val="00916209"/>
  </w:style>
  <w:style w:type="numbering" w:customStyle="1" w:styleId="1ai221">
    <w:name w:val="1 / a / i221"/>
    <w:rsid w:val="00916209"/>
  </w:style>
  <w:style w:type="numbering" w:customStyle="1" w:styleId="410">
    <w:name w:val="Статья / Раздел41"/>
    <w:basedOn w:val="a5"/>
    <w:next w:val="a"/>
    <w:semiHidden/>
    <w:unhideWhenUsed/>
    <w:rsid w:val="00916209"/>
  </w:style>
  <w:style w:type="numbering" w:customStyle="1" w:styleId="2210">
    <w:name w:val="Статья / Раздел221"/>
    <w:rsid w:val="00916209"/>
  </w:style>
  <w:style w:type="numbering" w:customStyle="1" w:styleId="1210">
    <w:name w:val="Статья / Раздел121"/>
    <w:rsid w:val="00916209"/>
  </w:style>
  <w:style w:type="numbering" w:customStyle="1" w:styleId="1ai121">
    <w:name w:val="1 / a / i121"/>
    <w:rsid w:val="00916209"/>
  </w:style>
  <w:style w:type="numbering" w:customStyle="1" w:styleId="1ai41">
    <w:name w:val="1 / a / i41"/>
    <w:basedOn w:val="a5"/>
    <w:next w:val="1ai"/>
    <w:semiHidden/>
    <w:unhideWhenUsed/>
    <w:rsid w:val="00916209"/>
  </w:style>
  <w:style w:type="numbering" w:customStyle="1" w:styleId="111111121">
    <w:name w:val="1 / 1.1 / 1.1.1121"/>
    <w:rsid w:val="00916209"/>
  </w:style>
  <w:style w:type="numbering" w:customStyle="1" w:styleId="111111221">
    <w:name w:val="1 / 1.1 / 1.1.1221"/>
    <w:rsid w:val="00916209"/>
    <w:pPr>
      <w:numPr>
        <w:numId w:val="9"/>
      </w:numPr>
    </w:pPr>
  </w:style>
  <w:style w:type="numbering" w:customStyle="1" w:styleId="411">
    <w:name w:val="Нет списка41"/>
    <w:next w:val="a5"/>
    <w:uiPriority w:val="99"/>
    <w:semiHidden/>
    <w:unhideWhenUsed/>
    <w:rsid w:val="00916209"/>
  </w:style>
  <w:style w:type="numbering" w:customStyle="1" w:styleId="11111151">
    <w:name w:val="1 / 1.1 / 1.1.151"/>
    <w:basedOn w:val="a5"/>
    <w:next w:val="111111"/>
    <w:semiHidden/>
    <w:unhideWhenUsed/>
    <w:rsid w:val="00916209"/>
    <w:pPr>
      <w:numPr>
        <w:numId w:val="59"/>
      </w:numPr>
    </w:pPr>
  </w:style>
  <w:style w:type="numbering" w:customStyle="1" w:styleId="1ai231">
    <w:name w:val="1 / a / i231"/>
    <w:rsid w:val="00916209"/>
  </w:style>
  <w:style w:type="numbering" w:customStyle="1" w:styleId="510">
    <w:name w:val="Статья / Раздел51"/>
    <w:basedOn w:val="a5"/>
    <w:next w:val="a"/>
    <w:semiHidden/>
    <w:unhideWhenUsed/>
    <w:rsid w:val="00916209"/>
  </w:style>
  <w:style w:type="numbering" w:customStyle="1" w:styleId="231">
    <w:name w:val="Статья / Раздел231"/>
    <w:rsid w:val="00916209"/>
    <w:pPr>
      <w:numPr>
        <w:numId w:val="31"/>
      </w:numPr>
    </w:pPr>
  </w:style>
  <w:style w:type="numbering" w:customStyle="1" w:styleId="131">
    <w:name w:val="Статья / Раздел131"/>
    <w:rsid w:val="00916209"/>
    <w:pPr>
      <w:numPr>
        <w:numId w:val="32"/>
      </w:numPr>
    </w:pPr>
  </w:style>
  <w:style w:type="numbering" w:customStyle="1" w:styleId="1ai131">
    <w:name w:val="1 / a / i131"/>
    <w:rsid w:val="00916209"/>
  </w:style>
  <w:style w:type="numbering" w:customStyle="1" w:styleId="1ai51">
    <w:name w:val="1 / a / i51"/>
    <w:basedOn w:val="a5"/>
    <w:next w:val="1ai"/>
    <w:semiHidden/>
    <w:unhideWhenUsed/>
    <w:rsid w:val="00916209"/>
  </w:style>
  <w:style w:type="numbering" w:customStyle="1" w:styleId="1111111311">
    <w:name w:val="1 / 1.1 / 1.1.11311"/>
    <w:rsid w:val="00916209"/>
  </w:style>
  <w:style w:type="numbering" w:customStyle="1" w:styleId="1111112311">
    <w:name w:val="1 / 1.1 / 1.1.12311"/>
    <w:rsid w:val="00916209"/>
  </w:style>
  <w:style w:type="paragraph" w:customStyle="1" w:styleId="3f4">
    <w:name w:val="ЗАГОЛОВОК 3"/>
    <w:basedOn w:val="4"/>
    <w:qFormat/>
    <w:rsid w:val="00916209"/>
    <w:pPr>
      <w:numPr>
        <w:ilvl w:val="0"/>
        <w:numId w:val="0"/>
      </w:numPr>
      <w:spacing w:before="0" w:after="0" w:line="276" w:lineRule="auto"/>
      <w:ind w:left="709"/>
      <w:jc w:val="left"/>
    </w:pPr>
    <w:rPr>
      <w:b w:val="0"/>
      <w:sz w:val="24"/>
      <w:u w:val="single"/>
      <w:lang w:eastAsia="en-US"/>
    </w:rPr>
  </w:style>
  <w:style w:type="paragraph" w:customStyle="1" w:styleId="afffffffff7">
    <w:name w:val="Абзац"/>
    <w:basedOn w:val="a1"/>
    <w:link w:val="afffffffff8"/>
    <w:rsid w:val="00916209"/>
    <w:pPr>
      <w:spacing w:before="120" w:after="60" w:line="240" w:lineRule="auto"/>
      <w:ind w:firstLine="567"/>
      <w:jc w:val="both"/>
    </w:pPr>
    <w:rPr>
      <w:rFonts w:ascii="Times New Roman" w:hAnsi="Times New Roman"/>
      <w:sz w:val="24"/>
      <w:szCs w:val="24"/>
      <w:lang w:eastAsia="ru-RU"/>
    </w:rPr>
  </w:style>
  <w:style w:type="character" w:customStyle="1" w:styleId="afffffffff8">
    <w:name w:val="Абзац Знак"/>
    <w:basedOn w:val="a3"/>
    <w:link w:val="afffffffff7"/>
    <w:rsid w:val="00916209"/>
    <w:rPr>
      <w:rFonts w:ascii="Times New Roman" w:eastAsia="Times New Roman" w:hAnsi="Times New Roman" w:cs="Times New Roman"/>
      <w:sz w:val="24"/>
      <w:szCs w:val="24"/>
      <w:lang w:eastAsia="ru-RU"/>
    </w:rPr>
  </w:style>
  <w:style w:type="paragraph" w:customStyle="1" w:styleId="textn">
    <w:name w:val="textn"/>
    <w:basedOn w:val="a1"/>
    <w:rsid w:val="00916209"/>
    <w:pPr>
      <w:spacing w:before="100" w:beforeAutospacing="1" w:after="100" w:afterAutospacing="1" w:line="240" w:lineRule="auto"/>
    </w:pPr>
    <w:rPr>
      <w:rFonts w:ascii="Times New Roman" w:hAnsi="Times New Roman"/>
      <w:sz w:val="24"/>
      <w:szCs w:val="24"/>
      <w:lang w:eastAsia="ru-RU"/>
    </w:rPr>
  </w:style>
  <w:style w:type="character" w:customStyle="1" w:styleId="grame">
    <w:name w:val="grame"/>
    <w:basedOn w:val="a3"/>
    <w:rsid w:val="00916209"/>
  </w:style>
  <w:style w:type="paragraph" w:customStyle="1" w:styleId="2fe">
    <w:name w:val="Обычный2"/>
    <w:link w:val="Normal"/>
    <w:rsid w:val="00916209"/>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1ffd">
    <w:name w:val="Основной текст Знак1"/>
    <w:basedOn w:val="a3"/>
    <w:semiHidden/>
    <w:rsid w:val="00916209"/>
    <w:rPr>
      <w:sz w:val="24"/>
      <w:szCs w:val="24"/>
      <w:lang w:val="ru-RU" w:eastAsia="ru-RU" w:bidi="ar-SA"/>
    </w:rPr>
  </w:style>
  <w:style w:type="character" w:customStyle="1" w:styleId="Normal">
    <w:name w:val="Normal Знак"/>
    <w:basedOn w:val="a3"/>
    <w:link w:val="2fe"/>
    <w:rsid w:val="00916209"/>
    <w:rPr>
      <w:rFonts w:ascii="Times New Roman" w:eastAsia="Times New Roman" w:hAnsi="Times New Roman" w:cs="Times New Roman"/>
      <w:snapToGrid w:val="0"/>
      <w:sz w:val="20"/>
      <w:szCs w:val="20"/>
      <w:lang w:eastAsia="ru-RU"/>
    </w:rPr>
  </w:style>
  <w:style w:type="character" w:customStyle="1" w:styleId="1ffe">
    <w:name w:val="Нижний колонтитул Знак1"/>
    <w:basedOn w:val="a3"/>
    <w:uiPriority w:val="99"/>
    <w:rsid w:val="00916209"/>
    <w:rPr>
      <w:sz w:val="24"/>
      <w:szCs w:val="24"/>
    </w:rPr>
  </w:style>
  <w:style w:type="paragraph" w:customStyle="1" w:styleId="afffffffff9">
    <w:name w:val="ГРАД Основной текст"/>
    <w:basedOn w:val="a1"/>
    <w:rsid w:val="00916209"/>
    <w:pPr>
      <w:tabs>
        <w:tab w:val="left" w:pos="540"/>
        <w:tab w:val="left" w:pos="1080"/>
        <w:tab w:val="left" w:pos="1260"/>
        <w:tab w:val="left" w:pos="1620"/>
      </w:tabs>
      <w:spacing w:after="0" w:line="360" w:lineRule="auto"/>
      <w:ind w:firstLine="709"/>
      <w:jc w:val="both"/>
    </w:pPr>
    <w:rPr>
      <w:rFonts w:ascii="Times New Roman" w:hAnsi="Times New Roman"/>
      <w:bCs/>
      <w:spacing w:val="4"/>
      <w:sz w:val="24"/>
      <w:szCs w:val="24"/>
      <w:lang w:eastAsia="ru-RU"/>
    </w:rPr>
  </w:style>
  <w:style w:type="paragraph" w:customStyle="1" w:styleId="afffffffffa">
    <w:name w:val="ГРАД Список маркированный"/>
    <w:basedOn w:val="afffff3"/>
    <w:rsid w:val="00916209"/>
    <w:pPr>
      <w:tabs>
        <w:tab w:val="num" w:pos="360"/>
      </w:tabs>
      <w:spacing w:after="200" w:line="276" w:lineRule="auto"/>
      <w:ind w:left="360"/>
      <w:contextualSpacing/>
      <w:jc w:val="left"/>
    </w:pPr>
    <w:rPr>
      <w:rFonts w:ascii="Calibri" w:hAnsi="Calibri"/>
      <w:sz w:val="22"/>
      <w:szCs w:val="22"/>
    </w:rPr>
  </w:style>
  <w:style w:type="paragraph" w:customStyle="1" w:styleId="afffffffffb">
    <w:name w:val="Нормал для ПЗ"/>
    <w:basedOn w:val="a1"/>
    <w:rsid w:val="00916209"/>
    <w:pPr>
      <w:spacing w:after="0" w:line="312" w:lineRule="auto"/>
      <w:ind w:firstLine="709"/>
      <w:jc w:val="both"/>
    </w:pPr>
    <w:rPr>
      <w:rFonts w:ascii="Times New Roman" w:hAnsi="Times New Roman"/>
      <w:sz w:val="24"/>
      <w:szCs w:val="24"/>
      <w:lang w:eastAsia="ru-RU"/>
    </w:rPr>
  </w:style>
  <w:style w:type="character" w:customStyle="1" w:styleId="1fff">
    <w:name w:val="Верхний колонтитул Знак1"/>
    <w:basedOn w:val="a3"/>
    <w:semiHidden/>
    <w:rsid w:val="00916209"/>
    <w:rPr>
      <w:sz w:val="24"/>
      <w:szCs w:val="24"/>
      <w:lang w:val="ru-RU" w:eastAsia="ru-RU" w:bidi="ar-SA"/>
    </w:rPr>
  </w:style>
  <w:style w:type="character" w:customStyle="1" w:styleId="180">
    <w:name w:val="Знак Знак18"/>
    <w:basedOn w:val="a3"/>
    <w:rsid w:val="00916209"/>
    <w:rPr>
      <w:rFonts w:ascii="Arial" w:eastAsia="Calibri" w:hAnsi="Arial" w:cs="Arial"/>
      <w:b/>
      <w:bCs/>
      <w:kern w:val="32"/>
      <w:sz w:val="32"/>
      <w:szCs w:val="32"/>
      <w:lang w:val="ru-RU" w:eastAsia="ar-SA" w:bidi="ar-SA"/>
    </w:rPr>
  </w:style>
  <w:style w:type="character" w:customStyle="1" w:styleId="142">
    <w:name w:val="Знак Знак14"/>
    <w:basedOn w:val="a3"/>
    <w:rsid w:val="00916209"/>
    <w:rPr>
      <w:rFonts w:ascii="Calibri" w:hAnsi="Calibri"/>
      <w:b/>
      <w:bCs/>
      <w:i/>
      <w:iCs/>
      <w:sz w:val="26"/>
      <w:szCs w:val="26"/>
      <w:lang w:val="ru-RU" w:eastAsia="ar-SA" w:bidi="ar-SA"/>
    </w:rPr>
  </w:style>
  <w:style w:type="character" w:customStyle="1" w:styleId="WW8Num1z0">
    <w:name w:val="WW8Num1z0"/>
    <w:rsid w:val="00916209"/>
    <w:rPr>
      <w:rFonts w:ascii="Wingdings" w:hAnsi="Wingdings"/>
    </w:rPr>
  </w:style>
  <w:style w:type="character" w:customStyle="1" w:styleId="WW8Num2z0">
    <w:name w:val="WW8Num2z0"/>
    <w:rsid w:val="00916209"/>
    <w:rPr>
      <w:rFonts w:ascii="Wingdings" w:hAnsi="Wingdings"/>
    </w:rPr>
  </w:style>
  <w:style w:type="character" w:customStyle="1" w:styleId="WW8Num4z1">
    <w:name w:val="WW8Num4z1"/>
    <w:rsid w:val="00916209"/>
    <w:rPr>
      <w:rFonts w:ascii="Courier New" w:hAnsi="Courier New" w:cs="Courier New"/>
    </w:rPr>
  </w:style>
  <w:style w:type="character" w:customStyle="1" w:styleId="WW8Num4z2">
    <w:name w:val="WW8Num4z2"/>
    <w:rsid w:val="00916209"/>
    <w:rPr>
      <w:rFonts w:ascii="Wingdings" w:hAnsi="Wingdings"/>
    </w:rPr>
  </w:style>
  <w:style w:type="character" w:customStyle="1" w:styleId="WW8Num4z3">
    <w:name w:val="WW8Num4z3"/>
    <w:rsid w:val="00916209"/>
    <w:rPr>
      <w:rFonts w:ascii="Symbol" w:hAnsi="Symbol"/>
    </w:rPr>
  </w:style>
  <w:style w:type="character" w:customStyle="1" w:styleId="WW8Num6z0">
    <w:name w:val="WW8Num6z0"/>
    <w:rsid w:val="00916209"/>
    <w:rPr>
      <w:rFonts w:ascii="Times New Roman" w:eastAsia="Times New Roman" w:hAnsi="Times New Roman" w:cs="Times New Roman"/>
    </w:rPr>
  </w:style>
  <w:style w:type="character" w:customStyle="1" w:styleId="WW8Num7z0">
    <w:name w:val="WW8Num7z0"/>
    <w:rsid w:val="00916209"/>
    <w:rPr>
      <w:b w:val="0"/>
    </w:rPr>
  </w:style>
  <w:style w:type="character" w:customStyle="1" w:styleId="WW8Num14z0">
    <w:name w:val="WW8Num14z0"/>
    <w:rsid w:val="00916209"/>
    <w:rPr>
      <w:b w:val="0"/>
    </w:rPr>
  </w:style>
  <w:style w:type="character" w:customStyle="1" w:styleId="WW8Num16z0">
    <w:name w:val="WW8Num16z0"/>
    <w:rsid w:val="00916209"/>
    <w:rPr>
      <w:color w:val="000000"/>
    </w:rPr>
  </w:style>
  <w:style w:type="character" w:customStyle="1" w:styleId="WW8Num21z0">
    <w:name w:val="WW8Num21z0"/>
    <w:rsid w:val="00916209"/>
    <w:rPr>
      <w:rFonts w:eastAsia="Times New Roman"/>
      <w:b w:val="0"/>
    </w:rPr>
  </w:style>
  <w:style w:type="character" w:customStyle="1" w:styleId="WW8Num23z0">
    <w:name w:val="WW8Num23z0"/>
    <w:rsid w:val="00916209"/>
    <w:rPr>
      <w:rFonts w:eastAsia="Times New Roman"/>
    </w:rPr>
  </w:style>
  <w:style w:type="character" w:customStyle="1" w:styleId="WW8Num25z0">
    <w:name w:val="WW8Num25z0"/>
    <w:rsid w:val="00916209"/>
    <w:rPr>
      <w:rFonts w:ascii="Arial" w:hAnsi="Arial"/>
    </w:rPr>
  </w:style>
  <w:style w:type="character" w:customStyle="1" w:styleId="WW8Num25z1">
    <w:name w:val="WW8Num25z1"/>
    <w:rsid w:val="00916209"/>
    <w:rPr>
      <w:rFonts w:ascii="Courier New" w:hAnsi="Courier New" w:cs="Courier New"/>
    </w:rPr>
  </w:style>
  <w:style w:type="character" w:customStyle="1" w:styleId="WW8Num25z2">
    <w:name w:val="WW8Num25z2"/>
    <w:rsid w:val="00916209"/>
    <w:rPr>
      <w:rFonts w:ascii="Wingdings" w:hAnsi="Wingdings"/>
    </w:rPr>
  </w:style>
  <w:style w:type="character" w:customStyle="1" w:styleId="WW8Num25z3">
    <w:name w:val="WW8Num25z3"/>
    <w:rsid w:val="00916209"/>
    <w:rPr>
      <w:rFonts w:ascii="Symbol" w:hAnsi="Symbol"/>
    </w:rPr>
  </w:style>
  <w:style w:type="character" w:customStyle="1" w:styleId="WW8Num27z0">
    <w:name w:val="WW8Num27z0"/>
    <w:rsid w:val="00916209"/>
    <w:rPr>
      <w:b w:val="0"/>
    </w:rPr>
  </w:style>
  <w:style w:type="character" w:customStyle="1" w:styleId="WW8Num29z0">
    <w:name w:val="WW8Num29z0"/>
    <w:rsid w:val="00916209"/>
    <w:rPr>
      <w:rFonts w:ascii="Times New Roman" w:hAnsi="Times New Roman"/>
    </w:rPr>
  </w:style>
  <w:style w:type="character" w:customStyle="1" w:styleId="WW8Num29z1">
    <w:name w:val="WW8Num29z1"/>
    <w:rsid w:val="00916209"/>
    <w:rPr>
      <w:rFonts w:ascii="Courier New" w:hAnsi="Courier New" w:cs="Courier New"/>
    </w:rPr>
  </w:style>
  <w:style w:type="character" w:customStyle="1" w:styleId="WW8Num29z2">
    <w:name w:val="WW8Num29z2"/>
    <w:rsid w:val="00916209"/>
    <w:rPr>
      <w:rFonts w:ascii="Wingdings" w:hAnsi="Wingdings"/>
    </w:rPr>
  </w:style>
  <w:style w:type="character" w:customStyle="1" w:styleId="WW8Num29z3">
    <w:name w:val="WW8Num29z3"/>
    <w:rsid w:val="00916209"/>
    <w:rPr>
      <w:rFonts w:ascii="Symbol" w:hAnsi="Symbol"/>
    </w:rPr>
  </w:style>
  <w:style w:type="character" w:customStyle="1" w:styleId="WW8Num32z0">
    <w:name w:val="WW8Num32z0"/>
    <w:rsid w:val="00916209"/>
    <w:rPr>
      <w:rFonts w:ascii="Times New Roman" w:hAnsi="Times New Roman"/>
    </w:rPr>
  </w:style>
  <w:style w:type="character" w:customStyle="1" w:styleId="WW8Num32z1">
    <w:name w:val="WW8Num32z1"/>
    <w:rsid w:val="00916209"/>
    <w:rPr>
      <w:rFonts w:ascii="Courier New" w:hAnsi="Courier New" w:cs="Courier New"/>
    </w:rPr>
  </w:style>
  <w:style w:type="character" w:customStyle="1" w:styleId="WW8Num32z2">
    <w:name w:val="WW8Num32z2"/>
    <w:rsid w:val="00916209"/>
    <w:rPr>
      <w:rFonts w:ascii="Wingdings" w:hAnsi="Wingdings"/>
    </w:rPr>
  </w:style>
  <w:style w:type="character" w:customStyle="1" w:styleId="WW8Num32z3">
    <w:name w:val="WW8Num32z3"/>
    <w:rsid w:val="00916209"/>
    <w:rPr>
      <w:rFonts w:ascii="Symbol" w:hAnsi="Symbol"/>
    </w:rPr>
  </w:style>
  <w:style w:type="character" w:customStyle="1" w:styleId="WW8Num34z0">
    <w:name w:val="WW8Num34z0"/>
    <w:rsid w:val="00916209"/>
    <w:rPr>
      <w:b w:val="0"/>
    </w:rPr>
  </w:style>
  <w:style w:type="character" w:customStyle="1" w:styleId="1fff0">
    <w:name w:val="Основной шрифт абзаца1"/>
    <w:rsid w:val="00916209"/>
  </w:style>
  <w:style w:type="character" w:customStyle="1" w:styleId="2ff">
    <w:name w:val="Цитата 2 Знак"/>
    <w:basedOn w:val="1fff0"/>
    <w:rsid w:val="00916209"/>
  </w:style>
  <w:style w:type="character" w:customStyle="1" w:styleId="afffffffffc">
    <w:name w:val="Выделенная цитата Знак"/>
    <w:basedOn w:val="1fff0"/>
    <w:rsid w:val="00916209"/>
  </w:style>
  <w:style w:type="character" w:styleId="afffffffffd">
    <w:name w:val="Intense Emphasis"/>
    <w:qFormat/>
    <w:rsid w:val="00916209"/>
    <w:rPr>
      <w:b/>
      <w:bCs/>
      <w:i/>
      <w:iCs/>
      <w:color w:val="4F81BD"/>
    </w:rPr>
  </w:style>
  <w:style w:type="character" w:styleId="afffffffffe">
    <w:name w:val="Subtle Reference"/>
    <w:qFormat/>
    <w:rsid w:val="00916209"/>
    <w:rPr>
      <w:smallCaps/>
      <w:color w:val="C0504D"/>
      <w:u w:val="single"/>
    </w:rPr>
  </w:style>
  <w:style w:type="character" w:styleId="affffffffff">
    <w:name w:val="Intense Reference"/>
    <w:qFormat/>
    <w:rsid w:val="00916209"/>
    <w:rPr>
      <w:b/>
      <w:bCs/>
      <w:smallCaps/>
      <w:color w:val="C0504D"/>
      <w:spacing w:val="5"/>
      <w:u w:val="single"/>
    </w:rPr>
  </w:style>
  <w:style w:type="character" w:customStyle="1" w:styleId="m1">
    <w:name w:val="m1"/>
    <w:basedOn w:val="1fff0"/>
    <w:rsid w:val="00916209"/>
  </w:style>
  <w:style w:type="paragraph" w:customStyle="1" w:styleId="affffffffff0">
    <w:name w:val="Заголовок"/>
    <w:basedOn w:val="a1"/>
    <w:next w:val="a2"/>
    <w:rsid w:val="00916209"/>
    <w:pPr>
      <w:keepNext/>
      <w:suppressAutoHyphens/>
      <w:spacing w:before="240" w:after="120" w:line="360" w:lineRule="auto"/>
    </w:pPr>
    <w:rPr>
      <w:rFonts w:ascii="Arial" w:eastAsia="MS Mincho" w:hAnsi="Arial" w:cs="Tahoma"/>
      <w:sz w:val="28"/>
      <w:szCs w:val="28"/>
      <w:lang w:eastAsia="ar-SA"/>
    </w:rPr>
  </w:style>
  <w:style w:type="paragraph" w:customStyle="1" w:styleId="1fff1">
    <w:name w:val="Название1"/>
    <w:basedOn w:val="a1"/>
    <w:rsid w:val="00916209"/>
    <w:pPr>
      <w:suppressLineNumbers/>
      <w:suppressAutoHyphens/>
      <w:spacing w:before="120" w:after="120" w:line="360" w:lineRule="auto"/>
    </w:pPr>
    <w:rPr>
      <w:rFonts w:ascii="Arial" w:hAnsi="Arial" w:cs="Tahoma"/>
      <w:i/>
      <w:iCs/>
      <w:sz w:val="20"/>
      <w:szCs w:val="24"/>
      <w:lang w:eastAsia="ar-SA"/>
    </w:rPr>
  </w:style>
  <w:style w:type="paragraph" w:customStyle="1" w:styleId="1fff2">
    <w:name w:val="Указатель1"/>
    <w:basedOn w:val="a1"/>
    <w:rsid w:val="00916209"/>
    <w:pPr>
      <w:suppressLineNumbers/>
      <w:suppressAutoHyphens/>
      <w:spacing w:after="0" w:line="360" w:lineRule="auto"/>
    </w:pPr>
    <w:rPr>
      <w:rFonts w:ascii="Arial" w:hAnsi="Arial" w:cs="Tahoma"/>
      <w:sz w:val="24"/>
      <w:szCs w:val="24"/>
      <w:lang w:eastAsia="ar-SA"/>
    </w:rPr>
  </w:style>
  <w:style w:type="paragraph" w:customStyle="1" w:styleId="Arial13">
    <w:name w:val="Стиль Arial 13 пт По ширине"/>
    <w:basedOn w:val="a1"/>
    <w:rsid w:val="00916209"/>
    <w:pPr>
      <w:suppressAutoHyphens/>
      <w:spacing w:after="0" w:line="360" w:lineRule="auto"/>
      <w:ind w:firstLine="720"/>
      <w:jc w:val="both"/>
    </w:pPr>
    <w:rPr>
      <w:rFonts w:ascii="Arial" w:hAnsi="Arial"/>
      <w:sz w:val="26"/>
      <w:szCs w:val="20"/>
      <w:lang w:eastAsia="ar-SA"/>
    </w:rPr>
  </w:style>
  <w:style w:type="paragraph" w:customStyle="1" w:styleId="1fff3">
    <w:name w:val="Схема документа1"/>
    <w:basedOn w:val="a1"/>
    <w:rsid w:val="00916209"/>
    <w:pPr>
      <w:suppressAutoHyphens/>
      <w:spacing w:after="0" w:line="360" w:lineRule="auto"/>
    </w:pPr>
    <w:rPr>
      <w:rFonts w:ascii="Tahoma" w:hAnsi="Tahoma" w:cs="Tahoma"/>
      <w:sz w:val="16"/>
      <w:szCs w:val="16"/>
      <w:lang w:eastAsia="ar-SA"/>
    </w:rPr>
  </w:style>
  <w:style w:type="character" w:customStyle="1" w:styleId="1fff4">
    <w:name w:val="Название Знак1"/>
    <w:basedOn w:val="a3"/>
    <w:rsid w:val="00916209"/>
    <w:rPr>
      <w:rFonts w:ascii="Cambria" w:hAnsi="Cambria"/>
      <w:b/>
      <w:bCs/>
      <w:kern w:val="1"/>
      <w:sz w:val="32"/>
      <w:szCs w:val="32"/>
      <w:lang w:val="ru-RU" w:eastAsia="ar-SA" w:bidi="ar-SA"/>
    </w:rPr>
  </w:style>
  <w:style w:type="character" w:customStyle="1" w:styleId="1fff5">
    <w:name w:val="Подзаголовок Знак1"/>
    <w:basedOn w:val="a3"/>
    <w:rsid w:val="00916209"/>
    <w:rPr>
      <w:rFonts w:ascii="Cambria" w:hAnsi="Cambria"/>
      <w:sz w:val="24"/>
      <w:szCs w:val="24"/>
      <w:lang w:val="ru-RU" w:eastAsia="ar-SA" w:bidi="ar-SA"/>
    </w:rPr>
  </w:style>
  <w:style w:type="paragraph" w:styleId="2ff0">
    <w:name w:val="Quote"/>
    <w:basedOn w:val="a1"/>
    <w:next w:val="a1"/>
    <w:link w:val="214"/>
    <w:qFormat/>
    <w:rsid w:val="00916209"/>
    <w:pPr>
      <w:suppressAutoHyphens/>
      <w:spacing w:after="0" w:line="360" w:lineRule="auto"/>
    </w:pPr>
    <w:rPr>
      <w:rFonts w:ascii="Times New Roman" w:hAnsi="Times New Roman"/>
      <w:i/>
      <w:iCs/>
      <w:color w:val="000000"/>
      <w:sz w:val="24"/>
      <w:szCs w:val="24"/>
      <w:lang w:eastAsia="ar-SA"/>
    </w:rPr>
  </w:style>
  <w:style w:type="character" w:customStyle="1" w:styleId="214">
    <w:name w:val="Цитата 2 Знак1"/>
    <w:basedOn w:val="a3"/>
    <w:link w:val="2ff0"/>
    <w:rsid w:val="00916209"/>
    <w:rPr>
      <w:rFonts w:ascii="Times New Roman" w:eastAsia="Times New Roman" w:hAnsi="Times New Roman" w:cs="Times New Roman"/>
      <w:i/>
      <w:iCs/>
      <w:color w:val="000000"/>
      <w:sz w:val="24"/>
      <w:szCs w:val="24"/>
      <w:lang w:eastAsia="ar-SA"/>
    </w:rPr>
  </w:style>
  <w:style w:type="paragraph" w:styleId="affffffffff1">
    <w:name w:val="Intense Quote"/>
    <w:basedOn w:val="a1"/>
    <w:next w:val="a1"/>
    <w:link w:val="1fff6"/>
    <w:qFormat/>
    <w:rsid w:val="00916209"/>
    <w:pPr>
      <w:pBdr>
        <w:bottom w:val="single" w:sz="4" w:space="4" w:color="FFFF00"/>
      </w:pBdr>
      <w:suppressAutoHyphens/>
      <w:spacing w:before="200" w:after="280" w:line="360" w:lineRule="auto"/>
      <w:ind w:left="936" w:right="936"/>
    </w:pPr>
    <w:rPr>
      <w:rFonts w:ascii="Times New Roman" w:hAnsi="Times New Roman"/>
      <w:b/>
      <w:bCs/>
      <w:i/>
      <w:iCs/>
      <w:color w:val="4F81BD"/>
      <w:sz w:val="24"/>
      <w:szCs w:val="24"/>
      <w:lang w:eastAsia="ar-SA"/>
    </w:rPr>
  </w:style>
  <w:style w:type="character" w:customStyle="1" w:styleId="1fff6">
    <w:name w:val="Выделенная цитата Знак1"/>
    <w:basedOn w:val="a3"/>
    <w:link w:val="affffffffff1"/>
    <w:rsid w:val="00916209"/>
    <w:rPr>
      <w:rFonts w:ascii="Times New Roman" w:eastAsia="Times New Roman" w:hAnsi="Times New Roman" w:cs="Times New Roman"/>
      <w:b/>
      <w:bCs/>
      <w:i/>
      <w:iCs/>
      <w:color w:val="4F81BD"/>
      <w:sz w:val="24"/>
      <w:szCs w:val="24"/>
      <w:lang w:eastAsia="ar-SA"/>
    </w:rPr>
  </w:style>
  <w:style w:type="paragraph" w:customStyle="1" w:styleId="1fff7">
    <w:name w:val="Текст1"/>
    <w:basedOn w:val="a1"/>
    <w:rsid w:val="00916209"/>
    <w:pPr>
      <w:suppressAutoHyphens/>
      <w:spacing w:after="0" w:line="480" w:lineRule="auto"/>
      <w:ind w:firstLine="720"/>
      <w:jc w:val="both"/>
    </w:pPr>
    <w:rPr>
      <w:rFonts w:ascii="Times New Roman" w:hAnsi="Times New Roman"/>
      <w:sz w:val="28"/>
      <w:szCs w:val="20"/>
      <w:lang w:eastAsia="ar-SA"/>
    </w:rPr>
  </w:style>
  <w:style w:type="paragraph" w:customStyle="1" w:styleId="215">
    <w:name w:val="Список 21"/>
    <w:basedOn w:val="a1"/>
    <w:rsid w:val="00916209"/>
    <w:pPr>
      <w:suppressAutoHyphens/>
      <w:spacing w:after="0" w:line="288" w:lineRule="auto"/>
      <w:ind w:left="566" w:hanging="283"/>
      <w:jc w:val="both"/>
    </w:pPr>
    <w:rPr>
      <w:rFonts w:ascii="Times New Roman" w:hAnsi="Times New Roman"/>
      <w:sz w:val="24"/>
      <w:szCs w:val="24"/>
      <w:lang w:eastAsia="ar-SA"/>
    </w:rPr>
  </w:style>
  <w:style w:type="paragraph" w:customStyle="1" w:styleId="affffffffff2">
    <w:name w:val="Без отступов"/>
    <w:basedOn w:val="a1"/>
    <w:next w:val="a1"/>
    <w:rsid w:val="00916209"/>
    <w:pPr>
      <w:suppressAutoHyphens/>
      <w:spacing w:after="0" w:line="360" w:lineRule="auto"/>
      <w:jc w:val="center"/>
    </w:pPr>
    <w:rPr>
      <w:rFonts w:ascii="Times New Roman" w:hAnsi="Times New Roman"/>
      <w:sz w:val="24"/>
      <w:szCs w:val="20"/>
      <w:lang w:eastAsia="ar-SA"/>
    </w:rPr>
  </w:style>
  <w:style w:type="paragraph" w:customStyle="1" w:styleId="100">
    <w:name w:val="Оглавление 10"/>
    <w:basedOn w:val="1fff2"/>
    <w:rsid w:val="00916209"/>
    <w:pPr>
      <w:tabs>
        <w:tab w:val="right" w:leader="dot" w:pos="9637"/>
      </w:tabs>
      <w:ind w:left="2547"/>
    </w:pPr>
  </w:style>
  <w:style w:type="paragraph" w:customStyle="1" w:styleId="affffffffff3">
    <w:name w:val="Содержимое таблицы"/>
    <w:basedOn w:val="a1"/>
    <w:rsid w:val="00916209"/>
    <w:pPr>
      <w:suppressLineNumbers/>
      <w:suppressAutoHyphens/>
      <w:spacing w:after="0" w:line="360" w:lineRule="auto"/>
    </w:pPr>
    <w:rPr>
      <w:rFonts w:ascii="Times New Roman" w:hAnsi="Times New Roman"/>
      <w:sz w:val="24"/>
      <w:szCs w:val="24"/>
      <w:lang w:eastAsia="ar-SA"/>
    </w:rPr>
  </w:style>
  <w:style w:type="character" w:customStyle="1" w:styleId="1fff8">
    <w:name w:val="Схема документа Знак1"/>
    <w:basedOn w:val="a3"/>
    <w:semiHidden/>
    <w:rsid w:val="00916209"/>
    <w:rPr>
      <w:rFonts w:ascii="Tahoma" w:hAnsi="Tahoma" w:cs="Tahoma"/>
      <w:sz w:val="16"/>
      <w:szCs w:val="16"/>
      <w:lang w:val="ru-RU" w:eastAsia="ar-SA" w:bidi="ar-SA"/>
    </w:rPr>
  </w:style>
  <w:style w:type="character" w:customStyle="1" w:styleId="280">
    <w:name w:val="Знак Знак28"/>
    <w:basedOn w:val="a3"/>
    <w:rsid w:val="00916209"/>
    <w:rPr>
      <w:sz w:val="24"/>
      <w:szCs w:val="24"/>
      <w:lang w:val="ru-RU" w:eastAsia="ru-RU" w:bidi="ar-SA"/>
    </w:rPr>
  </w:style>
  <w:style w:type="paragraph" w:customStyle="1" w:styleId="affffffffff4">
    <w:name w:val="Поля выделенные"/>
    <w:basedOn w:val="a1"/>
    <w:link w:val="affffffffff5"/>
    <w:qFormat/>
    <w:rsid w:val="00916209"/>
    <w:pPr>
      <w:suppressAutoHyphens/>
      <w:spacing w:after="0" w:line="360" w:lineRule="auto"/>
      <w:ind w:firstLine="432"/>
      <w:jc w:val="both"/>
    </w:pPr>
    <w:rPr>
      <w:rFonts w:ascii="Times New Roman" w:hAnsi="Times New Roman"/>
      <w:b/>
      <w:i/>
      <w:sz w:val="24"/>
      <w:szCs w:val="24"/>
      <w:lang w:eastAsia="ar-SA"/>
    </w:rPr>
  </w:style>
  <w:style w:type="character" w:customStyle="1" w:styleId="affffffffff5">
    <w:name w:val="Поля выделенные Знак"/>
    <w:basedOn w:val="a3"/>
    <w:link w:val="affffffffff4"/>
    <w:rsid w:val="00916209"/>
    <w:rPr>
      <w:rFonts w:ascii="Times New Roman" w:eastAsia="Times New Roman" w:hAnsi="Times New Roman" w:cs="Times New Roman"/>
      <w:b/>
      <w:i/>
      <w:sz w:val="24"/>
      <w:szCs w:val="24"/>
      <w:lang w:eastAsia="ar-SA"/>
    </w:rPr>
  </w:style>
  <w:style w:type="paragraph" w:customStyle="1" w:styleId="affffffffff6">
    <w:name w:val="Поля обычные"/>
    <w:basedOn w:val="a1"/>
    <w:link w:val="affffffffff7"/>
    <w:qFormat/>
    <w:rsid w:val="00916209"/>
    <w:pPr>
      <w:suppressAutoHyphens/>
      <w:spacing w:after="0" w:line="360" w:lineRule="auto"/>
      <w:ind w:firstLine="432"/>
      <w:jc w:val="both"/>
    </w:pPr>
    <w:rPr>
      <w:rFonts w:ascii="Times New Roman" w:hAnsi="Times New Roman"/>
      <w:i/>
      <w:sz w:val="24"/>
      <w:szCs w:val="24"/>
      <w:lang w:eastAsia="ar-SA"/>
    </w:rPr>
  </w:style>
  <w:style w:type="character" w:customStyle="1" w:styleId="affffffffff7">
    <w:name w:val="Поля обычные Знак"/>
    <w:basedOn w:val="a3"/>
    <w:link w:val="affffffffff6"/>
    <w:rsid w:val="00916209"/>
    <w:rPr>
      <w:rFonts w:ascii="Times New Roman" w:eastAsia="Times New Roman" w:hAnsi="Times New Roman" w:cs="Times New Roman"/>
      <w:i/>
      <w:sz w:val="24"/>
      <w:szCs w:val="24"/>
      <w:lang w:eastAsia="ar-SA"/>
    </w:rPr>
  </w:style>
  <w:style w:type="paragraph" w:customStyle="1" w:styleId="affffffffff8">
    <w:name w:val="Подсистемы обычный"/>
    <w:basedOn w:val="a1"/>
    <w:link w:val="affffffffff9"/>
    <w:qFormat/>
    <w:rsid w:val="00916209"/>
    <w:pPr>
      <w:suppressAutoHyphens/>
      <w:spacing w:after="0" w:line="360" w:lineRule="auto"/>
      <w:ind w:firstLine="567"/>
      <w:jc w:val="both"/>
    </w:pPr>
    <w:rPr>
      <w:rFonts w:ascii="Times New Roman" w:hAnsi="Times New Roman"/>
      <w:sz w:val="24"/>
      <w:szCs w:val="24"/>
      <w:lang w:eastAsia="ar-SA"/>
    </w:rPr>
  </w:style>
  <w:style w:type="character" w:customStyle="1" w:styleId="affffffffff9">
    <w:name w:val="Подсистемы обычный Знак"/>
    <w:basedOn w:val="a3"/>
    <w:link w:val="affffffffff8"/>
    <w:rsid w:val="00916209"/>
    <w:rPr>
      <w:rFonts w:ascii="Times New Roman" w:eastAsia="Times New Roman" w:hAnsi="Times New Roman" w:cs="Times New Roman"/>
      <w:sz w:val="24"/>
      <w:szCs w:val="24"/>
      <w:lang w:eastAsia="ar-SA"/>
    </w:rPr>
  </w:style>
  <w:style w:type="paragraph" w:customStyle="1" w:styleId="affffffffffa">
    <w:name w:val="Названия новые"/>
    <w:basedOn w:val="af7"/>
    <w:link w:val="affffffffffb"/>
    <w:rsid w:val="00916209"/>
    <w:pPr>
      <w:ind w:firstLine="539"/>
      <w:jc w:val="right"/>
      <w:outlineLvl w:val="0"/>
    </w:pPr>
  </w:style>
  <w:style w:type="character" w:customStyle="1" w:styleId="affffffffffb">
    <w:name w:val="Названия новые Знак"/>
    <w:basedOn w:val="1ffe"/>
    <w:link w:val="affffffffffa"/>
    <w:rsid w:val="00916209"/>
    <w:rPr>
      <w:rFonts w:ascii="Times New Roman" w:eastAsia="Times New Roman" w:hAnsi="Times New Roman" w:cs="Times New Roman"/>
      <w:b/>
      <w:bCs/>
      <w:sz w:val="20"/>
      <w:szCs w:val="20"/>
      <w:lang w:eastAsia="ru-RU"/>
    </w:rPr>
  </w:style>
  <w:style w:type="character" w:customStyle="1" w:styleId="CharChar">
    <w:name w:val="Обычный Char Char"/>
    <w:basedOn w:val="a3"/>
    <w:link w:val="1ff6"/>
    <w:rsid w:val="00916209"/>
    <w:rPr>
      <w:rFonts w:ascii="Arial" w:eastAsia="Times New Roman" w:hAnsi="Arial" w:cs="Times New Roman"/>
      <w:b/>
      <w:snapToGrid w:val="0"/>
      <w:sz w:val="18"/>
      <w:szCs w:val="20"/>
      <w:lang w:eastAsia="ru-RU"/>
    </w:rPr>
  </w:style>
  <w:style w:type="paragraph" w:customStyle="1" w:styleId="Sf9">
    <w:name w:val="S_Обложка_колонтитул_верх"/>
    <w:basedOn w:val="a1"/>
    <w:link w:val="Sfa"/>
    <w:qFormat/>
    <w:rsid w:val="00916209"/>
    <w:pPr>
      <w:spacing w:after="0" w:line="360" w:lineRule="auto"/>
      <w:ind w:left="709"/>
      <w:jc w:val="right"/>
    </w:pPr>
    <w:rPr>
      <w:rFonts w:ascii="Times New Roman" w:hAnsi="Times New Roman"/>
      <w:sz w:val="24"/>
      <w:szCs w:val="24"/>
      <w:lang w:eastAsia="ru-RU"/>
    </w:rPr>
  </w:style>
  <w:style w:type="character" w:customStyle="1" w:styleId="Sfa">
    <w:name w:val="S_Обложка_колонтитул_верх Знак"/>
    <w:basedOn w:val="a3"/>
    <w:link w:val="Sf9"/>
    <w:rsid w:val="00916209"/>
    <w:rPr>
      <w:rFonts w:ascii="Times New Roman" w:eastAsia="Times New Roman" w:hAnsi="Times New Roman" w:cs="Times New Roman"/>
      <w:sz w:val="24"/>
      <w:szCs w:val="24"/>
      <w:lang w:eastAsia="ru-RU"/>
    </w:rPr>
  </w:style>
  <w:style w:type="paragraph" w:customStyle="1" w:styleId="Sfb">
    <w:name w:val="S_Обложка_проект"/>
    <w:basedOn w:val="a1"/>
    <w:rsid w:val="00916209"/>
    <w:pPr>
      <w:spacing w:after="0" w:line="360" w:lineRule="auto"/>
      <w:ind w:left="3240"/>
      <w:jc w:val="right"/>
    </w:pPr>
    <w:rPr>
      <w:rFonts w:ascii="Times New Roman" w:hAnsi="Times New Roman"/>
      <w:caps/>
      <w:sz w:val="24"/>
      <w:szCs w:val="24"/>
      <w:lang w:eastAsia="ru-RU"/>
    </w:rPr>
  </w:style>
  <w:style w:type="paragraph" w:customStyle="1" w:styleId="Sfc">
    <w:name w:val="S_Обложка_документ"/>
    <w:basedOn w:val="a1"/>
    <w:rsid w:val="00916209"/>
    <w:pPr>
      <w:spacing w:after="0" w:line="360" w:lineRule="auto"/>
      <w:ind w:left="3240"/>
      <w:jc w:val="right"/>
    </w:pPr>
    <w:rPr>
      <w:rFonts w:ascii="Times New Roman" w:hAnsi="Times New Roman"/>
      <w:b/>
      <w:caps/>
      <w:sz w:val="32"/>
      <w:szCs w:val="32"/>
      <w:lang w:eastAsia="ru-RU"/>
    </w:rPr>
  </w:style>
  <w:style w:type="paragraph" w:customStyle="1" w:styleId="Sfd">
    <w:name w:val="S_Обложка_том"/>
    <w:basedOn w:val="a1"/>
    <w:rsid w:val="00916209"/>
    <w:pPr>
      <w:spacing w:after="0" w:line="360" w:lineRule="auto"/>
      <w:ind w:left="3240"/>
      <w:jc w:val="right"/>
    </w:pPr>
    <w:rPr>
      <w:rFonts w:ascii="Times New Roman" w:hAnsi="Times New Roman"/>
      <w:b/>
      <w:caps/>
      <w:sz w:val="28"/>
      <w:szCs w:val="28"/>
      <w:lang w:eastAsia="ru-RU"/>
    </w:rPr>
  </w:style>
  <w:style w:type="paragraph" w:customStyle="1" w:styleId="Sfe">
    <w:name w:val="S_Обложка_колонтитут_низ"/>
    <w:basedOn w:val="aa"/>
    <w:rsid w:val="00916209"/>
    <w:pPr>
      <w:ind w:left="5613"/>
    </w:pPr>
    <w:rPr>
      <w:b/>
    </w:rPr>
  </w:style>
  <w:style w:type="character" w:customStyle="1" w:styleId="PlainTextChar">
    <w:name w:val="Plain Text Char"/>
    <w:aliases w:val="Знак11 Char"/>
    <w:basedOn w:val="a3"/>
    <w:locked/>
    <w:rsid w:val="00916209"/>
    <w:rPr>
      <w:rFonts w:ascii="Courier New" w:hAnsi="Courier New" w:cs="Courier New"/>
      <w:sz w:val="24"/>
      <w:szCs w:val="24"/>
      <w:lang w:val="x-none" w:eastAsia="ru-RU"/>
    </w:rPr>
  </w:style>
  <w:style w:type="character" w:customStyle="1" w:styleId="ConsPlusNormal0">
    <w:name w:val="ConsPlusNormal Знак"/>
    <w:link w:val="ConsPlusNormal"/>
    <w:locked/>
    <w:rsid w:val="00916209"/>
    <w:rPr>
      <w:rFonts w:ascii="Arial" w:eastAsia="Times New Roman" w:hAnsi="Arial" w:cs="Arial"/>
      <w:sz w:val="20"/>
      <w:szCs w:val="20"/>
      <w:lang w:eastAsia="ru-RU"/>
    </w:rPr>
  </w:style>
  <w:style w:type="paragraph" w:customStyle="1" w:styleId="formattexttopleveltextcentertext">
    <w:name w:val="formattext topleveltext centertext"/>
    <w:basedOn w:val="a1"/>
    <w:rsid w:val="00916209"/>
    <w:pPr>
      <w:spacing w:before="100" w:beforeAutospacing="1" w:after="100" w:afterAutospacing="1" w:line="240" w:lineRule="auto"/>
    </w:pPr>
    <w:rPr>
      <w:rFonts w:ascii="Times New Roman" w:hAnsi="Times New Roman"/>
      <w:sz w:val="24"/>
      <w:szCs w:val="24"/>
      <w:lang w:eastAsia="ru-RU"/>
    </w:rPr>
  </w:style>
  <w:style w:type="paragraph" w:customStyle="1" w:styleId="formattexttopleveltext">
    <w:name w:val="formattext topleveltext"/>
    <w:basedOn w:val="a1"/>
    <w:rsid w:val="00916209"/>
    <w:pPr>
      <w:spacing w:before="100" w:beforeAutospacing="1" w:after="100" w:afterAutospacing="1" w:line="240" w:lineRule="auto"/>
    </w:pPr>
    <w:rPr>
      <w:rFonts w:ascii="Times New Roman" w:hAnsi="Times New Roman"/>
      <w:sz w:val="24"/>
      <w:szCs w:val="24"/>
      <w:lang w:eastAsia="ru-RU"/>
    </w:rPr>
  </w:style>
  <w:style w:type="paragraph" w:customStyle="1" w:styleId="affffffffffc">
    <w:name w:val="Нормальный (таблица)"/>
    <w:basedOn w:val="a1"/>
    <w:next w:val="a1"/>
    <w:rsid w:val="00916209"/>
    <w:pPr>
      <w:widowControl w:val="0"/>
      <w:autoSpaceDE w:val="0"/>
      <w:autoSpaceDN w:val="0"/>
      <w:adjustRightInd w:val="0"/>
      <w:spacing w:after="0" w:line="240" w:lineRule="auto"/>
      <w:jc w:val="both"/>
    </w:pPr>
    <w:rPr>
      <w:rFonts w:ascii="Arial" w:hAnsi="Arial" w:cs="Arial"/>
      <w:sz w:val="20"/>
      <w:szCs w:val="20"/>
      <w:lang w:eastAsia="ru-RU"/>
    </w:rPr>
  </w:style>
  <w:style w:type="character" w:customStyle="1" w:styleId="affffffffffd">
    <w:name w:val="Цветовое выделение"/>
    <w:rsid w:val="00916209"/>
    <w:rPr>
      <w:b/>
      <w:color w:val="26282F"/>
      <w:sz w:val="26"/>
    </w:rPr>
  </w:style>
  <w:style w:type="character" w:customStyle="1" w:styleId="affffffffffe">
    <w:name w:val="Гипертекстовая ссылка"/>
    <w:basedOn w:val="affffffffffd"/>
    <w:rsid w:val="00916209"/>
    <w:rPr>
      <w:rFonts w:cs="Times New Roman"/>
      <w:b/>
      <w:color w:val="106BBE"/>
      <w:sz w:val="26"/>
    </w:rPr>
  </w:style>
  <w:style w:type="paragraph" w:customStyle="1" w:styleId="afffffffffff">
    <w:name w:val="Примечание в таблице"/>
    <w:basedOn w:val="a1"/>
    <w:qFormat/>
    <w:rsid w:val="00916209"/>
    <w:pPr>
      <w:spacing w:before="120" w:after="0" w:line="240" w:lineRule="auto"/>
      <w:ind w:left="-45" w:firstLine="709"/>
      <w:contextualSpacing/>
    </w:pPr>
    <w:rPr>
      <w:rFonts w:ascii="Times New Roman" w:eastAsia="Calibri" w:hAnsi="Times New Roman"/>
      <w:color w:val="000000"/>
      <w:sz w:val="20"/>
      <w:szCs w:val="24"/>
    </w:rPr>
  </w:style>
  <w:style w:type="paragraph" w:customStyle="1" w:styleId="0">
    <w:name w:val="0"/>
    <w:basedOn w:val="ConsPlusNormal"/>
    <w:rsid w:val="00916209"/>
    <w:pPr>
      <w:widowControl/>
      <w:suppressAutoHyphens/>
      <w:autoSpaceDN/>
      <w:adjustRightInd/>
      <w:ind w:firstLine="851"/>
      <w:jc w:val="both"/>
    </w:pPr>
    <w:rPr>
      <w:rFonts w:ascii="Times New Roman" w:eastAsia="Arial" w:hAnsi="Times New Roman" w:cs="Times New Roman"/>
      <w:sz w:val="28"/>
      <w:szCs w:val="28"/>
      <w:lang w:eastAsia="ar-SA"/>
    </w:rPr>
  </w:style>
  <w:style w:type="character" w:customStyle="1" w:styleId="apple-converted-space">
    <w:name w:val="apple-converted-space"/>
    <w:basedOn w:val="a3"/>
    <w:rsid w:val="00916209"/>
  </w:style>
  <w:style w:type="paragraph" w:customStyle="1" w:styleId="u">
    <w:name w:val="u"/>
    <w:basedOn w:val="a1"/>
    <w:rsid w:val="00916209"/>
    <w:pPr>
      <w:spacing w:before="100" w:beforeAutospacing="1" w:after="100" w:afterAutospacing="1" w:line="240" w:lineRule="auto"/>
    </w:pPr>
    <w:rPr>
      <w:rFonts w:ascii="Times New Roman" w:hAnsi="Times New Roman"/>
      <w:sz w:val="24"/>
      <w:szCs w:val="24"/>
      <w:lang w:eastAsia="ru-RU"/>
    </w:rPr>
  </w:style>
  <w:style w:type="paragraph" w:customStyle="1" w:styleId="Normal10-02">
    <w:name w:val="Normal + 10 пт полужирный По центру Слева:  -02 см Справ..."/>
    <w:basedOn w:val="a1"/>
    <w:link w:val="Normal10-020"/>
    <w:rsid w:val="00916209"/>
    <w:pPr>
      <w:spacing w:after="0" w:line="240" w:lineRule="auto"/>
      <w:ind w:left="-113" w:right="-113"/>
      <w:jc w:val="center"/>
    </w:pPr>
    <w:rPr>
      <w:rFonts w:ascii="Times New Roman" w:hAnsi="Times New Roman"/>
      <w:b/>
      <w:bCs/>
      <w:sz w:val="20"/>
      <w:szCs w:val="20"/>
      <w:lang w:eastAsia="ru-RU"/>
    </w:rPr>
  </w:style>
  <w:style w:type="character" w:customStyle="1" w:styleId="Normal10-020">
    <w:name w:val="Normal + 10 пт полужирный По центру Слева:  -02 см Справ... Знак"/>
    <w:basedOn w:val="a3"/>
    <w:link w:val="Normal10-02"/>
    <w:rsid w:val="00916209"/>
    <w:rPr>
      <w:rFonts w:ascii="Times New Roman" w:eastAsia="Times New Roman" w:hAnsi="Times New Roman" w:cs="Times New Roman"/>
      <w:b/>
      <w:bCs/>
      <w:sz w:val="20"/>
      <w:szCs w:val="20"/>
      <w:lang w:eastAsia="ru-RU"/>
    </w:rPr>
  </w:style>
  <w:style w:type="paragraph" w:customStyle="1" w:styleId="afffffffffff0">
    <w:name w:val="Текст в Таблице"/>
    <w:basedOn w:val="Sb"/>
    <w:qFormat/>
    <w:rsid w:val="00916209"/>
    <w:pPr>
      <w:spacing w:before="120" w:line="240" w:lineRule="auto"/>
      <w:contextualSpacing/>
      <w:jc w:val="both"/>
    </w:pPr>
    <w:rPr>
      <w:rFonts w:eastAsia="Calibri"/>
      <w:color w:val="000000"/>
      <w:sz w:val="22"/>
      <w:lang w:eastAsia="en-US"/>
    </w:rPr>
  </w:style>
  <w:style w:type="paragraph" w:customStyle="1" w:styleId="1fff9">
    <w:name w:val="Абзац списка1"/>
    <w:basedOn w:val="a1"/>
    <w:rsid w:val="00916209"/>
    <w:pPr>
      <w:spacing w:before="180" w:after="60" w:line="240" w:lineRule="auto"/>
      <w:ind w:left="720" w:firstLine="709"/>
      <w:contextualSpacing/>
      <w:jc w:val="both"/>
    </w:pPr>
    <w:rPr>
      <w:rFonts w:ascii="Times New Roman" w:eastAsia="Calibri" w:hAnsi="Times New Roman"/>
      <w:sz w:val="24"/>
      <w:szCs w:val="24"/>
      <w:lang w:eastAsia="ru-RU"/>
    </w:rPr>
  </w:style>
  <w:style w:type="character" w:customStyle="1" w:styleId="spelle">
    <w:name w:val="spelle"/>
    <w:basedOn w:val="a3"/>
    <w:rsid w:val="00916209"/>
    <w:rPr>
      <w:rFonts w:cs="Times New Roman"/>
    </w:rPr>
  </w:style>
  <w:style w:type="character" w:customStyle="1" w:styleId="BodyTextChar">
    <w:name w:val="Body Text Char"/>
    <w:aliases w:val="Знак1 Знак Char,Знак1 Char,Знак1 Знак Знак Знак Char,Знак1 Знак Знак Char,Основной текст Знак1 Знак Знак Char,Основной текст Знак Знак Знак Знак Char,Знак1 Знак Знак Знак Знак Char,Знак1 Знак1 Знак Знак Char,Основной текст Знак Знак Char"/>
    <w:basedOn w:val="a3"/>
    <w:locked/>
    <w:rsid w:val="00916209"/>
    <w:rPr>
      <w:rFonts w:ascii="Times New Roman" w:hAnsi="Times New Roman" w:cs="Times New Roman"/>
      <w:sz w:val="26"/>
      <w:szCs w:val="26"/>
      <w:shd w:val="clear" w:color="auto" w:fill="FFFFFF"/>
    </w:rPr>
  </w:style>
  <w:style w:type="character" w:customStyle="1" w:styleId="92">
    <w:name w:val="Основной текст + 9"/>
    <w:aliases w:val="5 pt,Полужирный"/>
    <w:basedOn w:val="1ffd"/>
    <w:rsid w:val="00916209"/>
    <w:rPr>
      <w:rFonts w:ascii="Times New Roman" w:hAnsi="Times New Roman" w:cs="Times New Roman"/>
      <w:b/>
      <w:bCs/>
      <w:sz w:val="19"/>
      <w:szCs w:val="19"/>
      <w:u w:val="none"/>
      <w:shd w:val="clear" w:color="auto" w:fill="FFFFFF"/>
      <w:lang w:val="x-none" w:eastAsia="ru-RU" w:bidi="ar-SA"/>
    </w:rPr>
  </w:style>
  <w:style w:type="character" w:customStyle="1" w:styleId="ArialUnicodeMS">
    <w:name w:val="Основной текст + Arial Unicode MS"/>
    <w:aliases w:val="9,5 pt7"/>
    <w:basedOn w:val="1ffd"/>
    <w:rsid w:val="00916209"/>
    <w:rPr>
      <w:rFonts w:ascii="Arial Unicode MS" w:eastAsia="Arial Unicode MS" w:hAnsi="Times New Roman" w:cs="Arial Unicode MS"/>
      <w:sz w:val="19"/>
      <w:szCs w:val="19"/>
      <w:u w:val="none"/>
      <w:shd w:val="clear" w:color="auto" w:fill="FFFFFF"/>
      <w:lang w:val="x-none" w:eastAsia="ru-RU" w:bidi="ar-SA"/>
    </w:rPr>
  </w:style>
  <w:style w:type="character" w:customStyle="1" w:styleId="920">
    <w:name w:val="Основной текст + 92"/>
    <w:aliases w:val="5 pt6,Полужирный3"/>
    <w:basedOn w:val="1ffd"/>
    <w:rsid w:val="00916209"/>
    <w:rPr>
      <w:rFonts w:ascii="Times New Roman" w:hAnsi="Times New Roman" w:cs="Times New Roman"/>
      <w:b/>
      <w:bCs/>
      <w:sz w:val="19"/>
      <w:szCs w:val="19"/>
      <w:u w:val="none"/>
      <w:shd w:val="clear" w:color="auto" w:fill="FFFFFF"/>
      <w:lang w:val="x-none" w:eastAsia="ru-RU" w:bidi="ar-SA"/>
    </w:rPr>
  </w:style>
  <w:style w:type="character" w:customStyle="1" w:styleId="BodyTextChar1">
    <w:name w:val="Body Text Char1"/>
    <w:basedOn w:val="a3"/>
    <w:locked/>
    <w:rsid w:val="00916209"/>
    <w:rPr>
      <w:rFonts w:ascii="Times New Roman" w:hAnsi="Times New Roman" w:cs="Times New Roman"/>
      <w:sz w:val="20"/>
      <w:szCs w:val="20"/>
      <w:shd w:val="clear" w:color="auto" w:fill="FFFFFF"/>
      <w:lang w:val="x-none" w:eastAsia="ru-RU"/>
    </w:rPr>
  </w:style>
  <w:style w:type="paragraph" w:customStyle="1" w:styleId="Default">
    <w:name w:val="Default"/>
    <w:rsid w:val="0091620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fffffffff1">
    <w:name w:val="Основной текст_"/>
    <w:basedOn w:val="a3"/>
    <w:rsid w:val="00916209"/>
    <w:rPr>
      <w:rFonts w:ascii="Times New Roman" w:hAnsi="Times New Roman" w:cs="Times New Roman"/>
      <w:sz w:val="23"/>
      <w:szCs w:val="23"/>
      <w:u w:val="none"/>
    </w:rPr>
  </w:style>
  <w:style w:type="character" w:customStyle="1" w:styleId="MingLiU2">
    <w:name w:val="Основной текст + MingLiU2"/>
    <w:aliases w:val="5.5 pt5,Интервал 0 pt4"/>
    <w:basedOn w:val="afffffffffff1"/>
    <w:rsid w:val="00916209"/>
    <w:rPr>
      <w:rFonts w:ascii="MingLiU" w:eastAsia="MingLiU" w:hAnsi="Times New Roman" w:cs="MingLiU"/>
      <w:spacing w:val="10"/>
      <w:sz w:val="11"/>
      <w:szCs w:val="11"/>
      <w:u w:val="none"/>
    </w:rPr>
  </w:style>
  <w:style w:type="character" w:customStyle="1" w:styleId="afffffffffff2">
    <w:name w:val="Подпись к таблице_"/>
    <w:basedOn w:val="a3"/>
    <w:link w:val="afffffffffff3"/>
    <w:locked/>
    <w:rsid w:val="00916209"/>
    <w:rPr>
      <w:sz w:val="23"/>
      <w:szCs w:val="23"/>
      <w:shd w:val="clear" w:color="auto" w:fill="FFFFFF"/>
    </w:rPr>
  </w:style>
  <w:style w:type="paragraph" w:customStyle="1" w:styleId="afffffffffff3">
    <w:name w:val="Подпись к таблице"/>
    <w:basedOn w:val="a1"/>
    <w:link w:val="afffffffffff2"/>
    <w:rsid w:val="00916209"/>
    <w:pPr>
      <w:widowControl w:val="0"/>
      <w:shd w:val="clear" w:color="auto" w:fill="FFFFFF"/>
      <w:spacing w:after="0" w:line="274" w:lineRule="exact"/>
    </w:pPr>
    <w:rPr>
      <w:rFonts w:asciiTheme="minorHAnsi" w:eastAsiaTheme="minorHAnsi" w:hAnsiTheme="minorHAnsi" w:cstheme="minorBidi"/>
      <w:sz w:val="23"/>
      <w:szCs w:val="23"/>
      <w:shd w:val="clear" w:color="auto" w:fill="FFFFFF"/>
    </w:rPr>
  </w:style>
  <w:style w:type="character" w:customStyle="1" w:styleId="3f5">
    <w:name w:val="Основной текст + Курсив3"/>
    <w:aliases w:val="Интервал 2 pt2"/>
    <w:basedOn w:val="afffffffffff1"/>
    <w:rsid w:val="00916209"/>
    <w:rPr>
      <w:rFonts w:ascii="Times New Roman" w:hAnsi="Times New Roman" w:cs="Times New Roman"/>
      <w:i/>
      <w:iCs/>
      <w:spacing w:val="40"/>
      <w:sz w:val="23"/>
      <w:szCs w:val="23"/>
      <w:u w:val="none"/>
    </w:rPr>
  </w:style>
  <w:style w:type="numbering" w:customStyle="1" w:styleId="64">
    <w:name w:val="Нет списка6"/>
    <w:next w:val="a5"/>
    <w:uiPriority w:val="99"/>
    <w:semiHidden/>
    <w:unhideWhenUsed/>
    <w:rsid w:val="00A92596"/>
  </w:style>
  <w:style w:type="table" w:customStyle="1" w:styleId="2ff1">
    <w:name w:val="Сетка таблицы2"/>
    <w:basedOn w:val="a4"/>
    <w:next w:val="afffc"/>
    <w:rsid w:val="00A925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
    <w:name w:val="1 / 1.1 / 1.1.17"/>
    <w:basedOn w:val="a5"/>
    <w:next w:val="111111"/>
    <w:semiHidden/>
    <w:rsid w:val="00A92596"/>
  </w:style>
  <w:style w:type="numbering" w:customStyle="1" w:styleId="1ai7">
    <w:name w:val="1 / a / i7"/>
    <w:basedOn w:val="a5"/>
    <w:next w:val="1ai"/>
    <w:semiHidden/>
    <w:rsid w:val="00A92596"/>
  </w:style>
  <w:style w:type="table" w:customStyle="1" w:styleId="-11">
    <w:name w:val="Веб-таблица 11"/>
    <w:basedOn w:val="a4"/>
    <w:next w:val="-1"/>
    <w:semiHidden/>
    <w:rsid w:val="00A92596"/>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4"/>
    <w:next w:val="-2"/>
    <w:semiHidden/>
    <w:rsid w:val="00A92596"/>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semiHidden/>
    <w:rsid w:val="00A92596"/>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a">
    <w:name w:val="Изысканная таблица1"/>
    <w:basedOn w:val="a4"/>
    <w:next w:val="affffff1"/>
    <w:semiHidden/>
    <w:rsid w:val="00A9259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5">
    <w:name w:val="Изящная таблица 11"/>
    <w:basedOn w:val="a4"/>
    <w:next w:val="1f5"/>
    <w:semiHidden/>
    <w:rsid w:val="00A92596"/>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Изящная таблица 21"/>
    <w:basedOn w:val="a4"/>
    <w:next w:val="2f"/>
    <w:semiHidden/>
    <w:rsid w:val="00A92596"/>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
    <w:name w:val="Классическая таблица 11"/>
    <w:basedOn w:val="a4"/>
    <w:next w:val="1f6"/>
    <w:semiHidden/>
    <w:rsid w:val="00A92596"/>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Классическая таблица 21"/>
    <w:basedOn w:val="a4"/>
    <w:next w:val="2f0"/>
    <w:semiHidden/>
    <w:rsid w:val="00A92596"/>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4"/>
    <w:next w:val="3a"/>
    <w:semiHidden/>
    <w:rsid w:val="00A92596"/>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4"/>
    <w:next w:val="46"/>
    <w:semiHidden/>
    <w:rsid w:val="00A9259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7">
    <w:name w:val="Объемная таблица 11"/>
    <w:basedOn w:val="a4"/>
    <w:next w:val="1f7"/>
    <w:semiHidden/>
    <w:rsid w:val="00A92596"/>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8">
    <w:name w:val="Объемная таблица 21"/>
    <w:basedOn w:val="a4"/>
    <w:next w:val="2f1"/>
    <w:semiHidden/>
    <w:rsid w:val="00A92596"/>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
    <w:name w:val="Объемная таблица 31"/>
    <w:basedOn w:val="a4"/>
    <w:next w:val="3b"/>
    <w:semiHidden/>
    <w:rsid w:val="00A92596"/>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
    <w:name w:val="Простая таблица 11"/>
    <w:basedOn w:val="a4"/>
    <w:next w:val="1f8"/>
    <w:semiHidden/>
    <w:rsid w:val="00A92596"/>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9">
    <w:name w:val="Простая таблица 21"/>
    <w:basedOn w:val="a4"/>
    <w:next w:val="2f2"/>
    <w:semiHidden/>
    <w:rsid w:val="00A92596"/>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4"/>
    <w:next w:val="3c"/>
    <w:semiHidden/>
    <w:rsid w:val="00A9259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9">
    <w:name w:val="Сетка таблицы 11"/>
    <w:basedOn w:val="a4"/>
    <w:next w:val="1f9"/>
    <w:semiHidden/>
    <w:rsid w:val="00A9259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a">
    <w:name w:val="Сетка таблицы 21"/>
    <w:basedOn w:val="a4"/>
    <w:next w:val="2f3"/>
    <w:semiHidden/>
    <w:rsid w:val="00A92596"/>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5">
    <w:name w:val="Сетка таблицы 31"/>
    <w:basedOn w:val="a4"/>
    <w:next w:val="3d"/>
    <w:semiHidden/>
    <w:rsid w:val="00A9259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3">
    <w:name w:val="Сетка таблицы 41"/>
    <w:basedOn w:val="a4"/>
    <w:next w:val="47"/>
    <w:semiHidden/>
    <w:rsid w:val="00A92596"/>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
    <w:name w:val="Сетка таблицы 51"/>
    <w:basedOn w:val="a4"/>
    <w:next w:val="56"/>
    <w:semiHidden/>
    <w:rsid w:val="00A9259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4"/>
    <w:next w:val="62"/>
    <w:semiHidden/>
    <w:rsid w:val="00A9259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4"/>
    <w:next w:val="72"/>
    <w:semiHidden/>
    <w:rsid w:val="00A92596"/>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4"/>
    <w:next w:val="83"/>
    <w:semiHidden/>
    <w:rsid w:val="00A92596"/>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b">
    <w:name w:val="Современная таблица1"/>
    <w:basedOn w:val="a4"/>
    <w:next w:val="affffff2"/>
    <w:semiHidden/>
    <w:rsid w:val="00A92596"/>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c">
    <w:name w:val="Стандартная таблица1"/>
    <w:basedOn w:val="a4"/>
    <w:next w:val="affffff3"/>
    <w:semiHidden/>
    <w:rsid w:val="00A9259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3">
    <w:name w:val="Статья / Раздел7"/>
    <w:basedOn w:val="a5"/>
    <w:next w:val="a"/>
    <w:semiHidden/>
    <w:rsid w:val="00A92596"/>
  </w:style>
  <w:style w:type="table" w:customStyle="1" w:styleId="11a">
    <w:name w:val="Столбцы таблицы 11"/>
    <w:basedOn w:val="a4"/>
    <w:next w:val="1fa"/>
    <w:semiHidden/>
    <w:rsid w:val="00A92596"/>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Столбцы таблицы 21"/>
    <w:basedOn w:val="a4"/>
    <w:next w:val="2f4"/>
    <w:semiHidden/>
    <w:rsid w:val="00A92596"/>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Столбцы таблицы 31"/>
    <w:basedOn w:val="a4"/>
    <w:next w:val="3e"/>
    <w:semiHidden/>
    <w:rsid w:val="00A92596"/>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
    <w:name w:val="Столбцы таблицы 41"/>
    <w:basedOn w:val="a4"/>
    <w:next w:val="48"/>
    <w:semiHidden/>
    <w:rsid w:val="00A92596"/>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
    <w:name w:val="Столбцы таблицы 51"/>
    <w:basedOn w:val="a4"/>
    <w:next w:val="57"/>
    <w:semiHidden/>
    <w:rsid w:val="00A92596"/>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4"/>
    <w:next w:val="-10"/>
    <w:semiHidden/>
    <w:rsid w:val="00A92596"/>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4"/>
    <w:next w:val="-20"/>
    <w:semiHidden/>
    <w:rsid w:val="00A92596"/>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4"/>
    <w:next w:val="-30"/>
    <w:semiHidden/>
    <w:rsid w:val="00A92596"/>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4"/>
    <w:next w:val="-4"/>
    <w:semiHidden/>
    <w:rsid w:val="00A9259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4"/>
    <w:next w:val="-5"/>
    <w:semiHidden/>
    <w:rsid w:val="00A9259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4"/>
    <w:next w:val="-6"/>
    <w:semiHidden/>
    <w:rsid w:val="00A92596"/>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4"/>
    <w:next w:val="-7"/>
    <w:semiHidden/>
    <w:rsid w:val="00A92596"/>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4"/>
    <w:next w:val="-8"/>
    <w:semiHidden/>
    <w:rsid w:val="00A92596"/>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d">
    <w:name w:val="Тема таблицы1"/>
    <w:basedOn w:val="a4"/>
    <w:next w:val="affffff4"/>
    <w:semiHidden/>
    <w:rsid w:val="00A925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b">
    <w:name w:val="Цветная таблица 11"/>
    <w:basedOn w:val="a4"/>
    <w:next w:val="1fb"/>
    <w:semiHidden/>
    <w:rsid w:val="00A92596"/>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c">
    <w:name w:val="Цветная таблица 21"/>
    <w:basedOn w:val="a4"/>
    <w:next w:val="2f5"/>
    <w:semiHidden/>
    <w:rsid w:val="00A92596"/>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
    <w:name w:val="Цветная таблица 31"/>
    <w:basedOn w:val="a4"/>
    <w:next w:val="3f"/>
    <w:semiHidden/>
    <w:rsid w:val="00A92596"/>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3">
    <w:name w:val="Нет списка13"/>
    <w:next w:val="a5"/>
    <w:semiHidden/>
    <w:rsid w:val="00A92596"/>
  </w:style>
  <w:style w:type="numbering" w:customStyle="1" w:styleId="11111115">
    <w:name w:val="1 / 1.1 / 1.1.115"/>
    <w:basedOn w:val="a5"/>
    <w:next w:val="111111"/>
    <w:rsid w:val="00A92596"/>
  </w:style>
  <w:style w:type="numbering" w:customStyle="1" w:styleId="1ai15">
    <w:name w:val="1 / a / i15"/>
    <w:basedOn w:val="a5"/>
    <w:next w:val="1ai"/>
    <w:rsid w:val="00A92596"/>
  </w:style>
  <w:style w:type="numbering" w:customStyle="1" w:styleId="150">
    <w:name w:val="Статья / Раздел15"/>
    <w:basedOn w:val="a5"/>
    <w:next w:val="a"/>
    <w:rsid w:val="00A92596"/>
  </w:style>
  <w:style w:type="numbering" w:customStyle="1" w:styleId="222">
    <w:name w:val="Нет списка22"/>
    <w:next w:val="a5"/>
    <w:uiPriority w:val="99"/>
    <w:semiHidden/>
    <w:rsid w:val="00A92596"/>
  </w:style>
  <w:style w:type="numbering" w:customStyle="1" w:styleId="11111125">
    <w:name w:val="1 / 1.1 / 1.1.125"/>
    <w:basedOn w:val="a5"/>
    <w:next w:val="111111"/>
    <w:rsid w:val="00A92596"/>
  </w:style>
  <w:style w:type="numbering" w:customStyle="1" w:styleId="1ai25">
    <w:name w:val="1 / a / i25"/>
    <w:basedOn w:val="a5"/>
    <w:next w:val="1ai"/>
    <w:rsid w:val="00A92596"/>
  </w:style>
  <w:style w:type="numbering" w:customStyle="1" w:styleId="250">
    <w:name w:val="Статья / Раздел25"/>
    <w:basedOn w:val="a5"/>
    <w:next w:val="a"/>
    <w:rsid w:val="00A92596"/>
  </w:style>
  <w:style w:type="table" w:customStyle="1" w:styleId="151">
    <w:name w:val="Сетка таблицы15"/>
    <w:basedOn w:val="a4"/>
    <w:next w:val="afffc"/>
    <w:uiPriority w:val="59"/>
    <w:rsid w:val="00A9259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312">
    <w:name w:val="1 / 1.1 / 1.1.11312"/>
    <w:rsid w:val="00A92596"/>
  </w:style>
  <w:style w:type="numbering" w:customStyle="1" w:styleId="1111112312">
    <w:name w:val="1 / 1.1 / 1.1.12312"/>
    <w:rsid w:val="00A92596"/>
  </w:style>
  <w:style w:type="numbering" w:customStyle="1" w:styleId="1121">
    <w:name w:val="Нет списка112"/>
    <w:next w:val="a5"/>
    <w:uiPriority w:val="99"/>
    <w:semiHidden/>
    <w:unhideWhenUsed/>
    <w:rsid w:val="00A92596"/>
  </w:style>
  <w:style w:type="numbering" w:customStyle="1" w:styleId="11111131">
    <w:name w:val="1 / 1.1 / 1.1.131"/>
    <w:basedOn w:val="a5"/>
    <w:next w:val="111111"/>
    <w:semiHidden/>
    <w:unhideWhenUsed/>
    <w:rsid w:val="00A92596"/>
  </w:style>
  <w:style w:type="numbering" w:customStyle="1" w:styleId="1ai211">
    <w:name w:val="1 / a / i211"/>
    <w:rsid w:val="00A92596"/>
  </w:style>
  <w:style w:type="numbering" w:customStyle="1" w:styleId="318">
    <w:name w:val="Статья / Раздел31"/>
    <w:basedOn w:val="a5"/>
    <w:next w:val="a"/>
    <w:semiHidden/>
    <w:unhideWhenUsed/>
    <w:rsid w:val="00A92596"/>
  </w:style>
  <w:style w:type="numbering" w:customStyle="1" w:styleId="2110">
    <w:name w:val="Статья / Раздел211"/>
    <w:rsid w:val="00A92596"/>
  </w:style>
  <w:style w:type="numbering" w:customStyle="1" w:styleId="1112">
    <w:name w:val="Статья / Раздел111"/>
    <w:rsid w:val="00A92596"/>
  </w:style>
  <w:style w:type="numbering" w:customStyle="1" w:styleId="1ai111">
    <w:name w:val="1 / a / i111"/>
    <w:rsid w:val="00A92596"/>
  </w:style>
  <w:style w:type="numbering" w:customStyle="1" w:styleId="1ai31">
    <w:name w:val="1 / a / i31"/>
    <w:basedOn w:val="a5"/>
    <w:next w:val="1ai"/>
    <w:semiHidden/>
    <w:unhideWhenUsed/>
    <w:rsid w:val="00A92596"/>
  </w:style>
  <w:style w:type="numbering" w:customStyle="1" w:styleId="111111111">
    <w:name w:val="1 / 1.1 / 1.1.1111"/>
    <w:rsid w:val="00A92596"/>
  </w:style>
  <w:style w:type="numbering" w:customStyle="1" w:styleId="111111211">
    <w:name w:val="1 / 1.1 / 1.1.1211"/>
    <w:rsid w:val="00A92596"/>
  </w:style>
  <w:style w:type="table" w:customStyle="1" w:styleId="1130">
    <w:name w:val="Сетка таблицы113"/>
    <w:basedOn w:val="a4"/>
    <w:next w:val="afffc"/>
    <w:uiPriority w:val="59"/>
    <w:rsid w:val="00A9259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4"/>
    <w:next w:val="afffc"/>
    <w:uiPriority w:val="59"/>
    <w:rsid w:val="00A9259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0">
    <w:name w:val="Нет списка32"/>
    <w:next w:val="a5"/>
    <w:uiPriority w:val="99"/>
    <w:semiHidden/>
    <w:unhideWhenUsed/>
    <w:rsid w:val="00A92596"/>
  </w:style>
  <w:style w:type="numbering" w:customStyle="1" w:styleId="11111142">
    <w:name w:val="1 / 1.1 / 1.1.142"/>
    <w:basedOn w:val="a5"/>
    <w:next w:val="111111"/>
    <w:semiHidden/>
    <w:unhideWhenUsed/>
    <w:rsid w:val="00A92596"/>
  </w:style>
  <w:style w:type="numbering" w:customStyle="1" w:styleId="1ai222">
    <w:name w:val="1 / a / i222"/>
    <w:rsid w:val="00A92596"/>
  </w:style>
  <w:style w:type="numbering" w:customStyle="1" w:styleId="420">
    <w:name w:val="Статья / Раздел42"/>
    <w:basedOn w:val="a5"/>
    <w:next w:val="a"/>
    <w:semiHidden/>
    <w:unhideWhenUsed/>
    <w:rsid w:val="00A92596"/>
  </w:style>
  <w:style w:type="numbering" w:customStyle="1" w:styleId="2220">
    <w:name w:val="Статья / Раздел222"/>
    <w:rsid w:val="00A92596"/>
  </w:style>
  <w:style w:type="numbering" w:customStyle="1" w:styleId="1220">
    <w:name w:val="Статья / Раздел122"/>
    <w:rsid w:val="00A92596"/>
  </w:style>
  <w:style w:type="numbering" w:customStyle="1" w:styleId="1ai122">
    <w:name w:val="1 / a / i122"/>
    <w:rsid w:val="00A92596"/>
  </w:style>
  <w:style w:type="numbering" w:customStyle="1" w:styleId="1ai42">
    <w:name w:val="1 / a / i42"/>
    <w:basedOn w:val="a5"/>
    <w:next w:val="1ai"/>
    <w:semiHidden/>
    <w:unhideWhenUsed/>
    <w:rsid w:val="00A92596"/>
  </w:style>
  <w:style w:type="numbering" w:customStyle="1" w:styleId="111111122">
    <w:name w:val="1 / 1.1 / 1.1.1122"/>
    <w:rsid w:val="00A92596"/>
  </w:style>
  <w:style w:type="numbering" w:customStyle="1" w:styleId="111111222">
    <w:name w:val="1 / 1.1 / 1.1.1222"/>
    <w:rsid w:val="00A92596"/>
  </w:style>
  <w:style w:type="table" w:customStyle="1" w:styleId="1211">
    <w:name w:val="Сетка таблицы121"/>
    <w:basedOn w:val="a4"/>
    <w:next w:val="afffc"/>
    <w:uiPriority w:val="59"/>
    <w:rsid w:val="00A9259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1">
    <w:name w:val="Нет списка42"/>
    <w:next w:val="a5"/>
    <w:uiPriority w:val="99"/>
    <w:semiHidden/>
    <w:unhideWhenUsed/>
    <w:rsid w:val="00A92596"/>
  </w:style>
  <w:style w:type="numbering" w:customStyle="1" w:styleId="11111152">
    <w:name w:val="1 / 1.1 / 1.1.152"/>
    <w:basedOn w:val="a5"/>
    <w:next w:val="111111"/>
    <w:semiHidden/>
    <w:unhideWhenUsed/>
    <w:rsid w:val="00A92596"/>
  </w:style>
  <w:style w:type="numbering" w:customStyle="1" w:styleId="1ai232">
    <w:name w:val="1 / a / i232"/>
    <w:rsid w:val="00A92596"/>
  </w:style>
  <w:style w:type="numbering" w:customStyle="1" w:styleId="520">
    <w:name w:val="Статья / Раздел52"/>
    <w:basedOn w:val="a5"/>
    <w:next w:val="a"/>
    <w:semiHidden/>
    <w:unhideWhenUsed/>
    <w:rsid w:val="00A92596"/>
  </w:style>
  <w:style w:type="numbering" w:customStyle="1" w:styleId="232">
    <w:name w:val="Статья / Раздел232"/>
    <w:rsid w:val="00A92596"/>
  </w:style>
  <w:style w:type="numbering" w:customStyle="1" w:styleId="1320">
    <w:name w:val="Статья / Раздел132"/>
    <w:rsid w:val="00A92596"/>
  </w:style>
  <w:style w:type="numbering" w:customStyle="1" w:styleId="1ai132">
    <w:name w:val="1 / a / i132"/>
    <w:rsid w:val="00A92596"/>
  </w:style>
  <w:style w:type="numbering" w:customStyle="1" w:styleId="1ai52">
    <w:name w:val="1 / a / i52"/>
    <w:basedOn w:val="a5"/>
    <w:next w:val="1ai"/>
    <w:semiHidden/>
    <w:unhideWhenUsed/>
    <w:rsid w:val="00A92596"/>
  </w:style>
  <w:style w:type="numbering" w:customStyle="1" w:styleId="111111132">
    <w:name w:val="1 / 1.1 / 1.1.1132"/>
    <w:rsid w:val="00A92596"/>
  </w:style>
  <w:style w:type="numbering" w:customStyle="1" w:styleId="111111232">
    <w:name w:val="1 / 1.1 / 1.1.1232"/>
    <w:rsid w:val="00A92596"/>
  </w:style>
  <w:style w:type="table" w:customStyle="1" w:styleId="1310">
    <w:name w:val="Сетка таблицы131"/>
    <w:basedOn w:val="a4"/>
    <w:next w:val="afffc"/>
    <w:uiPriority w:val="59"/>
    <w:rsid w:val="00A9259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4">
    <w:name w:val="Нет списка51"/>
    <w:next w:val="a5"/>
    <w:uiPriority w:val="99"/>
    <w:semiHidden/>
    <w:unhideWhenUsed/>
    <w:rsid w:val="00A92596"/>
  </w:style>
  <w:style w:type="numbering" w:customStyle="1" w:styleId="1213">
    <w:name w:val="Нет списка121"/>
    <w:next w:val="a5"/>
    <w:uiPriority w:val="99"/>
    <w:semiHidden/>
    <w:unhideWhenUsed/>
    <w:rsid w:val="00A92596"/>
  </w:style>
  <w:style w:type="numbering" w:customStyle="1" w:styleId="11111161">
    <w:name w:val="1 / 1.1 / 1.1.161"/>
    <w:basedOn w:val="a5"/>
    <w:next w:val="111111"/>
    <w:semiHidden/>
    <w:unhideWhenUsed/>
    <w:rsid w:val="00A92596"/>
  </w:style>
  <w:style w:type="numbering" w:customStyle="1" w:styleId="1ai241">
    <w:name w:val="1 / a / i241"/>
    <w:rsid w:val="00A92596"/>
  </w:style>
  <w:style w:type="numbering" w:customStyle="1" w:styleId="611">
    <w:name w:val="Статья / Раздел61"/>
    <w:basedOn w:val="a5"/>
    <w:next w:val="a"/>
    <w:semiHidden/>
    <w:unhideWhenUsed/>
    <w:rsid w:val="00A92596"/>
  </w:style>
  <w:style w:type="numbering" w:customStyle="1" w:styleId="241">
    <w:name w:val="Статья / Раздел241"/>
    <w:rsid w:val="00A92596"/>
  </w:style>
  <w:style w:type="numbering" w:customStyle="1" w:styleId="1410">
    <w:name w:val="Статья / Раздел141"/>
    <w:rsid w:val="00A92596"/>
  </w:style>
  <w:style w:type="numbering" w:customStyle="1" w:styleId="1ai141">
    <w:name w:val="1 / a / i141"/>
    <w:rsid w:val="00A92596"/>
  </w:style>
  <w:style w:type="numbering" w:customStyle="1" w:styleId="1ai61">
    <w:name w:val="1 / a / i61"/>
    <w:basedOn w:val="a5"/>
    <w:next w:val="1ai"/>
    <w:semiHidden/>
    <w:unhideWhenUsed/>
    <w:rsid w:val="00A92596"/>
  </w:style>
  <w:style w:type="numbering" w:customStyle="1" w:styleId="111111141">
    <w:name w:val="1 / 1.1 / 1.1.1141"/>
    <w:rsid w:val="00A92596"/>
  </w:style>
  <w:style w:type="numbering" w:customStyle="1" w:styleId="111111241">
    <w:name w:val="1 / 1.1 / 1.1.1241"/>
    <w:rsid w:val="00A92596"/>
  </w:style>
  <w:style w:type="table" w:customStyle="1" w:styleId="1411">
    <w:name w:val="Сетка таблицы141"/>
    <w:basedOn w:val="a4"/>
    <w:next w:val="afffc"/>
    <w:uiPriority w:val="59"/>
    <w:rsid w:val="00A9259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
    <w:name w:val="Нет списка211"/>
    <w:next w:val="a5"/>
    <w:uiPriority w:val="99"/>
    <w:semiHidden/>
    <w:unhideWhenUsed/>
    <w:rsid w:val="00A92596"/>
  </w:style>
  <w:style w:type="table" w:customStyle="1" w:styleId="11210">
    <w:name w:val="Сетка таблицы1121"/>
    <w:basedOn w:val="a4"/>
    <w:next w:val="afffc"/>
    <w:uiPriority w:val="59"/>
    <w:rsid w:val="00A9259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0">
    <w:name w:val="Нет списка311"/>
    <w:next w:val="a5"/>
    <w:uiPriority w:val="99"/>
    <w:semiHidden/>
    <w:unhideWhenUsed/>
    <w:rsid w:val="00A92596"/>
  </w:style>
  <w:style w:type="numbering" w:customStyle="1" w:styleId="111111411">
    <w:name w:val="1 / 1.1 / 1.1.1411"/>
    <w:basedOn w:val="a5"/>
    <w:next w:val="111111"/>
    <w:semiHidden/>
    <w:unhideWhenUsed/>
    <w:rsid w:val="00A92596"/>
  </w:style>
  <w:style w:type="numbering" w:customStyle="1" w:styleId="1ai2211">
    <w:name w:val="1 / a / i2211"/>
    <w:rsid w:val="00A92596"/>
  </w:style>
  <w:style w:type="numbering" w:customStyle="1" w:styleId="4110">
    <w:name w:val="Статья / Раздел411"/>
    <w:basedOn w:val="a5"/>
    <w:next w:val="a"/>
    <w:semiHidden/>
    <w:unhideWhenUsed/>
    <w:rsid w:val="00A92596"/>
  </w:style>
  <w:style w:type="numbering" w:customStyle="1" w:styleId="2211">
    <w:name w:val="Статья / Раздел2211"/>
    <w:rsid w:val="00A92596"/>
  </w:style>
  <w:style w:type="numbering" w:customStyle="1" w:styleId="12110">
    <w:name w:val="Статья / Раздел1211"/>
    <w:rsid w:val="00A92596"/>
  </w:style>
  <w:style w:type="numbering" w:customStyle="1" w:styleId="1ai1211">
    <w:name w:val="1 / a / i1211"/>
    <w:rsid w:val="00A92596"/>
  </w:style>
  <w:style w:type="numbering" w:customStyle="1" w:styleId="1ai411">
    <w:name w:val="1 / a / i411"/>
    <w:basedOn w:val="a5"/>
    <w:next w:val="1ai"/>
    <w:semiHidden/>
    <w:unhideWhenUsed/>
    <w:rsid w:val="00A92596"/>
  </w:style>
  <w:style w:type="numbering" w:customStyle="1" w:styleId="1111111211">
    <w:name w:val="1 / 1.1 / 1.1.11211"/>
    <w:rsid w:val="00A92596"/>
  </w:style>
  <w:style w:type="numbering" w:customStyle="1" w:styleId="1111112211">
    <w:name w:val="1 / 1.1 / 1.1.12211"/>
    <w:rsid w:val="00A92596"/>
  </w:style>
  <w:style w:type="numbering" w:customStyle="1" w:styleId="4111">
    <w:name w:val="Нет списка411"/>
    <w:next w:val="a5"/>
    <w:uiPriority w:val="99"/>
    <w:semiHidden/>
    <w:unhideWhenUsed/>
    <w:rsid w:val="00A92596"/>
  </w:style>
  <w:style w:type="numbering" w:customStyle="1" w:styleId="111111511">
    <w:name w:val="1 / 1.1 / 1.1.1511"/>
    <w:basedOn w:val="a5"/>
    <w:next w:val="111111"/>
    <w:semiHidden/>
    <w:unhideWhenUsed/>
    <w:rsid w:val="00A92596"/>
  </w:style>
  <w:style w:type="numbering" w:customStyle="1" w:styleId="1ai2311">
    <w:name w:val="1 / a / i2311"/>
    <w:rsid w:val="00A92596"/>
  </w:style>
  <w:style w:type="numbering" w:customStyle="1" w:styleId="5110">
    <w:name w:val="Статья / Раздел511"/>
    <w:basedOn w:val="a5"/>
    <w:next w:val="a"/>
    <w:semiHidden/>
    <w:unhideWhenUsed/>
    <w:rsid w:val="00A92596"/>
  </w:style>
  <w:style w:type="numbering" w:customStyle="1" w:styleId="2311">
    <w:name w:val="Статья / Раздел2311"/>
    <w:rsid w:val="00A92596"/>
  </w:style>
  <w:style w:type="numbering" w:customStyle="1" w:styleId="1311">
    <w:name w:val="Статья / Раздел1311"/>
    <w:rsid w:val="00A92596"/>
  </w:style>
  <w:style w:type="numbering" w:customStyle="1" w:styleId="1ai1311">
    <w:name w:val="1 / a / i1311"/>
    <w:rsid w:val="00A92596"/>
  </w:style>
  <w:style w:type="numbering" w:customStyle="1" w:styleId="1ai511">
    <w:name w:val="1 / a / i511"/>
    <w:basedOn w:val="a5"/>
    <w:next w:val="1ai"/>
    <w:semiHidden/>
    <w:unhideWhenUsed/>
    <w:rsid w:val="00A92596"/>
  </w:style>
  <w:style w:type="numbering" w:customStyle="1" w:styleId="11111113111">
    <w:name w:val="1 / 1.1 / 1.1.113111"/>
    <w:rsid w:val="00A92596"/>
  </w:style>
  <w:style w:type="numbering" w:customStyle="1" w:styleId="11111123111">
    <w:name w:val="1 / 1.1 / 1.1.123111"/>
    <w:rsid w:val="00A92596"/>
  </w:style>
  <w:style w:type="paragraph" w:customStyle="1" w:styleId="afffffffffff4">
    <w:name w:val="_абзац"/>
    <w:basedOn w:val="a1"/>
    <w:link w:val="afffffffffff5"/>
    <w:rsid w:val="00A92596"/>
    <w:pPr>
      <w:spacing w:after="0"/>
      <w:ind w:firstLine="709"/>
      <w:jc w:val="both"/>
    </w:pPr>
    <w:rPr>
      <w:rFonts w:ascii="Times New Roman" w:eastAsia="Calibri" w:hAnsi="Times New Roman"/>
      <w:sz w:val="24"/>
      <w:szCs w:val="24"/>
      <w:lang w:eastAsia="ru-RU"/>
    </w:rPr>
  </w:style>
  <w:style w:type="character" w:customStyle="1" w:styleId="afffffffffff5">
    <w:name w:val="_абзац Знак"/>
    <w:link w:val="afffffffffff4"/>
    <w:locked/>
    <w:rsid w:val="00A92596"/>
    <w:rPr>
      <w:rFonts w:ascii="Times New Roman" w:eastAsia="Calibri" w:hAnsi="Times New Roman" w:cs="Times New Roman"/>
      <w:sz w:val="24"/>
      <w:szCs w:val="24"/>
      <w:lang w:eastAsia="ru-RU"/>
    </w:rPr>
  </w:style>
  <w:style w:type="character" w:customStyle="1" w:styleId="2ff2">
    <w:name w:val="Заголовок №2_"/>
    <w:basedOn w:val="a3"/>
    <w:link w:val="21d"/>
    <w:locked/>
    <w:rsid w:val="00A92596"/>
    <w:rPr>
      <w:b/>
      <w:bCs/>
      <w:sz w:val="23"/>
      <w:szCs w:val="23"/>
      <w:shd w:val="clear" w:color="auto" w:fill="FFFFFF"/>
    </w:rPr>
  </w:style>
  <w:style w:type="paragraph" w:customStyle="1" w:styleId="21d">
    <w:name w:val="Заголовок №21"/>
    <w:basedOn w:val="a1"/>
    <w:link w:val="2ff2"/>
    <w:rsid w:val="00A92596"/>
    <w:pPr>
      <w:widowControl w:val="0"/>
      <w:shd w:val="clear" w:color="auto" w:fill="FFFFFF"/>
      <w:spacing w:after="0" w:line="240" w:lineRule="atLeast"/>
      <w:ind w:hanging="320"/>
      <w:jc w:val="both"/>
      <w:outlineLvl w:val="1"/>
    </w:pPr>
    <w:rPr>
      <w:rFonts w:asciiTheme="minorHAnsi" w:eastAsiaTheme="minorHAnsi" w:hAnsiTheme="minorHAnsi" w:cstheme="minorBidi"/>
      <w:b/>
      <w:bCs/>
      <w:sz w:val="23"/>
      <w:szCs w:val="23"/>
      <w:shd w:val="clear" w:color="auto" w:fill="FFFFFF"/>
    </w:rPr>
  </w:style>
  <w:style w:type="character" w:customStyle="1" w:styleId="4b">
    <w:name w:val="Основной текст (4)_"/>
    <w:basedOn w:val="a3"/>
    <w:link w:val="4c"/>
    <w:locked/>
    <w:rsid w:val="00A92596"/>
    <w:rPr>
      <w:b/>
      <w:bCs/>
      <w:sz w:val="19"/>
      <w:szCs w:val="19"/>
      <w:shd w:val="clear" w:color="auto" w:fill="FFFFFF"/>
    </w:rPr>
  </w:style>
  <w:style w:type="character" w:customStyle="1" w:styleId="233">
    <w:name w:val="Заголовок №23"/>
    <w:basedOn w:val="2ff2"/>
    <w:rsid w:val="00A92596"/>
    <w:rPr>
      <w:rFonts w:ascii="Times New Roman" w:hAnsi="Times New Roman" w:cs="Times New Roman"/>
      <w:b w:val="0"/>
      <w:bCs w:val="0"/>
      <w:sz w:val="23"/>
      <w:szCs w:val="23"/>
      <w:u w:val="none"/>
      <w:shd w:val="clear" w:color="auto" w:fill="FFFFFF"/>
    </w:rPr>
  </w:style>
  <w:style w:type="paragraph" w:customStyle="1" w:styleId="4c">
    <w:name w:val="Основной текст (4)"/>
    <w:basedOn w:val="a1"/>
    <w:link w:val="4b"/>
    <w:rsid w:val="00A92596"/>
    <w:pPr>
      <w:widowControl w:val="0"/>
      <w:shd w:val="clear" w:color="auto" w:fill="FFFFFF"/>
      <w:spacing w:after="0" w:line="240" w:lineRule="atLeast"/>
      <w:jc w:val="right"/>
    </w:pPr>
    <w:rPr>
      <w:rFonts w:asciiTheme="minorHAnsi" w:eastAsiaTheme="minorHAnsi" w:hAnsiTheme="minorHAnsi" w:cstheme="minorBidi"/>
      <w:b/>
      <w:bCs/>
      <w:sz w:val="19"/>
      <w:szCs w:val="19"/>
      <w:shd w:val="clear" w:color="auto" w:fill="FFFFFF"/>
    </w:rPr>
  </w:style>
  <w:style w:type="character" w:customStyle="1" w:styleId="5a">
    <w:name w:val="Основной текст (5)_"/>
    <w:basedOn w:val="a3"/>
    <w:link w:val="515"/>
    <w:locked/>
    <w:rsid w:val="00A92596"/>
    <w:rPr>
      <w:b/>
      <w:bCs/>
      <w:sz w:val="23"/>
      <w:szCs w:val="23"/>
      <w:shd w:val="clear" w:color="auto" w:fill="FFFFFF"/>
    </w:rPr>
  </w:style>
  <w:style w:type="character" w:customStyle="1" w:styleId="521">
    <w:name w:val="Основной текст (5)2"/>
    <w:basedOn w:val="5a"/>
    <w:rsid w:val="00A92596"/>
    <w:rPr>
      <w:b/>
      <w:bCs/>
      <w:sz w:val="23"/>
      <w:szCs w:val="23"/>
      <w:shd w:val="clear" w:color="auto" w:fill="FFFFFF"/>
    </w:rPr>
  </w:style>
  <w:style w:type="character" w:customStyle="1" w:styleId="7pt">
    <w:name w:val="Основной текст + 7 pt"/>
    <w:aliases w:val="Курсив"/>
    <w:basedOn w:val="BodyTextChar1"/>
    <w:rsid w:val="00A92596"/>
    <w:rPr>
      <w:rFonts w:ascii="Times New Roman" w:hAnsi="Times New Roman" w:cs="Times New Roman"/>
      <w:i/>
      <w:iCs/>
      <w:sz w:val="14"/>
      <w:szCs w:val="14"/>
      <w:u w:val="none"/>
      <w:shd w:val="clear" w:color="auto" w:fill="FFFFFF"/>
      <w:lang w:val="x-none" w:eastAsia="ru-RU"/>
    </w:rPr>
  </w:style>
  <w:style w:type="character" w:customStyle="1" w:styleId="74">
    <w:name w:val="Основной текст (7)_"/>
    <w:basedOn w:val="a3"/>
    <w:link w:val="75"/>
    <w:locked/>
    <w:rsid w:val="00A92596"/>
    <w:rPr>
      <w:rFonts w:ascii="Arial Unicode MS" w:eastAsia="Arial Unicode MS"/>
      <w:i/>
      <w:iCs/>
      <w:sz w:val="13"/>
      <w:szCs w:val="13"/>
      <w:shd w:val="clear" w:color="auto" w:fill="FFFFFF"/>
    </w:rPr>
  </w:style>
  <w:style w:type="paragraph" w:customStyle="1" w:styleId="515">
    <w:name w:val="Основной текст (5)1"/>
    <w:basedOn w:val="a1"/>
    <w:link w:val="5a"/>
    <w:rsid w:val="00A92596"/>
    <w:pPr>
      <w:widowControl w:val="0"/>
      <w:shd w:val="clear" w:color="auto" w:fill="FFFFFF"/>
      <w:spacing w:after="0" w:line="240" w:lineRule="atLeast"/>
      <w:jc w:val="both"/>
    </w:pPr>
    <w:rPr>
      <w:rFonts w:asciiTheme="minorHAnsi" w:eastAsiaTheme="minorHAnsi" w:hAnsiTheme="minorHAnsi" w:cstheme="minorBidi"/>
      <w:b/>
      <w:bCs/>
      <w:sz w:val="23"/>
      <w:szCs w:val="23"/>
      <w:shd w:val="clear" w:color="auto" w:fill="FFFFFF"/>
    </w:rPr>
  </w:style>
  <w:style w:type="paragraph" w:customStyle="1" w:styleId="75">
    <w:name w:val="Основной текст (7)"/>
    <w:basedOn w:val="a1"/>
    <w:link w:val="74"/>
    <w:rsid w:val="00A92596"/>
    <w:pPr>
      <w:widowControl w:val="0"/>
      <w:shd w:val="clear" w:color="auto" w:fill="FFFFFF"/>
      <w:spacing w:after="0" w:line="250" w:lineRule="exact"/>
    </w:pPr>
    <w:rPr>
      <w:rFonts w:ascii="Arial Unicode MS" w:eastAsia="Arial Unicode MS" w:hAnsiTheme="minorHAnsi" w:cstheme="minorBidi"/>
      <w:i/>
      <w:iCs/>
      <w:sz w:val="13"/>
      <w:szCs w:val="13"/>
      <w:shd w:val="clear" w:color="auto" w:fill="FFFFFF"/>
    </w:rPr>
  </w:style>
  <w:style w:type="paragraph" w:customStyle="1" w:styleId="Standard">
    <w:name w:val="Standard"/>
    <w:rsid w:val="00A92596"/>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ru-RU"/>
    </w:rPr>
  </w:style>
  <w:style w:type="character" w:customStyle="1" w:styleId="afffffffffff6">
    <w:name w:val="Буквица"/>
    <w:rsid w:val="00A92596"/>
    <w:rPr>
      <w:lang w:val="ru-RU" w:eastAsia="x-none"/>
    </w:rPr>
  </w:style>
  <w:style w:type="character" w:customStyle="1" w:styleId="1c">
    <w:name w:val="Обычный (веб) Знак1"/>
    <w:aliases w:val="Обычный (веб) Знак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Обычный (Web) Знак Знак"/>
    <w:basedOn w:val="a3"/>
    <w:link w:val="affe"/>
    <w:uiPriority w:val="99"/>
    <w:locked/>
    <w:rsid w:val="00A92596"/>
    <w:rPr>
      <w:rFonts w:ascii="Times New Roman" w:eastAsia="Times New Roman" w:hAnsi="Times New Roman" w:cs="Times New Roman"/>
      <w:spacing w:val="-5"/>
      <w:sz w:val="28"/>
      <w:szCs w:val="28"/>
    </w:rPr>
  </w:style>
  <w:style w:type="character" w:customStyle="1" w:styleId="72pt">
    <w:name w:val="Основной текст (7) + Интервал 2 pt"/>
    <w:basedOn w:val="74"/>
    <w:rsid w:val="00A92596"/>
    <w:rPr>
      <w:rFonts w:ascii="Times New Roman" w:eastAsia="Arial Unicode MS" w:hAnsi="Times New Roman" w:cs="Times New Roman"/>
      <w:i w:val="0"/>
      <w:iCs w:val="0"/>
      <w:spacing w:val="40"/>
      <w:sz w:val="23"/>
      <w:szCs w:val="23"/>
      <w:u w:val="none"/>
      <w:shd w:val="clear" w:color="auto" w:fill="FFFFFF"/>
    </w:rPr>
  </w:style>
  <w:style w:type="character" w:customStyle="1" w:styleId="3f6">
    <w:name w:val="Заголовок №3_"/>
    <w:basedOn w:val="a3"/>
    <w:link w:val="319"/>
    <w:rsid w:val="00A92596"/>
    <w:rPr>
      <w:sz w:val="23"/>
      <w:szCs w:val="23"/>
      <w:shd w:val="clear" w:color="auto" w:fill="FFFFFF"/>
    </w:rPr>
  </w:style>
  <w:style w:type="character" w:customStyle="1" w:styleId="2ff3">
    <w:name w:val="Подпись к таблице (2)_"/>
    <w:basedOn w:val="a3"/>
    <w:link w:val="2ff4"/>
    <w:rsid w:val="00A92596"/>
    <w:rPr>
      <w:i/>
      <w:iCs/>
      <w:sz w:val="23"/>
      <w:szCs w:val="23"/>
      <w:shd w:val="clear" w:color="auto" w:fill="FFFFFF"/>
    </w:rPr>
  </w:style>
  <w:style w:type="character" w:customStyle="1" w:styleId="22pt">
    <w:name w:val="Подпись к таблице (2) + Интервал 2 pt"/>
    <w:basedOn w:val="2ff3"/>
    <w:rsid w:val="00A92596"/>
    <w:rPr>
      <w:i/>
      <w:iCs/>
      <w:spacing w:val="40"/>
      <w:sz w:val="23"/>
      <w:szCs w:val="23"/>
      <w:shd w:val="clear" w:color="auto" w:fill="FFFFFF"/>
    </w:rPr>
  </w:style>
  <w:style w:type="paragraph" w:customStyle="1" w:styleId="319">
    <w:name w:val="Заголовок №31"/>
    <w:basedOn w:val="a1"/>
    <w:link w:val="3f6"/>
    <w:rsid w:val="00A92596"/>
    <w:pPr>
      <w:widowControl w:val="0"/>
      <w:shd w:val="clear" w:color="auto" w:fill="FFFFFF"/>
      <w:spacing w:after="0" w:line="240" w:lineRule="atLeast"/>
      <w:ind w:hanging="720"/>
      <w:jc w:val="both"/>
      <w:outlineLvl w:val="2"/>
    </w:pPr>
    <w:rPr>
      <w:rFonts w:asciiTheme="minorHAnsi" w:eastAsiaTheme="minorHAnsi" w:hAnsiTheme="minorHAnsi" w:cstheme="minorBidi"/>
      <w:sz w:val="23"/>
      <w:szCs w:val="23"/>
    </w:rPr>
  </w:style>
  <w:style w:type="paragraph" w:customStyle="1" w:styleId="2ff4">
    <w:name w:val="Подпись к таблице (2)"/>
    <w:basedOn w:val="a1"/>
    <w:link w:val="2ff3"/>
    <w:rsid w:val="00A92596"/>
    <w:pPr>
      <w:widowControl w:val="0"/>
      <w:shd w:val="clear" w:color="auto" w:fill="FFFFFF"/>
      <w:spacing w:after="0" w:line="274" w:lineRule="exact"/>
    </w:pPr>
    <w:rPr>
      <w:rFonts w:asciiTheme="minorHAnsi" w:eastAsiaTheme="minorHAnsi" w:hAnsiTheme="minorHAnsi" w:cstheme="minorBidi"/>
      <w:i/>
      <w:iCs/>
      <w:sz w:val="23"/>
      <w:szCs w:val="23"/>
    </w:rPr>
  </w:style>
  <w:style w:type="character" w:customStyle="1" w:styleId="MingLiU3">
    <w:name w:val="Основной текст + MingLiU3"/>
    <w:aliases w:val="5.5 pt6,Интервал 0 pt"/>
    <w:basedOn w:val="afffffffffff1"/>
    <w:rsid w:val="00A92596"/>
    <w:rPr>
      <w:rFonts w:ascii="MingLiU" w:eastAsia="MingLiU" w:hAnsi="Times New Roman" w:cs="MingLiU"/>
      <w:spacing w:val="10"/>
      <w:sz w:val="11"/>
      <w:szCs w:val="11"/>
      <w:u w:val="none"/>
    </w:rPr>
  </w:style>
  <w:style w:type="character" w:customStyle="1" w:styleId="MingLiU">
    <w:name w:val="Основной текст + MingLiU"/>
    <w:aliases w:val="5.5 pt9"/>
    <w:basedOn w:val="afffffffffff1"/>
    <w:rsid w:val="00A92596"/>
    <w:rPr>
      <w:rFonts w:ascii="MingLiU" w:eastAsia="MingLiU" w:hAnsi="Times New Roman" w:cs="MingLiU"/>
      <w:sz w:val="11"/>
      <w:szCs w:val="11"/>
      <w:u w:val="none"/>
    </w:rPr>
  </w:style>
  <w:style w:type="character" w:customStyle="1" w:styleId="2ff5">
    <w:name w:val="Основной текст + Курсив2"/>
    <w:basedOn w:val="afffffffffff1"/>
    <w:rsid w:val="00A92596"/>
    <w:rPr>
      <w:rFonts w:ascii="Times New Roman" w:hAnsi="Times New Roman" w:cs="Times New Roman"/>
      <w:i/>
      <w:iCs/>
      <w:sz w:val="23"/>
      <w:szCs w:val="23"/>
      <w:u w:val="none"/>
    </w:rPr>
  </w:style>
  <w:style w:type="numbering" w:customStyle="1" w:styleId="76">
    <w:name w:val="Нет списка7"/>
    <w:next w:val="a5"/>
    <w:uiPriority w:val="99"/>
    <w:semiHidden/>
    <w:unhideWhenUsed/>
    <w:rsid w:val="00944105"/>
  </w:style>
  <w:style w:type="table" w:customStyle="1" w:styleId="3f7">
    <w:name w:val="Сетка таблицы3"/>
    <w:basedOn w:val="a4"/>
    <w:next w:val="afffc"/>
    <w:rsid w:val="0094410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
    <w:name w:val="1 / 1.1 / 1.1.18"/>
    <w:basedOn w:val="a5"/>
    <w:next w:val="111111"/>
    <w:semiHidden/>
    <w:rsid w:val="00944105"/>
    <w:pPr>
      <w:numPr>
        <w:numId w:val="57"/>
      </w:numPr>
    </w:pPr>
  </w:style>
  <w:style w:type="numbering" w:customStyle="1" w:styleId="1ai8">
    <w:name w:val="1 / a / i8"/>
    <w:basedOn w:val="a5"/>
    <w:next w:val="1ai"/>
    <w:semiHidden/>
    <w:rsid w:val="00944105"/>
  </w:style>
  <w:style w:type="table" w:customStyle="1" w:styleId="-12">
    <w:name w:val="Веб-таблица 12"/>
    <w:basedOn w:val="a4"/>
    <w:next w:val="-1"/>
    <w:semiHidden/>
    <w:rsid w:val="0094410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4"/>
    <w:next w:val="-2"/>
    <w:semiHidden/>
    <w:rsid w:val="0094410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4"/>
    <w:next w:val="-3"/>
    <w:semiHidden/>
    <w:rsid w:val="0094410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6">
    <w:name w:val="Изысканная таблица2"/>
    <w:basedOn w:val="a4"/>
    <w:next w:val="affffff1"/>
    <w:semiHidden/>
    <w:rsid w:val="0094410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4">
    <w:name w:val="Изящная таблица 12"/>
    <w:basedOn w:val="a4"/>
    <w:next w:val="1f5"/>
    <w:semiHidden/>
    <w:rsid w:val="0094410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Изящная таблица 22"/>
    <w:basedOn w:val="a4"/>
    <w:next w:val="2f"/>
    <w:semiHidden/>
    <w:rsid w:val="00944105"/>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
    <w:name w:val="Классическая таблица 12"/>
    <w:basedOn w:val="a4"/>
    <w:next w:val="1f6"/>
    <w:semiHidden/>
    <w:rsid w:val="0094410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Классическая таблица 22"/>
    <w:basedOn w:val="a4"/>
    <w:next w:val="2f0"/>
    <w:semiHidden/>
    <w:rsid w:val="0094410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
    <w:name w:val="Классическая таблица 32"/>
    <w:basedOn w:val="a4"/>
    <w:next w:val="3a"/>
    <w:semiHidden/>
    <w:rsid w:val="00944105"/>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4"/>
    <w:next w:val="46"/>
    <w:semiHidden/>
    <w:rsid w:val="0094410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6">
    <w:name w:val="Объемная таблица 12"/>
    <w:basedOn w:val="a4"/>
    <w:next w:val="1f7"/>
    <w:semiHidden/>
    <w:rsid w:val="00944105"/>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5">
    <w:name w:val="Объемная таблица 22"/>
    <w:basedOn w:val="a4"/>
    <w:next w:val="2f1"/>
    <w:semiHidden/>
    <w:rsid w:val="00944105"/>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Объемная таблица 32"/>
    <w:basedOn w:val="a4"/>
    <w:next w:val="3b"/>
    <w:semiHidden/>
    <w:rsid w:val="0094410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Простая таблица 12"/>
    <w:basedOn w:val="a4"/>
    <w:next w:val="1f8"/>
    <w:semiHidden/>
    <w:rsid w:val="00944105"/>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6">
    <w:name w:val="Простая таблица 22"/>
    <w:basedOn w:val="a4"/>
    <w:next w:val="2f2"/>
    <w:semiHidden/>
    <w:rsid w:val="00944105"/>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3">
    <w:name w:val="Простая таблица 32"/>
    <w:basedOn w:val="a4"/>
    <w:next w:val="3c"/>
    <w:semiHidden/>
    <w:rsid w:val="0094410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8">
    <w:name w:val="Сетка таблицы 12"/>
    <w:basedOn w:val="a4"/>
    <w:next w:val="1f9"/>
    <w:semiHidden/>
    <w:rsid w:val="0094410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7">
    <w:name w:val="Сетка таблицы 22"/>
    <w:basedOn w:val="a4"/>
    <w:next w:val="2f3"/>
    <w:semiHidden/>
    <w:rsid w:val="0094410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4">
    <w:name w:val="Сетка таблицы 32"/>
    <w:basedOn w:val="a4"/>
    <w:next w:val="3d"/>
    <w:semiHidden/>
    <w:rsid w:val="0094410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3">
    <w:name w:val="Сетка таблицы 42"/>
    <w:basedOn w:val="a4"/>
    <w:next w:val="47"/>
    <w:semiHidden/>
    <w:rsid w:val="00944105"/>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2">
    <w:name w:val="Сетка таблицы 52"/>
    <w:basedOn w:val="a4"/>
    <w:next w:val="56"/>
    <w:semiHidden/>
    <w:rsid w:val="0094410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4"/>
    <w:next w:val="62"/>
    <w:semiHidden/>
    <w:rsid w:val="0094410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4"/>
    <w:next w:val="72"/>
    <w:semiHidden/>
    <w:rsid w:val="00944105"/>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next w:val="83"/>
    <w:semiHidden/>
    <w:rsid w:val="00944105"/>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7">
    <w:name w:val="Современная таблица2"/>
    <w:basedOn w:val="a4"/>
    <w:next w:val="affffff2"/>
    <w:semiHidden/>
    <w:rsid w:val="0094410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8">
    <w:name w:val="Стандартная таблица2"/>
    <w:basedOn w:val="a4"/>
    <w:next w:val="affffff3"/>
    <w:semiHidden/>
    <w:rsid w:val="0094410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8">
    <w:name w:val="Статья / Раздел8"/>
    <w:basedOn w:val="a5"/>
    <w:next w:val="a"/>
    <w:semiHidden/>
    <w:rsid w:val="00944105"/>
    <w:pPr>
      <w:numPr>
        <w:numId w:val="33"/>
      </w:numPr>
    </w:pPr>
  </w:style>
  <w:style w:type="table" w:customStyle="1" w:styleId="129">
    <w:name w:val="Столбцы таблицы 12"/>
    <w:basedOn w:val="a4"/>
    <w:next w:val="1fa"/>
    <w:semiHidden/>
    <w:rsid w:val="0094410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Столбцы таблицы 22"/>
    <w:basedOn w:val="a4"/>
    <w:next w:val="2f4"/>
    <w:semiHidden/>
    <w:rsid w:val="00944105"/>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5">
    <w:name w:val="Столбцы таблицы 32"/>
    <w:basedOn w:val="a4"/>
    <w:next w:val="3e"/>
    <w:semiHidden/>
    <w:rsid w:val="00944105"/>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4"/>
    <w:next w:val="48"/>
    <w:semiHidden/>
    <w:rsid w:val="00944105"/>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4"/>
    <w:next w:val="57"/>
    <w:semiHidden/>
    <w:rsid w:val="0094410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4"/>
    <w:next w:val="-10"/>
    <w:semiHidden/>
    <w:rsid w:val="0094410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4"/>
    <w:next w:val="-20"/>
    <w:semiHidden/>
    <w:rsid w:val="0094410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4"/>
    <w:next w:val="-30"/>
    <w:semiHidden/>
    <w:rsid w:val="0094410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4"/>
    <w:next w:val="-4"/>
    <w:semiHidden/>
    <w:rsid w:val="0094410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4"/>
    <w:next w:val="-5"/>
    <w:semiHidden/>
    <w:rsid w:val="0094410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4"/>
    <w:next w:val="-6"/>
    <w:semiHidden/>
    <w:rsid w:val="0094410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4"/>
    <w:next w:val="-7"/>
    <w:semiHidden/>
    <w:rsid w:val="0094410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4"/>
    <w:next w:val="-8"/>
    <w:semiHidden/>
    <w:rsid w:val="0094410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9">
    <w:name w:val="Тема таблицы2"/>
    <w:basedOn w:val="a4"/>
    <w:next w:val="affffff4"/>
    <w:semiHidden/>
    <w:rsid w:val="0094410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a">
    <w:name w:val="Цветная таблица 12"/>
    <w:basedOn w:val="a4"/>
    <w:next w:val="1fb"/>
    <w:semiHidden/>
    <w:rsid w:val="00944105"/>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9">
    <w:name w:val="Цветная таблица 22"/>
    <w:basedOn w:val="a4"/>
    <w:next w:val="2f5"/>
    <w:semiHidden/>
    <w:rsid w:val="00944105"/>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6">
    <w:name w:val="Цветная таблица 32"/>
    <w:basedOn w:val="a4"/>
    <w:next w:val="3f"/>
    <w:semiHidden/>
    <w:rsid w:val="00944105"/>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43">
    <w:name w:val="Нет списка14"/>
    <w:next w:val="a5"/>
    <w:semiHidden/>
    <w:rsid w:val="00944105"/>
  </w:style>
  <w:style w:type="numbering" w:customStyle="1" w:styleId="11111116">
    <w:name w:val="1 / 1.1 / 1.1.116"/>
    <w:basedOn w:val="a5"/>
    <w:next w:val="111111"/>
    <w:rsid w:val="00944105"/>
  </w:style>
  <w:style w:type="numbering" w:customStyle="1" w:styleId="1ai16">
    <w:name w:val="1 / a / i16"/>
    <w:basedOn w:val="a5"/>
    <w:next w:val="1ai"/>
    <w:rsid w:val="00944105"/>
    <w:pPr>
      <w:numPr>
        <w:numId w:val="6"/>
      </w:numPr>
    </w:pPr>
  </w:style>
  <w:style w:type="numbering" w:customStyle="1" w:styleId="16">
    <w:name w:val="Статья / Раздел16"/>
    <w:basedOn w:val="a5"/>
    <w:next w:val="a"/>
    <w:rsid w:val="00944105"/>
    <w:pPr>
      <w:numPr>
        <w:numId w:val="7"/>
      </w:numPr>
    </w:pPr>
  </w:style>
  <w:style w:type="numbering" w:customStyle="1" w:styleId="234">
    <w:name w:val="Нет списка23"/>
    <w:next w:val="a5"/>
    <w:uiPriority w:val="99"/>
    <w:semiHidden/>
    <w:rsid w:val="00944105"/>
  </w:style>
  <w:style w:type="numbering" w:customStyle="1" w:styleId="11111126">
    <w:name w:val="1 / 1.1 / 1.1.126"/>
    <w:basedOn w:val="a5"/>
    <w:next w:val="111111"/>
    <w:rsid w:val="00944105"/>
    <w:pPr>
      <w:numPr>
        <w:numId w:val="3"/>
      </w:numPr>
    </w:pPr>
  </w:style>
  <w:style w:type="numbering" w:customStyle="1" w:styleId="1ai26">
    <w:name w:val="1 / a / i26"/>
    <w:basedOn w:val="a5"/>
    <w:next w:val="1ai"/>
    <w:rsid w:val="00944105"/>
    <w:pPr>
      <w:numPr>
        <w:numId w:val="4"/>
      </w:numPr>
    </w:pPr>
  </w:style>
  <w:style w:type="numbering" w:customStyle="1" w:styleId="26">
    <w:name w:val="Статья / Раздел26"/>
    <w:basedOn w:val="a5"/>
    <w:next w:val="a"/>
    <w:rsid w:val="00944105"/>
    <w:pPr>
      <w:numPr>
        <w:numId w:val="5"/>
      </w:numPr>
    </w:pPr>
  </w:style>
  <w:style w:type="table" w:customStyle="1" w:styleId="160">
    <w:name w:val="Сетка таблицы16"/>
    <w:basedOn w:val="a4"/>
    <w:next w:val="afffc"/>
    <w:uiPriority w:val="59"/>
    <w:rsid w:val="0094410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313">
    <w:name w:val="1 / 1.1 / 1.1.11313"/>
    <w:rsid w:val="00944105"/>
  </w:style>
  <w:style w:type="numbering" w:customStyle="1" w:styleId="1111112313">
    <w:name w:val="1 / 1.1 / 1.1.12313"/>
    <w:rsid w:val="00944105"/>
    <w:pPr>
      <w:numPr>
        <w:numId w:val="39"/>
      </w:numPr>
    </w:pPr>
  </w:style>
  <w:style w:type="numbering" w:customStyle="1" w:styleId="1131">
    <w:name w:val="Нет списка113"/>
    <w:next w:val="a5"/>
    <w:uiPriority w:val="99"/>
    <w:semiHidden/>
    <w:unhideWhenUsed/>
    <w:rsid w:val="00944105"/>
  </w:style>
  <w:style w:type="numbering" w:customStyle="1" w:styleId="11111132">
    <w:name w:val="1 / 1.1 / 1.1.132"/>
    <w:basedOn w:val="a5"/>
    <w:next w:val="111111"/>
    <w:semiHidden/>
    <w:unhideWhenUsed/>
    <w:rsid w:val="00944105"/>
  </w:style>
  <w:style w:type="numbering" w:customStyle="1" w:styleId="1ai212">
    <w:name w:val="1 / a / i212"/>
    <w:rsid w:val="00944105"/>
  </w:style>
  <w:style w:type="numbering" w:customStyle="1" w:styleId="327">
    <w:name w:val="Статья / Раздел32"/>
    <w:basedOn w:val="a5"/>
    <w:next w:val="a"/>
    <w:semiHidden/>
    <w:unhideWhenUsed/>
    <w:rsid w:val="00944105"/>
  </w:style>
  <w:style w:type="numbering" w:customStyle="1" w:styleId="2120">
    <w:name w:val="Статья / Раздел212"/>
    <w:rsid w:val="00944105"/>
  </w:style>
  <w:style w:type="numbering" w:customStyle="1" w:styleId="1122">
    <w:name w:val="Статья / Раздел112"/>
    <w:rsid w:val="00944105"/>
  </w:style>
  <w:style w:type="numbering" w:customStyle="1" w:styleId="1ai112">
    <w:name w:val="1 / a / i112"/>
    <w:rsid w:val="00944105"/>
  </w:style>
  <w:style w:type="numbering" w:customStyle="1" w:styleId="1ai32">
    <w:name w:val="1 / a / i32"/>
    <w:basedOn w:val="a5"/>
    <w:next w:val="1ai"/>
    <w:semiHidden/>
    <w:unhideWhenUsed/>
    <w:rsid w:val="00944105"/>
  </w:style>
  <w:style w:type="numbering" w:customStyle="1" w:styleId="111111112">
    <w:name w:val="1 / 1.1 / 1.1.1112"/>
    <w:rsid w:val="00944105"/>
  </w:style>
  <w:style w:type="numbering" w:customStyle="1" w:styleId="111111212">
    <w:name w:val="1 / 1.1 / 1.1.1212"/>
    <w:rsid w:val="00944105"/>
  </w:style>
  <w:style w:type="table" w:customStyle="1" w:styleId="1140">
    <w:name w:val="Сетка таблицы114"/>
    <w:basedOn w:val="a4"/>
    <w:next w:val="afffc"/>
    <w:uiPriority w:val="59"/>
    <w:rsid w:val="0094410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4"/>
    <w:next w:val="afffc"/>
    <w:uiPriority w:val="59"/>
    <w:rsid w:val="0094410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30">
    <w:name w:val="Нет списка33"/>
    <w:next w:val="a5"/>
    <w:uiPriority w:val="99"/>
    <w:semiHidden/>
    <w:unhideWhenUsed/>
    <w:rsid w:val="00944105"/>
  </w:style>
  <w:style w:type="numbering" w:customStyle="1" w:styleId="11111143">
    <w:name w:val="1 / 1.1 / 1.1.143"/>
    <w:basedOn w:val="a5"/>
    <w:next w:val="111111"/>
    <w:semiHidden/>
    <w:unhideWhenUsed/>
    <w:rsid w:val="00944105"/>
  </w:style>
  <w:style w:type="numbering" w:customStyle="1" w:styleId="1ai223">
    <w:name w:val="1 / a / i223"/>
    <w:rsid w:val="00944105"/>
  </w:style>
  <w:style w:type="numbering" w:customStyle="1" w:styleId="430">
    <w:name w:val="Статья / Раздел43"/>
    <w:basedOn w:val="a5"/>
    <w:next w:val="a"/>
    <w:semiHidden/>
    <w:unhideWhenUsed/>
    <w:rsid w:val="00944105"/>
  </w:style>
  <w:style w:type="numbering" w:customStyle="1" w:styleId="2230">
    <w:name w:val="Статья / Раздел223"/>
    <w:rsid w:val="00944105"/>
  </w:style>
  <w:style w:type="numbering" w:customStyle="1" w:styleId="1230">
    <w:name w:val="Статья / Раздел123"/>
    <w:rsid w:val="00944105"/>
  </w:style>
  <w:style w:type="numbering" w:customStyle="1" w:styleId="1ai123">
    <w:name w:val="1 / a / i123"/>
    <w:rsid w:val="00944105"/>
  </w:style>
  <w:style w:type="numbering" w:customStyle="1" w:styleId="1ai43">
    <w:name w:val="1 / a / i43"/>
    <w:basedOn w:val="a5"/>
    <w:next w:val="1ai"/>
    <w:semiHidden/>
    <w:unhideWhenUsed/>
    <w:rsid w:val="00944105"/>
  </w:style>
  <w:style w:type="numbering" w:customStyle="1" w:styleId="111111123">
    <w:name w:val="1 / 1.1 / 1.1.1123"/>
    <w:rsid w:val="00944105"/>
  </w:style>
  <w:style w:type="numbering" w:customStyle="1" w:styleId="111111223">
    <w:name w:val="1 / 1.1 / 1.1.1223"/>
    <w:rsid w:val="00944105"/>
  </w:style>
  <w:style w:type="table" w:customStyle="1" w:styleId="1221">
    <w:name w:val="Сетка таблицы122"/>
    <w:basedOn w:val="a4"/>
    <w:next w:val="afffc"/>
    <w:uiPriority w:val="59"/>
    <w:rsid w:val="0094410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1">
    <w:name w:val="Нет списка43"/>
    <w:next w:val="a5"/>
    <w:uiPriority w:val="99"/>
    <w:semiHidden/>
    <w:unhideWhenUsed/>
    <w:rsid w:val="00944105"/>
  </w:style>
  <w:style w:type="numbering" w:customStyle="1" w:styleId="11111153">
    <w:name w:val="1 / 1.1 / 1.1.153"/>
    <w:basedOn w:val="a5"/>
    <w:next w:val="111111"/>
    <w:semiHidden/>
    <w:unhideWhenUsed/>
    <w:rsid w:val="00944105"/>
  </w:style>
  <w:style w:type="numbering" w:customStyle="1" w:styleId="1ai233">
    <w:name w:val="1 / a / i233"/>
    <w:rsid w:val="00944105"/>
  </w:style>
  <w:style w:type="numbering" w:customStyle="1" w:styleId="530">
    <w:name w:val="Статья / Раздел53"/>
    <w:basedOn w:val="a5"/>
    <w:next w:val="a"/>
    <w:semiHidden/>
    <w:unhideWhenUsed/>
    <w:rsid w:val="00944105"/>
  </w:style>
  <w:style w:type="numbering" w:customStyle="1" w:styleId="2330">
    <w:name w:val="Статья / Раздел233"/>
    <w:rsid w:val="00944105"/>
  </w:style>
  <w:style w:type="numbering" w:customStyle="1" w:styleId="1330">
    <w:name w:val="Статья / Раздел133"/>
    <w:rsid w:val="00944105"/>
  </w:style>
  <w:style w:type="numbering" w:customStyle="1" w:styleId="1ai133">
    <w:name w:val="1 / a / i133"/>
    <w:rsid w:val="00944105"/>
  </w:style>
  <w:style w:type="numbering" w:customStyle="1" w:styleId="1ai53">
    <w:name w:val="1 / a / i53"/>
    <w:basedOn w:val="a5"/>
    <w:next w:val="1ai"/>
    <w:semiHidden/>
    <w:unhideWhenUsed/>
    <w:rsid w:val="00944105"/>
  </w:style>
  <w:style w:type="numbering" w:customStyle="1" w:styleId="111111133">
    <w:name w:val="1 / 1.1 / 1.1.1133"/>
    <w:rsid w:val="00944105"/>
  </w:style>
  <w:style w:type="numbering" w:customStyle="1" w:styleId="111111233">
    <w:name w:val="1 / 1.1 / 1.1.1233"/>
    <w:rsid w:val="00944105"/>
  </w:style>
  <w:style w:type="table" w:customStyle="1" w:styleId="1321">
    <w:name w:val="Сетка таблицы132"/>
    <w:basedOn w:val="a4"/>
    <w:next w:val="afffc"/>
    <w:uiPriority w:val="59"/>
    <w:rsid w:val="0094410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4">
    <w:name w:val="Нет списка52"/>
    <w:next w:val="a5"/>
    <w:uiPriority w:val="99"/>
    <w:semiHidden/>
    <w:unhideWhenUsed/>
    <w:rsid w:val="00944105"/>
  </w:style>
  <w:style w:type="numbering" w:customStyle="1" w:styleId="1222">
    <w:name w:val="Нет списка122"/>
    <w:next w:val="a5"/>
    <w:uiPriority w:val="99"/>
    <w:semiHidden/>
    <w:unhideWhenUsed/>
    <w:rsid w:val="00944105"/>
  </w:style>
  <w:style w:type="numbering" w:customStyle="1" w:styleId="11111162">
    <w:name w:val="1 / 1.1 / 1.1.162"/>
    <w:basedOn w:val="a5"/>
    <w:next w:val="111111"/>
    <w:semiHidden/>
    <w:unhideWhenUsed/>
    <w:rsid w:val="00944105"/>
  </w:style>
  <w:style w:type="numbering" w:customStyle="1" w:styleId="1ai242">
    <w:name w:val="1 / a / i242"/>
    <w:rsid w:val="00944105"/>
  </w:style>
  <w:style w:type="numbering" w:customStyle="1" w:styleId="621">
    <w:name w:val="Статья / Раздел62"/>
    <w:basedOn w:val="a5"/>
    <w:next w:val="a"/>
    <w:semiHidden/>
    <w:unhideWhenUsed/>
    <w:rsid w:val="00944105"/>
  </w:style>
  <w:style w:type="numbering" w:customStyle="1" w:styleId="242">
    <w:name w:val="Статья / Раздел242"/>
    <w:rsid w:val="00944105"/>
  </w:style>
  <w:style w:type="numbering" w:customStyle="1" w:styleId="1420">
    <w:name w:val="Статья / Раздел142"/>
    <w:rsid w:val="00944105"/>
  </w:style>
  <w:style w:type="numbering" w:customStyle="1" w:styleId="1ai142">
    <w:name w:val="1 / a / i142"/>
    <w:rsid w:val="00944105"/>
  </w:style>
  <w:style w:type="numbering" w:customStyle="1" w:styleId="1ai62">
    <w:name w:val="1 / a / i62"/>
    <w:basedOn w:val="a5"/>
    <w:next w:val="1ai"/>
    <w:semiHidden/>
    <w:unhideWhenUsed/>
    <w:rsid w:val="00944105"/>
  </w:style>
  <w:style w:type="numbering" w:customStyle="1" w:styleId="111111142">
    <w:name w:val="1 / 1.1 / 1.1.1142"/>
    <w:rsid w:val="00944105"/>
  </w:style>
  <w:style w:type="numbering" w:customStyle="1" w:styleId="111111242">
    <w:name w:val="1 / 1.1 / 1.1.1242"/>
    <w:rsid w:val="00944105"/>
  </w:style>
  <w:style w:type="table" w:customStyle="1" w:styleId="1421">
    <w:name w:val="Сетка таблицы142"/>
    <w:basedOn w:val="a4"/>
    <w:next w:val="afffc"/>
    <w:uiPriority w:val="59"/>
    <w:rsid w:val="0094410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
    <w:name w:val="Нет списка212"/>
    <w:next w:val="a5"/>
    <w:uiPriority w:val="99"/>
    <w:semiHidden/>
    <w:unhideWhenUsed/>
    <w:rsid w:val="00944105"/>
  </w:style>
  <w:style w:type="table" w:customStyle="1" w:styleId="11220">
    <w:name w:val="Сетка таблицы1122"/>
    <w:basedOn w:val="a4"/>
    <w:next w:val="afffc"/>
    <w:uiPriority w:val="59"/>
    <w:rsid w:val="0094410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20">
    <w:name w:val="Нет списка312"/>
    <w:next w:val="a5"/>
    <w:uiPriority w:val="99"/>
    <w:semiHidden/>
    <w:unhideWhenUsed/>
    <w:rsid w:val="00944105"/>
  </w:style>
  <w:style w:type="numbering" w:customStyle="1" w:styleId="111111412">
    <w:name w:val="1 / 1.1 / 1.1.1412"/>
    <w:basedOn w:val="a5"/>
    <w:next w:val="111111"/>
    <w:semiHidden/>
    <w:unhideWhenUsed/>
    <w:rsid w:val="00944105"/>
    <w:pPr>
      <w:numPr>
        <w:numId w:val="8"/>
      </w:numPr>
    </w:pPr>
  </w:style>
  <w:style w:type="numbering" w:customStyle="1" w:styleId="1ai2212">
    <w:name w:val="1 / a / i2212"/>
    <w:rsid w:val="00944105"/>
  </w:style>
  <w:style w:type="numbering" w:customStyle="1" w:styleId="4120">
    <w:name w:val="Статья / Раздел412"/>
    <w:basedOn w:val="a5"/>
    <w:next w:val="a"/>
    <w:semiHidden/>
    <w:unhideWhenUsed/>
    <w:rsid w:val="00944105"/>
  </w:style>
  <w:style w:type="numbering" w:customStyle="1" w:styleId="2212">
    <w:name w:val="Статья / Раздел2212"/>
    <w:rsid w:val="00944105"/>
    <w:pPr>
      <w:numPr>
        <w:numId w:val="12"/>
      </w:numPr>
    </w:pPr>
  </w:style>
  <w:style w:type="numbering" w:customStyle="1" w:styleId="1212">
    <w:name w:val="Статья / Раздел1212"/>
    <w:rsid w:val="00944105"/>
    <w:pPr>
      <w:numPr>
        <w:numId w:val="13"/>
      </w:numPr>
    </w:pPr>
  </w:style>
  <w:style w:type="numbering" w:customStyle="1" w:styleId="1ai1212">
    <w:name w:val="1 / a / i1212"/>
    <w:rsid w:val="00944105"/>
  </w:style>
  <w:style w:type="numbering" w:customStyle="1" w:styleId="1ai412">
    <w:name w:val="1 / a / i412"/>
    <w:basedOn w:val="a5"/>
    <w:next w:val="1ai"/>
    <w:semiHidden/>
    <w:unhideWhenUsed/>
    <w:rsid w:val="00944105"/>
    <w:pPr>
      <w:numPr>
        <w:numId w:val="15"/>
      </w:numPr>
    </w:pPr>
  </w:style>
  <w:style w:type="numbering" w:customStyle="1" w:styleId="1111111212">
    <w:name w:val="1 / 1.1 / 1.1.11212"/>
    <w:rsid w:val="00944105"/>
    <w:pPr>
      <w:numPr>
        <w:numId w:val="16"/>
      </w:numPr>
    </w:pPr>
  </w:style>
  <w:style w:type="numbering" w:customStyle="1" w:styleId="1111112212">
    <w:name w:val="1 / 1.1 / 1.1.12212"/>
    <w:rsid w:val="00944105"/>
    <w:pPr>
      <w:numPr>
        <w:numId w:val="17"/>
      </w:numPr>
    </w:pPr>
  </w:style>
  <w:style w:type="numbering" w:customStyle="1" w:styleId="4121">
    <w:name w:val="Нет списка412"/>
    <w:next w:val="a5"/>
    <w:uiPriority w:val="99"/>
    <w:semiHidden/>
    <w:unhideWhenUsed/>
    <w:rsid w:val="00944105"/>
  </w:style>
  <w:style w:type="numbering" w:customStyle="1" w:styleId="111111512">
    <w:name w:val="1 / 1.1 / 1.1.1512"/>
    <w:basedOn w:val="a5"/>
    <w:next w:val="111111"/>
    <w:semiHidden/>
    <w:unhideWhenUsed/>
    <w:rsid w:val="00944105"/>
    <w:pPr>
      <w:numPr>
        <w:numId w:val="58"/>
      </w:numPr>
    </w:pPr>
  </w:style>
  <w:style w:type="numbering" w:customStyle="1" w:styleId="1ai2312">
    <w:name w:val="1 / a / i2312"/>
    <w:rsid w:val="00944105"/>
    <w:pPr>
      <w:numPr>
        <w:numId w:val="10"/>
      </w:numPr>
    </w:pPr>
  </w:style>
  <w:style w:type="numbering" w:customStyle="1" w:styleId="512">
    <w:name w:val="Статья / Раздел512"/>
    <w:basedOn w:val="a5"/>
    <w:next w:val="a"/>
    <w:semiHidden/>
    <w:unhideWhenUsed/>
    <w:rsid w:val="00944105"/>
    <w:pPr>
      <w:numPr>
        <w:numId w:val="11"/>
      </w:numPr>
    </w:pPr>
  </w:style>
  <w:style w:type="numbering" w:customStyle="1" w:styleId="2312">
    <w:name w:val="Статья / Раздел2312"/>
    <w:rsid w:val="00944105"/>
    <w:pPr>
      <w:numPr>
        <w:numId w:val="34"/>
      </w:numPr>
    </w:pPr>
  </w:style>
  <w:style w:type="numbering" w:customStyle="1" w:styleId="1312">
    <w:name w:val="Статья / Раздел1312"/>
    <w:rsid w:val="00944105"/>
    <w:pPr>
      <w:numPr>
        <w:numId w:val="35"/>
      </w:numPr>
    </w:pPr>
  </w:style>
  <w:style w:type="numbering" w:customStyle="1" w:styleId="1ai1312">
    <w:name w:val="1 / a / i1312"/>
    <w:rsid w:val="00944105"/>
    <w:pPr>
      <w:numPr>
        <w:numId w:val="14"/>
      </w:numPr>
    </w:pPr>
  </w:style>
  <w:style w:type="numbering" w:customStyle="1" w:styleId="1ai512">
    <w:name w:val="1 / a / i512"/>
    <w:basedOn w:val="a5"/>
    <w:next w:val="1ai"/>
    <w:semiHidden/>
    <w:unhideWhenUsed/>
    <w:rsid w:val="00944105"/>
    <w:pPr>
      <w:numPr>
        <w:numId w:val="36"/>
      </w:numPr>
    </w:pPr>
  </w:style>
  <w:style w:type="numbering" w:customStyle="1" w:styleId="11111113112">
    <w:name w:val="1 / 1.1 / 1.1.113112"/>
    <w:rsid w:val="00944105"/>
    <w:pPr>
      <w:numPr>
        <w:numId w:val="37"/>
      </w:numPr>
    </w:pPr>
  </w:style>
  <w:style w:type="numbering" w:customStyle="1" w:styleId="11111123112">
    <w:name w:val="1 / 1.1 / 1.1.123112"/>
    <w:rsid w:val="00944105"/>
    <w:pPr>
      <w:numPr>
        <w:numId w:val="3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1">
    <w:name w:val="Normal"/>
    <w:qFormat/>
    <w:rsid w:val="00600060"/>
    <w:rPr>
      <w:rFonts w:ascii="Calibri" w:eastAsia="Times New Roman" w:hAnsi="Calibri" w:cs="Times New Roman"/>
    </w:rPr>
  </w:style>
  <w:style w:type="paragraph" w:styleId="13">
    <w:name w:val="heading 1"/>
    <w:aliases w:val="Заголовок 1 Знак Знак,Заголовок 1 Знак Знак Знак"/>
    <w:basedOn w:val="a1"/>
    <w:next w:val="a1"/>
    <w:link w:val="14"/>
    <w:qFormat/>
    <w:rsid w:val="00916209"/>
    <w:pPr>
      <w:keepNext/>
      <w:spacing w:after="0" w:line="360" w:lineRule="auto"/>
      <w:jc w:val="both"/>
      <w:outlineLvl w:val="0"/>
    </w:pPr>
    <w:rPr>
      <w:rFonts w:ascii="Times New Roman" w:hAnsi="Times New Roman"/>
      <w:bCs/>
      <w:sz w:val="28"/>
      <w:szCs w:val="28"/>
      <w:lang w:eastAsia="ru-RU"/>
    </w:rPr>
  </w:style>
  <w:style w:type="paragraph" w:styleId="2">
    <w:name w:val="heading 2"/>
    <w:aliases w:val=" Знак2,Знак2 Знак"/>
    <w:basedOn w:val="15"/>
    <w:next w:val="a1"/>
    <w:link w:val="20"/>
    <w:qFormat/>
    <w:rsid w:val="00916209"/>
    <w:pPr>
      <w:jc w:val="left"/>
      <w:outlineLvl w:val="1"/>
    </w:pPr>
    <w:rPr>
      <w:caps w:val="0"/>
    </w:rPr>
  </w:style>
  <w:style w:type="paragraph" w:styleId="3">
    <w:name w:val="heading 3"/>
    <w:aliases w:val=" Знак, Знак3,Знак3"/>
    <w:basedOn w:val="2"/>
    <w:next w:val="a1"/>
    <w:link w:val="30"/>
    <w:qFormat/>
    <w:rsid w:val="00916209"/>
    <w:pPr>
      <w:outlineLvl w:val="2"/>
    </w:pPr>
    <w:rPr>
      <w:b w:val="0"/>
      <w:u w:val="single"/>
    </w:rPr>
  </w:style>
  <w:style w:type="paragraph" w:styleId="4">
    <w:name w:val="heading 4"/>
    <w:basedOn w:val="a1"/>
    <w:next w:val="a1"/>
    <w:link w:val="40"/>
    <w:qFormat/>
    <w:rsid w:val="00916209"/>
    <w:pPr>
      <w:keepNext/>
      <w:numPr>
        <w:ilvl w:val="3"/>
        <w:numId w:val="1"/>
      </w:numPr>
      <w:spacing w:before="240" w:after="60" w:line="360" w:lineRule="auto"/>
      <w:jc w:val="both"/>
      <w:outlineLvl w:val="3"/>
    </w:pPr>
    <w:rPr>
      <w:rFonts w:ascii="Times New Roman" w:hAnsi="Times New Roman"/>
      <w:b/>
      <w:bCs/>
      <w:sz w:val="28"/>
      <w:szCs w:val="28"/>
      <w:lang w:eastAsia="ru-RU"/>
    </w:rPr>
  </w:style>
  <w:style w:type="paragraph" w:styleId="5">
    <w:name w:val="heading 5"/>
    <w:basedOn w:val="a1"/>
    <w:next w:val="a1"/>
    <w:link w:val="50"/>
    <w:uiPriority w:val="9"/>
    <w:qFormat/>
    <w:rsid w:val="00916209"/>
    <w:pPr>
      <w:numPr>
        <w:ilvl w:val="4"/>
        <w:numId w:val="1"/>
      </w:numPr>
      <w:spacing w:before="240" w:after="60" w:line="360" w:lineRule="auto"/>
      <w:jc w:val="both"/>
      <w:outlineLvl w:val="4"/>
    </w:pPr>
    <w:rPr>
      <w:rFonts w:ascii="Times New Roman" w:hAnsi="Times New Roman"/>
      <w:b/>
      <w:bCs/>
      <w:i/>
      <w:iCs/>
      <w:sz w:val="26"/>
      <w:szCs w:val="26"/>
      <w:lang w:eastAsia="ru-RU"/>
    </w:rPr>
  </w:style>
  <w:style w:type="paragraph" w:styleId="6">
    <w:name w:val="heading 6"/>
    <w:basedOn w:val="a1"/>
    <w:next w:val="a1"/>
    <w:link w:val="60"/>
    <w:qFormat/>
    <w:rsid w:val="00916209"/>
    <w:pPr>
      <w:numPr>
        <w:ilvl w:val="5"/>
        <w:numId w:val="1"/>
      </w:numPr>
      <w:spacing w:before="240" w:after="60" w:line="360" w:lineRule="auto"/>
      <w:jc w:val="both"/>
      <w:outlineLvl w:val="5"/>
    </w:pPr>
    <w:rPr>
      <w:rFonts w:ascii="Times New Roman" w:hAnsi="Times New Roman"/>
      <w:b/>
      <w:bCs/>
      <w:lang w:eastAsia="ru-RU"/>
    </w:rPr>
  </w:style>
  <w:style w:type="paragraph" w:styleId="7">
    <w:name w:val="heading 7"/>
    <w:basedOn w:val="a1"/>
    <w:next w:val="a2"/>
    <w:link w:val="70"/>
    <w:qFormat/>
    <w:rsid w:val="00916209"/>
    <w:pPr>
      <w:tabs>
        <w:tab w:val="num" w:pos="2005"/>
      </w:tabs>
      <w:spacing w:after="0" w:line="360" w:lineRule="auto"/>
      <w:ind w:left="2005" w:hanging="1296"/>
      <w:jc w:val="both"/>
      <w:outlineLvl w:val="6"/>
    </w:pPr>
    <w:rPr>
      <w:rFonts w:ascii="Times New Roman" w:hAnsi="Times New Roman"/>
      <w:sz w:val="20"/>
      <w:szCs w:val="20"/>
      <w:lang w:eastAsia="ru-RU"/>
    </w:rPr>
  </w:style>
  <w:style w:type="paragraph" w:styleId="80">
    <w:name w:val="heading 8"/>
    <w:basedOn w:val="a1"/>
    <w:next w:val="a1"/>
    <w:link w:val="81"/>
    <w:qFormat/>
    <w:rsid w:val="00916209"/>
    <w:pPr>
      <w:tabs>
        <w:tab w:val="num" w:pos="2149"/>
      </w:tabs>
      <w:spacing w:before="240" w:after="60" w:line="360" w:lineRule="auto"/>
      <w:ind w:left="2149" w:hanging="1440"/>
      <w:jc w:val="both"/>
      <w:outlineLvl w:val="7"/>
    </w:pPr>
    <w:rPr>
      <w:rFonts w:ascii="Times New Roman" w:hAnsi="Times New Roman"/>
      <w:i/>
      <w:iCs/>
      <w:sz w:val="28"/>
      <w:szCs w:val="28"/>
      <w:lang w:eastAsia="ru-RU"/>
    </w:rPr>
  </w:style>
  <w:style w:type="paragraph" w:styleId="9">
    <w:name w:val="heading 9"/>
    <w:basedOn w:val="a1"/>
    <w:next w:val="a2"/>
    <w:link w:val="90"/>
    <w:qFormat/>
    <w:rsid w:val="00916209"/>
    <w:pPr>
      <w:tabs>
        <w:tab w:val="num" w:pos="2293"/>
      </w:tabs>
      <w:spacing w:after="0" w:line="360" w:lineRule="auto"/>
      <w:ind w:left="2293" w:hanging="1584"/>
      <w:jc w:val="both"/>
      <w:outlineLvl w:val="8"/>
    </w:pPr>
    <w:rPr>
      <w:rFonts w:ascii="Times New Roman" w:hAnsi="Times New Roman"/>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Заголовок 1 Знак"/>
    <w:aliases w:val="Заголовок 1 Знак Знак Знак1,Заголовок 1 Знак Знак Знак Знак1"/>
    <w:basedOn w:val="a3"/>
    <w:link w:val="13"/>
    <w:rsid w:val="00916209"/>
    <w:rPr>
      <w:rFonts w:ascii="Times New Roman" w:eastAsia="Times New Roman" w:hAnsi="Times New Roman" w:cs="Times New Roman"/>
      <w:bCs/>
      <w:sz w:val="28"/>
      <w:szCs w:val="28"/>
      <w:lang w:eastAsia="ru-RU"/>
    </w:rPr>
  </w:style>
  <w:style w:type="character" w:customStyle="1" w:styleId="20">
    <w:name w:val="Заголовок 2 Знак"/>
    <w:aliases w:val=" Знак2 Знак,Знак2 Знак Знак2"/>
    <w:basedOn w:val="a3"/>
    <w:link w:val="2"/>
    <w:rsid w:val="00916209"/>
    <w:rPr>
      <w:rFonts w:ascii="Times New Roman" w:eastAsia="Times New Roman" w:hAnsi="Times New Roman" w:cs="Times New Roman"/>
      <w:b/>
      <w:sz w:val="24"/>
      <w:szCs w:val="24"/>
      <w:lang w:eastAsia="ru-RU"/>
    </w:rPr>
  </w:style>
  <w:style w:type="character" w:customStyle="1" w:styleId="30">
    <w:name w:val="Заголовок 3 Знак"/>
    <w:aliases w:val=" Знак Знак, Знак3 Знак,Знак3 Знак"/>
    <w:basedOn w:val="a3"/>
    <w:link w:val="3"/>
    <w:rsid w:val="00916209"/>
    <w:rPr>
      <w:rFonts w:ascii="Times New Roman" w:eastAsia="Times New Roman" w:hAnsi="Times New Roman" w:cs="Times New Roman"/>
      <w:sz w:val="24"/>
      <w:szCs w:val="24"/>
      <w:u w:val="single"/>
      <w:lang w:eastAsia="ru-RU"/>
    </w:rPr>
  </w:style>
  <w:style w:type="character" w:customStyle="1" w:styleId="40">
    <w:name w:val="Заголовок 4 Знак"/>
    <w:basedOn w:val="a3"/>
    <w:link w:val="4"/>
    <w:rsid w:val="00916209"/>
    <w:rPr>
      <w:rFonts w:ascii="Times New Roman" w:eastAsia="Times New Roman" w:hAnsi="Times New Roman" w:cs="Times New Roman"/>
      <w:b/>
      <w:bCs/>
      <w:sz w:val="28"/>
      <w:szCs w:val="28"/>
      <w:lang w:eastAsia="ru-RU"/>
    </w:rPr>
  </w:style>
  <w:style w:type="character" w:customStyle="1" w:styleId="50">
    <w:name w:val="Заголовок 5 Знак"/>
    <w:basedOn w:val="a3"/>
    <w:link w:val="5"/>
    <w:uiPriority w:val="9"/>
    <w:rsid w:val="00916209"/>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rsid w:val="00916209"/>
    <w:rPr>
      <w:rFonts w:ascii="Times New Roman" w:eastAsia="Times New Roman" w:hAnsi="Times New Roman" w:cs="Times New Roman"/>
      <w:b/>
      <w:bCs/>
      <w:lang w:eastAsia="ru-RU"/>
    </w:rPr>
  </w:style>
  <w:style w:type="character" w:customStyle="1" w:styleId="70">
    <w:name w:val="Заголовок 7 Знак"/>
    <w:basedOn w:val="a3"/>
    <w:link w:val="7"/>
    <w:rsid w:val="00916209"/>
    <w:rPr>
      <w:rFonts w:ascii="Times New Roman" w:eastAsia="Times New Roman" w:hAnsi="Times New Roman" w:cs="Times New Roman"/>
      <w:sz w:val="20"/>
      <w:szCs w:val="20"/>
      <w:lang w:eastAsia="ru-RU"/>
    </w:rPr>
  </w:style>
  <w:style w:type="character" w:customStyle="1" w:styleId="81">
    <w:name w:val="Заголовок 8 Знак"/>
    <w:basedOn w:val="a3"/>
    <w:link w:val="80"/>
    <w:rsid w:val="00916209"/>
    <w:rPr>
      <w:rFonts w:ascii="Times New Roman" w:eastAsia="Times New Roman" w:hAnsi="Times New Roman" w:cs="Times New Roman"/>
      <w:i/>
      <w:iCs/>
      <w:sz w:val="28"/>
      <w:szCs w:val="28"/>
      <w:lang w:eastAsia="ru-RU"/>
    </w:rPr>
  </w:style>
  <w:style w:type="character" w:customStyle="1" w:styleId="90">
    <w:name w:val="Заголовок 9 Знак"/>
    <w:basedOn w:val="a3"/>
    <w:link w:val="9"/>
    <w:rsid w:val="00916209"/>
    <w:rPr>
      <w:rFonts w:ascii="Times New Roman" w:eastAsia="Times New Roman" w:hAnsi="Times New Roman" w:cs="Times New Roman"/>
      <w:sz w:val="18"/>
      <w:szCs w:val="18"/>
      <w:lang w:eastAsia="ru-RU"/>
    </w:rPr>
  </w:style>
  <w:style w:type="numbering" w:customStyle="1" w:styleId="17">
    <w:name w:val="Нет списка1"/>
    <w:next w:val="a5"/>
    <w:uiPriority w:val="99"/>
    <w:semiHidden/>
    <w:unhideWhenUsed/>
    <w:rsid w:val="00916209"/>
  </w:style>
  <w:style w:type="paragraph" w:styleId="a6">
    <w:name w:val="header"/>
    <w:basedOn w:val="a1"/>
    <w:link w:val="a7"/>
    <w:rsid w:val="00916209"/>
    <w:pPr>
      <w:tabs>
        <w:tab w:val="center" w:pos="4677"/>
        <w:tab w:val="right" w:pos="9355"/>
      </w:tabs>
      <w:spacing w:after="0" w:line="360" w:lineRule="auto"/>
      <w:ind w:firstLine="709"/>
      <w:jc w:val="both"/>
    </w:pPr>
    <w:rPr>
      <w:rFonts w:ascii="Times New Roman" w:hAnsi="Times New Roman"/>
      <w:sz w:val="24"/>
      <w:szCs w:val="24"/>
      <w:lang w:eastAsia="ru-RU"/>
    </w:rPr>
  </w:style>
  <w:style w:type="character" w:customStyle="1" w:styleId="a7">
    <w:name w:val="Верхний колонтитул Знак"/>
    <w:basedOn w:val="a3"/>
    <w:link w:val="a6"/>
    <w:rsid w:val="00916209"/>
    <w:rPr>
      <w:rFonts w:ascii="Times New Roman" w:eastAsia="Times New Roman" w:hAnsi="Times New Roman" w:cs="Times New Roman"/>
      <w:sz w:val="24"/>
      <w:szCs w:val="24"/>
      <w:lang w:eastAsia="ru-RU"/>
    </w:rPr>
  </w:style>
  <w:style w:type="paragraph" w:styleId="a8">
    <w:name w:val="Body Text Indent"/>
    <w:basedOn w:val="a1"/>
    <w:link w:val="a9"/>
    <w:rsid w:val="00916209"/>
    <w:pPr>
      <w:spacing w:after="0" w:line="360" w:lineRule="auto"/>
      <w:ind w:firstLine="708"/>
      <w:jc w:val="both"/>
    </w:pPr>
    <w:rPr>
      <w:rFonts w:ascii="Times New Roman" w:hAnsi="Times New Roman"/>
      <w:sz w:val="24"/>
      <w:szCs w:val="24"/>
      <w:lang w:eastAsia="ru-RU"/>
    </w:rPr>
  </w:style>
  <w:style w:type="character" w:customStyle="1" w:styleId="a9">
    <w:name w:val="Основной текст с отступом Знак"/>
    <w:basedOn w:val="a3"/>
    <w:link w:val="a8"/>
    <w:rsid w:val="00916209"/>
    <w:rPr>
      <w:rFonts w:ascii="Times New Roman" w:eastAsia="Times New Roman" w:hAnsi="Times New Roman" w:cs="Times New Roman"/>
      <w:sz w:val="24"/>
      <w:szCs w:val="24"/>
      <w:lang w:eastAsia="ru-RU"/>
    </w:rPr>
  </w:style>
  <w:style w:type="paragraph" w:customStyle="1" w:styleId="xl22">
    <w:name w:val="xl22"/>
    <w:basedOn w:val="a1"/>
    <w:semiHidden/>
    <w:rsid w:val="00916209"/>
    <w:pPr>
      <w:spacing w:before="100" w:beforeAutospacing="1" w:after="100" w:afterAutospacing="1" w:line="360" w:lineRule="auto"/>
      <w:ind w:firstLine="709"/>
      <w:jc w:val="center"/>
    </w:pPr>
    <w:rPr>
      <w:rFonts w:ascii="Times New Roman CYR" w:hAnsi="Times New Roman CYR" w:cs="Times New Roman CYR"/>
      <w:sz w:val="24"/>
      <w:szCs w:val="24"/>
      <w:lang w:eastAsia="ru-RU"/>
    </w:rPr>
  </w:style>
  <w:style w:type="paragraph" w:styleId="aa">
    <w:name w:val="footer"/>
    <w:basedOn w:val="a1"/>
    <w:link w:val="ab"/>
    <w:uiPriority w:val="99"/>
    <w:rsid w:val="00916209"/>
    <w:pPr>
      <w:tabs>
        <w:tab w:val="center" w:pos="4677"/>
        <w:tab w:val="right" w:pos="9355"/>
      </w:tabs>
      <w:spacing w:after="0" w:line="360" w:lineRule="auto"/>
      <w:ind w:firstLine="709"/>
      <w:jc w:val="both"/>
    </w:pPr>
    <w:rPr>
      <w:rFonts w:ascii="Times New Roman" w:hAnsi="Times New Roman"/>
      <w:sz w:val="24"/>
      <w:szCs w:val="24"/>
      <w:lang w:eastAsia="ru-RU"/>
    </w:rPr>
  </w:style>
  <w:style w:type="character" w:customStyle="1" w:styleId="ab">
    <w:name w:val="Нижний колонтитул Знак"/>
    <w:basedOn w:val="a3"/>
    <w:link w:val="aa"/>
    <w:uiPriority w:val="99"/>
    <w:rsid w:val="00916209"/>
    <w:rPr>
      <w:rFonts w:ascii="Times New Roman" w:eastAsia="Times New Roman" w:hAnsi="Times New Roman" w:cs="Times New Roman"/>
      <w:sz w:val="24"/>
      <w:szCs w:val="24"/>
      <w:lang w:eastAsia="ru-RU"/>
    </w:rPr>
  </w:style>
  <w:style w:type="character" w:styleId="ac">
    <w:name w:val="page number"/>
    <w:basedOn w:val="a3"/>
    <w:rsid w:val="00916209"/>
  </w:style>
  <w:style w:type="character" w:customStyle="1" w:styleId="18">
    <w:name w:val="Заголовок 1 Знак Знак Знак Знак"/>
    <w:aliases w:val="Заголовок 1 Знак1,Заголовок 1 Знак Знак Знак2"/>
    <w:basedOn w:val="a3"/>
    <w:semiHidden/>
    <w:rsid w:val="00916209"/>
    <w:rPr>
      <w:bCs/>
      <w:sz w:val="28"/>
      <w:szCs w:val="28"/>
      <w:lang w:val="ru-RU" w:eastAsia="ru-RU" w:bidi="ar-SA"/>
    </w:rPr>
  </w:style>
  <w:style w:type="paragraph" w:styleId="ad">
    <w:name w:val="Block Text"/>
    <w:basedOn w:val="a1"/>
    <w:semiHidden/>
    <w:rsid w:val="00916209"/>
    <w:pPr>
      <w:spacing w:after="0" w:line="360" w:lineRule="auto"/>
      <w:ind w:left="360" w:right="-8" w:firstLine="709"/>
      <w:jc w:val="both"/>
    </w:pPr>
    <w:rPr>
      <w:rFonts w:ascii="Times New Roman" w:hAnsi="Times New Roman"/>
      <w:bCs/>
      <w:sz w:val="28"/>
      <w:szCs w:val="28"/>
      <w:lang w:eastAsia="ru-RU"/>
    </w:rPr>
  </w:style>
  <w:style w:type="paragraph" w:styleId="21">
    <w:name w:val="Body Text 2"/>
    <w:basedOn w:val="a1"/>
    <w:link w:val="22"/>
    <w:rsid w:val="00916209"/>
    <w:pPr>
      <w:spacing w:after="0" w:line="360" w:lineRule="auto"/>
      <w:ind w:firstLine="709"/>
      <w:jc w:val="center"/>
    </w:pPr>
    <w:rPr>
      <w:rFonts w:ascii="Times New Roman" w:hAnsi="Times New Roman"/>
      <w:b/>
      <w:bCs/>
      <w:caps/>
      <w:sz w:val="24"/>
      <w:szCs w:val="24"/>
      <w:lang w:eastAsia="ru-RU"/>
    </w:rPr>
  </w:style>
  <w:style w:type="character" w:customStyle="1" w:styleId="22">
    <w:name w:val="Основной текст 2 Знак"/>
    <w:basedOn w:val="a3"/>
    <w:link w:val="21"/>
    <w:rsid w:val="00916209"/>
    <w:rPr>
      <w:rFonts w:ascii="Times New Roman" w:eastAsia="Times New Roman" w:hAnsi="Times New Roman" w:cs="Times New Roman"/>
      <w:b/>
      <w:bCs/>
      <w:caps/>
      <w:sz w:val="24"/>
      <w:szCs w:val="24"/>
      <w:lang w:eastAsia="ru-RU"/>
    </w:rPr>
  </w:style>
  <w:style w:type="paragraph" w:styleId="23">
    <w:name w:val="Body Text Indent 2"/>
    <w:basedOn w:val="a1"/>
    <w:link w:val="24"/>
    <w:semiHidden/>
    <w:rsid w:val="00916209"/>
    <w:pPr>
      <w:spacing w:after="0" w:line="360" w:lineRule="auto"/>
      <w:ind w:left="360" w:firstLine="709"/>
      <w:jc w:val="center"/>
    </w:pPr>
    <w:rPr>
      <w:rFonts w:ascii="Times New Roman" w:hAnsi="Times New Roman"/>
      <w:b/>
      <w:bCs/>
      <w:caps/>
      <w:sz w:val="24"/>
      <w:szCs w:val="24"/>
      <w:lang w:eastAsia="ru-RU"/>
    </w:rPr>
  </w:style>
  <w:style w:type="character" w:customStyle="1" w:styleId="24">
    <w:name w:val="Основной текст с отступом 2 Знак"/>
    <w:basedOn w:val="a3"/>
    <w:link w:val="23"/>
    <w:semiHidden/>
    <w:rsid w:val="00916209"/>
    <w:rPr>
      <w:rFonts w:ascii="Times New Roman" w:eastAsia="Times New Roman" w:hAnsi="Times New Roman" w:cs="Times New Roman"/>
      <w:b/>
      <w:bCs/>
      <w:caps/>
      <w:sz w:val="24"/>
      <w:szCs w:val="24"/>
      <w:lang w:eastAsia="ru-RU"/>
    </w:rPr>
  </w:style>
  <w:style w:type="paragraph" w:styleId="31">
    <w:name w:val="Body Text Indent 3"/>
    <w:basedOn w:val="a1"/>
    <w:link w:val="32"/>
    <w:rsid w:val="00916209"/>
    <w:pPr>
      <w:spacing w:after="0" w:line="360" w:lineRule="auto"/>
      <w:ind w:firstLine="540"/>
      <w:jc w:val="both"/>
    </w:pPr>
    <w:rPr>
      <w:rFonts w:ascii="Times New Roman" w:hAnsi="Times New Roman"/>
      <w:sz w:val="28"/>
      <w:szCs w:val="28"/>
      <w:lang w:eastAsia="ru-RU"/>
    </w:rPr>
  </w:style>
  <w:style w:type="character" w:customStyle="1" w:styleId="32">
    <w:name w:val="Основной текст с отступом 3 Знак"/>
    <w:basedOn w:val="a3"/>
    <w:link w:val="31"/>
    <w:rsid w:val="00916209"/>
    <w:rPr>
      <w:rFonts w:ascii="Times New Roman" w:eastAsia="Times New Roman" w:hAnsi="Times New Roman" w:cs="Times New Roman"/>
      <w:sz w:val="28"/>
      <w:szCs w:val="28"/>
      <w:lang w:eastAsia="ru-RU"/>
    </w:rPr>
  </w:style>
  <w:style w:type="paragraph" w:customStyle="1" w:styleId="ConsNormal">
    <w:name w:val="ConsNormal"/>
    <w:link w:val="ConsNormal0"/>
    <w:rsid w:val="009162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2">
    <w:name w:val="Body Text"/>
    <w:aliases w:val="Знак1 Знак,Основной текст Знак1 Знак Знак,Основной текст Знак Знак Знак Знак,Знак1 Знак Знак Знак Знак,Знак1 Знак1 Знак Знак,Знак1 Знак Знак Знак Знак Знак,Основной текст Знак Знак,Основной РПС"/>
    <w:basedOn w:val="a1"/>
    <w:link w:val="ae"/>
    <w:rsid w:val="00916209"/>
    <w:pPr>
      <w:spacing w:after="0" w:line="360" w:lineRule="auto"/>
      <w:ind w:right="-8" w:firstLine="709"/>
      <w:jc w:val="both"/>
    </w:pPr>
    <w:rPr>
      <w:rFonts w:ascii="Times New Roman" w:hAnsi="Times New Roman"/>
      <w:sz w:val="28"/>
      <w:szCs w:val="24"/>
      <w:lang w:eastAsia="ru-RU"/>
    </w:rPr>
  </w:style>
  <w:style w:type="character" w:customStyle="1" w:styleId="ae">
    <w:name w:val="Основной текст Знак"/>
    <w:aliases w:val="Знак1 Знак Знак1,Основной текст Знак1 Знак Знак Знак,Основной текст Знак Знак Знак Знак Знак,Знак1 Знак Знак Знак Знак Знак1,Знак1 Знак1 Знак Знак Знак,Знак1 Знак Знак Знак Знак Знак Знак,Основной текст Знак Знак Знак"/>
    <w:basedOn w:val="a3"/>
    <w:link w:val="a2"/>
    <w:rsid w:val="00916209"/>
    <w:rPr>
      <w:rFonts w:ascii="Times New Roman" w:eastAsia="Times New Roman" w:hAnsi="Times New Roman" w:cs="Times New Roman"/>
      <w:sz w:val="28"/>
      <w:szCs w:val="24"/>
      <w:lang w:eastAsia="ru-RU"/>
    </w:rPr>
  </w:style>
  <w:style w:type="paragraph" w:customStyle="1" w:styleId="af">
    <w:name w:val="Îáû÷íûé"/>
    <w:semiHidden/>
    <w:rsid w:val="00916209"/>
    <w:pPr>
      <w:spacing w:after="0" w:line="240" w:lineRule="auto"/>
    </w:pPr>
    <w:rPr>
      <w:rFonts w:ascii="Times New Roman" w:eastAsia="Times New Roman" w:hAnsi="Times New Roman" w:cs="Times New Roman"/>
      <w:sz w:val="20"/>
      <w:szCs w:val="20"/>
      <w:lang w:val="en-US" w:eastAsia="ru-RU"/>
    </w:rPr>
  </w:style>
  <w:style w:type="paragraph" w:customStyle="1" w:styleId="ConsNonformat">
    <w:name w:val="ConsNonformat"/>
    <w:link w:val="ConsNonformat0"/>
    <w:rsid w:val="0091620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0">
    <w:name w:val="Заглавие раздела"/>
    <w:basedOn w:val="2"/>
    <w:semiHidden/>
    <w:rsid w:val="00916209"/>
    <w:pPr>
      <w:tabs>
        <w:tab w:val="num" w:pos="555"/>
        <w:tab w:val="num" w:pos="1789"/>
      </w:tabs>
      <w:spacing w:after="240"/>
      <w:ind w:left="1789" w:hanging="360"/>
      <w:jc w:val="center"/>
    </w:pPr>
    <w:rPr>
      <w:i/>
      <w:iCs/>
    </w:rPr>
  </w:style>
  <w:style w:type="paragraph" w:styleId="33">
    <w:name w:val="Body Text 3"/>
    <w:basedOn w:val="a1"/>
    <w:link w:val="34"/>
    <w:semiHidden/>
    <w:rsid w:val="00916209"/>
    <w:pPr>
      <w:spacing w:after="120" w:line="360" w:lineRule="auto"/>
      <w:ind w:firstLine="709"/>
      <w:jc w:val="both"/>
    </w:pPr>
    <w:rPr>
      <w:rFonts w:ascii="Times New Roman" w:hAnsi="Times New Roman"/>
      <w:sz w:val="16"/>
      <w:szCs w:val="16"/>
      <w:lang w:eastAsia="ru-RU"/>
    </w:rPr>
  </w:style>
  <w:style w:type="character" w:customStyle="1" w:styleId="34">
    <w:name w:val="Основной текст 3 Знак"/>
    <w:basedOn w:val="a3"/>
    <w:link w:val="33"/>
    <w:semiHidden/>
    <w:rsid w:val="00916209"/>
    <w:rPr>
      <w:rFonts w:ascii="Times New Roman" w:eastAsia="Times New Roman" w:hAnsi="Times New Roman" w:cs="Times New Roman"/>
      <w:sz w:val="16"/>
      <w:szCs w:val="16"/>
      <w:lang w:eastAsia="ru-RU"/>
    </w:rPr>
  </w:style>
  <w:style w:type="character" w:styleId="af1">
    <w:name w:val="Hyperlink"/>
    <w:basedOn w:val="a3"/>
    <w:uiPriority w:val="99"/>
    <w:rsid w:val="00916209"/>
    <w:rPr>
      <w:color w:val="0000FF"/>
      <w:u w:val="single"/>
    </w:rPr>
  </w:style>
  <w:style w:type="paragraph" w:customStyle="1" w:styleId="15">
    <w:name w:val="Заголовок_1 Знак"/>
    <w:basedOn w:val="a1"/>
    <w:link w:val="19"/>
    <w:semiHidden/>
    <w:rsid w:val="00916209"/>
    <w:pPr>
      <w:spacing w:after="0" w:line="360" w:lineRule="auto"/>
      <w:ind w:firstLine="709"/>
      <w:jc w:val="center"/>
    </w:pPr>
    <w:rPr>
      <w:rFonts w:ascii="Times New Roman" w:hAnsi="Times New Roman"/>
      <w:b/>
      <w:caps/>
      <w:sz w:val="24"/>
      <w:szCs w:val="24"/>
      <w:lang w:eastAsia="ru-RU"/>
    </w:rPr>
  </w:style>
  <w:style w:type="character" w:customStyle="1" w:styleId="19">
    <w:name w:val="Заголовок_1 Знак Знак"/>
    <w:basedOn w:val="a3"/>
    <w:link w:val="15"/>
    <w:rsid w:val="00916209"/>
    <w:rPr>
      <w:rFonts w:ascii="Times New Roman" w:eastAsia="Times New Roman" w:hAnsi="Times New Roman" w:cs="Times New Roman"/>
      <w:b/>
      <w:caps/>
      <w:sz w:val="24"/>
      <w:szCs w:val="24"/>
      <w:lang w:eastAsia="ru-RU"/>
    </w:rPr>
  </w:style>
  <w:style w:type="paragraph" w:styleId="25">
    <w:name w:val="toc 2"/>
    <w:basedOn w:val="a1"/>
    <w:next w:val="a1"/>
    <w:autoRedefine/>
    <w:uiPriority w:val="39"/>
    <w:qFormat/>
    <w:rsid w:val="00916209"/>
    <w:pPr>
      <w:tabs>
        <w:tab w:val="left" w:pos="720"/>
        <w:tab w:val="right" w:leader="dot" w:pos="9344"/>
      </w:tabs>
      <w:spacing w:after="0" w:line="240" w:lineRule="auto"/>
      <w:ind w:left="360" w:right="922"/>
      <w:jc w:val="both"/>
    </w:pPr>
    <w:rPr>
      <w:rFonts w:ascii="Times New Roman" w:hAnsi="Times New Roman"/>
      <w:b/>
      <w:bCs/>
      <w:iCs/>
      <w:noProof/>
      <w:color w:val="000000"/>
      <w:sz w:val="24"/>
      <w:szCs w:val="24"/>
      <w:lang w:eastAsia="ru-RU"/>
    </w:rPr>
  </w:style>
  <w:style w:type="character" w:styleId="af2">
    <w:name w:val="FollowedHyperlink"/>
    <w:basedOn w:val="a3"/>
    <w:rsid w:val="00916209"/>
    <w:rPr>
      <w:color w:val="800080"/>
      <w:u w:val="single"/>
    </w:rPr>
  </w:style>
  <w:style w:type="paragraph" w:styleId="af3">
    <w:name w:val="Title"/>
    <w:basedOn w:val="a1"/>
    <w:link w:val="af4"/>
    <w:qFormat/>
    <w:rsid w:val="00916209"/>
    <w:pPr>
      <w:spacing w:after="0" w:line="360" w:lineRule="auto"/>
      <w:ind w:firstLine="709"/>
      <w:jc w:val="center"/>
    </w:pPr>
    <w:rPr>
      <w:rFonts w:ascii="Times New Roman" w:hAnsi="Times New Roman"/>
      <w:b/>
      <w:bCs/>
      <w:sz w:val="28"/>
      <w:szCs w:val="28"/>
      <w:lang w:eastAsia="ru-RU"/>
    </w:rPr>
  </w:style>
  <w:style w:type="character" w:customStyle="1" w:styleId="af4">
    <w:name w:val="Название Знак"/>
    <w:basedOn w:val="a3"/>
    <w:link w:val="af3"/>
    <w:rsid w:val="00916209"/>
    <w:rPr>
      <w:rFonts w:ascii="Times New Roman" w:eastAsia="Times New Roman" w:hAnsi="Times New Roman" w:cs="Times New Roman"/>
      <w:b/>
      <w:bCs/>
      <w:sz w:val="28"/>
      <w:szCs w:val="28"/>
      <w:lang w:eastAsia="ru-RU"/>
    </w:rPr>
  </w:style>
  <w:style w:type="paragraph" w:customStyle="1" w:styleId="af5">
    <w:name w:val="Неразрывный основной текст"/>
    <w:basedOn w:val="a2"/>
    <w:semiHidden/>
    <w:rsid w:val="00916209"/>
    <w:pPr>
      <w:keepNext/>
      <w:spacing w:after="240" w:line="240" w:lineRule="atLeast"/>
      <w:ind w:left="1080" w:right="0"/>
    </w:pPr>
    <w:rPr>
      <w:rFonts w:ascii="Arial" w:hAnsi="Arial" w:cs="Arial"/>
      <w:spacing w:val="-5"/>
      <w:sz w:val="20"/>
      <w:szCs w:val="20"/>
      <w:lang w:eastAsia="en-US"/>
    </w:rPr>
  </w:style>
  <w:style w:type="paragraph" w:customStyle="1" w:styleId="af6">
    <w:name w:val="Рисунок"/>
    <w:basedOn w:val="a1"/>
    <w:next w:val="af7"/>
    <w:semiHidden/>
    <w:rsid w:val="00916209"/>
    <w:pPr>
      <w:keepNext/>
      <w:spacing w:after="0" w:line="360" w:lineRule="auto"/>
      <w:ind w:left="1080" w:firstLine="709"/>
      <w:jc w:val="both"/>
    </w:pPr>
    <w:rPr>
      <w:rFonts w:ascii="Arial" w:hAnsi="Arial" w:cs="Arial"/>
      <w:spacing w:val="-5"/>
      <w:sz w:val="20"/>
      <w:szCs w:val="20"/>
    </w:rPr>
  </w:style>
  <w:style w:type="paragraph" w:styleId="af7">
    <w:name w:val="caption"/>
    <w:basedOn w:val="a1"/>
    <w:next w:val="a1"/>
    <w:qFormat/>
    <w:rsid w:val="00916209"/>
    <w:pPr>
      <w:spacing w:after="0" w:line="360" w:lineRule="auto"/>
      <w:ind w:firstLine="709"/>
      <w:jc w:val="both"/>
    </w:pPr>
    <w:rPr>
      <w:rFonts w:ascii="Times New Roman" w:hAnsi="Times New Roman"/>
      <w:b/>
      <w:bCs/>
      <w:sz w:val="20"/>
      <w:szCs w:val="20"/>
      <w:lang w:eastAsia="ru-RU"/>
    </w:rPr>
  </w:style>
  <w:style w:type="paragraph" w:customStyle="1" w:styleId="af8">
    <w:name w:val="Название части"/>
    <w:basedOn w:val="a1"/>
    <w:semiHidden/>
    <w:rsid w:val="00916209"/>
    <w:pPr>
      <w:shd w:val="solid" w:color="auto" w:fill="auto"/>
      <w:spacing w:after="0" w:line="360" w:lineRule="exact"/>
      <w:ind w:firstLine="709"/>
      <w:jc w:val="center"/>
    </w:pPr>
    <w:rPr>
      <w:rFonts w:ascii="Arial" w:hAnsi="Arial" w:cs="Arial"/>
      <w:color w:val="FFFFFF"/>
      <w:spacing w:val="-16"/>
      <w:sz w:val="26"/>
      <w:szCs w:val="26"/>
    </w:rPr>
  </w:style>
  <w:style w:type="paragraph" w:styleId="af9">
    <w:name w:val="Subtitle"/>
    <w:basedOn w:val="af3"/>
    <w:next w:val="a2"/>
    <w:link w:val="afa"/>
    <w:qFormat/>
    <w:rsid w:val="00916209"/>
    <w:pPr>
      <w:keepNext/>
      <w:keepLines/>
      <w:spacing w:before="60" w:after="120" w:line="340" w:lineRule="atLeast"/>
      <w:jc w:val="left"/>
    </w:pPr>
    <w:rPr>
      <w:rFonts w:ascii="Arial" w:hAnsi="Arial" w:cs="Arial"/>
      <w:b w:val="0"/>
      <w:bCs w:val="0"/>
      <w:spacing w:val="-16"/>
      <w:kern w:val="28"/>
      <w:sz w:val="32"/>
      <w:szCs w:val="32"/>
      <w:lang w:eastAsia="en-US"/>
    </w:rPr>
  </w:style>
  <w:style w:type="character" w:customStyle="1" w:styleId="afa">
    <w:name w:val="Подзаголовок Знак"/>
    <w:basedOn w:val="a3"/>
    <w:link w:val="af9"/>
    <w:rsid w:val="00916209"/>
    <w:rPr>
      <w:rFonts w:ascii="Arial" w:eastAsia="Times New Roman" w:hAnsi="Arial" w:cs="Arial"/>
      <w:spacing w:val="-16"/>
      <w:kern w:val="28"/>
      <w:sz w:val="32"/>
      <w:szCs w:val="32"/>
    </w:rPr>
  </w:style>
  <w:style w:type="paragraph" w:customStyle="1" w:styleId="afb">
    <w:name w:val="Подзаголовок главы"/>
    <w:basedOn w:val="af9"/>
    <w:semiHidden/>
    <w:rsid w:val="00916209"/>
  </w:style>
  <w:style w:type="paragraph" w:customStyle="1" w:styleId="afc">
    <w:name w:val="Название предприятия"/>
    <w:basedOn w:val="a1"/>
    <w:semiHidden/>
    <w:rsid w:val="00916209"/>
    <w:pPr>
      <w:keepNext/>
      <w:keepLines/>
      <w:spacing w:after="0" w:line="220" w:lineRule="atLeast"/>
      <w:ind w:firstLine="709"/>
      <w:jc w:val="both"/>
    </w:pPr>
    <w:rPr>
      <w:rFonts w:ascii="Arial Black" w:hAnsi="Arial Black" w:cs="Arial Black"/>
      <w:spacing w:val="-25"/>
      <w:kern w:val="28"/>
      <w:sz w:val="32"/>
      <w:szCs w:val="32"/>
    </w:rPr>
  </w:style>
  <w:style w:type="paragraph" w:customStyle="1" w:styleId="10">
    <w:name w:val="Маркированный_1"/>
    <w:basedOn w:val="a1"/>
    <w:link w:val="1a"/>
    <w:rsid w:val="00916209"/>
    <w:pPr>
      <w:numPr>
        <w:ilvl w:val="1"/>
        <w:numId w:val="2"/>
      </w:numPr>
      <w:tabs>
        <w:tab w:val="clear" w:pos="2149"/>
        <w:tab w:val="left" w:pos="900"/>
      </w:tabs>
      <w:spacing w:after="0" w:line="360" w:lineRule="auto"/>
      <w:ind w:left="0" w:firstLine="720"/>
      <w:jc w:val="both"/>
    </w:pPr>
    <w:rPr>
      <w:rFonts w:ascii="Times New Roman" w:hAnsi="Times New Roman"/>
      <w:sz w:val="24"/>
      <w:szCs w:val="24"/>
      <w:lang w:eastAsia="ru-RU"/>
    </w:rPr>
  </w:style>
  <w:style w:type="character" w:customStyle="1" w:styleId="1a">
    <w:name w:val="Маркированный_1 Знак"/>
    <w:basedOn w:val="a3"/>
    <w:link w:val="10"/>
    <w:rsid w:val="00916209"/>
    <w:rPr>
      <w:rFonts w:ascii="Times New Roman" w:eastAsia="Times New Roman" w:hAnsi="Times New Roman" w:cs="Times New Roman"/>
      <w:sz w:val="24"/>
      <w:szCs w:val="24"/>
      <w:lang w:eastAsia="ru-RU"/>
    </w:rPr>
  </w:style>
  <w:style w:type="paragraph" w:customStyle="1" w:styleId="afd">
    <w:name w:val="Текст таблицы"/>
    <w:basedOn w:val="a1"/>
    <w:semiHidden/>
    <w:rsid w:val="00916209"/>
    <w:pPr>
      <w:spacing w:before="60" w:after="0" w:line="360" w:lineRule="auto"/>
      <w:ind w:firstLine="709"/>
      <w:jc w:val="both"/>
    </w:pPr>
    <w:rPr>
      <w:rFonts w:ascii="Arial" w:hAnsi="Arial" w:cs="Arial"/>
      <w:spacing w:val="-5"/>
      <w:sz w:val="16"/>
      <w:szCs w:val="16"/>
    </w:rPr>
  </w:style>
  <w:style w:type="paragraph" w:customStyle="1" w:styleId="afe">
    <w:name w:val="Подчеркнутый"/>
    <w:basedOn w:val="a1"/>
    <w:link w:val="aff"/>
    <w:semiHidden/>
    <w:rsid w:val="00916209"/>
    <w:pPr>
      <w:spacing w:after="0" w:line="360" w:lineRule="auto"/>
      <w:ind w:firstLine="709"/>
      <w:jc w:val="both"/>
    </w:pPr>
    <w:rPr>
      <w:rFonts w:ascii="Times New Roman" w:hAnsi="Times New Roman"/>
      <w:sz w:val="24"/>
      <w:szCs w:val="24"/>
      <w:u w:val="single"/>
      <w:lang w:eastAsia="ru-RU"/>
    </w:rPr>
  </w:style>
  <w:style w:type="character" w:customStyle="1" w:styleId="aff">
    <w:name w:val="Подчеркнутый Знак"/>
    <w:basedOn w:val="a3"/>
    <w:link w:val="afe"/>
    <w:rsid w:val="00916209"/>
    <w:rPr>
      <w:rFonts w:ascii="Times New Roman" w:eastAsia="Times New Roman" w:hAnsi="Times New Roman" w:cs="Times New Roman"/>
      <w:sz w:val="24"/>
      <w:szCs w:val="24"/>
      <w:u w:val="single"/>
      <w:lang w:eastAsia="ru-RU"/>
    </w:rPr>
  </w:style>
  <w:style w:type="paragraph" w:customStyle="1" w:styleId="aff0">
    <w:name w:val="Название документа"/>
    <w:basedOn w:val="a1"/>
    <w:semiHidden/>
    <w:rsid w:val="00916209"/>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rPr>
  </w:style>
  <w:style w:type="paragraph" w:customStyle="1" w:styleId="aff1">
    <w:name w:val="Нижний колонтитул (четный)"/>
    <w:basedOn w:val="aa"/>
    <w:semiHidden/>
    <w:rsid w:val="00916209"/>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eastAsia="en-US"/>
    </w:rPr>
  </w:style>
  <w:style w:type="paragraph" w:customStyle="1" w:styleId="aff2">
    <w:name w:val="Нижний колонтитул (первый)"/>
    <w:basedOn w:val="aa"/>
    <w:semiHidden/>
    <w:rsid w:val="00916209"/>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eastAsia="en-US"/>
    </w:rPr>
  </w:style>
  <w:style w:type="paragraph" w:customStyle="1" w:styleId="aff3">
    <w:name w:val="Нижний колонтитул (нечетный)"/>
    <w:basedOn w:val="aa"/>
    <w:semiHidden/>
    <w:rsid w:val="00916209"/>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eastAsia="en-US"/>
    </w:rPr>
  </w:style>
  <w:style w:type="character" w:styleId="aff4">
    <w:name w:val="line number"/>
    <w:basedOn w:val="a3"/>
    <w:semiHidden/>
    <w:rsid w:val="00916209"/>
    <w:rPr>
      <w:sz w:val="18"/>
      <w:szCs w:val="18"/>
    </w:rPr>
  </w:style>
  <w:style w:type="paragraph" w:styleId="aff5">
    <w:name w:val="List"/>
    <w:basedOn w:val="a2"/>
    <w:semiHidden/>
    <w:rsid w:val="00916209"/>
    <w:pPr>
      <w:spacing w:after="240" w:line="240" w:lineRule="atLeast"/>
      <w:ind w:left="1440" w:right="0" w:hanging="360"/>
    </w:pPr>
    <w:rPr>
      <w:rFonts w:ascii="Arial" w:hAnsi="Arial" w:cs="Arial"/>
      <w:spacing w:val="-5"/>
      <w:sz w:val="20"/>
      <w:szCs w:val="20"/>
      <w:lang w:eastAsia="en-US"/>
    </w:rPr>
  </w:style>
  <w:style w:type="paragraph" w:styleId="27">
    <w:name w:val="List 2"/>
    <w:basedOn w:val="aff5"/>
    <w:semiHidden/>
    <w:rsid w:val="00916209"/>
    <w:pPr>
      <w:ind w:left="1800"/>
    </w:pPr>
  </w:style>
  <w:style w:type="paragraph" w:styleId="35">
    <w:name w:val="List 3"/>
    <w:basedOn w:val="aff5"/>
    <w:semiHidden/>
    <w:rsid w:val="00916209"/>
    <w:pPr>
      <w:ind w:left="2160"/>
    </w:pPr>
  </w:style>
  <w:style w:type="paragraph" w:styleId="41">
    <w:name w:val="List 4"/>
    <w:basedOn w:val="aff5"/>
    <w:semiHidden/>
    <w:rsid w:val="00916209"/>
    <w:pPr>
      <w:ind w:left="2520"/>
    </w:pPr>
  </w:style>
  <w:style w:type="paragraph" w:styleId="51">
    <w:name w:val="List 5"/>
    <w:basedOn w:val="aff5"/>
    <w:semiHidden/>
    <w:rsid w:val="00916209"/>
    <w:pPr>
      <w:ind w:left="2880"/>
    </w:pPr>
  </w:style>
  <w:style w:type="paragraph" w:styleId="28">
    <w:name w:val="List Bullet 2"/>
    <w:basedOn w:val="a1"/>
    <w:autoRedefine/>
    <w:semiHidden/>
    <w:rsid w:val="00916209"/>
    <w:pPr>
      <w:tabs>
        <w:tab w:val="num" w:pos="552"/>
      </w:tabs>
      <w:spacing w:after="240" w:line="240" w:lineRule="atLeast"/>
      <w:ind w:left="1800" w:hanging="552"/>
      <w:jc w:val="both"/>
    </w:pPr>
    <w:rPr>
      <w:rFonts w:ascii="Arial" w:hAnsi="Arial" w:cs="Arial"/>
      <w:spacing w:val="-5"/>
      <w:sz w:val="20"/>
      <w:szCs w:val="20"/>
    </w:rPr>
  </w:style>
  <w:style w:type="paragraph" w:styleId="36">
    <w:name w:val="List Bullet 3"/>
    <w:basedOn w:val="a1"/>
    <w:autoRedefine/>
    <w:semiHidden/>
    <w:rsid w:val="00916209"/>
    <w:pPr>
      <w:tabs>
        <w:tab w:val="num" w:pos="552"/>
      </w:tabs>
      <w:spacing w:after="240" w:line="240" w:lineRule="atLeast"/>
      <w:ind w:left="2160" w:hanging="552"/>
      <w:jc w:val="both"/>
    </w:pPr>
    <w:rPr>
      <w:rFonts w:ascii="Arial" w:hAnsi="Arial" w:cs="Arial"/>
      <w:spacing w:val="-5"/>
      <w:sz w:val="20"/>
      <w:szCs w:val="20"/>
    </w:rPr>
  </w:style>
  <w:style w:type="paragraph" w:styleId="42">
    <w:name w:val="List Bullet 4"/>
    <w:basedOn w:val="a1"/>
    <w:autoRedefine/>
    <w:semiHidden/>
    <w:rsid w:val="00916209"/>
    <w:pPr>
      <w:tabs>
        <w:tab w:val="num" w:pos="552"/>
      </w:tabs>
      <w:spacing w:after="240" w:line="240" w:lineRule="atLeast"/>
      <w:ind w:left="2520" w:hanging="552"/>
      <w:jc w:val="both"/>
    </w:pPr>
    <w:rPr>
      <w:rFonts w:ascii="Arial" w:hAnsi="Arial" w:cs="Arial"/>
      <w:spacing w:val="-5"/>
      <w:sz w:val="20"/>
      <w:szCs w:val="20"/>
    </w:rPr>
  </w:style>
  <w:style w:type="paragraph" w:styleId="52">
    <w:name w:val="List Bullet 5"/>
    <w:basedOn w:val="a1"/>
    <w:autoRedefine/>
    <w:semiHidden/>
    <w:rsid w:val="00916209"/>
    <w:pPr>
      <w:tabs>
        <w:tab w:val="num" w:pos="552"/>
      </w:tabs>
      <w:spacing w:after="240" w:line="240" w:lineRule="atLeast"/>
      <w:ind w:left="2880" w:hanging="552"/>
      <w:jc w:val="both"/>
    </w:pPr>
    <w:rPr>
      <w:rFonts w:ascii="Arial" w:hAnsi="Arial" w:cs="Arial"/>
      <w:spacing w:val="-5"/>
      <w:sz w:val="20"/>
      <w:szCs w:val="20"/>
    </w:rPr>
  </w:style>
  <w:style w:type="paragraph" w:styleId="aff6">
    <w:name w:val="List Continue"/>
    <w:basedOn w:val="aff5"/>
    <w:semiHidden/>
    <w:rsid w:val="00916209"/>
    <w:pPr>
      <w:ind w:firstLine="0"/>
    </w:pPr>
  </w:style>
  <w:style w:type="paragraph" w:styleId="29">
    <w:name w:val="List Continue 2"/>
    <w:basedOn w:val="aff6"/>
    <w:semiHidden/>
    <w:rsid w:val="00916209"/>
    <w:pPr>
      <w:ind w:left="2160"/>
    </w:pPr>
  </w:style>
  <w:style w:type="paragraph" w:styleId="37">
    <w:name w:val="List Continue 3"/>
    <w:basedOn w:val="aff6"/>
    <w:semiHidden/>
    <w:rsid w:val="00916209"/>
    <w:pPr>
      <w:ind w:left="2520"/>
    </w:pPr>
  </w:style>
  <w:style w:type="paragraph" w:styleId="43">
    <w:name w:val="List Continue 4"/>
    <w:basedOn w:val="aff6"/>
    <w:semiHidden/>
    <w:rsid w:val="00916209"/>
    <w:pPr>
      <w:ind w:left="2880"/>
    </w:pPr>
  </w:style>
  <w:style w:type="paragraph" w:styleId="53">
    <w:name w:val="List Continue 5"/>
    <w:basedOn w:val="aff6"/>
    <w:semiHidden/>
    <w:rsid w:val="00916209"/>
    <w:pPr>
      <w:ind w:left="3240"/>
    </w:pPr>
  </w:style>
  <w:style w:type="paragraph" w:styleId="aff7">
    <w:name w:val="List Number"/>
    <w:basedOn w:val="a1"/>
    <w:semiHidden/>
    <w:rsid w:val="00916209"/>
    <w:pPr>
      <w:spacing w:before="100" w:beforeAutospacing="1" w:after="100" w:afterAutospacing="1" w:line="360" w:lineRule="auto"/>
      <w:ind w:firstLine="709"/>
      <w:jc w:val="both"/>
    </w:pPr>
    <w:rPr>
      <w:rFonts w:ascii="Times New Roman" w:hAnsi="Times New Roman"/>
      <w:sz w:val="28"/>
      <w:szCs w:val="28"/>
      <w:lang w:eastAsia="ru-RU"/>
    </w:rPr>
  </w:style>
  <w:style w:type="paragraph" w:styleId="2a">
    <w:name w:val="List Number 2"/>
    <w:basedOn w:val="aff7"/>
    <w:semiHidden/>
    <w:rsid w:val="00916209"/>
    <w:pPr>
      <w:spacing w:before="0" w:beforeAutospacing="0" w:after="240" w:afterAutospacing="0" w:line="240" w:lineRule="atLeast"/>
      <w:ind w:left="1800" w:hanging="360"/>
    </w:pPr>
    <w:rPr>
      <w:rFonts w:ascii="Arial" w:hAnsi="Arial" w:cs="Arial"/>
      <w:spacing w:val="-5"/>
      <w:sz w:val="20"/>
      <w:szCs w:val="20"/>
      <w:lang w:eastAsia="en-US"/>
    </w:rPr>
  </w:style>
  <w:style w:type="paragraph" w:styleId="38">
    <w:name w:val="List Number 3"/>
    <w:basedOn w:val="aff7"/>
    <w:semiHidden/>
    <w:rsid w:val="00916209"/>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7"/>
    <w:semiHidden/>
    <w:rsid w:val="00916209"/>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7"/>
    <w:semiHidden/>
    <w:rsid w:val="00916209"/>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8">
    <w:name w:val="Normal Indent"/>
    <w:basedOn w:val="a1"/>
    <w:semiHidden/>
    <w:rsid w:val="00916209"/>
    <w:pPr>
      <w:spacing w:after="0" w:line="360" w:lineRule="auto"/>
      <w:ind w:left="1440" w:firstLine="709"/>
      <w:jc w:val="both"/>
    </w:pPr>
    <w:rPr>
      <w:rFonts w:ascii="Arial" w:hAnsi="Arial" w:cs="Arial"/>
      <w:spacing w:val="-5"/>
      <w:sz w:val="20"/>
      <w:szCs w:val="20"/>
    </w:rPr>
  </w:style>
  <w:style w:type="paragraph" w:customStyle="1" w:styleId="aff9">
    <w:name w:val="Подзаголовок части"/>
    <w:basedOn w:val="a1"/>
    <w:next w:val="a2"/>
    <w:semiHidden/>
    <w:rsid w:val="00916209"/>
    <w:pPr>
      <w:keepNext/>
      <w:spacing w:before="360" w:after="120" w:line="360" w:lineRule="auto"/>
      <w:ind w:left="1080" w:firstLine="709"/>
      <w:jc w:val="both"/>
    </w:pPr>
    <w:rPr>
      <w:rFonts w:ascii="Arial" w:hAnsi="Arial" w:cs="Arial"/>
      <w:i/>
      <w:iCs/>
      <w:spacing w:val="-5"/>
      <w:kern w:val="28"/>
      <w:sz w:val="26"/>
      <w:szCs w:val="26"/>
    </w:rPr>
  </w:style>
  <w:style w:type="paragraph" w:customStyle="1" w:styleId="affa">
    <w:name w:val="Обратный адрес"/>
    <w:basedOn w:val="a1"/>
    <w:semiHidden/>
    <w:rsid w:val="00916209"/>
    <w:pPr>
      <w:keepLines/>
      <w:framePr w:w="5160" w:h="840" w:wrap="notBeside" w:vAnchor="page" w:hAnchor="page" w:x="6121" w:y="915" w:anchorLock="1"/>
      <w:tabs>
        <w:tab w:val="left" w:pos="2160"/>
      </w:tabs>
      <w:spacing w:after="0" w:line="160" w:lineRule="atLeast"/>
      <w:ind w:firstLine="709"/>
      <w:jc w:val="both"/>
    </w:pPr>
    <w:rPr>
      <w:rFonts w:ascii="Arial" w:hAnsi="Arial" w:cs="Arial"/>
      <w:sz w:val="14"/>
      <w:szCs w:val="14"/>
    </w:rPr>
  </w:style>
  <w:style w:type="paragraph" w:customStyle="1" w:styleId="affb">
    <w:name w:val="Название раздела"/>
    <w:basedOn w:val="a1"/>
    <w:next w:val="a2"/>
    <w:semiHidden/>
    <w:rsid w:val="00916209"/>
    <w:pPr>
      <w:pBdr>
        <w:bottom w:val="single" w:sz="6" w:space="2" w:color="auto"/>
      </w:pBdr>
      <w:spacing w:before="360" w:after="960" w:line="360" w:lineRule="auto"/>
      <w:ind w:firstLine="709"/>
      <w:jc w:val="both"/>
    </w:pPr>
    <w:rPr>
      <w:rFonts w:ascii="Arial Black" w:hAnsi="Arial Black" w:cs="Arial Black"/>
      <w:spacing w:val="-35"/>
      <w:sz w:val="54"/>
      <w:szCs w:val="54"/>
      <w:lang w:eastAsia="ru-RU"/>
    </w:rPr>
  </w:style>
  <w:style w:type="paragraph" w:customStyle="1" w:styleId="affc">
    <w:name w:val="Подзаголовок титульного листа"/>
    <w:basedOn w:val="a1"/>
    <w:next w:val="a2"/>
    <w:semiHidden/>
    <w:rsid w:val="00916209"/>
    <w:pPr>
      <w:pBdr>
        <w:top w:val="single" w:sz="6" w:space="24" w:color="auto"/>
      </w:pBdr>
      <w:spacing w:after="0" w:line="480" w:lineRule="atLeast"/>
      <w:ind w:left="835" w:right="835" w:firstLine="709"/>
      <w:jc w:val="both"/>
    </w:pPr>
    <w:rPr>
      <w:rFonts w:ascii="Arial" w:hAnsi="Arial" w:cs="Arial"/>
      <w:b/>
      <w:bCs/>
      <w:spacing w:val="-30"/>
      <w:sz w:val="48"/>
      <w:szCs w:val="48"/>
      <w:lang w:eastAsia="ru-RU"/>
    </w:rPr>
  </w:style>
  <w:style w:type="character" w:customStyle="1" w:styleId="affd">
    <w:name w:val="Надстрочный"/>
    <w:semiHidden/>
    <w:rsid w:val="00916209"/>
    <w:rPr>
      <w:b/>
      <w:bCs/>
      <w:vertAlign w:val="superscript"/>
    </w:rPr>
  </w:style>
  <w:style w:type="paragraph" w:styleId="1b">
    <w:name w:val="toc 1"/>
    <w:basedOn w:val="a1"/>
    <w:next w:val="a1"/>
    <w:autoRedefine/>
    <w:uiPriority w:val="39"/>
    <w:qFormat/>
    <w:rsid w:val="00916209"/>
    <w:pPr>
      <w:tabs>
        <w:tab w:val="left" w:pos="360"/>
        <w:tab w:val="left" w:pos="720"/>
        <w:tab w:val="right" w:leader="dot" w:pos="9639"/>
      </w:tabs>
      <w:spacing w:after="0" w:line="360" w:lineRule="auto"/>
      <w:ind w:right="283"/>
      <w:jc w:val="both"/>
    </w:pPr>
    <w:rPr>
      <w:rFonts w:ascii="Times New Roman" w:hAnsi="Times New Roman"/>
      <w:b/>
      <w:noProof/>
      <w:sz w:val="24"/>
      <w:szCs w:val="24"/>
      <w:lang w:eastAsia="ru-RU"/>
    </w:rPr>
  </w:style>
  <w:style w:type="paragraph" w:styleId="39">
    <w:name w:val="toc 3"/>
    <w:basedOn w:val="a1"/>
    <w:next w:val="a1"/>
    <w:autoRedefine/>
    <w:uiPriority w:val="39"/>
    <w:qFormat/>
    <w:rsid w:val="00916209"/>
    <w:pPr>
      <w:tabs>
        <w:tab w:val="left" w:pos="1260"/>
        <w:tab w:val="right" w:leader="dot" w:pos="9639"/>
      </w:tabs>
      <w:spacing w:after="0" w:line="240" w:lineRule="auto"/>
      <w:ind w:left="720" w:right="202"/>
      <w:jc w:val="both"/>
    </w:pPr>
    <w:rPr>
      <w:rFonts w:ascii="Times New Roman" w:hAnsi="Times New Roman"/>
      <w:noProof/>
      <w:sz w:val="24"/>
      <w:szCs w:val="24"/>
      <w:lang w:eastAsia="ru-RU"/>
    </w:rPr>
  </w:style>
  <w:style w:type="character" w:styleId="HTML">
    <w:name w:val="HTML Sample"/>
    <w:basedOn w:val="a3"/>
    <w:semiHidden/>
    <w:rsid w:val="00916209"/>
    <w:rPr>
      <w:rFonts w:ascii="Courier New" w:hAnsi="Courier New" w:cs="Courier New"/>
      <w:lang w:val="ru-RU"/>
    </w:rPr>
  </w:style>
  <w:style w:type="paragraph" w:styleId="2b">
    <w:name w:val="envelope return"/>
    <w:basedOn w:val="a1"/>
    <w:semiHidden/>
    <w:rsid w:val="00916209"/>
    <w:pPr>
      <w:spacing w:after="0" w:line="360" w:lineRule="auto"/>
      <w:ind w:left="1080" w:firstLine="709"/>
      <w:jc w:val="both"/>
    </w:pPr>
    <w:rPr>
      <w:rFonts w:ascii="Arial" w:hAnsi="Arial" w:cs="Arial"/>
      <w:spacing w:val="-5"/>
      <w:sz w:val="20"/>
      <w:szCs w:val="20"/>
    </w:rPr>
  </w:style>
  <w:style w:type="paragraph" w:styleId="affe">
    <w:name w:val="Normal (Web)"/>
    <w:aliases w:val="Обычный (веб)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Web) Знак"/>
    <w:basedOn w:val="a1"/>
    <w:link w:val="1c"/>
    <w:uiPriority w:val="99"/>
    <w:rsid w:val="00916209"/>
    <w:pPr>
      <w:spacing w:after="0" w:line="360" w:lineRule="auto"/>
      <w:ind w:left="1080" w:firstLine="709"/>
      <w:jc w:val="both"/>
    </w:pPr>
    <w:rPr>
      <w:rFonts w:ascii="Times New Roman" w:hAnsi="Times New Roman"/>
      <w:spacing w:val="-5"/>
      <w:sz w:val="28"/>
      <w:szCs w:val="28"/>
    </w:rPr>
  </w:style>
  <w:style w:type="character" w:styleId="HTML0">
    <w:name w:val="HTML Definition"/>
    <w:basedOn w:val="a3"/>
    <w:semiHidden/>
    <w:rsid w:val="00916209"/>
    <w:rPr>
      <w:i/>
      <w:iCs/>
      <w:lang w:val="ru-RU"/>
    </w:rPr>
  </w:style>
  <w:style w:type="character" w:styleId="HTML1">
    <w:name w:val="HTML Variable"/>
    <w:basedOn w:val="a3"/>
    <w:semiHidden/>
    <w:rsid w:val="00916209"/>
    <w:rPr>
      <w:i/>
      <w:iCs/>
      <w:lang w:val="ru-RU"/>
    </w:rPr>
  </w:style>
  <w:style w:type="character" w:styleId="HTML2">
    <w:name w:val="HTML Typewriter"/>
    <w:basedOn w:val="a3"/>
    <w:semiHidden/>
    <w:rsid w:val="00916209"/>
    <w:rPr>
      <w:rFonts w:ascii="Courier New" w:hAnsi="Courier New" w:cs="Courier New"/>
      <w:sz w:val="20"/>
      <w:szCs w:val="20"/>
      <w:lang w:val="ru-RU"/>
    </w:rPr>
  </w:style>
  <w:style w:type="paragraph" w:styleId="afff">
    <w:name w:val="Signature"/>
    <w:basedOn w:val="a1"/>
    <w:link w:val="afff0"/>
    <w:semiHidden/>
    <w:rsid w:val="00916209"/>
    <w:pPr>
      <w:spacing w:after="0" w:line="360" w:lineRule="auto"/>
      <w:ind w:left="4252" w:firstLine="709"/>
      <w:jc w:val="both"/>
    </w:pPr>
    <w:rPr>
      <w:rFonts w:ascii="Arial" w:hAnsi="Arial" w:cs="Arial"/>
      <w:spacing w:val="-5"/>
      <w:sz w:val="20"/>
      <w:szCs w:val="20"/>
    </w:rPr>
  </w:style>
  <w:style w:type="character" w:customStyle="1" w:styleId="afff0">
    <w:name w:val="Подпись Знак"/>
    <w:basedOn w:val="a3"/>
    <w:link w:val="afff"/>
    <w:semiHidden/>
    <w:rsid w:val="00916209"/>
    <w:rPr>
      <w:rFonts w:ascii="Arial" w:eastAsia="Times New Roman" w:hAnsi="Arial" w:cs="Arial"/>
      <w:spacing w:val="-5"/>
      <w:sz w:val="20"/>
      <w:szCs w:val="20"/>
    </w:rPr>
  </w:style>
  <w:style w:type="paragraph" w:styleId="afff1">
    <w:name w:val="Salutation"/>
    <w:basedOn w:val="a1"/>
    <w:next w:val="a1"/>
    <w:link w:val="afff2"/>
    <w:semiHidden/>
    <w:rsid w:val="00916209"/>
    <w:pPr>
      <w:spacing w:after="0" w:line="360" w:lineRule="auto"/>
      <w:ind w:left="1080" w:firstLine="709"/>
      <w:jc w:val="both"/>
    </w:pPr>
    <w:rPr>
      <w:rFonts w:ascii="Arial" w:hAnsi="Arial" w:cs="Arial"/>
      <w:spacing w:val="-5"/>
      <w:sz w:val="20"/>
      <w:szCs w:val="20"/>
    </w:rPr>
  </w:style>
  <w:style w:type="character" w:customStyle="1" w:styleId="afff2">
    <w:name w:val="Приветствие Знак"/>
    <w:basedOn w:val="a3"/>
    <w:link w:val="afff1"/>
    <w:semiHidden/>
    <w:rsid w:val="00916209"/>
    <w:rPr>
      <w:rFonts w:ascii="Arial" w:eastAsia="Times New Roman" w:hAnsi="Arial" w:cs="Arial"/>
      <w:spacing w:val="-5"/>
      <w:sz w:val="20"/>
      <w:szCs w:val="20"/>
    </w:rPr>
  </w:style>
  <w:style w:type="paragraph" w:styleId="afff3">
    <w:name w:val="Closing"/>
    <w:basedOn w:val="a1"/>
    <w:link w:val="afff4"/>
    <w:semiHidden/>
    <w:rsid w:val="00916209"/>
    <w:pPr>
      <w:spacing w:after="0" w:line="360" w:lineRule="auto"/>
      <w:ind w:left="4252" w:firstLine="709"/>
      <w:jc w:val="both"/>
    </w:pPr>
    <w:rPr>
      <w:rFonts w:ascii="Arial" w:hAnsi="Arial" w:cs="Arial"/>
      <w:spacing w:val="-5"/>
      <w:sz w:val="20"/>
      <w:szCs w:val="20"/>
    </w:rPr>
  </w:style>
  <w:style w:type="character" w:customStyle="1" w:styleId="afff4">
    <w:name w:val="Прощание Знак"/>
    <w:basedOn w:val="a3"/>
    <w:link w:val="afff3"/>
    <w:semiHidden/>
    <w:rsid w:val="00916209"/>
    <w:rPr>
      <w:rFonts w:ascii="Arial" w:eastAsia="Times New Roman" w:hAnsi="Arial" w:cs="Arial"/>
      <w:spacing w:val="-5"/>
      <w:sz w:val="20"/>
      <w:szCs w:val="20"/>
    </w:rPr>
  </w:style>
  <w:style w:type="paragraph" w:styleId="HTML3">
    <w:name w:val="HTML Preformatted"/>
    <w:basedOn w:val="a1"/>
    <w:link w:val="HTML4"/>
    <w:rsid w:val="00916209"/>
    <w:pPr>
      <w:spacing w:after="0" w:line="360" w:lineRule="auto"/>
      <w:ind w:left="1080" w:firstLine="709"/>
      <w:jc w:val="both"/>
    </w:pPr>
    <w:rPr>
      <w:rFonts w:ascii="Courier New" w:hAnsi="Courier New" w:cs="Courier New"/>
      <w:spacing w:val="-5"/>
      <w:sz w:val="20"/>
      <w:szCs w:val="20"/>
    </w:rPr>
  </w:style>
  <w:style w:type="character" w:customStyle="1" w:styleId="HTML4">
    <w:name w:val="Стандартный HTML Знак"/>
    <w:basedOn w:val="a3"/>
    <w:link w:val="HTML3"/>
    <w:rsid w:val="00916209"/>
    <w:rPr>
      <w:rFonts w:ascii="Courier New" w:eastAsia="Times New Roman" w:hAnsi="Courier New" w:cs="Courier New"/>
      <w:spacing w:val="-5"/>
      <w:sz w:val="20"/>
      <w:szCs w:val="20"/>
    </w:rPr>
  </w:style>
  <w:style w:type="character" w:styleId="afff5">
    <w:name w:val="Strong"/>
    <w:basedOn w:val="a3"/>
    <w:qFormat/>
    <w:rsid w:val="00916209"/>
    <w:rPr>
      <w:b/>
      <w:bCs/>
      <w:lang w:val="ru-RU"/>
    </w:rPr>
  </w:style>
  <w:style w:type="paragraph" w:styleId="afff6">
    <w:name w:val="Plain Text"/>
    <w:aliases w:val="Знак11"/>
    <w:basedOn w:val="a1"/>
    <w:link w:val="afff7"/>
    <w:semiHidden/>
    <w:rsid w:val="00916209"/>
    <w:pPr>
      <w:spacing w:after="0" w:line="360" w:lineRule="auto"/>
      <w:ind w:left="1080" w:firstLine="709"/>
      <w:jc w:val="both"/>
    </w:pPr>
    <w:rPr>
      <w:rFonts w:ascii="Courier New" w:hAnsi="Courier New" w:cs="Courier New"/>
      <w:spacing w:val="-5"/>
      <w:sz w:val="20"/>
      <w:szCs w:val="20"/>
    </w:rPr>
  </w:style>
  <w:style w:type="character" w:customStyle="1" w:styleId="afff7">
    <w:name w:val="Текст Знак"/>
    <w:aliases w:val="Знак11 Знак"/>
    <w:basedOn w:val="a3"/>
    <w:link w:val="afff6"/>
    <w:semiHidden/>
    <w:rsid w:val="00916209"/>
    <w:rPr>
      <w:rFonts w:ascii="Courier New" w:eastAsia="Times New Roman" w:hAnsi="Courier New" w:cs="Courier New"/>
      <w:spacing w:val="-5"/>
      <w:sz w:val="20"/>
      <w:szCs w:val="20"/>
    </w:rPr>
  </w:style>
  <w:style w:type="paragraph" w:styleId="afff8">
    <w:name w:val="E-mail Signature"/>
    <w:basedOn w:val="a1"/>
    <w:link w:val="afff9"/>
    <w:semiHidden/>
    <w:rsid w:val="00916209"/>
    <w:pPr>
      <w:spacing w:after="0" w:line="360" w:lineRule="auto"/>
      <w:ind w:left="1080" w:firstLine="709"/>
      <w:jc w:val="both"/>
    </w:pPr>
    <w:rPr>
      <w:rFonts w:ascii="Arial" w:hAnsi="Arial" w:cs="Arial"/>
      <w:spacing w:val="-5"/>
      <w:sz w:val="20"/>
      <w:szCs w:val="20"/>
    </w:rPr>
  </w:style>
  <w:style w:type="character" w:customStyle="1" w:styleId="afff9">
    <w:name w:val="Электронная подпись Знак"/>
    <w:basedOn w:val="a3"/>
    <w:link w:val="afff8"/>
    <w:semiHidden/>
    <w:rsid w:val="00916209"/>
    <w:rPr>
      <w:rFonts w:ascii="Arial" w:eastAsia="Times New Roman" w:hAnsi="Arial" w:cs="Arial"/>
      <w:spacing w:val="-5"/>
      <w:sz w:val="20"/>
      <w:szCs w:val="20"/>
    </w:rPr>
  </w:style>
  <w:style w:type="paragraph" w:customStyle="1" w:styleId="afffa">
    <w:name w:val="Обычный в таблице"/>
    <w:basedOn w:val="a1"/>
    <w:link w:val="afffb"/>
    <w:semiHidden/>
    <w:rsid w:val="00916209"/>
    <w:pPr>
      <w:spacing w:after="0" w:line="360" w:lineRule="auto"/>
      <w:ind w:firstLine="709"/>
      <w:jc w:val="both"/>
    </w:pPr>
    <w:rPr>
      <w:rFonts w:ascii="Times New Roman" w:hAnsi="Times New Roman"/>
      <w:sz w:val="28"/>
      <w:szCs w:val="28"/>
      <w:lang w:eastAsia="ru-RU"/>
    </w:rPr>
  </w:style>
  <w:style w:type="table" w:styleId="afffc">
    <w:name w:val="Table Grid"/>
    <w:basedOn w:val="a4"/>
    <w:rsid w:val="009162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d">
    <w:name w:val="Заголовок_1 Знак Знак Знак"/>
    <w:basedOn w:val="a3"/>
    <w:semiHidden/>
    <w:rsid w:val="00916209"/>
    <w:rPr>
      <w:b/>
      <w:caps/>
      <w:sz w:val="24"/>
      <w:szCs w:val="24"/>
      <w:lang w:val="ru-RU" w:eastAsia="ru-RU" w:bidi="ar-SA"/>
    </w:rPr>
  </w:style>
  <w:style w:type="paragraph" w:customStyle="1" w:styleId="ConsTitle">
    <w:name w:val="ConsTitle"/>
    <w:rsid w:val="00916209"/>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e">
    <w:name w:val="Стиль1"/>
    <w:basedOn w:val="a1"/>
    <w:rsid w:val="00916209"/>
    <w:pPr>
      <w:spacing w:after="0" w:line="360" w:lineRule="auto"/>
      <w:ind w:firstLine="540"/>
      <w:jc w:val="center"/>
    </w:pPr>
    <w:rPr>
      <w:rFonts w:ascii="Times New Roman" w:hAnsi="Times New Roman"/>
      <w:b/>
      <w:sz w:val="24"/>
      <w:szCs w:val="24"/>
      <w:lang w:eastAsia="ru-RU"/>
    </w:rPr>
  </w:style>
  <w:style w:type="paragraph" w:customStyle="1" w:styleId="2c">
    <w:name w:val="Стиль2"/>
    <w:basedOn w:val="a1"/>
    <w:next w:val="1e"/>
    <w:semiHidden/>
    <w:rsid w:val="00916209"/>
    <w:pPr>
      <w:spacing w:after="0" w:line="360" w:lineRule="auto"/>
      <w:ind w:right="-8" w:firstLine="720"/>
      <w:jc w:val="center"/>
    </w:pPr>
    <w:rPr>
      <w:rFonts w:ascii="Times New Roman" w:hAnsi="Times New Roman"/>
      <w:b/>
      <w:caps/>
      <w:sz w:val="24"/>
      <w:szCs w:val="24"/>
      <w:lang w:eastAsia="ru-RU"/>
    </w:rPr>
  </w:style>
  <w:style w:type="numbering" w:styleId="111111">
    <w:name w:val="Outline List 2"/>
    <w:basedOn w:val="a5"/>
    <w:semiHidden/>
    <w:rsid w:val="00916209"/>
    <w:pPr>
      <w:numPr>
        <w:numId w:val="21"/>
      </w:numPr>
    </w:pPr>
  </w:style>
  <w:style w:type="numbering" w:styleId="1ai">
    <w:name w:val="Outline List 1"/>
    <w:basedOn w:val="a5"/>
    <w:semiHidden/>
    <w:rsid w:val="00916209"/>
  </w:style>
  <w:style w:type="character" w:styleId="afffd">
    <w:name w:val="annotation reference"/>
    <w:basedOn w:val="a3"/>
    <w:semiHidden/>
    <w:rsid w:val="00916209"/>
    <w:rPr>
      <w:sz w:val="16"/>
      <w:szCs w:val="16"/>
    </w:rPr>
  </w:style>
  <w:style w:type="paragraph" w:styleId="afffe">
    <w:name w:val="annotation text"/>
    <w:basedOn w:val="a1"/>
    <w:link w:val="affff"/>
    <w:semiHidden/>
    <w:rsid w:val="00916209"/>
    <w:pPr>
      <w:spacing w:after="0" w:line="360" w:lineRule="auto"/>
      <w:ind w:firstLine="680"/>
      <w:jc w:val="both"/>
    </w:pPr>
    <w:rPr>
      <w:rFonts w:ascii="Times New Roman" w:hAnsi="Times New Roman"/>
      <w:sz w:val="20"/>
      <w:szCs w:val="20"/>
      <w:lang w:eastAsia="ru-RU"/>
    </w:rPr>
  </w:style>
  <w:style w:type="character" w:customStyle="1" w:styleId="affff">
    <w:name w:val="Текст примечания Знак"/>
    <w:basedOn w:val="a3"/>
    <w:link w:val="afffe"/>
    <w:semiHidden/>
    <w:rsid w:val="00916209"/>
    <w:rPr>
      <w:rFonts w:ascii="Times New Roman" w:eastAsia="Times New Roman" w:hAnsi="Times New Roman" w:cs="Times New Roman"/>
      <w:sz w:val="20"/>
      <w:szCs w:val="20"/>
      <w:lang w:eastAsia="ru-RU"/>
    </w:rPr>
  </w:style>
  <w:style w:type="paragraph" w:styleId="affff0">
    <w:name w:val="annotation subject"/>
    <w:basedOn w:val="afffe"/>
    <w:next w:val="afffe"/>
    <w:link w:val="affff1"/>
    <w:semiHidden/>
    <w:rsid w:val="00916209"/>
    <w:rPr>
      <w:b/>
      <w:bCs/>
    </w:rPr>
  </w:style>
  <w:style w:type="character" w:customStyle="1" w:styleId="affff1">
    <w:name w:val="Тема примечания Знак"/>
    <w:basedOn w:val="affff"/>
    <w:link w:val="affff0"/>
    <w:semiHidden/>
    <w:rsid w:val="00916209"/>
    <w:rPr>
      <w:rFonts w:ascii="Times New Roman" w:eastAsia="Times New Roman" w:hAnsi="Times New Roman" w:cs="Times New Roman"/>
      <w:b/>
      <w:bCs/>
      <w:sz w:val="20"/>
      <w:szCs w:val="20"/>
      <w:lang w:eastAsia="ru-RU"/>
    </w:rPr>
  </w:style>
  <w:style w:type="paragraph" w:styleId="affff2">
    <w:name w:val="Balloon Text"/>
    <w:basedOn w:val="a1"/>
    <w:link w:val="affff3"/>
    <w:semiHidden/>
    <w:rsid w:val="00916209"/>
    <w:pPr>
      <w:spacing w:after="0" w:line="360" w:lineRule="auto"/>
      <w:ind w:firstLine="680"/>
      <w:jc w:val="both"/>
    </w:pPr>
    <w:rPr>
      <w:rFonts w:ascii="Tahoma" w:hAnsi="Tahoma" w:cs="Tahoma"/>
      <w:sz w:val="16"/>
      <w:szCs w:val="16"/>
      <w:lang w:eastAsia="ru-RU"/>
    </w:rPr>
  </w:style>
  <w:style w:type="character" w:customStyle="1" w:styleId="affff3">
    <w:name w:val="Текст выноски Знак"/>
    <w:basedOn w:val="a3"/>
    <w:link w:val="affff2"/>
    <w:semiHidden/>
    <w:rsid w:val="00916209"/>
    <w:rPr>
      <w:rFonts w:ascii="Tahoma" w:eastAsia="Times New Roman" w:hAnsi="Tahoma" w:cs="Tahoma"/>
      <w:sz w:val="16"/>
      <w:szCs w:val="16"/>
      <w:lang w:eastAsia="ru-RU"/>
    </w:rPr>
  </w:style>
  <w:style w:type="paragraph" w:customStyle="1" w:styleId="1f">
    <w:name w:val="Заголовок1"/>
    <w:basedOn w:val="a1"/>
    <w:rsid w:val="00916209"/>
    <w:pPr>
      <w:tabs>
        <w:tab w:val="left" w:pos="8460"/>
      </w:tabs>
      <w:spacing w:after="0" w:line="360" w:lineRule="auto"/>
      <w:ind w:firstLine="540"/>
      <w:jc w:val="center"/>
    </w:pPr>
    <w:rPr>
      <w:rFonts w:ascii="Times New Roman" w:hAnsi="Times New Roman"/>
      <w:caps/>
      <w:sz w:val="24"/>
      <w:szCs w:val="24"/>
      <w:lang w:eastAsia="ru-RU"/>
    </w:rPr>
  </w:style>
  <w:style w:type="paragraph" w:styleId="affff4">
    <w:name w:val="Document Map"/>
    <w:basedOn w:val="a1"/>
    <w:link w:val="affff5"/>
    <w:semiHidden/>
    <w:rsid w:val="00916209"/>
    <w:pPr>
      <w:shd w:val="clear" w:color="auto" w:fill="000080"/>
      <w:spacing w:after="0" w:line="360" w:lineRule="auto"/>
      <w:ind w:firstLine="709"/>
      <w:jc w:val="both"/>
    </w:pPr>
    <w:rPr>
      <w:rFonts w:ascii="Tahoma" w:hAnsi="Tahoma" w:cs="Tahoma"/>
      <w:sz w:val="28"/>
      <w:szCs w:val="28"/>
      <w:lang w:eastAsia="ru-RU"/>
    </w:rPr>
  </w:style>
  <w:style w:type="character" w:customStyle="1" w:styleId="affff5">
    <w:name w:val="Схема документа Знак"/>
    <w:basedOn w:val="a3"/>
    <w:link w:val="affff4"/>
    <w:semiHidden/>
    <w:rsid w:val="00916209"/>
    <w:rPr>
      <w:rFonts w:ascii="Tahoma" w:eastAsia="Times New Roman" w:hAnsi="Tahoma" w:cs="Tahoma"/>
      <w:sz w:val="28"/>
      <w:szCs w:val="28"/>
      <w:shd w:val="clear" w:color="auto" w:fill="000080"/>
      <w:lang w:eastAsia="ru-RU"/>
    </w:rPr>
  </w:style>
  <w:style w:type="paragraph" w:customStyle="1" w:styleId="affff6">
    <w:name w:val="База заголовка"/>
    <w:basedOn w:val="a1"/>
    <w:next w:val="a2"/>
    <w:semiHidden/>
    <w:rsid w:val="00916209"/>
    <w:pPr>
      <w:keepNext/>
      <w:keepLines/>
      <w:spacing w:before="140" w:after="0" w:line="220" w:lineRule="atLeast"/>
      <w:ind w:left="1080" w:firstLine="709"/>
      <w:jc w:val="both"/>
    </w:pPr>
    <w:rPr>
      <w:rFonts w:ascii="Arial" w:hAnsi="Arial" w:cs="Arial"/>
      <w:spacing w:val="-4"/>
      <w:kern w:val="28"/>
    </w:rPr>
  </w:style>
  <w:style w:type="paragraph" w:customStyle="1" w:styleId="affff7">
    <w:name w:val="Цитаты"/>
    <w:basedOn w:val="a1"/>
    <w:semiHidden/>
    <w:rsid w:val="00916209"/>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rPr>
  </w:style>
  <w:style w:type="paragraph" w:customStyle="1" w:styleId="affff8">
    <w:name w:val="Заголовок части"/>
    <w:basedOn w:val="a1"/>
    <w:semiHidden/>
    <w:rsid w:val="00916209"/>
    <w:pPr>
      <w:shd w:val="solid" w:color="auto" w:fill="auto"/>
      <w:spacing w:after="0" w:line="660" w:lineRule="exact"/>
      <w:ind w:firstLine="709"/>
      <w:jc w:val="center"/>
    </w:pPr>
    <w:rPr>
      <w:rFonts w:ascii="Arial Black" w:hAnsi="Arial Black" w:cs="Arial Black"/>
      <w:color w:val="FFFFFF"/>
      <w:spacing w:val="-40"/>
      <w:sz w:val="84"/>
      <w:szCs w:val="84"/>
    </w:rPr>
  </w:style>
  <w:style w:type="paragraph" w:customStyle="1" w:styleId="affff9">
    <w:name w:val="Заголовок главы"/>
    <w:basedOn w:val="a1"/>
    <w:semiHidden/>
    <w:rsid w:val="00916209"/>
    <w:pPr>
      <w:spacing w:after="0" w:line="360" w:lineRule="auto"/>
      <w:ind w:firstLine="709"/>
      <w:jc w:val="center"/>
    </w:pPr>
    <w:rPr>
      <w:rFonts w:ascii="Times New Roman" w:hAnsi="Times New Roman"/>
      <w:caps/>
      <w:sz w:val="24"/>
      <w:szCs w:val="24"/>
      <w:lang w:eastAsia="ru-RU"/>
    </w:rPr>
  </w:style>
  <w:style w:type="paragraph" w:customStyle="1" w:styleId="affffa">
    <w:name w:val="База сноски"/>
    <w:basedOn w:val="a1"/>
    <w:semiHidden/>
    <w:rsid w:val="00916209"/>
    <w:pPr>
      <w:keepLines/>
      <w:spacing w:after="0" w:line="200" w:lineRule="atLeast"/>
      <w:ind w:left="1080" w:firstLine="709"/>
      <w:jc w:val="both"/>
    </w:pPr>
    <w:rPr>
      <w:rFonts w:ascii="Arial" w:hAnsi="Arial" w:cs="Arial"/>
      <w:spacing w:val="-5"/>
      <w:sz w:val="16"/>
      <w:szCs w:val="16"/>
    </w:rPr>
  </w:style>
  <w:style w:type="paragraph" w:customStyle="1" w:styleId="affffb">
    <w:name w:val="Заголовок титульного листа"/>
    <w:basedOn w:val="affff6"/>
    <w:next w:val="a1"/>
    <w:semiHidden/>
    <w:rsid w:val="00916209"/>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c">
    <w:name w:val="Emphasis"/>
    <w:basedOn w:val="a3"/>
    <w:qFormat/>
    <w:rsid w:val="00916209"/>
    <w:rPr>
      <w:rFonts w:ascii="Arial Black" w:hAnsi="Arial Black" w:cs="Arial Black"/>
      <w:spacing w:val="-4"/>
      <w:sz w:val="18"/>
      <w:szCs w:val="18"/>
    </w:rPr>
  </w:style>
  <w:style w:type="paragraph" w:customStyle="1" w:styleId="affffd">
    <w:name w:val="База верхнего колонтитула"/>
    <w:basedOn w:val="a1"/>
    <w:semiHidden/>
    <w:rsid w:val="00916209"/>
    <w:pPr>
      <w:keepLines/>
      <w:tabs>
        <w:tab w:val="center" w:pos="4320"/>
        <w:tab w:val="right" w:pos="8640"/>
      </w:tabs>
      <w:spacing w:after="0" w:line="190" w:lineRule="atLeast"/>
      <w:ind w:left="1080" w:firstLine="709"/>
      <w:jc w:val="both"/>
    </w:pPr>
    <w:rPr>
      <w:rFonts w:ascii="Arial" w:hAnsi="Arial" w:cs="Arial"/>
      <w:caps/>
      <w:spacing w:val="-5"/>
      <w:sz w:val="15"/>
      <w:szCs w:val="15"/>
    </w:rPr>
  </w:style>
  <w:style w:type="paragraph" w:customStyle="1" w:styleId="affffe">
    <w:name w:val="Верхний колонтитул (четный)"/>
    <w:basedOn w:val="a6"/>
    <w:semiHidden/>
    <w:rsid w:val="00916209"/>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
    <w:name w:val="Верхний колонтитул (первый)"/>
    <w:basedOn w:val="a6"/>
    <w:semiHidden/>
    <w:rsid w:val="00916209"/>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0">
    <w:name w:val="Верхний колонтитул (нечетный)"/>
    <w:basedOn w:val="a6"/>
    <w:semiHidden/>
    <w:rsid w:val="00916209"/>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1">
    <w:name w:val="База указателя"/>
    <w:basedOn w:val="a1"/>
    <w:semiHidden/>
    <w:rsid w:val="00916209"/>
    <w:pPr>
      <w:spacing w:after="0" w:line="240" w:lineRule="atLeast"/>
      <w:ind w:left="360" w:hanging="360"/>
      <w:jc w:val="both"/>
    </w:pPr>
    <w:rPr>
      <w:rFonts w:ascii="Arial" w:hAnsi="Arial" w:cs="Arial"/>
      <w:spacing w:val="-5"/>
      <w:sz w:val="18"/>
      <w:szCs w:val="18"/>
    </w:rPr>
  </w:style>
  <w:style w:type="character" w:customStyle="1" w:styleId="afffff2">
    <w:name w:val="Вступление"/>
    <w:semiHidden/>
    <w:rsid w:val="00916209"/>
    <w:rPr>
      <w:rFonts w:ascii="Arial Black" w:hAnsi="Arial Black" w:cs="Arial Black"/>
      <w:spacing w:val="-4"/>
      <w:sz w:val="18"/>
      <w:szCs w:val="18"/>
    </w:rPr>
  </w:style>
  <w:style w:type="paragraph" w:styleId="afffff3">
    <w:name w:val="List Bullet"/>
    <w:basedOn w:val="10"/>
    <w:link w:val="afffff4"/>
    <w:autoRedefine/>
    <w:rsid w:val="00916209"/>
    <w:pPr>
      <w:numPr>
        <w:ilvl w:val="0"/>
        <w:numId w:val="0"/>
      </w:numPr>
      <w:tabs>
        <w:tab w:val="clear" w:pos="900"/>
      </w:tabs>
      <w:ind w:left="2149" w:hanging="360"/>
    </w:pPr>
  </w:style>
  <w:style w:type="paragraph" w:customStyle="1" w:styleId="afffff5">
    <w:name w:val="Заголовок таблицы"/>
    <w:basedOn w:val="a1"/>
    <w:rsid w:val="00916209"/>
    <w:pPr>
      <w:spacing w:before="60" w:after="0" w:line="360" w:lineRule="auto"/>
      <w:ind w:firstLine="709"/>
      <w:jc w:val="center"/>
    </w:pPr>
    <w:rPr>
      <w:rFonts w:ascii="Arial Black" w:hAnsi="Arial Black" w:cs="Arial Black"/>
      <w:spacing w:val="-5"/>
      <w:sz w:val="16"/>
      <w:szCs w:val="16"/>
    </w:rPr>
  </w:style>
  <w:style w:type="paragraph" w:styleId="afffff6">
    <w:name w:val="Message Header"/>
    <w:basedOn w:val="a2"/>
    <w:link w:val="afffff7"/>
    <w:semiHidden/>
    <w:rsid w:val="00916209"/>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fff7">
    <w:name w:val="Шапка Знак"/>
    <w:basedOn w:val="a3"/>
    <w:link w:val="afffff6"/>
    <w:semiHidden/>
    <w:rsid w:val="00916209"/>
    <w:rPr>
      <w:rFonts w:ascii="Arial" w:eastAsia="Times New Roman" w:hAnsi="Arial" w:cs="Arial"/>
    </w:rPr>
  </w:style>
  <w:style w:type="character" w:customStyle="1" w:styleId="afffff8">
    <w:name w:val="Девиз"/>
    <w:basedOn w:val="a3"/>
    <w:semiHidden/>
    <w:rsid w:val="00916209"/>
    <w:rPr>
      <w:i/>
      <w:iCs/>
      <w:spacing w:val="-6"/>
      <w:sz w:val="24"/>
      <w:szCs w:val="24"/>
      <w:lang w:val="ru-RU"/>
    </w:rPr>
  </w:style>
  <w:style w:type="paragraph" w:customStyle="1" w:styleId="afffff9">
    <w:name w:val="База оглавления"/>
    <w:basedOn w:val="a1"/>
    <w:semiHidden/>
    <w:rsid w:val="00916209"/>
    <w:pPr>
      <w:tabs>
        <w:tab w:val="right" w:leader="dot" w:pos="6480"/>
      </w:tabs>
      <w:spacing w:after="240" w:line="240" w:lineRule="atLeast"/>
      <w:ind w:firstLine="709"/>
      <w:jc w:val="both"/>
    </w:pPr>
    <w:rPr>
      <w:rFonts w:ascii="Arial" w:hAnsi="Arial" w:cs="Arial"/>
      <w:spacing w:val="-5"/>
      <w:sz w:val="20"/>
      <w:szCs w:val="20"/>
    </w:rPr>
  </w:style>
  <w:style w:type="paragraph" w:styleId="HTML5">
    <w:name w:val="HTML Address"/>
    <w:basedOn w:val="a1"/>
    <w:link w:val="HTML6"/>
    <w:semiHidden/>
    <w:rsid w:val="00916209"/>
    <w:pPr>
      <w:spacing w:after="0" w:line="360" w:lineRule="auto"/>
      <w:ind w:left="1080" w:firstLine="709"/>
      <w:jc w:val="both"/>
    </w:pPr>
    <w:rPr>
      <w:rFonts w:ascii="Arial" w:hAnsi="Arial" w:cs="Arial"/>
      <w:i/>
      <w:iCs/>
      <w:spacing w:val="-5"/>
      <w:sz w:val="20"/>
      <w:szCs w:val="20"/>
    </w:rPr>
  </w:style>
  <w:style w:type="character" w:customStyle="1" w:styleId="HTML6">
    <w:name w:val="Адрес HTML Знак"/>
    <w:basedOn w:val="a3"/>
    <w:link w:val="HTML5"/>
    <w:semiHidden/>
    <w:rsid w:val="00916209"/>
    <w:rPr>
      <w:rFonts w:ascii="Arial" w:eastAsia="Times New Roman" w:hAnsi="Arial" w:cs="Arial"/>
      <w:i/>
      <w:iCs/>
      <w:spacing w:val="-5"/>
      <w:sz w:val="20"/>
      <w:szCs w:val="20"/>
    </w:rPr>
  </w:style>
  <w:style w:type="paragraph" w:styleId="afffffa">
    <w:name w:val="envelope address"/>
    <w:basedOn w:val="a1"/>
    <w:semiHidden/>
    <w:rsid w:val="00916209"/>
    <w:pPr>
      <w:framePr w:w="7920" w:h="1980" w:hRule="exact" w:hSpace="180" w:wrap="auto" w:hAnchor="page" w:xAlign="center" w:yAlign="bottom"/>
      <w:spacing w:after="0" w:line="360" w:lineRule="auto"/>
      <w:ind w:left="2880" w:firstLine="709"/>
      <w:jc w:val="both"/>
    </w:pPr>
    <w:rPr>
      <w:rFonts w:ascii="Arial" w:hAnsi="Arial" w:cs="Arial"/>
      <w:spacing w:val="-5"/>
      <w:sz w:val="28"/>
      <w:szCs w:val="28"/>
    </w:rPr>
  </w:style>
  <w:style w:type="character" w:styleId="HTML7">
    <w:name w:val="HTML Acronym"/>
    <w:basedOn w:val="a3"/>
    <w:semiHidden/>
    <w:rsid w:val="00916209"/>
    <w:rPr>
      <w:lang w:val="ru-RU"/>
    </w:rPr>
  </w:style>
  <w:style w:type="paragraph" w:styleId="afffffb">
    <w:name w:val="Date"/>
    <w:basedOn w:val="a1"/>
    <w:next w:val="a1"/>
    <w:link w:val="afffffc"/>
    <w:semiHidden/>
    <w:rsid w:val="00916209"/>
    <w:pPr>
      <w:spacing w:after="0" w:line="360" w:lineRule="auto"/>
      <w:ind w:left="1080" w:firstLine="709"/>
      <w:jc w:val="both"/>
    </w:pPr>
    <w:rPr>
      <w:rFonts w:ascii="Arial" w:hAnsi="Arial" w:cs="Arial"/>
      <w:spacing w:val="-5"/>
      <w:sz w:val="20"/>
      <w:szCs w:val="20"/>
    </w:rPr>
  </w:style>
  <w:style w:type="character" w:customStyle="1" w:styleId="afffffc">
    <w:name w:val="Дата Знак"/>
    <w:basedOn w:val="a3"/>
    <w:link w:val="afffffb"/>
    <w:semiHidden/>
    <w:rsid w:val="00916209"/>
    <w:rPr>
      <w:rFonts w:ascii="Arial" w:eastAsia="Times New Roman" w:hAnsi="Arial" w:cs="Arial"/>
      <w:spacing w:val="-5"/>
      <w:sz w:val="20"/>
      <w:szCs w:val="20"/>
    </w:rPr>
  </w:style>
  <w:style w:type="paragraph" w:styleId="afffffd">
    <w:name w:val="Note Heading"/>
    <w:basedOn w:val="a1"/>
    <w:next w:val="a1"/>
    <w:link w:val="afffffe"/>
    <w:semiHidden/>
    <w:rsid w:val="00916209"/>
    <w:pPr>
      <w:spacing w:after="0" w:line="360" w:lineRule="auto"/>
      <w:ind w:left="1080" w:firstLine="709"/>
      <w:jc w:val="both"/>
    </w:pPr>
    <w:rPr>
      <w:rFonts w:ascii="Arial" w:hAnsi="Arial" w:cs="Arial"/>
      <w:spacing w:val="-5"/>
      <w:sz w:val="20"/>
      <w:szCs w:val="20"/>
    </w:rPr>
  </w:style>
  <w:style w:type="character" w:customStyle="1" w:styleId="afffffe">
    <w:name w:val="Заголовок записки Знак"/>
    <w:basedOn w:val="a3"/>
    <w:link w:val="afffffd"/>
    <w:semiHidden/>
    <w:rsid w:val="00916209"/>
    <w:rPr>
      <w:rFonts w:ascii="Arial" w:eastAsia="Times New Roman" w:hAnsi="Arial" w:cs="Arial"/>
      <w:spacing w:val="-5"/>
      <w:sz w:val="20"/>
      <w:szCs w:val="20"/>
    </w:rPr>
  </w:style>
  <w:style w:type="character" w:styleId="HTML8">
    <w:name w:val="HTML Keyboard"/>
    <w:basedOn w:val="a3"/>
    <w:semiHidden/>
    <w:rsid w:val="00916209"/>
    <w:rPr>
      <w:rFonts w:ascii="Courier New" w:hAnsi="Courier New" w:cs="Courier New"/>
      <w:sz w:val="20"/>
      <w:szCs w:val="20"/>
      <w:lang w:val="ru-RU"/>
    </w:rPr>
  </w:style>
  <w:style w:type="character" w:styleId="HTML9">
    <w:name w:val="HTML Code"/>
    <w:basedOn w:val="a3"/>
    <w:semiHidden/>
    <w:rsid w:val="00916209"/>
    <w:rPr>
      <w:rFonts w:ascii="Courier New" w:hAnsi="Courier New" w:cs="Courier New"/>
      <w:sz w:val="20"/>
      <w:szCs w:val="20"/>
      <w:lang w:val="ru-RU"/>
    </w:rPr>
  </w:style>
  <w:style w:type="paragraph" w:styleId="affffff">
    <w:name w:val="Body Text First Indent"/>
    <w:basedOn w:val="a2"/>
    <w:link w:val="affffff0"/>
    <w:semiHidden/>
    <w:rsid w:val="00916209"/>
    <w:pPr>
      <w:spacing w:after="120"/>
      <w:ind w:left="1080" w:right="0" w:firstLine="210"/>
    </w:pPr>
    <w:rPr>
      <w:rFonts w:ascii="Arial" w:hAnsi="Arial" w:cs="Arial"/>
      <w:spacing w:val="-5"/>
      <w:sz w:val="20"/>
      <w:szCs w:val="20"/>
      <w:lang w:eastAsia="en-US"/>
    </w:rPr>
  </w:style>
  <w:style w:type="character" w:customStyle="1" w:styleId="affffff0">
    <w:name w:val="Красная строка Знак"/>
    <w:basedOn w:val="ae"/>
    <w:link w:val="affffff"/>
    <w:semiHidden/>
    <w:rsid w:val="00916209"/>
    <w:rPr>
      <w:rFonts w:ascii="Arial" w:eastAsia="Times New Roman" w:hAnsi="Arial" w:cs="Arial"/>
      <w:spacing w:val="-5"/>
      <w:sz w:val="20"/>
      <w:szCs w:val="20"/>
      <w:lang w:eastAsia="ru-RU"/>
    </w:rPr>
  </w:style>
  <w:style w:type="paragraph" w:styleId="2d">
    <w:name w:val="Body Text First Indent 2"/>
    <w:basedOn w:val="a8"/>
    <w:link w:val="2e"/>
    <w:semiHidden/>
    <w:rsid w:val="00916209"/>
    <w:pPr>
      <w:spacing w:after="120"/>
      <w:ind w:left="283" w:firstLine="210"/>
      <w:jc w:val="left"/>
    </w:pPr>
    <w:rPr>
      <w:rFonts w:ascii="Arial" w:hAnsi="Arial" w:cs="Arial"/>
      <w:spacing w:val="-5"/>
      <w:sz w:val="20"/>
      <w:szCs w:val="20"/>
      <w:lang w:eastAsia="en-US"/>
    </w:rPr>
  </w:style>
  <w:style w:type="character" w:customStyle="1" w:styleId="2e">
    <w:name w:val="Красная строка 2 Знак"/>
    <w:basedOn w:val="a9"/>
    <w:link w:val="2d"/>
    <w:semiHidden/>
    <w:rsid w:val="00916209"/>
    <w:rPr>
      <w:rFonts w:ascii="Arial" w:eastAsia="Times New Roman" w:hAnsi="Arial" w:cs="Arial"/>
      <w:spacing w:val="-5"/>
      <w:sz w:val="20"/>
      <w:szCs w:val="20"/>
      <w:lang w:eastAsia="ru-RU"/>
    </w:rPr>
  </w:style>
  <w:style w:type="character" w:styleId="HTMLa">
    <w:name w:val="HTML Cite"/>
    <w:basedOn w:val="a3"/>
    <w:semiHidden/>
    <w:rsid w:val="00916209"/>
    <w:rPr>
      <w:i/>
      <w:iCs/>
      <w:lang w:val="ru-RU"/>
    </w:rPr>
  </w:style>
  <w:style w:type="paragraph" w:customStyle="1" w:styleId="1f0">
    <w:name w:val="Название объекта1"/>
    <w:basedOn w:val="a1"/>
    <w:semiHidden/>
    <w:rsid w:val="00916209"/>
    <w:pPr>
      <w:spacing w:after="0" w:line="360" w:lineRule="auto"/>
      <w:ind w:left="1080" w:firstLine="709"/>
      <w:jc w:val="both"/>
    </w:pPr>
    <w:rPr>
      <w:rFonts w:ascii="Arial" w:hAnsi="Arial" w:cs="Arial"/>
      <w:spacing w:val="-5"/>
      <w:sz w:val="20"/>
      <w:szCs w:val="20"/>
      <w:lang w:eastAsia="ru-RU"/>
    </w:rPr>
  </w:style>
  <w:style w:type="character" w:customStyle="1" w:styleId="1f1">
    <w:name w:val="Знак1"/>
    <w:basedOn w:val="a3"/>
    <w:semiHidden/>
    <w:rsid w:val="00916209"/>
    <w:rPr>
      <w:rFonts w:ascii="Arial" w:hAnsi="Arial" w:cs="Arial"/>
      <w:b/>
      <w:bCs/>
      <w:i/>
      <w:iCs/>
      <w:sz w:val="28"/>
      <w:szCs w:val="28"/>
      <w:lang w:val="ru-RU" w:eastAsia="ru-RU" w:bidi="ar-SA"/>
    </w:rPr>
  </w:style>
  <w:style w:type="paragraph" w:styleId="45">
    <w:name w:val="toc 4"/>
    <w:basedOn w:val="a1"/>
    <w:next w:val="a1"/>
    <w:autoRedefine/>
    <w:uiPriority w:val="39"/>
    <w:rsid w:val="00916209"/>
    <w:pPr>
      <w:tabs>
        <w:tab w:val="left" w:pos="2264"/>
        <w:tab w:val="right" w:leader="dot" w:pos="9639"/>
      </w:tabs>
      <w:spacing w:after="0" w:line="360" w:lineRule="auto"/>
      <w:ind w:left="840" w:right="283" w:firstLine="709"/>
      <w:jc w:val="both"/>
    </w:pPr>
    <w:rPr>
      <w:rFonts w:ascii="Times New Roman" w:hAnsi="Times New Roman"/>
      <w:sz w:val="18"/>
      <w:szCs w:val="18"/>
      <w:lang w:eastAsia="ru-RU"/>
    </w:rPr>
  </w:style>
  <w:style w:type="paragraph" w:styleId="55">
    <w:name w:val="toc 5"/>
    <w:basedOn w:val="a1"/>
    <w:next w:val="a1"/>
    <w:autoRedefine/>
    <w:uiPriority w:val="39"/>
    <w:rsid w:val="00916209"/>
    <w:pPr>
      <w:spacing w:after="0" w:line="360" w:lineRule="auto"/>
      <w:ind w:left="1120" w:firstLine="709"/>
      <w:jc w:val="both"/>
    </w:pPr>
    <w:rPr>
      <w:rFonts w:ascii="Times New Roman" w:hAnsi="Times New Roman"/>
      <w:sz w:val="18"/>
      <w:szCs w:val="18"/>
      <w:lang w:eastAsia="ru-RU"/>
    </w:rPr>
  </w:style>
  <w:style w:type="paragraph" w:styleId="61">
    <w:name w:val="toc 6"/>
    <w:basedOn w:val="a1"/>
    <w:next w:val="a1"/>
    <w:autoRedefine/>
    <w:uiPriority w:val="39"/>
    <w:rsid w:val="00916209"/>
    <w:pPr>
      <w:spacing w:after="0" w:line="360" w:lineRule="auto"/>
      <w:ind w:left="1400" w:firstLine="709"/>
      <w:jc w:val="both"/>
    </w:pPr>
    <w:rPr>
      <w:rFonts w:ascii="Times New Roman" w:hAnsi="Times New Roman"/>
      <w:sz w:val="18"/>
      <w:szCs w:val="18"/>
      <w:lang w:eastAsia="ru-RU"/>
    </w:rPr>
  </w:style>
  <w:style w:type="paragraph" w:styleId="71">
    <w:name w:val="toc 7"/>
    <w:basedOn w:val="a1"/>
    <w:next w:val="a1"/>
    <w:autoRedefine/>
    <w:uiPriority w:val="39"/>
    <w:rsid w:val="00916209"/>
    <w:pPr>
      <w:spacing w:after="0" w:line="360" w:lineRule="auto"/>
      <w:ind w:left="1680" w:firstLine="709"/>
      <w:jc w:val="both"/>
    </w:pPr>
    <w:rPr>
      <w:rFonts w:ascii="Times New Roman" w:hAnsi="Times New Roman"/>
      <w:sz w:val="18"/>
      <w:szCs w:val="18"/>
      <w:lang w:eastAsia="ru-RU"/>
    </w:rPr>
  </w:style>
  <w:style w:type="paragraph" w:styleId="82">
    <w:name w:val="toc 8"/>
    <w:basedOn w:val="a1"/>
    <w:next w:val="a1"/>
    <w:autoRedefine/>
    <w:uiPriority w:val="39"/>
    <w:rsid w:val="00916209"/>
    <w:pPr>
      <w:spacing w:after="0" w:line="360" w:lineRule="auto"/>
      <w:ind w:left="1960" w:firstLine="709"/>
      <w:jc w:val="both"/>
    </w:pPr>
    <w:rPr>
      <w:rFonts w:ascii="Times New Roman" w:hAnsi="Times New Roman"/>
      <w:sz w:val="18"/>
      <w:szCs w:val="18"/>
      <w:lang w:eastAsia="ru-RU"/>
    </w:rPr>
  </w:style>
  <w:style w:type="paragraph" w:styleId="91">
    <w:name w:val="toc 9"/>
    <w:basedOn w:val="a1"/>
    <w:next w:val="a1"/>
    <w:autoRedefine/>
    <w:uiPriority w:val="39"/>
    <w:rsid w:val="00916209"/>
    <w:pPr>
      <w:spacing w:after="0" w:line="360" w:lineRule="auto"/>
      <w:ind w:left="2240" w:firstLine="709"/>
      <w:jc w:val="both"/>
    </w:pPr>
    <w:rPr>
      <w:rFonts w:ascii="Times New Roman" w:hAnsi="Times New Roman"/>
      <w:sz w:val="18"/>
      <w:szCs w:val="18"/>
      <w:lang w:eastAsia="ru-RU"/>
    </w:rPr>
  </w:style>
  <w:style w:type="paragraph" w:customStyle="1" w:styleId="210">
    <w:name w:val="Основной текст 21"/>
    <w:basedOn w:val="a1"/>
    <w:semiHidden/>
    <w:rsid w:val="00916209"/>
    <w:pPr>
      <w:spacing w:after="0" w:line="360" w:lineRule="auto"/>
      <w:ind w:left="426" w:hanging="426"/>
      <w:jc w:val="both"/>
    </w:pPr>
    <w:rPr>
      <w:rFonts w:ascii="Times New Roman" w:hAnsi="Times New Roman"/>
      <w:b/>
      <w:sz w:val="28"/>
      <w:szCs w:val="20"/>
      <w:lang w:eastAsia="ru-RU"/>
    </w:rPr>
  </w:style>
  <w:style w:type="paragraph" w:customStyle="1" w:styleId="1f2">
    <w:name w:val="Цитата1"/>
    <w:basedOn w:val="a1"/>
    <w:semiHidden/>
    <w:rsid w:val="00916209"/>
    <w:pPr>
      <w:spacing w:after="0" w:line="360" w:lineRule="auto"/>
      <w:ind w:left="526" w:right="43" w:firstLine="709"/>
      <w:jc w:val="both"/>
    </w:pPr>
    <w:rPr>
      <w:rFonts w:ascii="Times New Roman" w:hAnsi="Times New Roman"/>
      <w:sz w:val="28"/>
      <w:szCs w:val="20"/>
      <w:lang w:eastAsia="ru-RU"/>
    </w:rPr>
  </w:style>
  <w:style w:type="paragraph" w:customStyle="1" w:styleId="1f3">
    <w:name w:val="Маркированный список1"/>
    <w:basedOn w:val="a1"/>
    <w:semiHidden/>
    <w:rsid w:val="00916209"/>
    <w:pPr>
      <w:spacing w:before="100" w:beforeAutospacing="1" w:after="100" w:afterAutospacing="1" w:line="360" w:lineRule="auto"/>
      <w:ind w:firstLine="709"/>
      <w:jc w:val="both"/>
    </w:pPr>
    <w:rPr>
      <w:rFonts w:ascii="Times New Roman" w:hAnsi="Times New Roman"/>
      <w:sz w:val="28"/>
      <w:szCs w:val="24"/>
      <w:lang w:eastAsia="ru-RU"/>
    </w:rPr>
  </w:style>
  <w:style w:type="paragraph" w:customStyle="1" w:styleId="1f4">
    <w:name w:val="Нумерованный список1"/>
    <w:basedOn w:val="a1"/>
    <w:semiHidden/>
    <w:rsid w:val="00916209"/>
    <w:pPr>
      <w:spacing w:before="100" w:beforeAutospacing="1" w:after="100" w:afterAutospacing="1" w:line="360" w:lineRule="auto"/>
      <w:ind w:firstLine="709"/>
      <w:jc w:val="both"/>
    </w:pPr>
    <w:rPr>
      <w:rFonts w:ascii="Times New Roman" w:hAnsi="Times New Roman"/>
      <w:sz w:val="28"/>
      <w:szCs w:val="24"/>
      <w:lang w:eastAsia="ru-RU"/>
    </w:rPr>
  </w:style>
  <w:style w:type="table" w:styleId="-1">
    <w:name w:val="Table Web 1"/>
    <w:basedOn w:val="a4"/>
    <w:semiHidden/>
    <w:rsid w:val="00916209"/>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semiHidden/>
    <w:rsid w:val="00916209"/>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semiHidden/>
    <w:rsid w:val="00916209"/>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1">
    <w:name w:val="Table Elegant"/>
    <w:basedOn w:val="a4"/>
    <w:semiHidden/>
    <w:rsid w:val="00916209"/>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4"/>
    <w:semiHidden/>
    <w:rsid w:val="00916209"/>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4"/>
    <w:semiHidden/>
    <w:rsid w:val="00916209"/>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Classic 1"/>
    <w:basedOn w:val="a4"/>
    <w:semiHidden/>
    <w:rsid w:val="0091620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4"/>
    <w:semiHidden/>
    <w:rsid w:val="0091620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semiHidden/>
    <w:rsid w:val="00916209"/>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semiHidden/>
    <w:rsid w:val="0091620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7">
    <w:name w:val="Table 3D effects 1"/>
    <w:basedOn w:val="a4"/>
    <w:semiHidden/>
    <w:rsid w:val="00916209"/>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4"/>
    <w:semiHidden/>
    <w:rsid w:val="00916209"/>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4"/>
    <w:semiHidden/>
    <w:rsid w:val="00916209"/>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Simple 1"/>
    <w:basedOn w:val="a4"/>
    <w:semiHidden/>
    <w:rsid w:val="00916209"/>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4"/>
    <w:semiHidden/>
    <w:rsid w:val="00916209"/>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4"/>
    <w:semiHidden/>
    <w:rsid w:val="0091620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9">
    <w:name w:val="Table Grid 1"/>
    <w:basedOn w:val="a4"/>
    <w:semiHidden/>
    <w:rsid w:val="0091620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4"/>
    <w:semiHidden/>
    <w:rsid w:val="00916209"/>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semiHidden/>
    <w:rsid w:val="0091620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4"/>
    <w:semiHidden/>
    <w:rsid w:val="00916209"/>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4"/>
    <w:semiHidden/>
    <w:rsid w:val="0091620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semiHidden/>
    <w:rsid w:val="0091620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semiHidden/>
    <w:rsid w:val="00916209"/>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4"/>
    <w:semiHidden/>
    <w:rsid w:val="00916209"/>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2">
    <w:name w:val="Table Contemporary"/>
    <w:basedOn w:val="a4"/>
    <w:semiHidden/>
    <w:rsid w:val="00916209"/>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3">
    <w:name w:val="Table Professional"/>
    <w:basedOn w:val="a4"/>
    <w:semiHidden/>
    <w:rsid w:val="0091620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
    <w:name w:val="Outline List 3"/>
    <w:basedOn w:val="a5"/>
    <w:semiHidden/>
    <w:rsid w:val="00916209"/>
    <w:pPr>
      <w:numPr>
        <w:numId w:val="30"/>
      </w:numPr>
    </w:pPr>
  </w:style>
  <w:style w:type="table" w:styleId="1fa">
    <w:name w:val="Table Columns 1"/>
    <w:basedOn w:val="a4"/>
    <w:semiHidden/>
    <w:rsid w:val="00916209"/>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4"/>
    <w:semiHidden/>
    <w:rsid w:val="00916209"/>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4"/>
    <w:semiHidden/>
    <w:rsid w:val="00916209"/>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semiHidden/>
    <w:rsid w:val="00916209"/>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semiHidden/>
    <w:rsid w:val="00916209"/>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4"/>
    <w:semiHidden/>
    <w:rsid w:val="00916209"/>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semiHidden/>
    <w:rsid w:val="00916209"/>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semiHidden/>
    <w:rsid w:val="0091620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91620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91620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916209"/>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916209"/>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916209"/>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4">
    <w:name w:val="Table Theme"/>
    <w:basedOn w:val="a4"/>
    <w:semiHidden/>
    <w:rsid w:val="009162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b">
    <w:name w:val="Table Colorful 1"/>
    <w:basedOn w:val="a4"/>
    <w:semiHidden/>
    <w:rsid w:val="00916209"/>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4"/>
    <w:semiHidden/>
    <w:rsid w:val="00916209"/>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4"/>
    <w:semiHidden/>
    <w:rsid w:val="00916209"/>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5">
    <w:name w:val="Таблица"/>
    <w:basedOn w:val="a1"/>
    <w:semiHidden/>
    <w:rsid w:val="00916209"/>
    <w:pPr>
      <w:spacing w:after="0" w:line="240" w:lineRule="auto"/>
      <w:jc w:val="both"/>
    </w:pPr>
    <w:rPr>
      <w:rFonts w:ascii="Times New Roman" w:hAnsi="Times New Roman"/>
      <w:sz w:val="24"/>
      <w:szCs w:val="24"/>
      <w:lang w:eastAsia="ru-RU"/>
    </w:rPr>
  </w:style>
  <w:style w:type="character" w:customStyle="1" w:styleId="1fc">
    <w:name w:val="Заголовок_1"/>
    <w:semiHidden/>
    <w:rsid w:val="00916209"/>
    <w:rPr>
      <w:caps/>
    </w:rPr>
  </w:style>
  <w:style w:type="character" w:customStyle="1" w:styleId="1fd">
    <w:name w:val="Маркированный_1 Знак Знак"/>
    <w:basedOn w:val="a3"/>
    <w:semiHidden/>
    <w:rsid w:val="00916209"/>
    <w:rPr>
      <w:sz w:val="24"/>
      <w:szCs w:val="24"/>
      <w:lang w:val="ru-RU" w:eastAsia="ru-RU" w:bidi="ar-SA"/>
    </w:rPr>
  </w:style>
  <w:style w:type="character" w:customStyle="1" w:styleId="affffff6">
    <w:name w:val="Подчеркнутый Знак Знак"/>
    <w:basedOn w:val="a3"/>
    <w:semiHidden/>
    <w:rsid w:val="00916209"/>
    <w:rPr>
      <w:sz w:val="24"/>
      <w:szCs w:val="24"/>
      <w:u w:val="single"/>
      <w:lang w:val="ru-RU" w:eastAsia="ru-RU" w:bidi="ar-SA"/>
    </w:rPr>
  </w:style>
  <w:style w:type="paragraph" w:customStyle="1" w:styleId="affffff7">
    <w:name w:val="Статья"/>
    <w:basedOn w:val="a1"/>
    <w:link w:val="affffff8"/>
    <w:semiHidden/>
    <w:rsid w:val="00916209"/>
    <w:pPr>
      <w:spacing w:after="0" w:line="240" w:lineRule="auto"/>
      <w:jc w:val="both"/>
    </w:pPr>
    <w:rPr>
      <w:rFonts w:ascii="Times New Roman" w:hAnsi="Times New Roman"/>
      <w:sz w:val="24"/>
      <w:szCs w:val="24"/>
      <w:lang w:eastAsia="ru-RU"/>
    </w:rPr>
  </w:style>
  <w:style w:type="paragraph" w:customStyle="1" w:styleId="1fe">
    <w:name w:val="текст 1"/>
    <w:basedOn w:val="a1"/>
    <w:next w:val="a1"/>
    <w:semiHidden/>
    <w:rsid w:val="00916209"/>
    <w:pPr>
      <w:spacing w:after="0" w:line="240" w:lineRule="auto"/>
      <w:ind w:firstLine="540"/>
      <w:jc w:val="both"/>
    </w:pPr>
    <w:rPr>
      <w:rFonts w:ascii="Times New Roman" w:hAnsi="Times New Roman"/>
      <w:sz w:val="20"/>
      <w:szCs w:val="24"/>
      <w:lang w:eastAsia="ru-RU"/>
    </w:rPr>
  </w:style>
  <w:style w:type="paragraph" w:customStyle="1" w:styleId="affffff9">
    <w:name w:val="Заголовок таблици"/>
    <w:basedOn w:val="1fe"/>
    <w:semiHidden/>
    <w:rsid w:val="00916209"/>
    <w:rPr>
      <w:sz w:val="22"/>
    </w:rPr>
  </w:style>
  <w:style w:type="paragraph" w:customStyle="1" w:styleId="affffffa">
    <w:name w:val="Номер таблици"/>
    <w:basedOn w:val="a1"/>
    <w:next w:val="a1"/>
    <w:semiHidden/>
    <w:rsid w:val="00916209"/>
    <w:pPr>
      <w:spacing w:after="0" w:line="240" w:lineRule="auto"/>
      <w:jc w:val="right"/>
    </w:pPr>
    <w:rPr>
      <w:rFonts w:ascii="Times New Roman" w:hAnsi="Times New Roman"/>
      <w:b/>
      <w:sz w:val="20"/>
      <w:szCs w:val="24"/>
      <w:lang w:eastAsia="ru-RU"/>
    </w:rPr>
  </w:style>
  <w:style w:type="paragraph" w:customStyle="1" w:styleId="affffffb">
    <w:name w:val="Приложение"/>
    <w:basedOn w:val="a1"/>
    <w:next w:val="a1"/>
    <w:semiHidden/>
    <w:rsid w:val="00916209"/>
    <w:pPr>
      <w:spacing w:after="0" w:line="240" w:lineRule="auto"/>
      <w:jc w:val="right"/>
    </w:pPr>
    <w:rPr>
      <w:rFonts w:ascii="Times New Roman" w:hAnsi="Times New Roman"/>
      <w:sz w:val="20"/>
      <w:szCs w:val="24"/>
      <w:lang w:eastAsia="ru-RU"/>
    </w:rPr>
  </w:style>
  <w:style w:type="paragraph" w:customStyle="1" w:styleId="affffffc">
    <w:name w:val="Обычный по таблице"/>
    <w:basedOn w:val="a1"/>
    <w:semiHidden/>
    <w:rsid w:val="00916209"/>
    <w:pPr>
      <w:spacing w:after="0" w:line="240" w:lineRule="auto"/>
    </w:pPr>
    <w:rPr>
      <w:rFonts w:ascii="Times New Roman" w:hAnsi="Times New Roman"/>
      <w:sz w:val="24"/>
      <w:szCs w:val="24"/>
      <w:lang w:eastAsia="ru-RU"/>
    </w:rPr>
  </w:style>
  <w:style w:type="character" w:customStyle="1" w:styleId="afffb">
    <w:name w:val="Обычный в таблице Знак"/>
    <w:basedOn w:val="a3"/>
    <w:link w:val="afffa"/>
    <w:rsid w:val="00916209"/>
    <w:rPr>
      <w:rFonts w:ascii="Times New Roman" w:eastAsia="Times New Roman" w:hAnsi="Times New Roman" w:cs="Times New Roman"/>
      <w:sz w:val="28"/>
      <w:szCs w:val="28"/>
      <w:lang w:eastAsia="ru-RU"/>
    </w:rPr>
  </w:style>
  <w:style w:type="paragraph" w:customStyle="1" w:styleId="font5">
    <w:name w:val="font5"/>
    <w:basedOn w:val="a1"/>
    <w:rsid w:val="00916209"/>
    <w:pPr>
      <w:spacing w:before="100" w:beforeAutospacing="1" w:after="100" w:afterAutospacing="1" w:line="240" w:lineRule="auto"/>
    </w:pPr>
    <w:rPr>
      <w:rFonts w:ascii="Times New Roman" w:hAnsi="Times New Roman"/>
      <w:sz w:val="20"/>
      <w:szCs w:val="20"/>
      <w:lang w:eastAsia="ru-RU"/>
    </w:rPr>
  </w:style>
  <w:style w:type="paragraph" w:customStyle="1" w:styleId="font6">
    <w:name w:val="font6"/>
    <w:basedOn w:val="a1"/>
    <w:rsid w:val="00916209"/>
    <w:pPr>
      <w:spacing w:before="100" w:beforeAutospacing="1" w:after="100" w:afterAutospacing="1" w:line="240" w:lineRule="auto"/>
    </w:pPr>
    <w:rPr>
      <w:rFonts w:ascii="Times New Roman" w:hAnsi="Times New Roman"/>
      <w:b/>
      <w:bCs/>
      <w:lang w:eastAsia="ru-RU"/>
    </w:rPr>
  </w:style>
  <w:style w:type="paragraph" w:customStyle="1" w:styleId="xl24">
    <w:name w:val="xl24"/>
    <w:basedOn w:val="a1"/>
    <w:semiHidden/>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25">
    <w:name w:val="xl25"/>
    <w:basedOn w:val="a1"/>
    <w:semiHidden/>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lang w:eastAsia="ru-RU"/>
    </w:rPr>
  </w:style>
  <w:style w:type="paragraph" w:customStyle="1" w:styleId="xl26">
    <w:name w:val="xl26"/>
    <w:basedOn w:val="a1"/>
    <w:semiHidden/>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27">
    <w:name w:val="xl27"/>
    <w:basedOn w:val="a1"/>
    <w:semiHidden/>
    <w:rsid w:val="0091620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hAnsi="Times New Roman"/>
      <w:b/>
      <w:bCs/>
      <w:lang w:eastAsia="ru-RU"/>
    </w:rPr>
  </w:style>
  <w:style w:type="paragraph" w:customStyle="1" w:styleId="xl28">
    <w:name w:val="xl28"/>
    <w:basedOn w:val="a1"/>
    <w:semiHidden/>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lang w:eastAsia="ru-RU"/>
    </w:rPr>
  </w:style>
  <w:style w:type="paragraph" w:customStyle="1" w:styleId="xl29">
    <w:name w:val="xl29"/>
    <w:basedOn w:val="a1"/>
    <w:semiHidden/>
    <w:rsid w:val="0091620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hAnsi="Times New Roman"/>
      <w:lang w:eastAsia="ru-RU"/>
    </w:rPr>
  </w:style>
  <w:style w:type="paragraph" w:customStyle="1" w:styleId="xl30">
    <w:name w:val="xl30"/>
    <w:basedOn w:val="a1"/>
    <w:semiHidden/>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lang w:eastAsia="ru-RU"/>
    </w:rPr>
  </w:style>
  <w:style w:type="paragraph" w:customStyle="1" w:styleId="xl31">
    <w:name w:val="xl31"/>
    <w:basedOn w:val="a1"/>
    <w:semiHidden/>
    <w:rsid w:val="0091620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hAnsi="Times New Roman"/>
      <w:b/>
      <w:bCs/>
      <w:lang w:eastAsia="ru-RU"/>
    </w:rPr>
  </w:style>
  <w:style w:type="paragraph" w:customStyle="1" w:styleId="xl32">
    <w:name w:val="xl32"/>
    <w:basedOn w:val="a1"/>
    <w:semiHidden/>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lang w:eastAsia="ru-RU"/>
    </w:rPr>
  </w:style>
  <w:style w:type="paragraph" w:customStyle="1" w:styleId="xl33">
    <w:name w:val="xl33"/>
    <w:basedOn w:val="a1"/>
    <w:semiHidden/>
    <w:rsid w:val="0091620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hAnsi="Times New Roman"/>
      <w:b/>
      <w:bCs/>
      <w:lang w:eastAsia="ru-RU"/>
    </w:rPr>
  </w:style>
  <w:style w:type="paragraph" w:customStyle="1" w:styleId="xl34">
    <w:name w:val="xl34"/>
    <w:basedOn w:val="a1"/>
    <w:semiHidden/>
    <w:rsid w:val="0091620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hAnsi="Times New Roman"/>
      <w:b/>
      <w:bCs/>
      <w:lang w:eastAsia="ru-RU"/>
    </w:rPr>
  </w:style>
  <w:style w:type="paragraph" w:customStyle="1" w:styleId="xl35">
    <w:name w:val="xl35"/>
    <w:basedOn w:val="a1"/>
    <w:semiHidden/>
    <w:rsid w:val="0091620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hAnsi="Times New Roman"/>
      <w:lang w:eastAsia="ru-RU"/>
    </w:rPr>
  </w:style>
  <w:style w:type="paragraph" w:customStyle="1" w:styleId="xl36">
    <w:name w:val="xl36"/>
    <w:basedOn w:val="a1"/>
    <w:semiHidden/>
    <w:rsid w:val="0091620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hAnsi="Times New Roman"/>
      <w:lang w:eastAsia="ru-RU"/>
    </w:rPr>
  </w:style>
  <w:style w:type="paragraph" w:customStyle="1" w:styleId="xl37">
    <w:name w:val="xl37"/>
    <w:basedOn w:val="a1"/>
    <w:semiHidden/>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numbering" w:customStyle="1" w:styleId="110">
    <w:name w:val="Нет списка11"/>
    <w:next w:val="a5"/>
    <w:semiHidden/>
    <w:rsid w:val="00916209"/>
  </w:style>
  <w:style w:type="character" w:customStyle="1" w:styleId="1ff">
    <w:name w:val="Знак Знак1"/>
    <w:basedOn w:val="a3"/>
    <w:semiHidden/>
    <w:rsid w:val="00916209"/>
    <w:rPr>
      <w:sz w:val="24"/>
      <w:szCs w:val="24"/>
      <w:u w:val="single"/>
      <w:lang w:val="ru-RU" w:eastAsia="ru-RU" w:bidi="ar-SA"/>
    </w:rPr>
  </w:style>
  <w:style w:type="character" w:customStyle="1" w:styleId="1ff0">
    <w:name w:val="Маркированный_1 Знак Знак Знак"/>
    <w:basedOn w:val="a3"/>
    <w:semiHidden/>
    <w:rsid w:val="00916209"/>
    <w:rPr>
      <w:sz w:val="24"/>
      <w:szCs w:val="24"/>
      <w:lang w:val="ru-RU" w:eastAsia="ru-RU" w:bidi="ar-SA"/>
    </w:rPr>
  </w:style>
  <w:style w:type="paragraph" w:customStyle="1" w:styleId="xl38">
    <w:name w:val="xl38"/>
    <w:basedOn w:val="a1"/>
    <w:semiHidden/>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39">
    <w:name w:val="xl39"/>
    <w:basedOn w:val="a1"/>
    <w:semiHidden/>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40">
    <w:name w:val="xl40"/>
    <w:basedOn w:val="a1"/>
    <w:semiHidden/>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41">
    <w:name w:val="xl41"/>
    <w:basedOn w:val="a1"/>
    <w:semiHidden/>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42">
    <w:name w:val="xl42"/>
    <w:basedOn w:val="a1"/>
    <w:semiHidden/>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43">
    <w:name w:val="xl43"/>
    <w:basedOn w:val="a1"/>
    <w:semiHidden/>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44">
    <w:name w:val="xl44"/>
    <w:basedOn w:val="a1"/>
    <w:semiHidden/>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45">
    <w:name w:val="xl45"/>
    <w:basedOn w:val="a1"/>
    <w:semiHidden/>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46">
    <w:name w:val="xl46"/>
    <w:basedOn w:val="a1"/>
    <w:semiHidden/>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47">
    <w:name w:val="xl47"/>
    <w:basedOn w:val="a1"/>
    <w:semiHidden/>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48">
    <w:name w:val="xl48"/>
    <w:basedOn w:val="a1"/>
    <w:semiHidden/>
    <w:rsid w:val="0091620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49">
    <w:name w:val="xl49"/>
    <w:basedOn w:val="a1"/>
    <w:semiHidden/>
    <w:rsid w:val="0091620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50">
    <w:name w:val="xl50"/>
    <w:basedOn w:val="a1"/>
    <w:semiHidden/>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51">
    <w:name w:val="xl51"/>
    <w:basedOn w:val="a1"/>
    <w:semiHidden/>
    <w:rsid w:val="00916209"/>
    <w:pPr>
      <w:pBdr>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52">
    <w:name w:val="xl52"/>
    <w:basedOn w:val="a1"/>
    <w:semiHidden/>
    <w:rsid w:val="00916209"/>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53">
    <w:name w:val="xl53"/>
    <w:basedOn w:val="a1"/>
    <w:semiHidden/>
    <w:rsid w:val="00916209"/>
    <w:pPr>
      <w:pBdr>
        <w:left w:val="single" w:sz="4" w:space="0" w:color="auto"/>
        <w:right w:val="single" w:sz="4" w:space="0" w:color="auto"/>
      </w:pBdr>
      <w:spacing w:before="100" w:beforeAutospacing="1" w:after="100" w:afterAutospacing="1" w:line="240" w:lineRule="auto"/>
      <w:jc w:val="center"/>
    </w:pPr>
    <w:rPr>
      <w:rFonts w:ascii="Times New Roman" w:hAnsi="Times New Roman"/>
      <w:b/>
      <w:bCs/>
      <w:color w:val="FF0000"/>
      <w:sz w:val="24"/>
      <w:szCs w:val="24"/>
      <w:lang w:eastAsia="ru-RU"/>
    </w:rPr>
  </w:style>
  <w:style w:type="paragraph" w:customStyle="1" w:styleId="xl54">
    <w:name w:val="xl54"/>
    <w:basedOn w:val="a1"/>
    <w:semiHidden/>
    <w:rsid w:val="00916209"/>
    <w:pPr>
      <w:pBdr>
        <w:left w:val="single" w:sz="4" w:space="0" w:color="auto"/>
        <w:right w:val="single" w:sz="4" w:space="0" w:color="auto"/>
      </w:pBdr>
      <w:spacing w:before="100" w:beforeAutospacing="1" w:after="100" w:afterAutospacing="1" w:line="240" w:lineRule="auto"/>
      <w:jc w:val="center"/>
    </w:pPr>
    <w:rPr>
      <w:rFonts w:ascii="Times New Roman" w:hAnsi="Times New Roman"/>
      <w:b/>
      <w:bCs/>
      <w:color w:val="FF0000"/>
      <w:sz w:val="24"/>
      <w:szCs w:val="24"/>
      <w:lang w:eastAsia="ru-RU"/>
    </w:rPr>
  </w:style>
  <w:style w:type="paragraph" w:customStyle="1" w:styleId="xl55">
    <w:name w:val="xl55"/>
    <w:basedOn w:val="a1"/>
    <w:semiHidden/>
    <w:rsid w:val="00916209"/>
    <w:pPr>
      <w:pBdr>
        <w:left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character" w:customStyle="1" w:styleId="affffffd">
    <w:name w:val="Знак Знак Знак Знак"/>
    <w:basedOn w:val="a3"/>
    <w:semiHidden/>
    <w:rsid w:val="00916209"/>
    <w:rPr>
      <w:sz w:val="24"/>
      <w:szCs w:val="24"/>
      <w:lang w:val="ru-RU" w:eastAsia="ru-RU" w:bidi="ar-SA"/>
    </w:rPr>
  </w:style>
  <w:style w:type="character" w:customStyle="1" w:styleId="affffffe">
    <w:name w:val="Знак"/>
    <w:basedOn w:val="a3"/>
    <w:semiHidden/>
    <w:rsid w:val="00916209"/>
    <w:rPr>
      <w:sz w:val="24"/>
      <w:szCs w:val="24"/>
      <w:lang w:val="ru-RU" w:eastAsia="ru-RU" w:bidi="ar-SA"/>
    </w:rPr>
  </w:style>
  <w:style w:type="paragraph" w:customStyle="1" w:styleId="xl23">
    <w:name w:val="xl23"/>
    <w:basedOn w:val="a1"/>
    <w:semiHidden/>
    <w:rsid w:val="0091620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lang w:eastAsia="ru-RU"/>
    </w:rPr>
  </w:style>
  <w:style w:type="numbering" w:customStyle="1" w:styleId="1111111">
    <w:name w:val="1 / 1.1 / 1.1.11"/>
    <w:basedOn w:val="a5"/>
    <w:next w:val="111111"/>
    <w:rsid w:val="00916209"/>
  </w:style>
  <w:style w:type="numbering" w:customStyle="1" w:styleId="1ai1">
    <w:name w:val="1 / a / i1"/>
    <w:basedOn w:val="a5"/>
    <w:next w:val="1ai"/>
    <w:rsid w:val="00916209"/>
  </w:style>
  <w:style w:type="numbering" w:customStyle="1" w:styleId="1ff1">
    <w:name w:val="Статья / Раздел1"/>
    <w:basedOn w:val="a5"/>
    <w:next w:val="a"/>
    <w:rsid w:val="00916209"/>
  </w:style>
  <w:style w:type="character" w:customStyle="1" w:styleId="3f0">
    <w:name w:val="Знак3 Знак Знак"/>
    <w:basedOn w:val="a3"/>
    <w:semiHidden/>
    <w:rsid w:val="00916209"/>
    <w:rPr>
      <w:b/>
      <w:sz w:val="24"/>
      <w:szCs w:val="24"/>
      <w:u w:val="single"/>
      <w:lang w:val="ru-RU" w:eastAsia="ru-RU" w:bidi="ar-SA"/>
    </w:rPr>
  </w:style>
  <w:style w:type="character" w:customStyle="1" w:styleId="afffffff">
    <w:name w:val="Подчеркнутый Знак Знак Знак"/>
    <w:basedOn w:val="a3"/>
    <w:semiHidden/>
    <w:rsid w:val="00916209"/>
    <w:rPr>
      <w:sz w:val="24"/>
      <w:szCs w:val="24"/>
      <w:u w:val="single"/>
      <w:lang w:val="ru-RU" w:eastAsia="ru-RU" w:bidi="ar-SA"/>
    </w:rPr>
  </w:style>
  <w:style w:type="character" w:customStyle="1" w:styleId="1ff2">
    <w:name w:val="Маркированный_1 Знак Знак Знак Знак"/>
    <w:basedOn w:val="a3"/>
    <w:semiHidden/>
    <w:rsid w:val="00916209"/>
    <w:rPr>
      <w:sz w:val="24"/>
      <w:szCs w:val="24"/>
      <w:lang w:val="ru-RU" w:eastAsia="ru-RU" w:bidi="ar-SA"/>
    </w:rPr>
  </w:style>
  <w:style w:type="character" w:customStyle="1" w:styleId="2f6">
    <w:name w:val="Знак2 Знак Знак"/>
    <w:basedOn w:val="a3"/>
    <w:semiHidden/>
    <w:rsid w:val="00916209"/>
    <w:rPr>
      <w:b/>
      <w:bCs/>
      <w:sz w:val="24"/>
      <w:szCs w:val="24"/>
      <w:lang w:val="ru-RU" w:eastAsia="ru-RU" w:bidi="ar-SA"/>
    </w:rPr>
  </w:style>
  <w:style w:type="character" w:customStyle="1" w:styleId="1ff3">
    <w:name w:val="Подчеркнутый Знак Знак1"/>
    <w:basedOn w:val="a3"/>
    <w:semiHidden/>
    <w:rsid w:val="00916209"/>
    <w:rPr>
      <w:sz w:val="24"/>
      <w:szCs w:val="24"/>
      <w:u w:val="single"/>
      <w:lang w:val="ru-RU" w:eastAsia="ru-RU" w:bidi="ar-SA"/>
    </w:rPr>
  </w:style>
  <w:style w:type="character" w:customStyle="1" w:styleId="1ff4">
    <w:name w:val="Знак1 Знак Знак"/>
    <w:basedOn w:val="a3"/>
    <w:semiHidden/>
    <w:rsid w:val="00916209"/>
    <w:rPr>
      <w:sz w:val="24"/>
      <w:szCs w:val="24"/>
      <w:lang w:val="ru-RU" w:eastAsia="ru-RU" w:bidi="ar-SA"/>
    </w:rPr>
  </w:style>
  <w:style w:type="character" w:customStyle="1" w:styleId="2f7">
    <w:name w:val="Знак2"/>
    <w:basedOn w:val="a3"/>
    <w:semiHidden/>
    <w:rsid w:val="00916209"/>
    <w:rPr>
      <w:b/>
      <w:bCs/>
      <w:sz w:val="24"/>
      <w:szCs w:val="24"/>
      <w:lang w:val="ru-RU" w:eastAsia="ru-RU" w:bidi="ar-SA"/>
    </w:rPr>
  </w:style>
  <w:style w:type="numbering" w:customStyle="1" w:styleId="2f8">
    <w:name w:val="Нет списка2"/>
    <w:next w:val="a5"/>
    <w:uiPriority w:val="99"/>
    <w:semiHidden/>
    <w:rsid w:val="00916209"/>
  </w:style>
  <w:style w:type="numbering" w:customStyle="1" w:styleId="1111112">
    <w:name w:val="1 / 1.1 / 1.1.12"/>
    <w:basedOn w:val="a5"/>
    <w:next w:val="111111"/>
    <w:rsid w:val="00916209"/>
  </w:style>
  <w:style w:type="numbering" w:customStyle="1" w:styleId="1ai2">
    <w:name w:val="1 / a / i2"/>
    <w:basedOn w:val="a5"/>
    <w:next w:val="1ai"/>
    <w:rsid w:val="00916209"/>
  </w:style>
  <w:style w:type="numbering" w:customStyle="1" w:styleId="2f9">
    <w:name w:val="Статья / Раздел2"/>
    <w:basedOn w:val="a5"/>
    <w:next w:val="a"/>
    <w:rsid w:val="00916209"/>
  </w:style>
  <w:style w:type="paragraph" w:customStyle="1" w:styleId="S10">
    <w:name w:val="S_Заголовок 1"/>
    <w:basedOn w:val="15"/>
    <w:link w:val="S12"/>
    <w:rsid w:val="00916209"/>
    <w:pPr>
      <w:numPr>
        <w:numId w:val="9"/>
      </w:numPr>
      <w:spacing w:line="240" w:lineRule="auto"/>
    </w:pPr>
  </w:style>
  <w:style w:type="paragraph" w:customStyle="1" w:styleId="S20">
    <w:name w:val="S_Заголовок 2"/>
    <w:basedOn w:val="2"/>
    <w:link w:val="S22"/>
    <w:autoRedefine/>
    <w:rsid w:val="00916209"/>
    <w:pPr>
      <w:numPr>
        <w:ilvl w:val="1"/>
        <w:numId w:val="9"/>
      </w:numPr>
      <w:jc w:val="both"/>
    </w:pPr>
  </w:style>
  <w:style w:type="paragraph" w:customStyle="1" w:styleId="S30">
    <w:name w:val="S_Заголовок 3"/>
    <w:basedOn w:val="3"/>
    <w:link w:val="S32"/>
    <w:rsid w:val="00916209"/>
    <w:pPr>
      <w:numPr>
        <w:ilvl w:val="2"/>
        <w:numId w:val="9"/>
      </w:numPr>
    </w:pPr>
  </w:style>
  <w:style w:type="paragraph" w:customStyle="1" w:styleId="S4">
    <w:name w:val="S_Заголовок 4"/>
    <w:basedOn w:val="4"/>
    <w:link w:val="S40"/>
    <w:rsid w:val="00916209"/>
    <w:pPr>
      <w:keepNext w:val="0"/>
      <w:numPr>
        <w:numId w:val="9"/>
      </w:numPr>
      <w:spacing w:before="0" w:after="0" w:line="240" w:lineRule="auto"/>
      <w:jc w:val="left"/>
    </w:pPr>
    <w:rPr>
      <w:b w:val="0"/>
      <w:bCs w:val="0"/>
      <w:i/>
      <w:sz w:val="24"/>
      <w:szCs w:val="24"/>
    </w:rPr>
  </w:style>
  <w:style w:type="character" w:customStyle="1" w:styleId="S40">
    <w:name w:val="S_Заголовок 4 Знак"/>
    <w:basedOn w:val="a3"/>
    <w:link w:val="S4"/>
    <w:rsid w:val="00916209"/>
    <w:rPr>
      <w:rFonts w:ascii="Times New Roman" w:eastAsia="Times New Roman" w:hAnsi="Times New Roman" w:cs="Times New Roman"/>
      <w:i/>
      <w:sz w:val="24"/>
      <w:szCs w:val="24"/>
      <w:lang w:eastAsia="ru-RU"/>
    </w:rPr>
  </w:style>
  <w:style w:type="paragraph" w:customStyle="1" w:styleId="S7">
    <w:name w:val="S_Маркированный"/>
    <w:basedOn w:val="afffff3"/>
    <w:link w:val="S8"/>
    <w:autoRedefine/>
    <w:qFormat/>
    <w:rsid w:val="00916209"/>
    <w:pPr>
      <w:numPr>
        <w:numId w:val="15"/>
      </w:numPr>
    </w:pPr>
  </w:style>
  <w:style w:type="paragraph" w:customStyle="1" w:styleId="S9">
    <w:name w:val="S_Обычный"/>
    <w:basedOn w:val="a1"/>
    <w:link w:val="Sa"/>
    <w:qFormat/>
    <w:rsid w:val="00916209"/>
    <w:pPr>
      <w:spacing w:after="0" w:line="360" w:lineRule="auto"/>
      <w:ind w:firstLine="709"/>
      <w:jc w:val="both"/>
    </w:pPr>
    <w:rPr>
      <w:rFonts w:ascii="Times New Roman" w:hAnsi="Times New Roman"/>
      <w:sz w:val="24"/>
      <w:szCs w:val="24"/>
      <w:lang w:eastAsia="ru-RU"/>
    </w:rPr>
  </w:style>
  <w:style w:type="paragraph" w:customStyle="1" w:styleId="Sb">
    <w:name w:val="S_Обычный в таблице"/>
    <w:basedOn w:val="a1"/>
    <w:link w:val="Sc"/>
    <w:rsid w:val="00916209"/>
    <w:pPr>
      <w:spacing w:after="0" w:line="360" w:lineRule="auto"/>
      <w:jc w:val="center"/>
    </w:pPr>
    <w:rPr>
      <w:rFonts w:ascii="Times New Roman" w:hAnsi="Times New Roman"/>
      <w:sz w:val="24"/>
      <w:szCs w:val="24"/>
      <w:lang w:eastAsia="ru-RU"/>
    </w:rPr>
  </w:style>
  <w:style w:type="character" w:customStyle="1" w:styleId="Sc">
    <w:name w:val="S_Обычный в таблице Знак"/>
    <w:basedOn w:val="a3"/>
    <w:link w:val="Sb"/>
    <w:rsid w:val="00916209"/>
    <w:rPr>
      <w:rFonts w:ascii="Times New Roman" w:eastAsia="Times New Roman" w:hAnsi="Times New Roman" w:cs="Times New Roman"/>
      <w:sz w:val="24"/>
      <w:szCs w:val="24"/>
      <w:lang w:eastAsia="ru-RU"/>
    </w:rPr>
  </w:style>
  <w:style w:type="character" w:customStyle="1" w:styleId="Sa">
    <w:name w:val="S_Обычный Знак"/>
    <w:basedOn w:val="a3"/>
    <w:link w:val="S9"/>
    <w:rsid w:val="00916209"/>
    <w:rPr>
      <w:rFonts w:ascii="Times New Roman" w:eastAsia="Times New Roman" w:hAnsi="Times New Roman" w:cs="Times New Roman"/>
      <w:sz w:val="24"/>
      <w:szCs w:val="24"/>
      <w:lang w:eastAsia="ru-RU"/>
    </w:rPr>
  </w:style>
  <w:style w:type="paragraph" w:customStyle="1" w:styleId="Sd">
    <w:name w:val="S_Титульный"/>
    <w:basedOn w:val="S9"/>
    <w:rsid w:val="00916209"/>
    <w:pPr>
      <w:ind w:left="3240" w:firstLine="0"/>
      <w:jc w:val="right"/>
    </w:pPr>
    <w:rPr>
      <w:b/>
      <w:sz w:val="32"/>
      <w:szCs w:val="32"/>
    </w:rPr>
  </w:style>
  <w:style w:type="character" w:customStyle="1" w:styleId="afffff4">
    <w:name w:val="Маркированный список Знак"/>
    <w:basedOn w:val="1a"/>
    <w:link w:val="afffff3"/>
    <w:rsid w:val="00916209"/>
    <w:rPr>
      <w:rFonts w:ascii="Times New Roman" w:eastAsia="Times New Roman" w:hAnsi="Times New Roman" w:cs="Times New Roman"/>
      <w:sz w:val="24"/>
      <w:szCs w:val="24"/>
      <w:lang w:eastAsia="ru-RU"/>
    </w:rPr>
  </w:style>
  <w:style w:type="character" w:customStyle="1" w:styleId="S8">
    <w:name w:val="S_Маркированный Знак Знак"/>
    <w:basedOn w:val="afffff4"/>
    <w:link w:val="S7"/>
    <w:rsid w:val="00916209"/>
    <w:rPr>
      <w:rFonts w:ascii="Times New Roman" w:eastAsia="Times New Roman" w:hAnsi="Times New Roman" w:cs="Times New Roman"/>
      <w:sz w:val="24"/>
      <w:szCs w:val="24"/>
      <w:lang w:eastAsia="ru-RU"/>
    </w:rPr>
  </w:style>
  <w:style w:type="character" w:customStyle="1" w:styleId="S32">
    <w:name w:val="S_Заголовок 3 Знак"/>
    <w:basedOn w:val="30"/>
    <w:link w:val="S30"/>
    <w:rsid w:val="00916209"/>
    <w:rPr>
      <w:rFonts w:ascii="Times New Roman" w:eastAsia="Times New Roman" w:hAnsi="Times New Roman" w:cs="Times New Roman"/>
      <w:sz w:val="24"/>
      <w:szCs w:val="24"/>
      <w:u w:val="single"/>
      <w:lang w:eastAsia="ru-RU"/>
    </w:rPr>
  </w:style>
  <w:style w:type="paragraph" w:customStyle="1" w:styleId="Se">
    <w:name w:val="S_Заголовок таблицы"/>
    <w:basedOn w:val="a1"/>
    <w:link w:val="Sf"/>
    <w:rsid w:val="00916209"/>
    <w:pPr>
      <w:spacing w:after="0" w:line="360" w:lineRule="auto"/>
      <w:ind w:firstLine="709"/>
      <w:jc w:val="center"/>
    </w:pPr>
    <w:rPr>
      <w:rFonts w:ascii="Times New Roman" w:hAnsi="Times New Roman"/>
      <w:sz w:val="24"/>
      <w:szCs w:val="24"/>
      <w:u w:val="single"/>
      <w:lang w:eastAsia="ru-RU"/>
    </w:rPr>
  </w:style>
  <w:style w:type="paragraph" w:customStyle="1" w:styleId="S6">
    <w:name w:val="S_рисунок"/>
    <w:basedOn w:val="a1"/>
    <w:autoRedefine/>
    <w:rsid w:val="00916209"/>
    <w:pPr>
      <w:numPr>
        <w:numId w:val="16"/>
      </w:numPr>
      <w:spacing w:after="0" w:line="360" w:lineRule="auto"/>
      <w:jc w:val="right"/>
    </w:pPr>
    <w:rPr>
      <w:rFonts w:ascii="Times New Roman" w:hAnsi="Times New Roman"/>
      <w:sz w:val="24"/>
      <w:szCs w:val="24"/>
      <w:lang w:eastAsia="ru-RU"/>
    </w:rPr>
  </w:style>
  <w:style w:type="paragraph" w:customStyle="1" w:styleId="S">
    <w:name w:val="S_Таблица"/>
    <w:basedOn w:val="a1"/>
    <w:link w:val="Sf0"/>
    <w:autoRedefine/>
    <w:rsid w:val="00916209"/>
    <w:pPr>
      <w:numPr>
        <w:numId w:val="17"/>
      </w:numPr>
      <w:spacing w:after="0" w:line="360" w:lineRule="auto"/>
      <w:ind w:right="283"/>
      <w:jc w:val="right"/>
    </w:pPr>
    <w:rPr>
      <w:rFonts w:ascii="Times New Roman" w:hAnsi="Times New Roman"/>
      <w:sz w:val="24"/>
      <w:szCs w:val="24"/>
      <w:lang w:eastAsia="ru-RU"/>
    </w:rPr>
  </w:style>
  <w:style w:type="character" w:customStyle="1" w:styleId="Sf0">
    <w:name w:val="S_Таблица Знак Знак"/>
    <w:basedOn w:val="a3"/>
    <w:link w:val="S"/>
    <w:rsid w:val="00916209"/>
    <w:rPr>
      <w:rFonts w:ascii="Times New Roman" w:eastAsia="Times New Roman" w:hAnsi="Times New Roman" w:cs="Times New Roman"/>
      <w:sz w:val="24"/>
      <w:szCs w:val="24"/>
      <w:lang w:eastAsia="ru-RU"/>
    </w:rPr>
  </w:style>
  <w:style w:type="paragraph" w:customStyle="1" w:styleId="afffffff0">
    <w:name w:val="Т"/>
    <w:basedOn w:val="a1"/>
    <w:autoRedefine/>
    <w:rsid w:val="00916209"/>
    <w:pPr>
      <w:tabs>
        <w:tab w:val="num" w:pos="834"/>
      </w:tabs>
      <w:spacing w:after="0" w:line="360" w:lineRule="auto"/>
      <w:ind w:left="834" w:right="-158" w:hanging="114"/>
      <w:jc w:val="right"/>
    </w:pPr>
    <w:rPr>
      <w:rFonts w:ascii="Times New Roman" w:hAnsi="Times New Roman"/>
      <w:sz w:val="24"/>
      <w:szCs w:val="24"/>
      <w:lang w:eastAsia="ru-RU"/>
    </w:rPr>
  </w:style>
  <w:style w:type="paragraph" w:styleId="afffffff1">
    <w:name w:val="List Paragraph"/>
    <w:basedOn w:val="a1"/>
    <w:uiPriority w:val="34"/>
    <w:qFormat/>
    <w:rsid w:val="00916209"/>
    <w:pPr>
      <w:spacing w:after="0" w:line="360" w:lineRule="auto"/>
      <w:ind w:left="708" w:firstLine="709"/>
      <w:jc w:val="both"/>
    </w:pPr>
    <w:rPr>
      <w:rFonts w:ascii="Times New Roman" w:hAnsi="Times New Roman"/>
      <w:sz w:val="24"/>
      <w:szCs w:val="24"/>
      <w:lang w:eastAsia="ru-RU"/>
    </w:rPr>
  </w:style>
  <w:style w:type="paragraph" w:customStyle="1" w:styleId="afffffff2">
    <w:name w:val="Осн_текст"/>
    <w:basedOn w:val="a1"/>
    <w:rsid w:val="00916209"/>
    <w:pPr>
      <w:spacing w:before="120" w:after="120" w:line="360" w:lineRule="auto"/>
      <w:ind w:firstLine="709"/>
      <w:jc w:val="both"/>
    </w:pPr>
    <w:rPr>
      <w:rFonts w:ascii="Times New Roman" w:hAnsi="Times New Roman"/>
      <w:sz w:val="26"/>
      <w:szCs w:val="26"/>
      <w:lang w:eastAsia="ru-RU"/>
    </w:rPr>
  </w:style>
  <w:style w:type="character" w:customStyle="1" w:styleId="Sf1">
    <w:name w:val="S_Маркированный Знак"/>
    <w:basedOn w:val="a3"/>
    <w:rsid w:val="00916209"/>
    <w:rPr>
      <w:sz w:val="24"/>
      <w:szCs w:val="24"/>
      <w:lang w:val="ru-RU" w:eastAsia="ru-RU" w:bidi="ar-SA"/>
    </w:rPr>
  </w:style>
  <w:style w:type="character" w:customStyle="1" w:styleId="S13">
    <w:name w:val="S_Маркированный Знак Знак1"/>
    <w:basedOn w:val="a3"/>
    <w:rsid w:val="00916209"/>
    <w:rPr>
      <w:sz w:val="24"/>
      <w:szCs w:val="24"/>
      <w:lang w:val="ru-RU" w:eastAsia="ru-RU" w:bidi="ar-SA"/>
    </w:rPr>
  </w:style>
  <w:style w:type="paragraph" w:customStyle="1" w:styleId="-S">
    <w:name w:val="- S_Маркированный"/>
    <w:basedOn w:val="a1"/>
    <w:autoRedefine/>
    <w:rsid w:val="00916209"/>
    <w:pPr>
      <w:framePr w:hSpace="180" w:wrap="around" w:vAnchor="text" w:hAnchor="margin" w:xAlign="center" w:y="92"/>
      <w:spacing w:after="0" w:line="240" w:lineRule="auto"/>
    </w:pPr>
    <w:rPr>
      <w:rFonts w:ascii="Times New Roman" w:hAnsi="Times New Roman"/>
      <w:lang w:eastAsia="ru-RU"/>
    </w:rPr>
  </w:style>
  <w:style w:type="paragraph" w:customStyle="1" w:styleId="afffffff3">
    <w:name w:val="ТЕКСТ ГРАД"/>
    <w:basedOn w:val="S9"/>
    <w:link w:val="afffffff4"/>
    <w:qFormat/>
    <w:rsid w:val="00916209"/>
  </w:style>
  <w:style w:type="character" w:customStyle="1" w:styleId="afffffff4">
    <w:name w:val="ТЕКСТ ГРАД Знак"/>
    <w:basedOn w:val="Sa"/>
    <w:link w:val="afffffff3"/>
    <w:rsid w:val="00916209"/>
    <w:rPr>
      <w:rFonts w:ascii="Times New Roman" w:eastAsia="Times New Roman" w:hAnsi="Times New Roman" w:cs="Times New Roman"/>
      <w:sz w:val="24"/>
      <w:szCs w:val="24"/>
      <w:lang w:eastAsia="ru-RU"/>
    </w:rPr>
  </w:style>
  <w:style w:type="paragraph" w:customStyle="1" w:styleId="afffffff5">
    <w:name w:val="ООО  «Институт Территориального Планирования"/>
    <w:basedOn w:val="a1"/>
    <w:link w:val="afffffff6"/>
    <w:qFormat/>
    <w:rsid w:val="00916209"/>
    <w:pPr>
      <w:spacing w:after="0" w:line="360" w:lineRule="auto"/>
      <w:ind w:left="709"/>
      <w:jc w:val="right"/>
    </w:pPr>
    <w:rPr>
      <w:rFonts w:ascii="Times New Roman" w:hAnsi="Times New Roman"/>
      <w:sz w:val="24"/>
      <w:szCs w:val="24"/>
      <w:lang w:eastAsia="ru-RU"/>
    </w:rPr>
  </w:style>
  <w:style w:type="paragraph" w:customStyle="1" w:styleId="afffffff7">
    <w:name w:val="подзаголовки"/>
    <w:basedOn w:val="S10"/>
    <w:link w:val="afffffff8"/>
    <w:qFormat/>
    <w:rsid w:val="00916209"/>
    <w:pPr>
      <w:jc w:val="both"/>
    </w:pPr>
  </w:style>
  <w:style w:type="character" w:customStyle="1" w:styleId="afffffff6">
    <w:name w:val="ООО  «Институт Территориального Планирования Знак"/>
    <w:basedOn w:val="a3"/>
    <w:link w:val="afffffff5"/>
    <w:rsid w:val="00916209"/>
    <w:rPr>
      <w:rFonts w:ascii="Times New Roman" w:eastAsia="Times New Roman" w:hAnsi="Times New Roman" w:cs="Times New Roman"/>
      <w:sz w:val="24"/>
      <w:szCs w:val="24"/>
      <w:lang w:eastAsia="ru-RU"/>
    </w:rPr>
  </w:style>
  <w:style w:type="paragraph" w:customStyle="1" w:styleId="afffffff9">
    <w:name w:val="Заголовки"/>
    <w:basedOn w:val="S10"/>
    <w:link w:val="afffffffa"/>
    <w:qFormat/>
    <w:rsid w:val="00916209"/>
  </w:style>
  <w:style w:type="character" w:customStyle="1" w:styleId="S12">
    <w:name w:val="S_Заголовок 1 Знак"/>
    <w:basedOn w:val="19"/>
    <w:link w:val="S10"/>
    <w:rsid w:val="00916209"/>
    <w:rPr>
      <w:rFonts w:ascii="Times New Roman" w:eastAsia="Times New Roman" w:hAnsi="Times New Roman" w:cs="Times New Roman"/>
      <w:b/>
      <w:caps/>
      <w:sz w:val="24"/>
      <w:szCs w:val="24"/>
      <w:lang w:eastAsia="ru-RU"/>
    </w:rPr>
  </w:style>
  <w:style w:type="character" w:customStyle="1" w:styleId="afffffff8">
    <w:name w:val="подзаголовки Знак"/>
    <w:basedOn w:val="S12"/>
    <w:link w:val="afffffff7"/>
    <w:rsid w:val="00916209"/>
    <w:rPr>
      <w:rFonts w:ascii="Times New Roman" w:eastAsia="Times New Roman" w:hAnsi="Times New Roman" w:cs="Times New Roman"/>
      <w:b/>
      <w:caps/>
      <w:sz w:val="24"/>
      <w:szCs w:val="24"/>
      <w:lang w:eastAsia="ru-RU"/>
    </w:rPr>
  </w:style>
  <w:style w:type="character" w:customStyle="1" w:styleId="afffffffa">
    <w:name w:val="Заголовки Знак"/>
    <w:basedOn w:val="S12"/>
    <w:link w:val="afffffff9"/>
    <w:rsid w:val="00916209"/>
    <w:rPr>
      <w:rFonts w:ascii="Times New Roman" w:eastAsia="Times New Roman" w:hAnsi="Times New Roman" w:cs="Times New Roman"/>
      <w:b/>
      <w:caps/>
      <w:sz w:val="24"/>
      <w:szCs w:val="24"/>
      <w:lang w:eastAsia="ru-RU"/>
    </w:rPr>
  </w:style>
  <w:style w:type="paragraph" w:customStyle="1" w:styleId="afffffffb">
    <w:name w:val="Текст в таблице"/>
    <w:basedOn w:val="-S"/>
    <w:rsid w:val="00916209"/>
    <w:pPr>
      <w:framePr w:wrap="around"/>
    </w:pPr>
  </w:style>
  <w:style w:type="paragraph" w:customStyle="1" w:styleId="afffffffc">
    <w:name w:val="Приложения"/>
    <w:basedOn w:val="a1"/>
    <w:rsid w:val="00916209"/>
    <w:pPr>
      <w:spacing w:after="0" w:line="360" w:lineRule="auto"/>
      <w:ind w:right="-8" w:firstLine="720"/>
      <w:jc w:val="center"/>
    </w:pPr>
    <w:rPr>
      <w:rFonts w:ascii="Times New Roman" w:hAnsi="Times New Roman"/>
      <w:sz w:val="24"/>
      <w:szCs w:val="24"/>
      <w:lang w:eastAsia="ru-RU"/>
    </w:rPr>
  </w:style>
  <w:style w:type="paragraph" w:styleId="afffffffd">
    <w:name w:val="TOC Heading"/>
    <w:basedOn w:val="13"/>
    <w:next w:val="a1"/>
    <w:uiPriority w:val="39"/>
    <w:qFormat/>
    <w:rsid w:val="00916209"/>
    <w:pPr>
      <w:keepLines/>
      <w:pageBreakBefore/>
      <w:tabs>
        <w:tab w:val="left" w:pos="992"/>
      </w:tabs>
      <w:spacing w:line="276" w:lineRule="auto"/>
      <w:contextualSpacing/>
      <w:jc w:val="left"/>
      <w:outlineLvl w:val="9"/>
    </w:pPr>
    <w:rPr>
      <w:b/>
      <w:sz w:val="24"/>
      <w:szCs w:val="24"/>
      <w:lang w:eastAsia="en-US"/>
    </w:rPr>
  </w:style>
  <w:style w:type="paragraph" w:customStyle="1" w:styleId="S0">
    <w:name w:val="S_Нумерованный"/>
    <w:basedOn w:val="a1"/>
    <w:link w:val="Sf2"/>
    <w:autoRedefine/>
    <w:rsid w:val="00916209"/>
    <w:pPr>
      <w:numPr>
        <w:numId w:val="18"/>
      </w:numPr>
      <w:tabs>
        <w:tab w:val="left" w:pos="992"/>
      </w:tabs>
      <w:spacing w:after="0" w:line="360" w:lineRule="auto"/>
      <w:ind w:left="0" w:firstLine="709"/>
      <w:jc w:val="both"/>
    </w:pPr>
    <w:rPr>
      <w:rFonts w:ascii="Times New Roman" w:hAnsi="Times New Roman"/>
      <w:b/>
      <w:sz w:val="24"/>
      <w:szCs w:val="24"/>
      <w:lang w:eastAsia="ru-RU"/>
    </w:rPr>
  </w:style>
  <w:style w:type="paragraph" w:customStyle="1" w:styleId="ConsPlusNormal">
    <w:name w:val="ConsPlusNormal"/>
    <w:link w:val="ConsPlusNormal0"/>
    <w:rsid w:val="009162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91620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S21">
    <w:name w:val="S_Нумерованный 2"/>
    <w:basedOn w:val="a1"/>
    <w:autoRedefine/>
    <w:rsid w:val="00916209"/>
    <w:pPr>
      <w:numPr>
        <w:numId w:val="19"/>
      </w:numPr>
      <w:tabs>
        <w:tab w:val="left" w:pos="680"/>
      </w:tabs>
      <w:spacing w:after="0" w:line="360" w:lineRule="auto"/>
      <w:jc w:val="both"/>
    </w:pPr>
    <w:rPr>
      <w:rFonts w:ascii="Times New Roman" w:hAnsi="Times New Roman"/>
      <w:sz w:val="24"/>
      <w:szCs w:val="24"/>
      <w:lang w:eastAsia="ru-RU"/>
    </w:rPr>
  </w:style>
  <w:style w:type="paragraph" w:customStyle="1" w:styleId="S1">
    <w:name w:val="S1_Маркированный"/>
    <w:basedOn w:val="a1"/>
    <w:autoRedefine/>
    <w:rsid w:val="00916209"/>
    <w:pPr>
      <w:numPr>
        <w:numId w:val="20"/>
      </w:numPr>
      <w:tabs>
        <w:tab w:val="left" w:pos="680"/>
      </w:tabs>
      <w:spacing w:after="0" w:line="360" w:lineRule="auto"/>
      <w:jc w:val="both"/>
    </w:pPr>
    <w:rPr>
      <w:rFonts w:ascii="Times New Roman" w:hAnsi="Times New Roman"/>
      <w:sz w:val="24"/>
      <w:szCs w:val="24"/>
      <w:lang w:eastAsia="ru-RU"/>
    </w:rPr>
  </w:style>
  <w:style w:type="paragraph" w:customStyle="1" w:styleId="1ff5">
    <w:name w:val="Таблица 1"/>
    <w:basedOn w:val="a1"/>
    <w:autoRedefine/>
    <w:rsid w:val="00916209"/>
    <w:pPr>
      <w:tabs>
        <w:tab w:val="left" w:pos="680"/>
      </w:tabs>
      <w:spacing w:after="0" w:line="360" w:lineRule="auto"/>
      <w:ind w:left="1842"/>
      <w:jc w:val="right"/>
    </w:pPr>
    <w:rPr>
      <w:rFonts w:ascii="Times New Roman" w:hAnsi="Times New Roman"/>
      <w:sz w:val="24"/>
      <w:szCs w:val="24"/>
      <w:lang w:eastAsia="ru-RU"/>
    </w:rPr>
  </w:style>
  <w:style w:type="paragraph" w:styleId="afffffffe">
    <w:name w:val="footnote text"/>
    <w:basedOn w:val="a1"/>
    <w:link w:val="affffffff"/>
    <w:unhideWhenUsed/>
    <w:rsid w:val="00916209"/>
    <w:pPr>
      <w:spacing w:after="0" w:line="240" w:lineRule="auto"/>
      <w:ind w:left="567"/>
      <w:jc w:val="both"/>
    </w:pPr>
    <w:rPr>
      <w:rFonts w:ascii="Times New Roman" w:eastAsia="Calibri" w:hAnsi="Times New Roman"/>
      <w:sz w:val="20"/>
      <w:szCs w:val="20"/>
    </w:rPr>
  </w:style>
  <w:style w:type="character" w:customStyle="1" w:styleId="affffffff">
    <w:name w:val="Текст сноски Знак"/>
    <w:basedOn w:val="a3"/>
    <w:link w:val="afffffffe"/>
    <w:rsid w:val="00916209"/>
    <w:rPr>
      <w:rFonts w:ascii="Times New Roman" w:eastAsia="Calibri" w:hAnsi="Times New Roman" w:cs="Times New Roman"/>
      <w:sz w:val="20"/>
      <w:szCs w:val="20"/>
    </w:rPr>
  </w:style>
  <w:style w:type="character" w:styleId="affffffff0">
    <w:name w:val="footnote reference"/>
    <w:basedOn w:val="a3"/>
    <w:unhideWhenUsed/>
    <w:rsid w:val="00916209"/>
    <w:rPr>
      <w:vertAlign w:val="superscript"/>
    </w:rPr>
  </w:style>
  <w:style w:type="paragraph" w:customStyle="1" w:styleId="1ff6">
    <w:name w:val="Обычный1"/>
    <w:link w:val="CharChar"/>
    <w:rsid w:val="00916209"/>
    <w:pPr>
      <w:widowControl w:val="0"/>
      <w:spacing w:after="0" w:line="260" w:lineRule="auto"/>
      <w:ind w:firstLine="220"/>
      <w:jc w:val="both"/>
    </w:pPr>
    <w:rPr>
      <w:rFonts w:ascii="Arial" w:eastAsia="Times New Roman" w:hAnsi="Arial" w:cs="Times New Roman"/>
      <w:b/>
      <w:snapToGrid w:val="0"/>
      <w:sz w:val="18"/>
      <w:szCs w:val="20"/>
      <w:lang w:eastAsia="ru-RU"/>
    </w:rPr>
  </w:style>
  <w:style w:type="paragraph" w:customStyle="1" w:styleId="S14">
    <w:name w:val="S_Приложение 1"/>
    <w:basedOn w:val="a1"/>
    <w:autoRedefine/>
    <w:rsid w:val="00916209"/>
    <w:pPr>
      <w:tabs>
        <w:tab w:val="left" w:pos="680"/>
      </w:tabs>
      <w:spacing w:after="0" w:line="360" w:lineRule="auto"/>
      <w:ind w:left="1360"/>
      <w:jc w:val="right"/>
    </w:pPr>
    <w:rPr>
      <w:rFonts w:ascii="Times New Roman" w:hAnsi="Times New Roman"/>
      <w:sz w:val="24"/>
      <w:szCs w:val="24"/>
      <w:lang w:eastAsia="ru-RU"/>
    </w:rPr>
  </w:style>
  <w:style w:type="character" w:styleId="affffffff1">
    <w:name w:val="Subtle Emphasis"/>
    <w:basedOn w:val="a3"/>
    <w:qFormat/>
    <w:rsid w:val="00916209"/>
    <w:rPr>
      <w:i/>
      <w:iCs/>
      <w:color w:val="808080"/>
    </w:rPr>
  </w:style>
  <w:style w:type="paragraph" w:customStyle="1" w:styleId="ConsPlusNonformat">
    <w:name w:val="ConsPlusNonformat"/>
    <w:uiPriority w:val="99"/>
    <w:rsid w:val="0091620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2">
    <w:name w:val="Текст в заданном формате"/>
    <w:basedOn w:val="a1"/>
    <w:rsid w:val="00916209"/>
    <w:pPr>
      <w:suppressAutoHyphens/>
      <w:spacing w:after="0" w:line="360" w:lineRule="auto"/>
      <w:ind w:firstLine="709"/>
      <w:jc w:val="both"/>
    </w:pPr>
    <w:rPr>
      <w:rFonts w:ascii="Courier New" w:eastAsia="Courier New" w:hAnsi="Courier New" w:cs="Courier New"/>
      <w:sz w:val="20"/>
      <w:szCs w:val="20"/>
      <w:lang w:eastAsia="ar-SA"/>
    </w:rPr>
  </w:style>
  <w:style w:type="paragraph" w:customStyle="1" w:styleId="ConsPlusCell">
    <w:name w:val="ConsPlusCell"/>
    <w:uiPriority w:val="99"/>
    <w:rsid w:val="0091620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91620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ffff3">
    <w:name w:val="No Spacing"/>
    <w:qFormat/>
    <w:rsid w:val="00916209"/>
    <w:pPr>
      <w:spacing w:after="0" w:line="240" w:lineRule="auto"/>
      <w:ind w:left="567"/>
      <w:jc w:val="both"/>
    </w:pPr>
    <w:rPr>
      <w:rFonts w:ascii="Times New Roman" w:eastAsia="Calibri" w:hAnsi="Times New Roman" w:cs="Times New Roman"/>
      <w:sz w:val="24"/>
      <w:szCs w:val="24"/>
    </w:rPr>
  </w:style>
  <w:style w:type="paragraph" w:customStyle="1" w:styleId="affffffff4">
    <w:name w:val="Перечисление"/>
    <w:basedOn w:val="afffffff1"/>
    <w:uiPriority w:val="99"/>
    <w:rsid w:val="00916209"/>
    <w:pPr>
      <w:spacing w:line="312" w:lineRule="auto"/>
      <w:ind w:left="360" w:hanging="360"/>
    </w:pPr>
    <w:rPr>
      <w:szCs w:val="22"/>
      <w:lang w:eastAsia="en-US"/>
    </w:rPr>
  </w:style>
  <w:style w:type="paragraph" w:customStyle="1" w:styleId="affffffff5">
    <w:name w:val="Второй уровень"/>
    <w:basedOn w:val="afffffff1"/>
    <w:qFormat/>
    <w:rsid w:val="00916209"/>
    <w:pPr>
      <w:spacing w:before="120" w:after="120" w:line="312" w:lineRule="auto"/>
      <w:ind w:left="792" w:hanging="432"/>
      <w:jc w:val="center"/>
    </w:pPr>
    <w:rPr>
      <w:b/>
      <w:szCs w:val="22"/>
      <w:lang w:eastAsia="en-US"/>
    </w:rPr>
  </w:style>
  <w:style w:type="paragraph" w:customStyle="1" w:styleId="affffffff6">
    <w:name w:val="Первый уровень"/>
    <w:basedOn w:val="afffffff1"/>
    <w:next w:val="a1"/>
    <w:qFormat/>
    <w:rsid w:val="00916209"/>
    <w:pPr>
      <w:pageBreakBefore/>
      <w:spacing w:after="240" w:line="312" w:lineRule="auto"/>
      <w:ind w:left="360" w:hanging="360"/>
      <w:jc w:val="center"/>
    </w:pPr>
    <w:rPr>
      <w:rFonts w:eastAsia="Calibri"/>
      <w:b/>
      <w:sz w:val="28"/>
      <w:szCs w:val="22"/>
      <w:lang w:eastAsia="en-US"/>
    </w:rPr>
  </w:style>
  <w:style w:type="paragraph" w:customStyle="1" w:styleId="Web">
    <w:name w:val="Обычный (Web)"/>
    <w:basedOn w:val="a1"/>
    <w:uiPriority w:val="99"/>
    <w:rsid w:val="00916209"/>
    <w:pPr>
      <w:spacing w:before="100" w:beforeAutospacing="1" w:after="100" w:afterAutospacing="1" w:line="240" w:lineRule="auto"/>
    </w:pPr>
    <w:rPr>
      <w:rFonts w:ascii="Arial" w:hAnsi="Arial" w:cs="Arial"/>
      <w:color w:val="000000"/>
      <w:sz w:val="18"/>
      <w:szCs w:val="18"/>
      <w:lang w:eastAsia="ru-RU"/>
    </w:rPr>
  </w:style>
  <w:style w:type="paragraph" w:customStyle="1" w:styleId="affffffff7">
    <w:name w:val="Третий уровень"/>
    <w:basedOn w:val="afffffff1"/>
    <w:qFormat/>
    <w:rsid w:val="00916209"/>
    <w:pPr>
      <w:spacing w:before="120" w:line="312" w:lineRule="auto"/>
      <w:ind w:left="1224" w:hanging="504"/>
    </w:pPr>
    <w:rPr>
      <w:rFonts w:eastAsia="Calibri"/>
      <w:i/>
      <w:szCs w:val="22"/>
      <w:lang w:eastAsia="en-US"/>
    </w:rPr>
  </w:style>
  <w:style w:type="character" w:customStyle="1" w:styleId="ConsNonformat0">
    <w:name w:val="ConsNonformat Знак"/>
    <w:basedOn w:val="a3"/>
    <w:link w:val="ConsNonformat"/>
    <w:locked/>
    <w:rsid w:val="00916209"/>
    <w:rPr>
      <w:rFonts w:ascii="Courier New" w:eastAsia="Times New Roman" w:hAnsi="Courier New" w:cs="Courier New"/>
      <w:sz w:val="20"/>
      <w:szCs w:val="20"/>
      <w:lang w:eastAsia="ru-RU"/>
    </w:rPr>
  </w:style>
  <w:style w:type="character" w:customStyle="1" w:styleId="ConsNormal0">
    <w:name w:val="ConsNormal Знак"/>
    <w:basedOn w:val="a3"/>
    <w:link w:val="ConsNormal"/>
    <w:locked/>
    <w:rsid w:val="00916209"/>
    <w:rPr>
      <w:rFonts w:ascii="Arial" w:eastAsia="Times New Roman" w:hAnsi="Arial" w:cs="Arial"/>
      <w:sz w:val="20"/>
      <w:szCs w:val="20"/>
      <w:lang w:eastAsia="ru-RU"/>
    </w:rPr>
  </w:style>
  <w:style w:type="character" w:customStyle="1" w:styleId="affffffff8">
    <w:name w:val="Список маркир Знак"/>
    <w:basedOn w:val="a3"/>
    <w:link w:val="affffffff9"/>
    <w:semiHidden/>
    <w:locked/>
    <w:rsid w:val="00916209"/>
    <w:rPr>
      <w:szCs w:val="24"/>
    </w:rPr>
  </w:style>
  <w:style w:type="paragraph" w:customStyle="1" w:styleId="affffffff9">
    <w:name w:val="Список маркир"/>
    <w:basedOn w:val="a1"/>
    <w:link w:val="affffffff8"/>
    <w:semiHidden/>
    <w:rsid w:val="00916209"/>
    <w:pPr>
      <w:spacing w:after="0" w:line="360" w:lineRule="auto"/>
      <w:ind w:firstLine="540"/>
      <w:jc w:val="both"/>
    </w:pPr>
    <w:rPr>
      <w:rFonts w:asciiTheme="minorHAnsi" w:eastAsiaTheme="minorHAnsi" w:hAnsiTheme="minorHAnsi" w:cstheme="minorBidi"/>
      <w:szCs w:val="24"/>
    </w:rPr>
  </w:style>
  <w:style w:type="paragraph" w:customStyle="1" w:styleId="a0">
    <w:name w:val="Список нумерованный Знак"/>
    <w:basedOn w:val="a1"/>
    <w:semiHidden/>
    <w:rsid w:val="00916209"/>
    <w:pPr>
      <w:numPr>
        <w:numId w:val="21"/>
      </w:numPr>
      <w:tabs>
        <w:tab w:val="left" w:pos="1260"/>
      </w:tabs>
      <w:spacing w:after="0" w:line="360" w:lineRule="auto"/>
      <w:jc w:val="both"/>
    </w:pPr>
    <w:rPr>
      <w:rFonts w:ascii="Times New Roman" w:hAnsi="Times New Roman"/>
      <w:sz w:val="24"/>
      <w:szCs w:val="24"/>
      <w:lang w:eastAsia="ru-RU"/>
    </w:rPr>
  </w:style>
  <w:style w:type="paragraph" w:customStyle="1" w:styleId="affffffffa">
    <w:name w:val="Список нумерованный"/>
    <w:basedOn w:val="a1"/>
    <w:semiHidden/>
    <w:rsid w:val="00916209"/>
    <w:pPr>
      <w:tabs>
        <w:tab w:val="num" w:pos="153"/>
        <w:tab w:val="left" w:pos="1260"/>
      </w:tabs>
      <w:spacing w:after="0" w:line="360" w:lineRule="auto"/>
      <w:ind w:left="153" w:hanging="153"/>
      <w:jc w:val="both"/>
    </w:pPr>
    <w:rPr>
      <w:rFonts w:ascii="Times New Roman" w:hAnsi="Times New Roman"/>
      <w:sz w:val="24"/>
      <w:szCs w:val="24"/>
      <w:lang w:eastAsia="ru-RU"/>
    </w:rPr>
  </w:style>
  <w:style w:type="paragraph" w:customStyle="1" w:styleId="affffffffb">
    <w:name w:val="том"/>
    <w:basedOn w:val="ConsNonformat"/>
    <w:semiHidden/>
    <w:rsid w:val="00916209"/>
    <w:pPr>
      <w:widowControl/>
      <w:spacing w:line="360" w:lineRule="auto"/>
      <w:ind w:firstLine="720"/>
      <w:jc w:val="both"/>
    </w:pPr>
    <w:rPr>
      <w:rFonts w:ascii="Times New Roman" w:eastAsia="Calibri" w:hAnsi="Times New Roman" w:cs="Times New Roman"/>
      <w:b/>
      <w:sz w:val="28"/>
      <w:szCs w:val="24"/>
      <w:lang w:eastAsia="en-US"/>
    </w:rPr>
  </w:style>
  <w:style w:type="paragraph" w:customStyle="1" w:styleId="ConsCell">
    <w:name w:val="ConsCell"/>
    <w:rsid w:val="00916209"/>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11">
    <w:name w:val="Заголовок 1.1"/>
    <w:basedOn w:val="a1"/>
    <w:rsid w:val="00916209"/>
    <w:pPr>
      <w:keepNext/>
      <w:keepLines/>
      <w:spacing w:before="40" w:after="40" w:line="360" w:lineRule="auto"/>
      <w:jc w:val="center"/>
    </w:pPr>
    <w:rPr>
      <w:rFonts w:ascii="Times New Roman" w:hAnsi="Times New Roman"/>
      <w:b/>
      <w:bCs/>
      <w:sz w:val="26"/>
      <w:szCs w:val="24"/>
      <w:lang w:eastAsia="ru-RU"/>
    </w:rPr>
  </w:style>
  <w:style w:type="character" w:customStyle="1" w:styleId="affffff8">
    <w:name w:val="Статья Знак"/>
    <w:basedOn w:val="a3"/>
    <w:link w:val="affffff7"/>
    <w:semiHidden/>
    <w:locked/>
    <w:rsid w:val="00916209"/>
    <w:rPr>
      <w:rFonts w:ascii="Times New Roman" w:eastAsia="Times New Roman" w:hAnsi="Times New Roman" w:cs="Times New Roman"/>
      <w:sz w:val="24"/>
      <w:szCs w:val="24"/>
      <w:lang w:eastAsia="ru-RU"/>
    </w:rPr>
  </w:style>
  <w:style w:type="character" w:customStyle="1" w:styleId="211">
    <w:name w:val="Заголовок 2 Знак1"/>
    <w:aliases w:val="Знак2 Знак Знак1"/>
    <w:basedOn w:val="a3"/>
    <w:locked/>
    <w:rsid w:val="00916209"/>
    <w:rPr>
      <w:bCs/>
      <w:i/>
      <w:u w:val="single"/>
    </w:rPr>
  </w:style>
  <w:style w:type="character" w:customStyle="1" w:styleId="S22">
    <w:name w:val="S_Заголовок 2 Знак"/>
    <w:basedOn w:val="a3"/>
    <w:link w:val="S20"/>
    <w:rsid w:val="00916209"/>
    <w:rPr>
      <w:rFonts w:ascii="Times New Roman" w:eastAsia="Times New Roman" w:hAnsi="Times New Roman" w:cs="Times New Roman"/>
      <w:b/>
      <w:sz w:val="24"/>
      <w:szCs w:val="24"/>
      <w:lang w:eastAsia="ru-RU"/>
    </w:rPr>
  </w:style>
  <w:style w:type="character" w:customStyle="1" w:styleId="S15">
    <w:name w:val="S_Маркированный Знак1"/>
    <w:basedOn w:val="a3"/>
    <w:locked/>
    <w:rsid w:val="00916209"/>
    <w:rPr>
      <w:sz w:val="24"/>
      <w:szCs w:val="24"/>
      <w:lang w:eastAsia="en-US"/>
    </w:rPr>
  </w:style>
  <w:style w:type="paragraph" w:customStyle="1" w:styleId="xl56">
    <w:name w:val="xl56"/>
    <w:basedOn w:val="a1"/>
    <w:semiHidden/>
    <w:rsid w:val="00916209"/>
    <w:pPr>
      <w:widowControl w:val="0"/>
      <w:pBdr>
        <w:top w:val="single" w:sz="4" w:space="0" w:color="auto"/>
        <w:bottom w:val="single" w:sz="4" w:space="0" w:color="auto"/>
      </w:pBdr>
      <w:adjustRightInd w:val="0"/>
      <w:spacing w:before="100" w:beforeAutospacing="1" w:after="100" w:afterAutospacing="1" w:line="240" w:lineRule="auto"/>
      <w:jc w:val="center"/>
    </w:pPr>
    <w:rPr>
      <w:rFonts w:ascii="Times New Roman" w:hAnsi="Times New Roman"/>
      <w:lang w:eastAsia="ru-RU"/>
    </w:rPr>
  </w:style>
  <w:style w:type="paragraph" w:customStyle="1" w:styleId="xl57">
    <w:name w:val="xl57"/>
    <w:basedOn w:val="a1"/>
    <w:semiHidden/>
    <w:rsid w:val="00916209"/>
    <w:pPr>
      <w:widowControl w:val="0"/>
      <w:pBdr>
        <w:top w:val="single" w:sz="4" w:space="0" w:color="auto"/>
        <w:bottom w:val="single" w:sz="4" w:space="0" w:color="auto"/>
      </w:pBdr>
      <w:adjustRightInd w:val="0"/>
      <w:spacing w:before="100" w:beforeAutospacing="1" w:after="100" w:afterAutospacing="1" w:line="240" w:lineRule="auto"/>
      <w:jc w:val="center"/>
    </w:pPr>
    <w:rPr>
      <w:rFonts w:ascii="Times New Roman" w:hAnsi="Times New Roman"/>
      <w:i/>
      <w:iCs/>
      <w:lang w:eastAsia="ru-RU"/>
    </w:rPr>
  </w:style>
  <w:style w:type="paragraph" w:customStyle="1" w:styleId="xl58">
    <w:name w:val="xl58"/>
    <w:basedOn w:val="a1"/>
    <w:semiHidden/>
    <w:rsid w:val="00916209"/>
    <w:pPr>
      <w:widowControl w:val="0"/>
      <w:pBdr>
        <w:top w:val="single" w:sz="4" w:space="0" w:color="auto"/>
        <w:bottom w:val="single" w:sz="4" w:space="0" w:color="auto"/>
        <w:right w:val="single" w:sz="4" w:space="0" w:color="auto"/>
      </w:pBdr>
      <w:adjustRightInd w:val="0"/>
      <w:spacing w:before="100" w:beforeAutospacing="1" w:after="100" w:afterAutospacing="1" w:line="240" w:lineRule="auto"/>
      <w:jc w:val="center"/>
    </w:pPr>
    <w:rPr>
      <w:rFonts w:ascii="Times New Roman" w:hAnsi="Times New Roman"/>
      <w:lang w:eastAsia="ru-RU"/>
    </w:rPr>
  </w:style>
  <w:style w:type="paragraph" w:customStyle="1" w:styleId="xl59">
    <w:name w:val="xl59"/>
    <w:basedOn w:val="a1"/>
    <w:semiHidden/>
    <w:rsid w:val="00916209"/>
    <w:pPr>
      <w:widowControl w:val="0"/>
      <w:pBdr>
        <w:top w:val="single" w:sz="4" w:space="0" w:color="auto"/>
        <w:right w:val="single" w:sz="4" w:space="0" w:color="auto"/>
      </w:pBdr>
      <w:adjustRightInd w:val="0"/>
      <w:spacing w:before="100" w:beforeAutospacing="1" w:after="100" w:afterAutospacing="1" w:line="240" w:lineRule="auto"/>
      <w:jc w:val="center"/>
    </w:pPr>
    <w:rPr>
      <w:rFonts w:ascii="Times New Roman" w:hAnsi="Times New Roman"/>
      <w:lang w:eastAsia="ru-RU"/>
    </w:rPr>
  </w:style>
  <w:style w:type="paragraph" w:customStyle="1" w:styleId="xl60">
    <w:name w:val="xl60"/>
    <w:basedOn w:val="a1"/>
    <w:semiHidden/>
    <w:rsid w:val="00916209"/>
    <w:pPr>
      <w:widowControl w:val="0"/>
      <w:pBdr>
        <w:left w:val="single" w:sz="4" w:space="0" w:color="auto"/>
      </w:pBdr>
      <w:adjustRightInd w:val="0"/>
      <w:spacing w:before="100" w:beforeAutospacing="1" w:after="100" w:afterAutospacing="1" w:line="240" w:lineRule="auto"/>
      <w:jc w:val="center"/>
    </w:pPr>
    <w:rPr>
      <w:rFonts w:ascii="Times New Roman" w:hAnsi="Times New Roman"/>
      <w:lang w:eastAsia="ru-RU"/>
    </w:rPr>
  </w:style>
  <w:style w:type="paragraph" w:customStyle="1" w:styleId="xl61">
    <w:name w:val="xl61"/>
    <w:basedOn w:val="a1"/>
    <w:semiHidden/>
    <w:rsid w:val="00916209"/>
    <w:pPr>
      <w:widowControl w:val="0"/>
      <w:pBdr>
        <w:right w:val="single" w:sz="4" w:space="0" w:color="auto"/>
      </w:pBdr>
      <w:adjustRightInd w:val="0"/>
      <w:spacing w:before="100" w:beforeAutospacing="1" w:after="100" w:afterAutospacing="1" w:line="240" w:lineRule="auto"/>
      <w:jc w:val="center"/>
    </w:pPr>
    <w:rPr>
      <w:rFonts w:ascii="Times New Roman" w:hAnsi="Times New Roman"/>
      <w:lang w:eastAsia="ru-RU"/>
    </w:rPr>
  </w:style>
  <w:style w:type="paragraph" w:customStyle="1" w:styleId="xl62">
    <w:name w:val="xl62"/>
    <w:basedOn w:val="a1"/>
    <w:semiHidden/>
    <w:rsid w:val="00916209"/>
    <w:pPr>
      <w:widowControl w:val="0"/>
      <w:pBdr>
        <w:left w:val="single" w:sz="4" w:space="0" w:color="auto"/>
        <w:bottom w:val="single" w:sz="4" w:space="0" w:color="auto"/>
      </w:pBdr>
      <w:adjustRightInd w:val="0"/>
      <w:spacing w:before="100" w:beforeAutospacing="1" w:after="100" w:afterAutospacing="1" w:line="240" w:lineRule="auto"/>
      <w:jc w:val="center"/>
    </w:pPr>
    <w:rPr>
      <w:rFonts w:ascii="Times New Roman" w:hAnsi="Times New Roman"/>
      <w:lang w:eastAsia="ru-RU"/>
    </w:rPr>
  </w:style>
  <w:style w:type="paragraph" w:customStyle="1" w:styleId="xl63">
    <w:name w:val="xl63"/>
    <w:basedOn w:val="a1"/>
    <w:rsid w:val="00916209"/>
    <w:pPr>
      <w:widowControl w:val="0"/>
      <w:pBdr>
        <w:bottom w:val="single" w:sz="4" w:space="0" w:color="auto"/>
        <w:right w:val="single" w:sz="4" w:space="0" w:color="auto"/>
      </w:pBdr>
      <w:adjustRightInd w:val="0"/>
      <w:spacing w:before="100" w:beforeAutospacing="1" w:after="100" w:afterAutospacing="1" w:line="240" w:lineRule="auto"/>
      <w:jc w:val="center"/>
    </w:pPr>
    <w:rPr>
      <w:rFonts w:ascii="Times New Roman" w:hAnsi="Times New Roman"/>
      <w:lang w:eastAsia="ru-RU"/>
    </w:rPr>
  </w:style>
  <w:style w:type="paragraph" w:customStyle="1" w:styleId="xl64">
    <w:name w:val="xl64"/>
    <w:basedOn w:val="a1"/>
    <w:rsid w:val="00916209"/>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jc w:val="center"/>
    </w:pPr>
    <w:rPr>
      <w:rFonts w:ascii="Times New Roman" w:hAnsi="Times New Roman"/>
      <w:lang w:eastAsia="ru-RU"/>
    </w:rPr>
  </w:style>
  <w:style w:type="paragraph" w:customStyle="1" w:styleId="xl65">
    <w:name w:val="xl65"/>
    <w:basedOn w:val="a1"/>
    <w:rsid w:val="0091620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pPr>
    <w:rPr>
      <w:rFonts w:ascii="Times New Roman" w:hAnsi="Times New Roman"/>
      <w:b/>
      <w:bCs/>
      <w:u w:val="single"/>
      <w:lang w:eastAsia="ru-RU"/>
    </w:rPr>
  </w:style>
  <w:style w:type="paragraph" w:customStyle="1" w:styleId="xl66">
    <w:name w:val="xl66"/>
    <w:basedOn w:val="a1"/>
    <w:rsid w:val="0091620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pPr>
    <w:rPr>
      <w:rFonts w:ascii="Times New Roman" w:hAnsi="Times New Roman"/>
      <w:sz w:val="16"/>
      <w:szCs w:val="16"/>
      <w:lang w:eastAsia="ru-RU"/>
    </w:rPr>
  </w:style>
  <w:style w:type="paragraph" w:customStyle="1" w:styleId="xl67">
    <w:name w:val="xl67"/>
    <w:basedOn w:val="a1"/>
    <w:rsid w:val="00916209"/>
    <w:pPr>
      <w:widowControl w:val="0"/>
      <w:pBdr>
        <w:top w:val="single" w:sz="4" w:space="0" w:color="auto"/>
        <w:left w:val="single" w:sz="4" w:space="0" w:color="auto"/>
      </w:pBdr>
      <w:adjustRightInd w:val="0"/>
      <w:spacing w:before="100" w:beforeAutospacing="1" w:after="100" w:afterAutospacing="1" w:line="240" w:lineRule="auto"/>
      <w:jc w:val="center"/>
    </w:pPr>
    <w:rPr>
      <w:rFonts w:ascii="Times New Roman" w:hAnsi="Times New Roman"/>
      <w:b/>
      <w:bCs/>
      <w:u w:val="single"/>
      <w:lang w:eastAsia="ru-RU"/>
    </w:rPr>
  </w:style>
  <w:style w:type="paragraph" w:customStyle="1" w:styleId="xl68">
    <w:name w:val="xl68"/>
    <w:basedOn w:val="a1"/>
    <w:rsid w:val="00916209"/>
    <w:pPr>
      <w:widowControl w:val="0"/>
      <w:pBdr>
        <w:top w:val="single" w:sz="4" w:space="0" w:color="auto"/>
      </w:pBdr>
      <w:adjustRightInd w:val="0"/>
      <w:spacing w:before="100" w:beforeAutospacing="1" w:after="100" w:afterAutospacing="1" w:line="240" w:lineRule="auto"/>
      <w:jc w:val="center"/>
    </w:pPr>
    <w:rPr>
      <w:rFonts w:ascii="Times New Roman" w:hAnsi="Times New Roman"/>
      <w:b/>
      <w:bCs/>
      <w:u w:val="single"/>
      <w:lang w:eastAsia="ru-RU"/>
    </w:rPr>
  </w:style>
  <w:style w:type="paragraph" w:customStyle="1" w:styleId="xl69">
    <w:name w:val="xl69"/>
    <w:basedOn w:val="a1"/>
    <w:rsid w:val="00916209"/>
    <w:pPr>
      <w:widowControl w:val="0"/>
      <w:pBdr>
        <w:top w:val="single" w:sz="4" w:space="0" w:color="auto"/>
        <w:right w:val="single" w:sz="4" w:space="0" w:color="auto"/>
      </w:pBdr>
      <w:adjustRightInd w:val="0"/>
      <w:spacing w:before="100" w:beforeAutospacing="1" w:after="100" w:afterAutospacing="1" w:line="240" w:lineRule="auto"/>
      <w:jc w:val="center"/>
    </w:pPr>
    <w:rPr>
      <w:rFonts w:ascii="Times New Roman" w:hAnsi="Times New Roman"/>
      <w:b/>
      <w:bCs/>
      <w:u w:val="single"/>
      <w:lang w:eastAsia="ru-RU"/>
    </w:rPr>
  </w:style>
  <w:style w:type="paragraph" w:customStyle="1" w:styleId="xl70">
    <w:name w:val="xl70"/>
    <w:basedOn w:val="a1"/>
    <w:rsid w:val="00916209"/>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pPr>
    <w:rPr>
      <w:rFonts w:ascii="Times New Roman" w:hAnsi="Times New Roman"/>
      <w:lang w:eastAsia="ru-RU"/>
    </w:rPr>
  </w:style>
  <w:style w:type="paragraph" w:customStyle="1" w:styleId="xl71">
    <w:name w:val="xl71"/>
    <w:basedOn w:val="a1"/>
    <w:rsid w:val="00916209"/>
    <w:pPr>
      <w:widowControl w:val="0"/>
      <w:pBdr>
        <w:top w:val="single" w:sz="4" w:space="0" w:color="auto"/>
        <w:bottom w:val="single" w:sz="4" w:space="0" w:color="auto"/>
      </w:pBdr>
      <w:shd w:val="clear" w:color="auto" w:fill="FFFF99"/>
      <w:adjustRightInd w:val="0"/>
      <w:spacing w:before="100" w:beforeAutospacing="1" w:after="100" w:afterAutospacing="1" w:line="240" w:lineRule="auto"/>
    </w:pPr>
    <w:rPr>
      <w:rFonts w:ascii="Times New Roman" w:hAnsi="Times New Roman"/>
      <w:lang w:eastAsia="ru-RU"/>
    </w:rPr>
  </w:style>
  <w:style w:type="paragraph" w:customStyle="1" w:styleId="xl72">
    <w:name w:val="xl72"/>
    <w:basedOn w:val="a1"/>
    <w:rsid w:val="00916209"/>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pPr>
    <w:rPr>
      <w:rFonts w:ascii="Times New Roman" w:hAnsi="Times New Roman"/>
      <w:lang w:eastAsia="ru-RU"/>
    </w:rPr>
  </w:style>
  <w:style w:type="paragraph" w:customStyle="1" w:styleId="xl73">
    <w:name w:val="xl73"/>
    <w:basedOn w:val="a1"/>
    <w:rsid w:val="0091620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b/>
      <w:bCs/>
      <w:lang w:eastAsia="ru-RU"/>
    </w:rPr>
  </w:style>
  <w:style w:type="paragraph" w:customStyle="1" w:styleId="xl74">
    <w:name w:val="xl74"/>
    <w:basedOn w:val="a1"/>
    <w:rsid w:val="00916209"/>
    <w:pPr>
      <w:pBdr>
        <w:left w:val="single" w:sz="4" w:space="0" w:color="auto"/>
        <w:bottom w:val="single" w:sz="4" w:space="0" w:color="auto"/>
      </w:pBdr>
      <w:spacing w:before="100" w:beforeAutospacing="1" w:after="100" w:afterAutospacing="1" w:line="240" w:lineRule="auto"/>
      <w:jc w:val="center"/>
    </w:pPr>
    <w:rPr>
      <w:rFonts w:ascii="Times New Roman" w:hAnsi="Times New Roman"/>
      <w:lang w:eastAsia="ru-RU"/>
    </w:rPr>
  </w:style>
  <w:style w:type="paragraph" w:customStyle="1" w:styleId="xl75">
    <w:name w:val="xl75"/>
    <w:basedOn w:val="a1"/>
    <w:rsid w:val="00916209"/>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76">
    <w:name w:val="xl76"/>
    <w:basedOn w:val="a1"/>
    <w:rsid w:val="00916209"/>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12">
    <w:name w:val="Таблица 1 + Обычный"/>
    <w:basedOn w:val="a1"/>
    <w:autoRedefine/>
    <w:rsid w:val="00916209"/>
    <w:pPr>
      <w:numPr>
        <w:numId w:val="22"/>
      </w:numPr>
      <w:spacing w:after="0" w:line="360" w:lineRule="auto"/>
      <w:jc w:val="right"/>
    </w:pPr>
    <w:rPr>
      <w:rFonts w:ascii="Times New Roman" w:hAnsi="Times New Roman"/>
      <w:sz w:val="24"/>
      <w:szCs w:val="24"/>
      <w:lang w:eastAsia="ru-RU"/>
    </w:rPr>
  </w:style>
  <w:style w:type="character" w:customStyle="1" w:styleId="affffffffc">
    <w:name w:val="Заголовок таблицы + Обычный Знак"/>
    <w:basedOn w:val="a3"/>
    <w:link w:val="affffffffd"/>
    <w:semiHidden/>
    <w:locked/>
    <w:rsid w:val="00916209"/>
    <w:rPr>
      <w:u w:val="single"/>
    </w:rPr>
  </w:style>
  <w:style w:type="paragraph" w:customStyle="1" w:styleId="affffffffd">
    <w:name w:val="Заголовок таблицы + Обычный"/>
    <w:basedOn w:val="a1"/>
    <w:link w:val="affffffffc"/>
    <w:autoRedefine/>
    <w:semiHidden/>
    <w:rsid w:val="00916209"/>
    <w:pPr>
      <w:spacing w:after="0" w:line="360" w:lineRule="auto"/>
      <w:ind w:firstLine="720"/>
      <w:jc w:val="center"/>
    </w:pPr>
    <w:rPr>
      <w:rFonts w:asciiTheme="minorHAnsi" w:eastAsiaTheme="minorHAnsi" w:hAnsiTheme="minorHAnsi" w:cstheme="minorBidi"/>
      <w:u w:val="single"/>
    </w:rPr>
  </w:style>
  <w:style w:type="paragraph" w:customStyle="1" w:styleId="1">
    <w:name w:val="Рисунок 1 + Обычный"/>
    <w:basedOn w:val="12"/>
    <w:autoRedefine/>
    <w:rsid w:val="00916209"/>
    <w:pPr>
      <w:numPr>
        <w:numId w:val="23"/>
      </w:numPr>
    </w:pPr>
    <w:rPr>
      <w:lang w:val="en-US"/>
    </w:rPr>
  </w:style>
  <w:style w:type="paragraph" w:customStyle="1" w:styleId="xl77">
    <w:name w:val="xl77"/>
    <w:basedOn w:val="a1"/>
    <w:rsid w:val="00916209"/>
    <w:pPr>
      <w:pBdr>
        <w:top w:val="single" w:sz="4" w:space="0" w:color="auto"/>
        <w:lef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78">
    <w:name w:val="xl78"/>
    <w:basedOn w:val="a1"/>
    <w:rsid w:val="00916209"/>
    <w:pPr>
      <w:pBdr>
        <w:top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79">
    <w:name w:val="xl79"/>
    <w:basedOn w:val="a1"/>
    <w:rsid w:val="00916209"/>
    <w:pPr>
      <w:pBdr>
        <w:top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80">
    <w:name w:val="xl80"/>
    <w:basedOn w:val="a1"/>
    <w:rsid w:val="0091620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affffffffe">
    <w:name w:val="В таблице"/>
    <w:basedOn w:val="a1"/>
    <w:semiHidden/>
    <w:rsid w:val="00916209"/>
    <w:pPr>
      <w:spacing w:after="0" w:line="360" w:lineRule="auto"/>
      <w:jc w:val="center"/>
    </w:pPr>
    <w:rPr>
      <w:rFonts w:ascii="Times New Roman" w:hAnsi="Times New Roman"/>
      <w:sz w:val="24"/>
      <w:szCs w:val="24"/>
      <w:lang w:eastAsia="ru-RU"/>
    </w:rPr>
  </w:style>
  <w:style w:type="character" w:customStyle="1" w:styleId="Sf">
    <w:name w:val="S_Заголовок таблицы Знак"/>
    <w:basedOn w:val="Sa"/>
    <w:link w:val="Se"/>
    <w:locked/>
    <w:rsid w:val="00916209"/>
    <w:rPr>
      <w:rFonts w:ascii="Times New Roman" w:eastAsia="Times New Roman" w:hAnsi="Times New Roman" w:cs="Times New Roman"/>
      <w:sz w:val="24"/>
      <w:szCs w:val="24"/>
      <w:u w:val="single"/>
      <w:lang w:eastAsia="ru-RU"/>
    </w:rPr>
  </w:style>
  <w:style w:type="character" w:customStyle="1" w:styleId="Sf3">
    <w:name w:val="S_Обычный с подчеркиванием Знак"/>
    <w:basedOn w:val="a3"/>
    <w:link w:val="Sf4"/>
    <w:locked/>
    <w:rsid w:val="00916209"/>
    <w:rPr>
      <w:u w:val="single"/>
    </w:rPr>
  </w:style>
  <w:style w:type="paragraph" w:customStyle="1" w:styleId="Sf4">
    <w:name w:val="S_Обычный с подчеркиванием"/>
    <w:basedOn w:val="a1"/>
    <w:link w:val="Sf3"/>
    <w:rsid w:val="00916209"/>
    <w:pPr>
      <w:spacing w:after="0" w:line="360" w:lineRule="auto"/>
      <w:ind w:firstLine="709"/>
      <w:jc w:val="both"/>
    </w:pPr>
    <w:rPr>
      <w:rFonts w:asciiTheme="minorHAnsi" w:eastAsiaTheme="minorHAnsi" w:hAnsiTheme="minorHAnsi" w:cstheme="minorBidi"/>
      <w:u w:val="single"/>
    </w:rPr>
  </w:style>
  <w:style w:type="character" w:customStyle="1" w:styleId="Sf5">
    <w:name w:val="S_Таблица Знак"/>
    <w:basedOn w:val="a3"/>
    <w:locked/>
    <w:rsid w:val="00916209"/>
    <w:rPr>
      <w:sz w:val="24"/>
      <w:szCs w:val="24"/>
      <w:lang w:eastAsia="en-US"/>
    </w:rPr>
  </w:style>
  <w:style w:type="paragraph" w:customStyle="1" w:styleId="afffffffff">
    <w:name w:val="_Обычный"/>
    <w:basedOn w:val="a1"/>
    <w:semiHidden/>
    <w:rsid w:val="00916209"/>
    <w:pPr>
      <w:spacing w:after="0" w:line="360" w:lineRule="auto"/>
      <w:ind w:firstLine="709"/>
      <w:jc w:val="both"/>
    </w:pPr>
    <w:rPr>
      <w:rFonts w:ascii="Times New Roman" w:hAnsi="Times New Roman"/>
      <w:sz w:val="24"/>
      <w:szCs w:val="24"/>
      <w:lang w:eastAsia="ru-RU"/>
    </w:rPr>
  </w:style>
  <w:style w:type="paragraph" w:customStyle="1" w:styleId="1ff7">
    <w:name w:val="Заголов1"/>
    <w:basedOn w:val="ConsPlusTitle"/>
    <w:semiHidden/>
    <w:rsid w:val="00916209"/>
    <w:pPr>
      <w:widowControl/>
      <w:spacing w:line="360" w:lineRule="auto"/>
      <w:jc w:val="center"/>
    </w:pPr>
    <w:rPr>
      <w:sz w:val="28"/>
      <w:szCs w:val="28"/>
    </w:rPr>
  </w:style>
  <w:style w:type="character" w:customStyle="1" w:styleId="Sf2">
    <w:name w:val="S_Нумерованный Знак"/>
    <w:basedOn w:val="S22"/>
    <w:link w:val="S0"/>
    <w:locked/>
    <w:rsid w:val="00916209"/>
    <w:rPr>
      <w:rFonts w:ascii="Times New Roman" w:eastAsia="Times New Roman" w:hAnsi="Times New Roman" w:cs="Times New Roman"/>
      <w:b/>
      <w:sz w:val="24"/>
      <w:szCs w:val="24"/>
      <w:lang w:eastAsia="ru-RU"/>
    </w:rPr>
  </w:style>
  <w:style w:type="paragraph" w:customStyle="1" w:styleId="S2">
    <w:name w:val="S_Нумерованный_2"/>
    <w:basedOn w:val="a1"/>
    <w:autoRedefine/>
    <w:rsid w:val="00916209"/>
    <w:pPr>
      <w:numPr>
        <w:ilvl w:val="2"/>
        <w:numId w:val="24"/>
      </w:numPr>
      <w:spacing w:after="0" w:line="360" w:lineRule="auto"/>
      <w:jc w:val="both"/>
    </w:pPr>
    <w:rPr>
      <w:rFonts w:ascii="Times New Roman" w:hAnsi="Times New Roman" w:cs="Arial"/>
      <w:sz w:val="24"/>
      <w:szCs w:val="24"/>
      <w:lang w:eastAsia="ru-RU"/>
    </w:rPr>
  </w:style>
  <w:style w:type="character" w:customStyle="1" w:styleId="S33">
    <w:name w:val="S_Нумерованный_3 Знак Знак"/>
    <w:basedOn w:val="ConsNormal0"/>
    <w:link w:val="S3"/>
    <w:locked/>
    <w:rsid w:val="00916209"/>
    <w:rPr>
      <w:rFonts w:ascii="Arial" w:eastAsia="Times New Roman" w:hAnsi="Arial" w:cs="Arial"/>
      <w:sz w:val="24"/>
      <w:szCs w:val="24"/>
      <w:lang w:eastAsia="ru-RU"/>
    </w:rPr>
  </w:style>
  <w:style w:type="paragraph" w:customStyle="1" w:styleId="S3">
    <w:name w:val="S_Нумерованный_3"/>
    <w:basedOn w:val="ConsNormal"/>
    <w:link w:val="S33"/>
    <w:autoRedefine/>
    <w:rsid w:val="00916209"/>
    <w:pPr>
      <w:widowControl/>
      <w:numPr>
        <w:numId w:val="25"/>
      </w:numPr>
      <w:spacing w:line="360" w:lineRule="auto"/>
      <w:jc w:val="both"/>
    </w:pPr>
    <w:rPr>
      <w:sz w:val="24"/>
      <w:szCs w:val="24"/>
    </w:rPr>
  </w:style>
  <w:style w:type="character" w:customStyle="1" w:styleId="S311">
    <w:name w:val="S_Нумерованный_3.1 Знак Знак"/>
    <w:basedOn w:val="Sa"/>
    <w:link w:val="S310"/>
    <w:locked/>
    <w:rsid w:val="00916209"/>
    <w:rPr>
      <w:rFonts w:ascii="Times New Roman" w:eastAsia="Times New Roman" w:hAnsi="Times New Roman" w:cs="Times New Roman"/>
      <w:color w:val="FF0000"/>
      <w:sz w:val="24"/>
      <w:szCs w:val="24"/>
      <w:lang w:eastAsia="ru-RU"/>
    </w:rPr>
  </w:style>
  <w:style w:type="paragraph" w:customStyle="1" w:styleId="S310">
    <w:name w:val="S_Нумерованный_3.1"/>
    <w:basedOn w:val="S9"/>
    <w:link w:val="S311"/>
    <w:autoRedefine/>
    <w:rsid w:val="00916209"/>
    <w:pPr>
      <w:numPr>
        <w:numId w:val="26"/>
      </w:numPr>
    </w:pPr>
    <w:rPr>
      <w:color w:val="FF0000"/>
      <w:lang w:eastAsia="en-US"/>
    </w:rPr>
  </w:style>
  <w:style w:type="paragraph" w:customStyle="1" w:styleId="S5">
    <w:name w:val="S_Список литературы"/>
    <w:basedOn w:val="S9"/>
    <w:autoRedefine/>
    <w:rsid w:val="00916209"/>
    <w:pPr>
      <w:numPr>
        <w:numId w:val="27"/>
      </w:numPr>
      <w:tabs>
        <w:tab w:val="clear" w:pos="1134"/>
        <w:tab w:val="num" w:pos="360"/>
      </w:tabs>
      <w:ind w:firstLine="709"/>
    </w:pPr>
    <w:rPr>
      <w:rFonts w:eastAsia="Calibri" w:cs="Arial"/>
      <w:lang w:eastAsia="en-US"/>
    </w:rPr>
  </w:style>
  <w:style w:type="paragraph" w:customStyle="1" w:styleId="220">
    <w:name w:val="Основной текст 22"/>
    <w:basedOn w:val="a1"/>
    <w:semiHidden/>
    <w:rsid w:val="00916209"/>
    <w:pPr>
      <w:spacing w:after="0" w:line="360" w:lineRule="auto"/>
      <w:ind w:left="426" w:hanging="426"/>
      <w:jc w:val="both"/>
    </w:pPr>
    <w:rPr>
      <w:rFonts w:ascii="Times New Roman" w:hAnsi="Times New Roman"/>
      <w:b/>
      <w:sz w:val="28"/>
      <w:szCs w:val="20"/>
      <w:lang w:eastAsia="ru-RU"/>
    </w:rPr>
  </w:style>
  <w:style w:type="paragraph" w:customStyle="1" w:styleId="2fa">
    <w:name w:val="Цитата2"/>
    <w:basedOn w:val="a1"/>
    <w:semiHidden/>
    <w:rsid w:val="00916209"/>
    <w:pPr>
      <w:spacing w:after="0" w:line="360" w:lineRule="auto"/>
      <w:ind w:left="526" w:right="43" w:firstLine="709"/>
      <w:jc w:val="both"/>
    </w:pPr>
    <w:rPr>
      <w:rFonts w:ascii="Times New Roman" w:hAnsi="Times New Roman"/>
      <w:sz w:val="28"/>
      <w:szCs w:val="20"/>
      <w:lang w:eastAsia="ru-RU"/>
    </w:rPr>
  </w:style>
  <w:style w:type="paragraph" w:customStyle="1" w:styleId="2fb">
    <w:name w:val="Маркированный список2"/>
    <w:basedOn w:val="a1"/>
    <w:semiHidden/>
    <w:rsid w:val="00916209"/>
    <w:pPr>
      <w:spacing w:before="100" w:beforeAutospacing="1" w:after="100" w:afterAutospacing="1" w:line="360" w:lineRule="auto"/>
      <w:ind w:firstLine="709"/>
      <w:jc w:val="both"/>
    </w:pPr>
    <w:rPr>
      <w:rFonts w:ascii="Times New Roman" w:hAnsi="Times New Roman"/>
      <w:sz w:val="28"/>
      <w:szCs w:val="24"/>
      <w:lang w:eastAsia="ru-RU"/>
    </w:rPr>
  </w:style>
  <w:style w:type="paragraph" w:customStyle="1" w:styleId="2fc">
    <w:name w:val="Нумерованный список2"/>
    <w:basedOn w:val="a1"/>
    <w:semiHidden/>
    <w:rsid w:val="00916209"/>
    <w:pPr>
      <w:spacing w:before="100" w:beforeAutospacing="1" w:after="100" w:afterAutospacing="1" w:line="360" w:lineRule="auto"/>
      <w:ind w:firstLine="709"/>
      <w:jc w:val="both"/>
    </w:pPr>
    <w:rPr>
      <w:rFonts w:ascii="Times New Roman" w:hAnsi="Times New Roman"/>
      <w:sz w:val="28"/>
      <w:szCs w:val="24"/>
      <w:lang w:eastAsia="ru-RU"/>
    </w:rPr>
  </w:style>
  <w:style w:type="paragraph" w:customStyle="1" w:styleId="-21">
    <w:name w:val="УГТП-Заголовок 2"/>
    <w:basedOn w:val="a1"/>
    <w:semiHidden/>
    <w:rsid w:val="00916209"/>
    <w:pPr>
      <w:spacing w:before="240" w:after="0" w:line="240" w:lineRule="auto"/>
      <w:ind w:left="284" w:right="284" w:firstLine="851"/>
      <w:jc w:val="both"/>
    </w:pPr>
    <w:rPr>
      <w:rFonts w:ascii="Arial" w:hAnsi="Arial" w:cs="Arial"/>
      <w:b/>
      <w:sz w:val="28"/>
      <w:szCs w:val="28"/>
      <w:lang w:eastAsia="ru-RU"/>
    </w:rPr>
  </w:style>
  <w:style w:type="paragraph" w:customStyle="1" w:styleId="S16">
    <w:name w:val="S_Таблица 1"/>
    <w:basedOn w:val="S9"/>
    <w:autoRedefine/>
    <w:rsid w:val="00916209"/>
    <w:pPr>
      <w:ind w:left="2325" w:hanging="1605"/>
      <w:jc w:val="right"/>
    </w:pPr>
    <w:rPr>
      <w:rFonts w:eastAsia="Calibri"/>
      <w:color w:val="000000"/>
      <w:lang w:val="en-US" w:eastAsia="en-US"/>
    </w:rPr>
  </w:style>
  <w:style w:type="paragraph" w:customStyle="1" w:styleId="xl81">
    <w:name w:val="xl81"/>
    <w:basedOn w:val="a1"/>
    <w:rsid w:val="00916209"/>
    <w:pPr>
      <w:pBdr>
        <w:top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82">
    <w:name w:val="xl82"/>
    <w:basedOn w:val="a1"/>
    <w:rsid w:val="00916209"/>
    <w:pPr>
      <w:pBdr>
        <w:top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83">
    <w:name w:val="xl83"/>
    <w:basedOn w:val="a1"/>
    <w:rsid w:val="00916209"/>
    <w:pPr>
      <w:pBdr>
        <w:top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84">
    <w:name w:val="xl84"/>
    <w:basedOn w:val="a1"/>
    <w:rsid w:val="00916209"/>
    <w:pPr>
      <w:pBdr>
        <w:top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11">
    <w:name w:val="Рисунок 1"/>
    <w:basedOn w:val="S9"/>
    <w:autoRedefine/>
    <w:rsid w:val="00916209"/>
    <w:pPr>
      <w:numPr>
        <w:numId w:val="28"/>
      </w:numPr>
      <w:tabs>
        <w:tab w:val="clear" w:pos="2835"/>
        <w:tab w:val="num" w:pos="360"/>
      </w:tabs>
      <w:ind w:left="0" w:firstLine="709"/>
      <w:jc w:val="right"/>
    </w:pPr>
    <w:rPr>
      <w:rFonts w:eastAsia="Calibri"/>
      <w:lang w:eastAsia="en-US"/>
    </w:rPr>
  </w:style>
  <w:style w:type="paragraph" w:customStyle="1" w:styleId="xl85">
    <w:name w:val="xl85"/>
    <w:basedOn w:val="a1"/>
    <w:rsid w:val="00916209"/>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86">
    <w:name w:val="xl86"/>
    <w:basedOn w:val="a1"/>
    <w:rsid w:val="00916209"/>
    <w:pPr>
      <w:pBdr>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87">
    <w:name w:val="xl87"/>
    <w:basedOn w:val="a1"/>
    <w:rsid w:val="00916209"/>
    <w:pPr>
      <w:pBdr>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88">
    <w:name w:val="xl88"/>
    <w:basedOn w:val="a1"/>
    <w:rsid w:val="00916209"/>
    <w:pPr>
      <w:pBdr>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89">
    <w:name w:val="xl89"/>
    <w:basedOn w:val="a1"/>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90">
    <w:name w:val="xl90"/>
    <w:basedOn w:val="a1"/>
    <w:rsid w:val="0091620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91">
    <w:name w:val="xl91"/>
    <w:basedOn w:val="a1"/>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92">
    <w:name w:val="xl92"/>
    <w:basedOn w:val="a1"/>
    <w:rsid w:val="0091620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93">
    <w:name w:val="xl93"/>
    <w:basedOn w:val="a1"/>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94">
    <w:name w:val="xl94"/>
    <w:basedOn w:val="a1"/>
    <w:rsid w:val="0091620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95">
    <w:name w:val="xl95"/>
    <w:basedOn w:val="a1"/>
    <w:rsid w:val="00916209"/>
    <w:pPr>
      <w:pBdr>
        <w:lef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96">
    <w:name w:val="xl96"/>
    <w:basedOn w:val="a1"/>
    <w:rsid w:val="00916209"/>
    <w:pPr>
      <w:pBdr>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97">
    <w:name w:val="xl97"/>
    <w:basedOn w:val="a1"/>
    <w:rsid w:val="00916209"/>
    <w:pPr>
      <w:pBdr>
        <w:left w:val="single" w:sz="4" w:space="0" w:color="auto"/>
        <w:bottom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98">
    <w:name w:val="xl98"/>
    <w:basedOn w:val="a1"/>
    <w:rsid w:val="00916209"/>
    <w:pPr>
      <w:pBdr>
        <w:bottom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99">
    <w:name w:val="xl99"/>
    <w:basedOn w:val="a1"/>
    <w:rsid w:val="00916209"/>
    <w:pPr>
      <w:pBdr>
        <w:bottom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00">
    <w:name w:val="xl100"/>
    <w:basedOn w:val="a1"/>
    <w:rsid w:val="00916209"/>
    <w:pPr>
      <w:pBdr>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01">
    <w:name w:val="xl101"/>
    <w:basedOn w:val="a1"/>
    <w:rsid w:val="00916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character" w:customStyle="1" w:styleId="120">
    <w:name w:val="Заголовок_12"/>
    <w:semiHidden/>
    <w:rsid w:val="00916209"/>
    <w:rPr>
      <w:b/>
      <w:bCs w:val="0"/>
    </w:rPr>
  </w:style>
  <w:style w:type="character" w:customStyle="1" w:styleId="afffffffff0">
    <w:name w:val="Знак Знак Знак"/>
    <w:basedOn w:val="a3"/>
    <w:semiHidden/>
    <w:rsid w:val="00916209"/>
    <w:rPr>
      <w:sz w:val="24"/>
      <w:szCs w:val="24"/>
      <w:u w:val="single"/>
      <w:lang w:val="ru-RU" w:eastAsia="ru-RU" w:bidi="ar-SA"/>
    </w:rPr>
  </w:style>
  <w:style w:type="character" w:customStyle="1" w:styleId="112">
    <w:name w:val="Маркированный_1 Знак1"/>
    <w:basedOn w:val="a3"/>
    <w:semiHidden/>
    <w:rsid w:val="00916209"/>
  </w:style>
  <w:style w:type="paragraph" w:customStyle="1" w:styleId="S34">
    <w:name w:val="S_Нмерованный_3"/>
    <w:basedOn w:val="a1"/>
    <w:link w:val="S35"/>
    <w:rsid w:val="00916209"/>
    <w:rPr>
      <w:sz w:val="24"/>
      <w:szCs w:val="24"/>
      <w:u w:val="single"/>
      <w:lang w:eastAsia="ru-RU"/>
    </w:rPr>
  </w:style>
  <w:style w:type="character" w:customStyle="1" w:styleId="S35">
    <w:name w:val="S_Нмерованный_3 Знак Знак"/>
    <w:basedOn w:val="afffffffff0"/>
    <w:link w:val="S34"/>
    <w:locked/>
    <w:rsid w:val="00916209"/>
    <w:rPr>
      <w:rFonts w:ascii="Calibri" w:eastAsia="Times New Roman" w:hAnsi="Calibri" w:cs="Times New Roman"/>
      <w:sz w:val="24"/>
      <w:szCs w:val="24"/>
      <w:u w:val="single"/>
      <w:lang w:val="ru-RU" w:eastAsia="ru-RU" w:bidi="ar-SA"/>
    </w:rPr>
  </w:style>
  <w:style w:type="character" w:customStyle="1" w:styleId="1ff8">
    <w:name w:val="Заголовок_1 Знак Знак Знак Знак"/>
    <w:basedOn w:val="a3"/>
    <w:rsid w:val="00916209"/>
    <w:rPr>
      <w:b/>
      <w:bCs w:val="0"/>
      <w:caps/>
      <w:sz w:val="24"/>
      <w:szCs w:val="24"/>
      <w:lang w:val="ru-RU" w:eastAsia="ru-RU" w:bidi="ar-SA"/>
    </w:rPr>
  </w:style>
  <w:style w:type="character" w:customStyle="1" w:styleId="3f1">
    <w:name w:val="Знак3 Знак Знак Знак"/>
    <w:basedOn w:val="a3"/>
    <w:semiHidden/>
    <w:rsid w:val="00916209"/>
    <w:rPr>
      <w:b/>
      <w:bCs w:val="0"/>
      <w:sz w:val="24"/>
      <w:szCs w:val="24"/>
      <w:u w:val="single"/>
      <w:lang w:val="ru-RU" w:eastAsia="ru-RU" w:bidi="ar-SA"/>
    </w:rPr>
  </w:style>
  <w:style w:type="character" w:customStyle="1" w:styleId="afffffffff1">
    <w:name w:val="Обычный в таблице Знак Знак"/>
    <w:basedOn w:val="a3"/>
    <w:rsid w:val="00916209"/>
    <w:rPr>
      <w:sz w:val="24"/>
      <w:szCs w:val="24"/>
      <w:lang w:val="ru-RU" w:eastAsia="ru-RU" w:bidi="ar-SA"/>
    </w:rPr>
  </w:style>
  <w:style w:type="character" w:customStyle="1" w:styleId="afffffffff2">
    <w:name w:val="Подчеркнутый Знак Знак Знак Знак"/>
    <w:basedOn w:val="a3"/>
    <w:semiHidden/>
    <w:rsid w:val="00916209"/>
    <w:rPr>
      <w:sz w:val="24"/>
      <w:szCs w:val="24"/>
      <w:u w:val="single"/>
      <w:lang w:val="ru-RU" w:eastAsia="ru-RU" w:bidi="ar-SA"/>
    </w:rPr>
  </w:style>
  <w:style w:type="character" w:customStyle="1" w:styleId="1ff9">
    <w:name w:val="Маркированный_1 Знак Знак Знак Знак Знак"/>
    <w:basedOn w:val="a3"/>
    <w:semiHidden/>
    <w:rsid w:val="00916209"/>
    <w:rPr>
      <w:sz w:val="24"/>
      <w:szCs w:val="24"/>
      <w:lang w:val="ru-RU" w:eastAsia="ru-RU" w:bidi="ar-SA"/>
    </w:rPr>
  </w:style>
  <w:style w:type="character" w:customStyle="1" w:styleId="2fd">
    <w:name w:val="Знак2 Знак Знак Знак"/>
    <w:basedOn w:val="a3"/>
    <w:semiHidden/>
    <w:rsid w:val="00916209"/>
    <w:rPr>
      <w:b/>
      <w:bCs/>
      <w:sz w:val="24"/>
      <w:szCs w:val="24"/>
      <w:lang w:val="ru-RU" w:eastAsia="ru-RU" w:bidi="ar-SA"/>
    </w:rPr>
  </w:style>
  <w:style w:type="character" w:customStyle="1" w:styleId="1ffa">
    <w:name w:val="Знак1 Знак Знак Знак"/>
    <w:basedOn w:val="a3"/>
    <w:semiHidden/>
    <w:rsid w:val="00916209"/>
    <w:rPr>
      <w:sz w:val="24"/>
      <w:szCs w:val="24"/>
      <w:lang w:val="ru-RU" w:eastAsia="ru-RU" w:bidi="ar-SA"/>
    </w:rPr>
  </w:style>
  <w:style w:type="character" w:customStyle="1" w:styleId="1ffb">
    <w:name w:val="Заголовок_1 Знак Знак Знак Знак Знак"/>
    <w:basedOn w:val="a3"/>
    <w:semiHidden/>
    <w:rsid w:val="00916209"/>
    <w:rPr>
      <w:b/>
      <w:bCs w:val="0"/>
      <w:caps/>
      <w:sz w:val="24"/>
      <w:szCs w:val="24"/>
      <w:lang w:val="ru-RU" w:eastAsia="ru-RU" w:bidi="ar-SA"/>
    </w:rPr>
  </w:style>
  <w:style w:type="character" w:customStyle="1" w:styleId="S36">
    <w:name w:val="S_Заголовок 3 Знак Знак"/>
    <w:basedOn w:val="30"/>
    <w:locked/>
    <w:rsid w:val="00916209"/>
    <w:rPr>
      <w:rFonts w:ascii="Calibri" w:eastAsia="Times New Roman" w:hAnsi="Calibri" w:cs="Times New Roman"/>
      <w:b/>
      <w:bCs/>
      <w:sz w:val="22"/>
      <w:szCs w:val="24"/>
      <w:u w:val="single"/>
      <w:lang w:val="ru-RU" w:eastAsia="ru-RU" w:bidi="ar-SA"/>
    </w:rPr>
  </w:style>
  <w:style w:type="character" w:customStyle="1" w:styleId="Sf6">
    <w:name w:val="S_Обычный Знак Знак"/>
    <w:basedOn w:val="a3"/>
    <w:rsid w:val="00916209"/>
    <w:rPr>
      <w:sz w:val="24"/>
      <w:szCs w:val="24"/>
      <w:lang w:val="ru-RU" w:eastAsia="ru-RU" w:bidi="ar-SA"/>
    </w:rPr>
  </w:style>
  <w:style w:type="paragraph" w:customStyle="1" w:styleId="S31">
    <w:name w:val="S_Заголовок_Текста3"/>
    <w:basedOn w:val="S34"/>
    <w:autoRedefine/>
    <w:rsid w:val="00916209"/>
    <w:pPr>
      <w:numPr>
        <w:ilvl w:val="2"/>
        <w:numId w:val="29"/>
      </w:numPr>
      <w:tabs>
        <w:tab w:val="clear" w:pos="567"/>
        <w:tab w:val="num" w:pos="360"/>
        <w:tab w:val="num" w:pos="2160"/>
      </w:tabs>
      <w:spacing w:after="0" w:line="360" w:lineRule="auto"/>
      <w:ind w:left="2700" w:hanging="360"/>
      <w:jc w:val="center"/>
      <w:outlineLvl w:val="2"/>
    </w:pPr>
    <w:rPr>
      <w:rFonts w:ascii="Times New Roman" w:hAnsi="Times New Roman"/>
    </w:rPr>
  </w:style>
  <w:style w:type="character" w:customStyle="1" w:styleId="310">
    <w:name w:val="Заголовок 3 Знак1"/>
    <w:aliases w:val="Знак Знак2,Знак3 Знак2"/>
    <w:basedOn w:val="a3"/>
    <w:rsid w:val="00916209"/>
    <w:rPr>
      <w:rFonts w:ascii="Cambria" w:eastAsia="Times New Roman" w:hAnsi="Cambria" w:cs="Times New Roman"/>
      <w:b/>
      <w:bCs/>
      <w:color w:val="4F81BD"/>
      <w:lang w:eastAsia="ru-RU"/>
    </w:rPr>
  </w:style>
  <w:style w:type="paragraph" w:customStyle="1" w:styleId="afffffffff3">
    <w:name w:val="Примечание"/>
    <w:basedOn w:val="a1"/>
    <w:qFormat/>
    <w:rsid w:val="00916209"/>
    <w:pPr>
      <w:spacing w:after="0" w:line="240" w:lineRule="auto"/>
      <w:ind w:firstLine="567"/>
      <w:jc w:val="both"/>
    </w:pPr>
    <w:rPr>
      <w:rFonts w:ascii="Times New Roman" w:eastAsia="Calibri" w:hAnsi="Times New Roman"/>
      <w:sz w:val="20"/>
      <w:szCs w:val="24"/>
    </w:rPr>
  </w:style>
  <w:style w:type="character" w:styleId="afffffffff4">
    <w:name w:val="Book Title"/>
    <w:basedOn w:val="a3"/>
    <w:qFormat/>
    <w:rsid w:val="00916209"/>
    <w:rPr>
      <w:b/>
      <w:bCs/>
      <w:smallCaps/>
      <w:spacing w:val="5"/>
    </w:rPr>
  </w:style>
  <w:style w:type="paragraph" w:customStyle="1" w:styleId="S11">
    <w:name w:val="S_1Нумерованный"/>
    <w:basedOn w:val="S9"/>
    <w:autoRedefine/>
    <w:rsid w:val="00916209"/>
    <w:pPr>
      <w:numPr>
        <w:numId w:val="33"/>
      </w:numPr>
      <w:tabs>
        <w:tab w:val="clear" w:pos="1134"/>
        <w:tab w:val="num" w:pos="360"/>
      </w:tabs>
      <w:ind w:firstLine="709"/>
    </w:pPr>
  </w:style>
  <w:style w:type="paragraph" w:customStyle="1" w:styleId="Preformat">
    <w:name w:val="Preformat"/>
    <w:rsid w:val="0091620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Heading">
    <w:name w:val="Heading"/>
    <w:rsid w:val="00916209"/>
    <w:pPr>
      <w:widowControl w:val="0"/>
      <w:autoSpaceDE w:val="0"/>
      <w:autoSpaceDN w:val="0"/>
      <w:adjustRightInd w:val="0"/>
      <w:spacing w:after="0" w:line="240" w:lineRule="auto"/>
    </w:pPr>
    <w:rPr>
      <w:rFonts w:ascii="Arial" w:eastAsia="Times New Roman" w:hAnsi="Arial" w:cs="Arial"/>
      <w:b/>
      <w:bCs/>
      <w:lang w:eastAsia="ru-RU"/>
    </w:rPr>
  </w:style>
  <w:style w:type="table" w:customStyle="1" w:styleId="1ffc">
    <w:name w:val="Сетка таблицы1"/>
    <w:basedOn w:val="a4"/>
    <w:next w:val="afffc"/>
    <w:uiPriority w:val="59"/>
    <w:rsid w:val="0091620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5">
    <w:name w:val="приложения рнгп"/>
    <w:basedOn w:val="2"/>
    <w:qFormat/>
    <w:rsid w:val="00916209"/>
    <w:pPr>
      <w:keepNext/>
      <w:keepLines/>
      <w:pageBreakBefore/>
      <w:tabs>
        <w:tab w:val="left" w:pos="1276"/>
      </w:tabs>
      <w:jc w:val="both"/>
    </w:pPr>
    <w:rPr>
      <w:b w:val="0"/>
      <w:bCs/>
      <w:i/>
      <w:u w:val="single"/>
      <w:lang w:eastAsia="en-US"/>
    </w:rPr>
  </w:style>
  <w:style w:type="character" w:customStyle="1" w:styleId="rvts14">
    <w:name w:val="rvts14"/>
    <w:basedOn w:val="a3"/>
    <w:rsid w:val="00916209"/>
    <w:rPr>
      <w:rFonts w:ascii="Times New Roman" w:hAnsi="Times New Roman" w:cs="Times New Roman" w:hint="default"/>
      <w:sz w:val="24"/>
      <w:szCs w:val="24"/>
    </w:rPr>
  </w:style>
  <w:style w:type="paragraph" w:customStyle="1" w:styleId="rvps10">
    <w:name w:val="rvps10"/>
    <w:basedOn w:val="a1"/>
    <w:rsid w:val="00916209"/>
    <w:pPr>
      <w:spacing w:after="0" w:line="240" w:lineRule="auto"/>
      <w:ind w:firstLine="540"/>
      <w:jc w:val="both"/>
    </w:pPr>
    <w:rPr>
      <w:rFonts w:ascii="Times New Roman" w:hAnsi="Times New Roman"/>
      <w:sz w:val="24"/>
      <w:szCs w:val="24"/>
      <w:lang w:eastAsia="ru-RU"/>
    </w:rPr>
  </w:style>
  <w:style w:type="paragraph" w:customStyle="1" w:styleId="s00">
    <w:name w:val="s0"/>
    <w:basedOn w:val="a1"/>
    <w:rsid w:val="00916209"/>
    <w:pPr>
      <w:spacing w:before="100" w:beforeAutospacing="1" w:after="100" w:afterAutospacing="1" w:line="240" w:lineRule="auto"/>
    </w:pPr>
    <w:rPr>
      <w:rFonts w:ascii="Times New Roman" w:hAnsi="Times New Roman"/>
      <w:sz w:val="24"/>
      <w:szCs w:val="24"/>
      <w:lang w:eastAsia="ru-RU"/>
    </w:rPr>
  </w:style>
  <w:style w:type="character" w:customStyle="1" w:styleId="msobooktitle0">
    <w:name w:val="msobooktitle"/>
    <w:basedOn w:val="a3"/>
    <w:rsid w:val="00916209"/>
  </w:style>
  <w:style w:type="paragraph" w:customStyle="1" w:styleId="s60">
    <w:name w:val="s6"/>
    <w:basedOn w:val="a1"/>
    <w:rsid w:val="00916209"/>
    <w:pPr>
      <w:spacing w:before="100" w:beforeAutospacing="1" w:after="100" w:afterAutospacing="1" w:line="240" w:lineRule="auto"/>
    </w:pPr>
    <w:rPr>
      <w:rFonts w:ascii="Times New Roman" w:hAnsi="Times New Roman"/>
      <w:sz w:val="24"/>
      <w:szCs w:val="24"/>
      <w:lang w:eastAsia="ru-RU"/>
    </w:rPr>
  </w:style>
  <w:style w:type="paragraph" w:customStyle="1" w:styleId="sf7">
    <w:name w:val="s"/>
    <w:basedOn w:val="a1"/>
    <w:rsid w:val="00916209"/>
    <w:pPr>
      <w:spacing w:before="100" w:beforeAutospacing="1" w:after="100" w:afterAutospacing="1" w:line="240" w:lineRule="auto"/>
    </w:pPr>
    <w:rPr>
      <w:rFonts w:ascii="Times New Roman" w:hAnsi="Times New Roman"/>
      <w:sz w:val="24"/>
      <w:szCs w:val="24"/>
      <w:lang w:eastAsia="ru-RU"/>
    </w:rPr>
  </w:style>
  <w:style w:type="paragraph" w:customStyle="1" w:styleId="sc0">
    <w:name w:val="sc"/>
    <w:basedOn w:val="a1"/>
    <w:rsid w:val="00916209"/>
    <w:pPr>
      <w:spacing w:before="100" w:beforeAutospacing="1" w:after="100" w:afterAutospacing="1" w:line="240" w:lineRule="auto"/>
    </w:pPr>
    <w:rPr>
      <w:rFonts w:ascii="Times New Roman" w:hAnsi="Times New Roman"/>
      <w:sz w:val="24"/>
      <w:szCs w:val="24"/>
      <w:lang w:eastAsia="ru-RU"/>
    </w:rPr>
  </w:style>
  <w:style w:type="paragraph" w:customStyle="1" w:styleId="s37">
    <w:name w:val="s3"/>
    <w:basedOn w:val="a1"/>
    <w:rsid w:val="00916209"/>
    <w:pPr>
      <w:spacing w:before="100" w:beforeAutospacing="1" w:after="100" w:afterAutospacing="1" w:line="240" w:lineRule="auto"/>
    </w:pPr>
    <w:rPr>
      <w:rFonts w:ascii="Times New Roman" w:hAnsi="Times New Roman"/>
      <w:sz w:val="24"/>
      <w:szCs w:val="24"/>
      <w:lang w:eastAsia="ru-RU"/>
    </w:rPr>
  </w:style>
  <w:style w:type="paragraph" w:customStyle="1" w:styleId="s50">
    <w:name w:val="s5"/>
    <w:basedOn w:val="a1"/>
    <w:rsid w:val="00916209"/>
    <w:pPr>
      <w:spacing w:before="100" w:beforeAutospacing="1" w:after="100" w:afterAutospacing="1" w:line="240" w:lineRule="auto"/>
    </w:pPr>
    <w:rPr>
      <w:rFonts w:ascii="Times New Roman" w:hAnsi="Times New Roman"/>
      <w:sz w:val="24"/>
      <w:szCs w:val="24"/>
      <w:lang w:eastAsia="ru-RU"/>
    </w:rPr>
  </w:style>
  <w:style w:type="paragraph" w:customStyle="1" w:styleId="consnormal1">
    <w:name w:val="consnormal"/>
    <w:basedOn w:val="a1"/>
    <w:rsid w:val="00916209"/>
    <w:pPr>
      <w:spacing w:before="100" w:beforeAutospacing="1" w:after="100" w:afterAutospacing="1" w:line="240" w:lineRule="auto"/>
    </w:pPr>
    <w:rPr>
      <w:rFonts w:ascii="Times New Roman" w:hAnsi="Times New Roman"/>
      <w:sz w:val="24"/>
      <w:szCs w:val="24"/>
      <w:lang w:eastAsia="ru-RU"/>
    </w:rPr>
  </w:style>
  <w:style w:type="paragraph" w:customStyle="1" w:styleId="a00">
    <w:name w:val="a0"/>
    <w:basedOn w:val="a1"/>
    <w:rsid w:val="00916209"/>
    <w:pPr>
      <w:spacing w:after="0" w:line="240" w:lineRule="auto"/>
    </w:pPr>
    <w:rPr>
      <w:rFonts w:ascii="Times New Roman" w:hAnsi="Times New Roman"/>
      <w:sz w:val="24"/>
      <w:szCs w:val="24"/>
      <w:lang w:eastAsia="ru-RU"/>
    </w:rPr>
  </w:style>
  <w:style w:type="paragraph" w:customStyle="1" w:styleId="consplusnormal1">
    <w:name w:val="consplusnormal"/>
    <w:basedOn w:val="a1"/>
    <w:rsid w:val="00916209"/>
    <w:pPr>
      <w:spacing w:before="100" w:beforeAutospacing="1" w:after="100" w:afterAutospacing="1" w:line="240" w:lineRule="auto"/>
    </w:pPr>
    <w:rPr>
      <w:rFonts w:ascii="Times New Roman" w:hAnsi="Times New Roman"/>
      <w:sz w:val="24"/>
      <w:szCs w:val="24"/>
      <w:lang w:eastAsia="ru-RU"/>
    </w:rPr>
  </w:style>
  <w:style w:type="paragraph" w:customStyle="1" w:styleId="sa0">
    <w:name w:val="sa"/>
    <w:basedOn w:val="a1"/>
    <w:rsid w:val="00916209"/>
    <w:pPr>
      <w:spacing w:before="100" w:beforeAutospacing="1" w:after="100" w:afterAutospacing="1" w:line="240" w:lineRule="auto"/>
    </w:pPr>
    <w:rPr>
      <w:rFonts w:ascii="Times New Roman" w:hAnsi="Times New Roman"/>
      <w:sz w:val="24"/>
      <w:szCs w:val="24"/>
      <w:lang w:eastAsia="ru-RU"/>
    </w:rPr>
  </w:style>
  <w:style w:type="paragraph" w:customStyle="1" w:styleId="afffff20">
    <w:name w:val="afffff2"/>
    <w:basedOn w:val="a1"/>
    <w:rsid w:val="00916209"/>
    <w:pPr>
      <w:spacing w:before="100" w:beforeAutospacing="1" w:after="100" w:afterAutospacing="1" w:line="240" w:lineRule="auto"/>
    </w:pPr>
    <w:rPr>
      <w:rFonts w:ascii="Times New Roman" w:hAnsi="Times New Roman"/>
      <w:sz w:val="24"/>
      <w:szCs w:val="24"/>
      <w:lang w:eastAsia="ru-RU"/>
    </w:rPr>
  </w:style>
  <w:style w:type="character" w:customStyle="1" w:styleId="s17">
    <w:name w:val="s1"/>
    <w:basedOn w:val="a3"/>
    <w:rsid w:val="00916209"/>
  </w:style>
  <w:style w:type="character" w:customStyle="1" w:styleId="msosubtleemphasis0">
    <w:name w:val="msosubtleemphasis"/>
    <w:basedOn w:val="a3"/>
    <w:rsid w:val="00916209"/>
  </w:style>
  <w:style w:type="paragraph" w:customStyle="1" w:styleId="caaieiaie2">
    <w:name w:val="caaieiaie 2"/>
    <w:basedOn w:val="a1"/>
    <w:next w:val="a1"/>
    <w:rsid w:val="00916209"/>
    <w:pPr>
      <w:keepNext/>
      <w:overflowPunct w:val="0"/>
      <w:autoSpaceDE w:val="0"/>
      <w:autoSpaceDN w:val="0"/>
      <w:adjustRightInd w:val="0"/>
      <w:spacing w:after="0" w:line="240" w:lineRule="auto"/>
      <w:jc w:val="center"/>
    </w:pPr>
    <w:rPr>
      <w:rFonts w:ascii="Times New Roman" w:hAnsi="Times New Roman"/>
      <w:sz w:val="30"/>
      <w:szCs w:val="30"/>
      <w:u w:val="single"/>
      <w:lang w:eastAsia="ru-RU"/>
    </w:rPr>
  </w:style>
  <w:style w:type="paragraph" w:customStyle="1" w:styleId="afffff40">
    <w:name w:val="afffff4"/>
    <w:basedOn w:val="a1"/>
    <w:rsid w:val="00916209"/>
    <w:pPr>
      <w:spacing w:before="100" w:beforeAutospacing="1" w:after="100" w:afterAutospacing="1" w:line="240" w:lineRule="auto"/>
    </w:pPr>
    <w:rPr>
      <w:rFonts w:ascii="Times New Roman" w:hAnsi="Times New Roman"/>
      <w:sz w:val="24"/>
      <w:szCs w:val="24"/>
      <w:lang w:eastAsia="ru-RU"/>
    </w:rPr>
  </w:style>
  <w:style w:type="paragraph" w:customStyle="1" w:styleId="conscell0">
    <w:name w:val="conscell"/>
    <w:basedOn w:val="a1"/>
    <w:rsid w:val="00916209"/>
    <w:pPr>
      <w:spacing w:before="100" w:beforeAutospacing="1" w:after="100" w:afterAutospacing="1" w:line="240" w:lineRule="auto"/>
    </w:pPr>
    <w:rPr>
      <w:rFonts w:ascii="Times New Roman" w:hAnsi="Times New Roman"/>
      <w:sz w:val="24"/>
      <w:szCs w:val="24"/>
      <w:lang w:eastAsia="ru-RU"/>
    </w:rPr>
  </w:style>
  <w:style w:type="character" w:customStyle="1" w:styleId="2100">
    <w:name w:val="210"/>
    <w:basedOn w:val="a3"/>
    <w:rsid w:val="00916209"/>
  </w:style>
  <w:style w:type="character" w:customStyle="1" w:styleId="s130">
    <w:name w:val="s13"/>
    <w:basedOn w:val="a3"/>
    <w:rsid w:val="00916209"/>
  </w:style>
  <w:style w:type="paragraph" w:customStyle="1" w:styleId="s23">
    <w:name w:val="s2"/>
    <w:basedOn w:val="a1"/>
    <w:rsid w:val="00916209"/>
    <w:pPr>
      <w:spacing w:before="100" w:beforeAutospacing="1" w:after="100" w:afterAutospacing="1" w:line="240" w:lineRule="auto"/>
    </w:pPr>
    <w:rPr>
      <w:rFonts w:ascii="Times New Roman" w:hAnsi="Times New Roman"/>
      <w:sz w:val="24"/>
      <w:szCs w:val="24"/>
      <w:lang w:eastAsia="ru-RU"/>
    </w:rPr>
  </w:style>
  <w:style w:type="paragraph" w:customStyle="1" w:styleId="S51">
    <w:name w:val="S_Заголовок 5"/>
    <w:basedOn w:val="s00"/>
    <w:autoRedefine/>
    <w:qFormat/>
    <w:rsid w:val="00916209"/>
    <w:pPr>
      <w:spacing w:before="0" w:beforeAutospacing="0" w:after="0" w:afterAutospacing="0" w:line="276" w:lineRule="auto"/>
      <w:jc w:val="center"/>
    </w:pPr>
    <w:rPr>
      <w:i/>
      <w:lang w:val="en-US"/>
    </w:rPr>
  </w:style>
  <w:style w:type="paragraph" w:customStyle="1" w:styleId="afffffffff6">
    <w:name w:val="Заголовок в приложениях"/>
    <w:basedOn w:val="2"/>
    <w:qFormat/>
    <w:rsid w:val="00916209"/>
    <w:pPr>
      <w:keepNext/>
      <w:keepLines/>
      <w:tabs>
        <w:tab w:val="left" w:pos="1276"/>
      </w:tabs>
      <w:spacing w:before="100" w:beforeAutospacing="1" w:line="240" w:lineRule="auto"/>
      <w:ind w:firstLine="0"/>
      <w:jc w:val="center"/>
    </w:pPr>
    <w:rPr>
      <w:b w:val="0"/>
      <w:bCs/>
      <w:sz w:val="28"/>
      <w:szCs w:val="28"/>
      <w:u w:val="single"/>
      <w:lang w:eastAsia="en-US"/>
    </w:rPr>
  </w:style>
  <w:style w:type="numbering" w:customStyle="1" w:styleId="111111131">
    <w:name w:val="1 / 1.1 / 1.1.1131"/>
    <w:rsid w:val="00916209"/>
  </w:style>
  <w:style w:type="numbering" w:customStyle="1" w:styleId="111111231">
    <w:name w:val="1 / 1.1 / 1.1.1231"/>
    <w:rsid w:val="00916209"/>
  </w:style>
  <w:style w:type="character" w:customStyle="1" w:styleId="Sf8">
    <w:name w:val="S_Нумерованный Знак Знак"/>
    <w:basedOn w:val="S22"/>
    <w:locked/>
    <w:rsid w:val="00916209"/>
    <w:rPr>
      <w:rFonts w:ascii="Times New Roman" w:eastAsia="Times New Roman" w:hAnsi="Times New Roman" w:cs="Times New Roman"/>
      <w:b/>
      <w:sz w:val="24"/>
      <w:szCs w:val="24"/>
      <w:lang w:eastAsia="ru-RU"/>
    </w:rPr>
  </w:style>
  <w:style w:type="numbering" w:customStyle="1" w:styleId="1110">
    <w:name w:val="Нет списка111"/>
    <w:next w:val="a5"/>
    <w:uiPriority w:val="99"/>
    <w:semiHidden/>
    <w:unhideWhenUsed/>
    <w:rsid w:val="00916209"/>
  </w:style>
  <w:style w:type="numbering" w:customStyle="1" w:styleId="1111113">
    <w:name w:val="1 / 1.1 / 1.1.13"/>
    <w:basedOn w:val="a5"/>
    <w:next w:val="111111"/>
    <w:semiHidden/>
    <w:unhideWhenUsed/>
    <w:rsid w:val="00916209"/>
  </w:style>
  <w:style w:type="numbering" w:customStyle="1" w:styleId="1ai21">
    <w:name w:val="1 / a / i21"/>
    <w:rsid w:val="00916209"/>
  </w:style>
  <w:style w:type="numbering" w:customStyle="1" w:styleId="3f2">
    <w:name w:val="Статья / Раздел3"/>
    <w:basedOn w:val="a5"/>
    <w:next w:val="a"/>
    <w:semiHidden/>
    <w:unhideWhenUsed/>
    <w:rsid w:val="00916209"/>
  </w:style>
  <w:style w:type="numbering" w:customStyle="1" w:styleId="212">
    <w:name w:val="Статья / Раздел21"/>
    <w:rsid w:val="00916209"/>
  </w:style>
  <w:style w:type="numbering" w:customStyle="1" w:styleId="113">
    <w:name w:val="Статья / Раздел11"/>
    <w:rsid w:val="00916209"/>
  </w:style>
  <w:style w:type="numbering" w:customStyle="1" w:styleId="1ai11">
    <w:name w:val="1 / a / i11"/>
    <w:rsid w:val="00916209"/>
  </w:style>
  <w:style w:type="numbering" w:customStyle="1" w:styleId="1ai3">
    <w:name w:val="1 / a / i3"/>
    <w:basedOn w:val="a5"/>
    <w:next w:val="1ai"/>
    <w:semiHidden/>
    <w:unhideWhenUsed/>
    <w:rsid w:val="00916209"/>
  </w:style>
  <w:style w:type="numbering" w:customStyle="1" w:styleId="11111111">
    <w:name w:val="1 / 1.1 / 1.1.111"/>
    <w:rsid w:val="00916209"/>
  </w:style>
  <w:style w:type="numbering" w:customStyle="1" w:styleId="11111121">
    <w:name w:val="1 / 1.1 / 1.1.121"/>
    <w:rsid w:val="00916209"/>
  </w:style>
  <w:style w:type="table" w:customStyle="1" w:styleId="114">
    <w:name w:val="Сетка таблицы11"/>
    <w:basedOn w:val="a4"/>
    <w:next w:val="afffc"/>
    <w:uiPriority w:val="59"/>
    <w:rsid w:val="0091620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
    <w:basedOn w:val="a4"/>
    <w:next w:val="afffc"/>
    <w:uiPriority w:val="59"/>
    <w:rsid w:val="0091620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f3">
    <w:name w:val="Нет списка3"/>
    <w:next w:val="a5"/>
    <w:uiPriority w:val="99"/>
    <w:semiHidden/>
    <w:unhideWhenUsed/>
    <w:rsid w:val="00916209"/>
  </w:style>
  <w:style w:type="numbering" w:customStyle="1" w:styleId="1111114">
    <w:name w:val="1 / 1.1 / 1.1.14"/>
    <w:basedOn w:val="a5"/>
    <w:next w:val="111111"/>
    <w:semiHidden/>
    <w:unhideWhenUsed/>
    <w:rsid w:val="00916209"/>
  </w:style>
  <w:style w:type="numbering" w:customStyle="1" w:styleId="1ai22">
    <w:name w:val="1 / a / i22"/>
    <w:rsid w:val="00916209"/>
  </w:style>
  <w:style w:type="numbering" w:customStyle="1" w:styleId="49">
    <w:name w:val="Статья / Раздел4"/>
    <w:basedOn w:val="a5"/>
    <w:next w:val="a"/>
    <w:semiHidden/>
    <w:unhideWhenUsed/>
    <w:rsid w:val="00916209"/>
  </w:style>
  <w:style w:type="numbering" w:customStyle="1" w:styleId="221">
    <w:name w:val="Статья / Раздел22"/>
    <w:rsid w:val="00916209"/>
  </w:style>
  <w:style w:type="numbering" w:customStyle="1" w:styleId="121">
    <w:name w:val="Статья / Раздел12"/>
    <w:rsid w:val="00916209"/>
  </w:style>
  <w:style w:type="numbering" w:customStyle="1" w:styleId="1ai12">
    <w:name w:val="1 / a / i12"/>
    <w:rsid w:val="00916209"/>
  </w:style>
  <w:style w:type="numbering" w:customStyle="1" w:styleId="1ai4">
    <w:name w:val="1 / a / i4"/>
    <w:basedOn w:val="a5"/>
    <w:next w:val="1ai"/>
    <w:semiHidden/>
    <w:unhideWhenUsed/>
    <w:rsid w:val="00916209"/>
  </w:style>
  <w:style w:type="numbering" w:customStyle="1" w:styleId="11111112">
    <w:name w:val="1 / 1.1 / 1.1.112"/>
    <w:rsid w:val="00916209"/>
  </w:style>
  <w:style w:type="numbering" w:customStyle="1" w:styleId="11111122">
    <w:name w:val="1 / 1.1 / 1.1.122"/>
    <w:rsid w:val="00916209"/>
  </w:style>
  <w:style w:type="table" w:customStyle="1" w:styleId="122">
    <w:name w:val="Сетка таблицы12"/>
    <w:basedOn w:val="a4"/>
    <w:next w:val="afffc"/>
    <w:uiPriority w:val="59"/>
    <w:rsid w:val="0091620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a">
    <w:name w:val="Нет списка4"/>
    <w:next w:val="a5"/>
    <w:uiPriority w:val="99"/>
    <w:semiHidden/>
    <w:unhideWhenUsed/>
    <w:rsid w:val="00916209"/>
  </w:style>
  <w:style w:type="numbering" w:customStyle="1" w:styleId="1111115">
    <w:name w:val="1 / 1.1 / 1.1.15"/>
    <w:basedOn w:val="a5"/>
    <w:next w:val="111111"/>
    <w:semiHidden/>
    <w:unhideWhenUsed/>
    <w:rsid w:val="00916209"/>
  </w:style>
  <w:style w:type="numbering" w:customStyle="1" w:styleId="1ai23">
    <w:name w:val="1 / a / i23"/>
    <w:rsid w:val="00916209"/>
  </w:style>
  <w:style w:type="numbering" w:customStyle="1" w:styleId="58">
    <w:name w:val="Статья / Раздел5"/>
    <w:basedOn w:val="a5"/>
    <w:next w:val="a"/>
    <w:semiHidden/>
    <w:unhideWhenUsed/>
    <w:rsid w:val="00916209"/>
  </w:style>
  <w:style w:type="numbering" w:customStyle="1" w:styleId="230">
    <w:name w:val="Статья / Раздел23"/>
    <w:rsid w:val="00916209"/>
  </w:style>
  <w:style w:type="numbering" w:customStyle="1" w:styleId="130">
    <w:name w:val="Статья / Раздел13"/>
    <w:rsid w:val="00916209"/>
  </w:style>
  <w:style w:type="numbering" w:customStyle="1" w:styleId="1ai13">
    <w:name w:val="1 / a / i13"/>
    <w:rsid w:val="00916209"/>
  </w:style>
  <w:style w:type="numbering" w:customStyle="1" w:styleId="1ai5">
    <w:name w:val="1 / a / i5"/>
    <w:basedOn w:val="a5"/>
    <w:next w:val="1ai"/>
    <w:semiHidden/>
    <w:unhideWhenUsed/>
    <w:rsid w:val="00916209"/>
  </w:style>
  <w:style w:type="numbering" w:customStyle="1" w:styleId="11111113">
    <w:name w:val="1 / 1.1 / 1.1.113"/>
    <w:rsid w:val="00916209"/>
  </w:style>
  <w:style w:type="numbering" w:customStyle="1" w:styleId="11111123">
    <w:name w:val="1 / 1.1 / 1.1.123"/>
    <w:rsid w:val="00916209"/>
  </w:style>
  <w:style w:type="table" w:customStyle="1" w:styleId="132">
    <w:name w:val="Сетка таблицы13"/>
    <w:basedOn w:val="a4"/>
    <w:next w:val="afffc"/>
    <w:uiPriority w:val="59"/>
    <w:rsid w:val="0091620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9">
    <w:name w:val="Нет списка5"/>
    <w:next w:val="a5"/>
    <w:uiPriority w:val="99"/>
    <w:semiHidden/>
    <w:unhideWhenUsed/>
    <w:rsid w:val="00916209"/>
  </w:style>
  <w:style w:type="numbering" w:customStyle="1" w:styleId="123">
    <w:name w:val="Нет списка12"/>
    <w:next w:val="a5"/>
    <w:uiPriority w:val="99"/>
    <w:semiHidden/>
    <w:unhideWhenUsed/>
    <w:rsid w:val="00916209"/>
  </w:style>
  <w:style w:type="numbering" w:customStyle="1" w:styleId="1111116">
    <w:name w:val="1 / 1.1 / 1.1.16"/>
    <w:basedOn w:val="a5"/>
    <w:next w:val="111111"/>
    <w:semiHidden/>
    <w:unhideWhenUsed/>
    <w:rsid w:val="00916209"/>
  </w:style>
  <w:style w:type="numbering" w:customStyle="1" w:styleId="1ai24">
    <w:name w:val="1 / a / i24"/>
    <w:rsid w:val="00916209"/>
  </w:style>
  <w:style w:type="numbering" w:customStyle="1" w:styleId="63">
    <w:name w:val="Статья / Раздел6"/>
    <w:basedOn w:val="a5"/>
    <w:next w:val="a"/>
    <w:semiHidden/>
    <w:unhideWhenUsed/>
    <w:rsid w:val="00916209"/>
  </w:style>
  <w:style w:type="numbering" w:customStyle="1" w:styleId="240">
    <w:name w:val="Статья / Раздел24"/>
    <w:rsid w:val="00916209"/>
  </w:style>
  <w:style w:type="numbering" w:customStyle="1" w:styleId="140">
    <w:name w:val="Статья / Раздел14"/>
    <w:rsid w:val="00916209"/>
  </w:style>
  <w:style w:type="numbering" w:customStyle="1" w:styleId="1ai14">
    <w:name w:val="1 / a / i14"/>
    <w:rsid w:val="00916209"/>
  </w:style>
  <w:style w:type="numbering" w:customStyle="1" w:styleId="1ai6">
    <w:name w:val="1 / a / i6"/>
    <w:basedOn w:val="a5"/>
    <w:next w:val="1ai"/>
    <w:semiHidden/>
    <w:unhideWhenUsed/>
    <w:rsid w:val="00916209"/>
  </w:style>
  <w:style w:type="numbering" w:customStyle="1" w:styleId="11111114">
    <w:name w:val="1 / 1.1 / 1.1.114"/>
    <w:rsid w:val="00916209"/>
  </w:style>
  <w:style w:type="numbering" w:customStyle="1" w:styleId="11111124">
    <w:name w:val="1 / 1.1 / 1.1.124"/>
    <w:rsid w:val="00916209"/>
  </w:style>
  <w:style w:type="table" w:customStyle="1" w:styleId="141">
    <w:name w:val="Сетка таблицы14"/>
    <w:basedOn w:val="a4"/>
    <w:next w:val="afffc"/>
    <w:uiPriority w:val="59"/>
    <w:rsid w:val="0091620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
    <w:name w:val="Нет списка21"/>
    <w:next w:val="a5"/>
    <w:uiPriority w:val="99"/>
    <w:semiHidden/>
    <w:unhideWhenUsed/>
    <w:rsid w:val="00916209"/>
  </w:style>
  <w:style w:type="table" w:customStyle="1" w:styleId="1120">
    <w:name w:val="Сетка таблицы112"/>
    <w:basedOn w:val="a4"/>
    <w:next w:val="afffc"/>
    <w:uiPriority w:val="59"/>
    <w:rsid w:val="0091620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
    <w:name w:val="Нет списка31"/>
    <w:next w:val="a5"/>
    <w:uiPriority w:val="99"/>
    <w:semiHidden/>
    <w:unhideWhenUsed/>
    <w:rsid w:val="00916209"/>
  </w:style>
  <w:style w:type="numbering" w:customStyle="1" w:styleId="11111141">
    <w:name w:val="1 / 1.1 / 1.1.141"/>
    <w:basedOn w:val="a5"/>
    <w:next w:val="111111"/>
    <w:semiHidden/>
    <w:unhideWhenUsed/>
    <w:rsid w:val="00916209"/>
  </w:style>
  <w:style w:type="numbering" w:customStyle="1" w:styleId="1ai221">
    <w:name w:val="1 / a / i221"/>
    <w:rsid w:val="00916209"/>
  </w:style>
  <w:style w:type="numbering" w:customStyle="1" w:styleId="410">
    <w:name w:val="Статья / Раздел41"/>
    <w:basedOn w:val="a5"/>
    <w:next w:val="a"/>
    <w:semiHidden/>
    <w:unhideWhenUsed/>
    <w:rsid w:val="00916209"/>
  </w:style>
  <w:style w:type="numbering" w:customStyle="1" w:styleId="2210">
    <w:name w:val="Статья / Раздел221"/>
    <w:rsid w:val="00916209"/>
  </w:style>
  <w:style w:type="numbering" w:customStyle="1" w:styleId="1210">
    <w:name w:val="Статья / Раздел121"/>
    <w:rsid w:val="00916209"/>
  </w:style>
  <w:style w:type="numbering" w:customStyle="1" w:styleId="1ai121">
    <w:name w:val="1 / a / i121"/>
    <w:rsid w:val="00916209"/>
  </w:style>
  <w:style w:type="numbering" w:customStyle="1" w:styleId="1ai41">
    <w:name w:val="1 / a / i41"/>
    <w:basedOn w:val="a5"/>
    <w:next w:val="1ai"/>
    <w:semiHidden/>
    <w:unhideWhenUsed/>
    <w:rsid w:val="00916209"/>
  </w:style>
  <w:style w:type="numbering" w:customStyle="1" w:styleId="111111121">
    <w:name w:val="1 / 1.1 / 1.1.1121"/>
    <w:rsid w:val="00916209"/>
  </w:style>
  <w:style w:type="numbering" w:customStyle="1" w:styleId="111111221">
    <w:name w:val="1 / 1.1 / 1.1.1221"/>
    <w:rsid w:val="00916209"/>
    <w:pPr>
      <w:numPr>
        <w:numId w:val="9"/>
      </w:numPr>
    </w:pPr>
  </w:style>
  <w:style w:type="numbering" w:customStyle="1" w:styleId="411">
    <w:name w:val="Нет списка41"/>
    <w:next w:val="a5"/>
    <w:uiPriority w:val="99"/>
    <w:semiHidden/>
    <w:unhideWhenUsed/>
    <w:rsid w:val="00916209"/>
  </w:style>
  <w:style w:type="numbering" w:customStyle="1" w:styleId="11111151">
    <w:name w:val="1 / 1.1 / 1.1.151"/>
    <w:basedOn w:val="a5"/>
    <w:next w:val="111111"/>
    <w:semiHidden/>
    <w:unhideWhenUsed/>
    <w:rsid w:val="00916209"/>
    <w:pPr>
      <w:numPr>
        <w:numId w:val="59"/>
      </w:numPr>
    </w:pPr>
  </w:style>
  <w:style w:type="numbering" w:customStyle="1" w:styleId="1ai231">
    <w:name w:val="1 / a / i231"/>
    <w:rsid w:val="00916209"/>
  </w:style>
  <w:style w:type="numbering" w:customStyle="1" w:styleId="510">
    <w:name w:val="Статья / Раздел51"/>
    <w:basedOn w:val="a5"/>
    <w:next w:val="a"/>
    <w:semiHidden/>
    <w:unhideWhenUsed/>
    <w:rsid w:val="00916209"/>
  </w:style>
  <w:style w:type="numbering" w:customStyle="1" w:styleId="231">
    <w:name w:val="Статья / Раздел231"/>
    <w:rsid w:val="00916209"/>
    <w:pPr>
      <w:numPr>
        <w:numId w:val="31"/>
      </w:numPr>
    </w:pPr>
  </w:style>
  <w:style w:type="numbering" w:customStyle="1" w:styleId="131">
    <w:name w:val="Статья / Раздел131"/>
    <w:rsid w:val="00916209"/>
    <w:pPr>
      <w:numPr>
        <w:numId w:val="32"/>
      </w:numPr>
    </w:pPr>
  </w:style>
  <w:style w:type="numbering" w:customStyle="1" w:styleId="1ai131">
    <w:name w:val="1 / a / i131"/>
    <w:rsid w:val="00916209"/>
  </w:style>
  <w:style w:type="numbering" w:customStyle="1" w:styleId="1ai51">
    <w:name w:val="1 / a / i51"/>
    <w:basedOn w:val="a5"/>
    <w:next w:val="1ai"/>
    <w:semiHidden/>
    <w:unhideWhenUsed/>
    <w:rsid w:val="00916209"/>
  </w:style>
  <w:style w:type="numbering" w:customStyle="1" w:styleId="1111111311">
    <w:name w:val="1 / 1.1 / 1.1.11311"/>
    <w:rsid w:val="00916209"/>
  </w:style>
  <w:style w:type="numbering" w:customStyle="1" w:styleId="1111112311">
    <w:name w:val="1 / 1.1 / 1.1.12311"/>
    <w:rsid w:val="00916209"/>
  </w:style>
  <w:style w:type="paragraph" w:customStyle="1" w:styleId="3f4">
    <w:name w:val="ЗАГОЛОВОК 3"/>
    <w:basedOn w:val="4"/>
    <w:qFormat/>
    <w:rsid w:val="00916209"/>
    <w:pPr>
      <w:numPr>
        <w:ilvl w:val="0"/>
        <w:numId w:val="0"/>
      </w:numPr>
      <w:spacing w:before="0" w:after="0" w:line="276" w:lineRule="auto"/>
      <w:ind w:left="709"/>
      <w:jc w:val="left"/>
    </w:pPr>
    <w:rPr>
      <w:b w:val="0"/>
      <w:sz w:val="24"/>
      <w:u w:val="single"/>
      <w:lang w:eastAsia="en-US"/>
    </w:rPr>
  </w:style>
  <w:style w:type="paragraph" w:customStyle="1" w:styleId="afffffffff7">
    <w:name w:val="Абзац"/>
    <w:basedOn w:val="a1"/>
    <w:link w:val="afffffffff8"/>
    <w:rsid w:val="00916209"/>
    <w:pPr>
      <w:spacing w:before="120" w:after="60" w:line="240" w:lineRule="auto"/>
      <w:ind w:firstLine="567"/>
      <w:jc w:val="both"/>
    </w:pPr>
    <w:rPr>
      <w:rFonts w:ascii="Times New Roman" w:hAnsi="Times New Roman"/>
      <w:sz w:val="24"/>
      <w:szCs w:val="24"/>
      <w:lang w:eastAsia="ru-RU"/>
    </w:rPr>
  </w:style>
  <w:style w:type="character" w:customStyle="1" w:styleId="afffffffff8">
    <w:name w:val="Абзац Знак"/>
    <w:basedOn w:val="a3"/>
    <w:link w:val="afffffffff7"/>
    <w:rsid w:val="00916209"/>
    <w:rPr>
      <w:rFonts w:ascii="Times New Roman" w:eastAsia="Times New Roman" w:hAnsi="Times New Roman" w:cs="Times New Roman"/>
      <w:sz w:val="24"/>
      <w:szCs w:val="24"/>
      <w:lang w:eastAsia="ru-RU"/>
    </w:rPr>
  </w:style>
  <w:style w:type="paragraph" w:customStyle="1" w:styleId="textn">
    <w:name w:val="textn"/>
    <w:basedOn w:val="a1"/>
    <w:rsid w:val="00916209"/>
    <w:pPr>
      <w:spacing w:before="100" w:beforeAutospacing="1" w:after="100" w:afterAutospacing="1" w:line="240" w:lineRule="auto"/>
    </w:pPr>
    <w:rPr>
      <w:rFonts w:ascii="Times New Roman" w:hAnsi="Times New Roman"/>
      <w:sz w:val="24"/>
      <w:szCs w:val="24"/>
      <w:lang w:eastAsia="ru-RU"/>
    </w:rPr>
  </w:style>
  <w:style w:type="character" w:customStyle="1" w:styleId="grame">
    <w:name w:val="grame"/>
    <w:basedOn w:val="a3"/>
    <w:rsid w:val="00916209"/>
  </w:style>
  <w:style w:type="paragraph" w:customStyle="1" w:styleId="2fe">
    <w:name w:val="Обычный2"/>
    <w:link w:val="Normal"/>
    <w:rsid w:val="00916209"/>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1ffd">
    <w:name w:val="Основной текст Знак1"/>
    <w:basedOn w:val="a3"/>
    <w:semiHidden/>
    <w:rsid w:val="00916209"/>
    <w:rPr>
      <w:sz w:val="24"/>
      <w:szCs w:val="24"/>
      <w:lang w:val="ru-RU" w:eastAsia="ru-RU" w:bidi="ar-SA"/>
    </w:rPr>
  </w:style>
  <w:style w:type="character" w:customStyle="1" w:styleId="Normal">
    <w:name w:val="Normal Знак"/>
    <w:basedOn w:val="a3"/>
    <w:link w:val="2fe"/>
    <w:rsid w:val="00916209"/>
    <w:rPr>
      <w:rFonts w:ascii="Times New Roman" w:eastAsia="Times New Roman" w:hAnsi="Times New Roman" w:cs="Times New Roman"/>
      <w:snapToGrid w:val="0"/>
      <w:sz w:val="20"/>
      <w:szCs w:val="20"/>
      <w:lang w:eastAsia="ru-RU"/>
    </w:rPr>
  </w:style>
  <w:style w:type="character" w:customStyle="1" w:styleId="1ffe">
    <w:name w:val="Нижний колонтитул Знак1"/>
    <w:basedOn w:val="a3"/>
    <w:uiPriority w:val="99"/>
    <w:rsid w:val="00916209"/>
    <w:rPr>
      <w:sz w:val="24"/>
      <w:szCs w:val="24"/>
    </w:rPr>
  </w:style>
  <w:style w:type="paragraph" w:customStyle="1" w:styleId="afffffffff9">
    <w:name w:val="ГРАД Основной текст"/>
    <w:basedOn w:val="a1"/>
    <w:rsid w:val="00916209"/>
    <w:pPr>
      <w:tabs>
        <w:tab w:val="left" w:pos="540"/>
        <w:tab w:val="left" w:pos="1080"/>
        <w:tab w:val="left" w:pos="1260"/>
        <w:tab w:val="left" w:pos="1620"/>
      </w:tabs>
      <w:spacing w:after="0" w:line="360" w:lineRule="auto"/>
      <w:ind w:firstLine="709"/>
      <w:jc w:val="both"/>
    </w:pPr>
    <w:rPr>
      <w:rFonts w:ascii="Times New Roman" w:hAnsi="Times New Roman"/>
      <w:bCs/>
      <w:spacing w:val="4"/>
      <w:sz w:val="24"/>
      <w:szCs w:val="24"/>
      <w:lang w:eastAsia="ru-RU"/>
    </w:rPr>
  </w:style>
  <w:style w:type="paragraph" w:customStyle="1" w:styleId="afffffffffa">
    <w:name w:val="ГРАД Список маркированный"/>
    <w:basedOn w:val="afffff3"/>
    <w:rsid w:val="00916209"/>
    <w:pPr>
      <w:tabs>
        <w:tab w:val="num" w:pos="360"/>
      </w:tabs>
      <w:spacing w:after="200" w:line="276" w:lineRule="auto"/>
      <w:ind w:left="360"/>
      <w:contextualSpacing/>
      <w:jc w:val="left"/>
    </w:pPr>
    <w:rPr>
      <w:rFonts w:ascii="Calibri" w:hAnsi="Calibri"/>
      <w:sz w:val="22"/>
      <w:szCs w:val="22"/>
    </w:rPr>
  </w:style>
  <w:style w:type="paragraph" w:customStyle="1" w:styleId="afffffffffb">
    <w:name w:val="Нормал для ПЗ"/>
    <w:basedOn w:val="a1"/>
    <w:rsid w:val="00916209"/>
    <w:pPr>
      <w:spacing w:after="0" w:line="312" w:lineRule="auto"/>
      <w:ind w:firstLine="709"/>
      <w:jc w:val="both"/>
    </w:pPr>
    <w:rPr>
      <w:rFonts w:ascii="Times New Roman" w:hAnsi="Times New Roman"/>
      <w:sz w:val="24"/>
      <w:szCs w:val="24"/>
      <w:lang w:eastAsia="ru-RU"/>
    </w:rPr>
  </w:style>
  <w:style w:type="character" w:customStyle="1" w:styleId="1fff">
    <w:name w:val="Верхний колонтитул Знак1"/>
    <w:basedOn w:val="a3"/>
    <w:semiHidden/>
    <w:rsid w:val="00916209"/>
    <w:rPr>
      <w:sz w:val="24"/>
      <w:szCs w:val="24"/>
      <w:lang w:val="ru-RU" w:eastAsia="ru-RU" w:bidi="ar-SA"/>
    </w:rPr>
  </w:style>
  <w:style w:type="character" w:customStyle="1" w:styleId="180">
    <w:name w:val="Знак Знак18"/>
    <w:basedOn w:val="a3"/>
    <w:rsid w:val="00916209"/>
    <w:rPr>
      <w:rFonts w:ascii="Arial" w:eastAsia="Calibri" w:hAnsi="Arial" w:cs="Arial"/>
      <w:b/>
      <w:bCs/>
      <w:kern w:val="32"/>
      <w:sz w:val="32"/>
      <w:szCs w:val="32"/>
      <w:lang w:val="ru-RU" w:eastAsia="ar-SA" w:bidi="ar-SA"/>
    </w:rPr>
  </w:style>
  <w:style w:type="character" w:customStyle="1" w:styleId="142">
    <w:name w:val="Знак Знак14"/>
    <w:basedOn w:val="a3"/>
    <w:rsid w:val="00916209"/>
    <w:rPr>
      <w:rFonts w:ascii="Calibri" w:hAnsi="Calibri"/>
      <w:b/>
      <w:bCs/>
      <w:i/>
      <w:iCs/>
      <w:sz w:val="26"/>
      <w:szCs w:val="26"/>
      <w:lang w:val="ru-RU" w:eastAsia="ar-SA" w:bidi="ar-SA"/>
    </w:rPr>
  </w:style>
  <w:style w:type="character" w:customStyle="1" w:styleId="WW8Num1z0">
    <w:name w:val="WW8Num1z0"/>
    <w:rsid w:val="00916209"/>
    <w:rPr>
      <w:rFonts w:ascii="Wingdings" w:hAnsi="Wingdings"/>
    </w:rPr>
  </w:style>
  <w:style w:type="character" w:customStyle="1" w:styleId="WW8Num2z0">
    <w:name w:val="WW8Num2z0"/>
    <w:rsid w:val="00916209"/>
    <w:rPr>
      <w:rFonts w:ascii="Wingdings" w:hAnsi="Wingdings"/>
    </w:rPr>
  </w:style>
  <w:style w:type="character" w:customStyle="1" w:styleId="WW8Num4z1">
    <w:name w:val="WW8Num4z1"/>
    <w:rsid w:val="00916209"/>
    <w:rPr>
      <w:rFonts w:ascii="Courier New" w:hAnsi="Courier New" w:cs="Courier New"/>
    </w:rPr>
  </w:style>
  <w:style w:type="character" w:customStyle="1" w:styleId="WW8Num4z2">
    <w:name w:val="WW8Num4z2"/>
    <w:rsid w:val="00916209"/>
    <w:rPr>
      <w:rFonts w:ascii="Wingdings" w:hAnsi="Wingdings"/>
    </w:rPr>
  </w:style>
  <w:style w:type="character" w:customStyle="1" w:styleId="WW8Num4z3">
    <w:name w:val="WW8Num4z3"/>
    <w:rsid w:val="00916209"/>
    <w:rPr>
      <w:rFonts w:ascii="Symbol" w:hAnsi="Symbol"/>
    </w:rPr>
  </w:style>
  <w:style w:type="character" w:customStyle="1" w:styleId="WW8Num6z0">
    <w:name w:val="WW8Num6z0"/>
    <w:rsid w:val="00916209"/>
    <w:rPr>
      <w:rFonts w:ascii="Times New Roman" w:eastAsia="Times New Roman" w:hAnsi="Times New Roman" w:cs="Times New Roman"/>
    </w:rPr>
  </w:style>
  <w:style w:type="character" w:customStyle="1" w:styleId="WW8Num7z0">
    <w:name w:val="WW8Num7z0"/>
    <w:rsid w:val="00916209"/>
    <w:rPr>
      <w:b w:val="0"/>
    </w:rPr>
  </w:style>
  <w:style w:type="character" w:customStyle="1" w:styleId="WW8Num14z0">
    <w:name w:val="WW8Num14z0"/>
    <w:rsid w:val="00916209"/>
    <w:rPr>
      <w:b w:val="0"/>
    </w:rPr>
  </w:style>
  <w:style w:type="character" w:customStyle="1" w:styleId="WW8Num16z0">
    <w:name w:val="WW8Num16z0"/>
    <w:rsid w:val="00916209"/>
    <w:rPr>
      <w:color w:val="000000"/>
    </w:rPr>
  </w:style>
  <w:style w:type="character" w:customStyle="1" w:styleId="WW8Num21z0">
    <w:name w:val="WW8Num21z0"/>
    <w:rsid w:val="00916209"/>
    <w:rPr>
      <w:rFonts w:eastAsia="Times New Roman"/>
      <w:b w:val="0"/>
    </w:rPr>
  </w:style>
  <w:style w:type="character" w:customStyle="1" w:styleId="WW8Num23z0">
    <w:name w:val="WW8Num23z0"/>
    <w:rsid w:val="00916209"/>
    <w:rPr>
      <w:rFonts w:eastAsia="Times New Roman"/>
    </w:rPr>
  </w:style>
  <w:style w:type="character" w:customStyle="1" w:styleId="WW8Num25z0">
    <w:name w:val="WW8Num25z0"/>
    <w:rsid w:val="00916209"/>
    <w:rPr>
      <w:rFonts w:ascii="Arial" w:hAnsi="Arial"/>
    </w:rPr>
  </w:style>
  <w:style w:type="character" w:customStyle="1" w:styleId="WW8Num25z1">
    <w:name w:val="WW8Num25z1"/>
    <w:rsid w:val="00916209"/>
    <w:rPr>
      <w:rFonts w:ascii="Courier New" w:hAnsi="Courier New" w:cs="Courier New"/>
    </w:rPr>
  </w:style>
  <w:style w:type="character" w:customStyle="1" w:styleId="WW8Num25z2">
    <w:name w:val="WW8Num25z2"/>
    <w:rsid w:val="00916209"/>
    <w:rPr>
      <w:rFonts w:ascii="Wingdings" w:hAnsi="Wingdings"/>
    </w:rPr>
  </w:style>
  <w:style w:type="character" w:customStyle="1" w:styleId="WW8Num25z3">
    <w:name w:val="WW8Num25z3"/>
    <w:rsid w:val="00916209"/>
    <w:rPr>
      <w:rFonts w:ascii="Symbol" w:hAnsi="Symbol"/>
    </w:rPr>
  </w:style>
  <w:style w:type="character" w:customStyle="1" w:styleId="WW8Num27z0">
    <w:name w:val="WW8Num27z0"/>
    <w:rsid w:val="00916209"/>
    <w:rPr>
      <w:b w:val="0"/>
    </w:rPr>
  </w:style>
  <w:style w:type="character" w:customStyle="1" w:styleId="WW8Num29z0">
    <w:name w:val="WW8Num29z0"/>
    <w:rsid w:val="00916209"/>
    <w:rPr>
      <w:rFonts w:ascii="Times New Roman" w:hAnsi="Times New Roman"/>
    </w:rPr>
  </w:style>
  <w:style w:type="character" w:customStyle="1" w:styleId="WW8Num29z1">
    <w:name w:val="WW8Num29z1"/>
    <w:rsid w:val="00916209"/>
    <w:rPr>
      <w:rFonts w:ascii="Courier New" w:hAnsi="Courier New" w:cs="Courier New"/>
    </w:rPr>
  </w:style>
  <w:style w:type="character" w:customStyle="1" w:styleId="WW8Num29z2">
    <w:name w:val="WW8Num29z2"/>
    <w:rsid w:val="00916209"/>
    <w:rPr>
      <w:rFonts w:ascii="Wingdings" w:hAnsi="Wingdings"/>
    </w:rPr>
  </w:style>
  <w:style w:type="character" w:customStyle="1" w:styleId="WW8Num29z3">
    <w:name w:val="WW8Num29z3"/>
    <w:rsid w:val="00916209"/>
    <w:rPr>
      <w:rFonts w:ascii="Symbol" w:hAnsi="Symbol"/>
    </w:rPr>
  </w:style>
  <w:style w:type="character" w:customStyle="1" w:styleId="WW8Num32z0">
    <w:name w:val="WW8Num32z0"/>
    <w:rsid w:val="00916209"/>
    <w:rPr>
      <w:rFonts w:ascii="Times New Roman" w:hAnsi="Times New Roman"/>
    </w:rPr>
  </w:style>
  <w:style w:type="character" w:customStyle="1" w:styleId="WW8Num32z1">
    <w:name w:val="WW8Num32z1"/>
    <w:rsid w:val="00916209"/>
    <w:rPr>
      <w:rFonts w:ascii="Courier New" w:hAnsi="Courier New" w:cs="Courier New"/>
    </w:rPr>
  </w:style>
  <w:style w:type="character" w:customStyle="1" w:styleId="WW8Num32z2">
    <w:name w:val="WW8Num32z2"/>
    <w:rsid w:val="00916209"/>
    <w:rPr>
      <w:rFonts w:ascii="Wingdings" w:hAnsi="Wingdings"/>
    </w:rPr>
  </w:style>
  <w:style w:type="character" w:customStyle="1" w:styleId="WW8Num32z3">
    <w:name w:val="WW8Num32z3"/>
    <w:rsid w:val="00916209"/>
    <w:rPr>
      <w:rFonts w:ascii="Symbol" w:hAnsi="Symbol"/>
    </w:rPr>
  </w:style>
  <w:style w:type="character" w:customStyle="1" w:styleId="WW8Num34z0">
    <w:name w:val="WW8Num34z0"/>
    <w:rsid w:val="00916209"/>
    <w:rPr>
      <w:b w:val="0"/>
    </w:rPr>
  </w:style>
  <w:style w:type="character" w:customStyle="1" w:styleId="1fff0">
    <w:name w:val="Основной шрифт абзаца1"/>
    <w:rsid w:val="00916209"/>
  </w:style>
  <w:style w:type="character" w:customStyle="1" w:styleId="2ff">
    <w:name w:val="Цитата 2 Знак"/>
    <w:basedOn w:val="1fff0"/>
    <w:rsid w:val="00916209"/>
  </w:style>
  <w:style w:type="character" w:customStyle="1" w:styleId="afffffffffc">
    <w:name w:val="Выделенная цитата Знак"/>
    <w:basedOn w:val="1fff0"/>
    <w:rsid w:val="00916209"/>
  </w:style>
  <w:style w:type="character" w:styleId="afffffffffd">
    <w:name w:val="Intense Emphasis"/>
    <w:qFormat/>
    <w:rsid w:val="00916209"/>
    <w:rPr>
      <w:b/>
      <w:bCs/>
      <w:i/>
      <w:iCs/>
      <w:color w:val="4F81BD"/>
    </w:rPr>
  </w:style>
  <w:style w:type="character" w:styleId="afffffffffe">
    <w:name w:val="Subtle Reference"/>
    <w:qFormat/>
    <w:rsid w:val="00916209"/>
    <w:rPr>
      <w:smallCaps/>
      <w:color w:val="C0504D"/>
      <w:u w:val="single"/>
    </w:rPr>
  </w:style>
  <w:style w:type="character" w:styleId="affffffffff">
    <w:name w:val="Intense Reference"/>
    <w:qFormat/>
    <w:rsid w:val="00916209"/>
    <w:rPr>
      <w:b/>
      <w:bCs/>
      <w:smallCaps/>
      <w:color w:val="C0504D"/>
      <w:spacing w:val="5"/>
      <w:u w:val="single"/>
    </w:rPr>
  </w:style>
  <w:style w:type="character" w:customStyle="1" w:styleId="m1">
    <w:name w:val="m1"/>
    <w:basedOn w:val="1fff0"/>
    <w:rsid w:val="00916209"/>
  </w:style>
  <w:style w:type="paragraph" w:customStyle="1" w:styleId="affffffffff0">
    <w:name w:val="Заголовок"/>
    <w:basedOn w:val="a1"/>
    <w:next w:val="a2"/>
    <w:rsid w:val="00916209"/>
    <w:pPr>
      <w:keepNext/>
      <w:suppressAutoHyphens/>
      <w:spacing w:before="240" w:after="120" w:line="360" w:lineRule="auto"/>
    </w:pPr>
    <w:rPr>
      <w:rFonts w:ascii="Arial" w:eastAsia="MS Mincho" w:hAnsi="Arial" w:cs="Tahoma"/>
      <w:sz w:val="28"/>
      <w:szCs w:val="28"/>
      <w:lang w:eastAsia="ar-SA"/>
    </w:rPr>
  </w:style>
  <w:style w:type="paragraph" w:customStyle="1" w:styleId="1fff1">
    <w:name w:val="Название1"/>
    <w:basedOn w:val="a1"/>
    <w:rsid w:val="00916209"/>
    <w:pPr>
      <w:suppressLineNumbers/>
      <w:suppressAutoHyphens/>
      <w:spacing w:before="120" w:after="120" w:line="360" w:lineRule="auto"/>
    </w:pPr>
    <w:rPr>
      <w:rFonts w:ascii="Arial" w:hAnsi="Arial" w:cs="Tahoma"/>
      <w:i/>
      <w:iCs/>
      <w:sz w:val="20"/>
      <w:szCs w:val="24"/>
      <w:lang w:eastAsia="ar-SA"/>
    </w:rPr>
  </w:style>
  <w:style w:type="paragraph" w:customStyle="1" w:styleId="1fff2">
    <w:name w:val="Указатель1"/>
    <w:basedOn w:val="a1"/>
    <w:rsid w:val="00916209"/>
    <w:pPr>
      <w:suppressLineNumbers/>
      <w:suppressAutoHyphens/>
      <w:spacing w:after="0" w:line="360" w:lineRule="auto"/>
    </w:pPr>
    <w:rPr>
      <w:rFonts w:ascii="Arial" w:hAnsi="Arial" w:cs="Tahoma"/>
      <w:sz w:val="24"/>
      <w:szCs w:val="24"/>
      <w:lang w:eastAsia="ar-SA"/>
    </w:rPr>
  </w:style>
  <w:style w:type="paragraph" w:customStyle="1" w:styleId="Arial13">
    <w:name w:val="Стиль Arial 13 пт По ширине"/>
    <w:basedOn w:val="a1"/>
    <w:rsid w:val="00916209"/>
    <w:pPr>
      <w:suppressAutoHyphens/>
      <w:spacing w:after="0" w:line="360" w:lineRule="auto"/>
      <w:ind w:firstLine="720"/>
      <w:jc w:val="both"/>
    </w:pPr>
    <w:rPr>
      <w:rFonts w:ascii="Arial" w:hAnsi="Arial"/>
      <w:sz w:val="26"/>
      <w:szCs w:val="20"/>
      <w:lang w:eastAsia="ar-SA"/>
    </w:rPr>
  </w:style>
  <w:style w:type="paragraph" w:customStyle="1" w:styleId="1fff3">
    <w:name w:val="Схема документа1"/>
    <w:basedOn w:val="a1"/>
    <w:rsid w:val="00916209"/>
    <w:pPr>
      <w:suppressAutoHyphens/>
      <w:spacing w:after="0" w:line="360" w:lineRule="auto"/>
    </w:pPr>
    <w:rPr>
      <w:rFonts w:ascii="Tahoma" w:hAnsi="Tahoma" w:cs="Tahoma"/>
      <w:sz w:val="16"/>
      <w:szCs w:val="16"/>
      <w:lang w:eastAsia="ar-SA"/>
    </w:rPr>
  </w:style>
  <w:style w:type="character" w:customStyle="1" w:styleId="1fff4">
    <w:name w:val="Название Знак1"/>
    <w:basedOn w:val="a3"/>
    <w:rsid w:val="00916209"/>
    <w:rPr>
      <w:rFonts w:ascii="Cambria" w:hAnsi="Cambria"/>
      <w:b/>
      <w:bCs/>
      <w:kern w:val="1"/>
      <w:sz w:val="32"/>
      <w:szCs w:val="32"/>
      <w:lang w:val="ru-RU" w:eastAsia="ar-SA" w:bidi="ar-SA"/>
    </w:rPr>
  </w:style>
  <w:style w:type="character" w:customStyle="1" w:styleId="1fff5">
    <w:name w:val="Подзаголовок Знак1"/>
    <w:basedOn w:val="a3"/>
    <w:rsid w:val="00916209"/>
    <w:rPr>
      <w:rFonts w:ascii="Cambria" w:hAnsi="Cambria"/>
      <w:sz w:val="24"/>
      <w:szCs w:val="24"/>
      <w:lang w:val="ru-RU" w:eastAsia="ar-SA" w:bidi="ar-SA"/>
    </w:rPr>
  </w:style>
  <w:style w:type="paragraph" w:styleId="2ff0">
    <w:name w:val="Quote"/>
    <w:basedOn w:val="a1"/>
    <w:next w:val="a1"/>
    <w:link w:val="214"/>
    <w:qFormat/>
    <w:rsid w:val="00916209"/>
    <w:pPr>
      <w:suppressAutoHyphens/>
      <w:spacing w:after="0" w:line="360" w:lineRule="auto"/>
    </w:pPr>
    <w:rPr>
      <w:rFonts w:ascii="Times New Roman" w:hAnsi="Times New Roman"/>
      <w:i/>
      <w:iCs/>
      <w:color w:val="000000"/>
      <w:sz w:val="24"/>
      <w:szCs w:val="24"/>
      <w:lang w:eastAsia="ar-SA"/>
    </w:rPr>
  </w:style>
  <w:style w:type="character" w:customStyle="1" w:styleId="214">
    <w:name w:val="Цитата 2 Знак1"/>
    <w:basedOn w:val="a3"/>
    <w:link w:val="2ff0"/>
    <w:rsid w:val="00916209"/>
    <w:rPr>
      <w:rFonts w:ascii="Times New Roman" w:eastAsia="Times New Roman" w:hAnsi="Times New Roman" w:cs="Times New Roman"/>
      <w:i/>
      <w:iCs/>
      <w:color w:val="000000"/>
      <w:sz w:val="24"/>
      <w:szCs w:val="24"/>
      <w:lang w:eastAsia="ar-SA"/>
    </w:rPr>
  </w:style>
  <w:style w:type="paragraph" w:styleId="affffffffff1">
    <w:name w:val="Intense Quote"/>
    <w:basedOn w:val="a1"/>
    <w:next w:val="a1"/>
    <w:link w:val="1fff6"/>
    <w:qFormat/>
    <w:rsid w:val="00916209"/>
    <w:pPr>
      <w:pBdr>
        <w:bottom w:val="single" w:sz="4" w:space="4" w:color="FFFF00"/>
      </w:pBdr>
      <w:suppressAutoHyphens/>
      <w:spacing w:before="200" w:after="280" w:line="360" w:lineRule="auto"/>
      <w:ind w:left="936" w:right="936"/>
    </w:pPr>
    <w:rPr>
      <w:rFonts w:ascii="Times New Roman" w:hAnsi="Times New Roman"/>
      <w:b/>
      <w:bCs/>
      <w:i/>
      <w:iCs/>
      <w:color w:val="4F81BD"/>
      <w:sz w:val="24"/>
      <w:szCs w:val="24"/>
      <w:lang w:eastAsia="ar-SA"/>
    </w:rPr>
  </w:style>
  <w:style w:type="character" w:customStyle="1" w:styleId="1fff6">
    <w:name w:val="Выделенная цитата Знак1"/>
    <w:basedOn w:val="a3"/>
    <w:link w:val="affffffffff1"/>
    <w:rsid w:val="00916209"/>
    <w:rPr>
      <w:rFonts w:ascii="Times New Roman" w:eastAsia="Times New Roman" w:hAnsi="Times New Roman" w:cs="Times New Roman"/>
      <w:b/>
      <w:bCs/>
      <w:i/>
      <w:iCs/>
      <w:color w:val="4F81BD"/>
      <w:sz w:val="24"/>
      <w:szCs w:val="24"/>
      <w:lang w:eastAsia="ar-SA"/>
    </w:rPr>
  </w:style>
  <w:style w:type="paragraph" w:customStyle="1" w:styleId="1fff7">
    <w:name w:val="Текст1"/>
    <w:basedOn w:val="a1"/>
    <w:rsid w:val="00916209"/>
    <w:pPr>
      <w:suppressAutoHyphens/>
      <w:spacing w:after="0" w:line="480" w:lineRule="auto"/>
      <w:ind w:firstLine="720"/>
      <w:jc w:val="both"/>
    </w:pPr>
    <w:rPr>
      <w:rFonts w:ascii="Times New Roman" w:hAnsi="Times New Roman"/>
      <w:sz w:val="28"/>
      <w:szCs w:val="20"/>
      <w:lang w:eastAsia="ar-SA"/>
    </w:rPr>
  </w:style>
  <w:style w:type="paragraph" w:customStyle="1" w:styleId="215">
    <w:name w:val="Список 21"/>
    <w:basedOn w:val="a1"/>
    <w:rsid w:val="00916209"/>
    <w:pPr>
      <w:suppressAutoHyphens/>
      <w:spacing w:after="0" w:line="288" w:lineRule="auto"/>
      <w:ind w:left="566" w:hanging="283"/>
      <w:jc w:val="both"/>
    </w:pPr>
    <w:rPr>
      <w:rFonts w:ascii="Times New Roman" w:hAnsi="Times New Roman"/>
      <w:sz w:val="24"/>
      <w:szCs w:val="24"/>
      <w:lang w:eastAsia="ar-SA"/>
    </w:rPr>
  </w:style>
  <w:style w:type="paragraph" w:customStyle="1" w:styleId="affffffffff2">
    <w:name w:val="Без отступов"/>
    <w:basedOn w:val="a1"/>
    <w:next w:val="a1"/>
    <w:rsid w:val="00916209"/>
    <w:pPr>
      <w:suppressAutoHyphens/>
      <w:spacing w:after="0" w:line="360" w:lineRule="auto"/>
      <w:jc w:val="center"/>
    </w:pPr>
    <w:rPr>
      <w:rFonts w:ascii="Times New Roman" w:hAnsi="Times New Roman"/>
      <w:sz w:val="24"/>
      <w:szCs w:val="20"/>
      <w:lang w:eastAsia="ar-SA"/>
    </w:rPr>
  </w:style>
  <w:style w:type="paragraph" w:customStyle="1" w:styleId="100">
    <w:name w:val="Оглавление 10"/>
    <w:basedOn w:val="1fff2"/>
    <w:rsid w:val="00916209"/>
    <w:pPr>
      <w:tabs>
        <w:tab w:val="right" w:leader="dot" w:pos="9637"/>
      </w:tabs>
      <w:ind w:left="2547"/>
    </w:pPr>
  </w:style>
  <w:style w:type="paragraph" w:customStyle="1" w:styleId="affffffffff3">
    <w:name w:val="Содержимое таблицы"/>
    <w:basedOn w:val="a1"/>
    <w:rsid w:val="00916209"/>
    <w:pPr>
      <w:suppressLineNumbers/>
      <w:suppressAutoHyphens/>
      <w:spacing w:after="0" w:line="360" w:lineRule="auto"/>
    </w:pPr>
    <w:rPr>
      <w:rFonts w:ascii="Times New Roman" w:hAnsi="Times New Roman"/>
      <w:sz w:val="24"/>
      <w:szCs w:val="24"/>
      <w:lang w:eastAsia="ar-SA"/>
    </w:rPr>
  </w:style>
  <w:style w:type="character" w:customStyle="1" w:styleId="1fff8">
    <w:name w:val="Схема документа Знак1"/>
    <w:basedOn w:val="a3"/>
    <w:semiHidden/>
    <w:rsid w:val="00916209"/>
    <w:rPr>
      <w:rFonts w:ascii="Tahoma" w:hAnsi="Tahoma" w:cs="Tahoma"/>
      <w:sz w:val="16"/>
      <w:szCs w:val="16"/>
      <w:lang w:val="ru-RU" w:eastAsia="ar-SA" w:bidi="ar-SA"/>
    </w:rPr>
  </w:style>
  <w:style w:type="character" w:customStyle="1" w:styleId="280">
    <w:name w:val="Знак Знак28"/>
    <w:basedOn w:val="a3"/>
    <w:rsid w:val="00916209"/>
    <w:rPr>
      <w:sz w:val="24"/>
      <w:szCs w:val="24"/>
      <w:lang w:val="ru-RU" w:eastAsia="ru-RU" w:bidi="ar-SA"/>
    </w:rPr>
  </w:style>
  <w:style w:type="paragraph" w:customStyle="1" w:styleId="affffffffff4">
    <w:name w:val="Поля выделенные"/>
    <w:basedOn w:val="a1"/>
    <w:link w:val="affffffffff5"/>
    <w:qFormat/>
    <w:rsid w:val="00916209"/>
    <w:pPr>
      <w:suppressAutoHyphens/>
      <w:spacing w:after="0" w:line="360" w:lineRule="auto"/>
      <w:ind w:firstLine="432"/>
      <w:jc w:val="both"/>
    </w:pPr>
    <w:rPr>
      <w:rFonts w:ascii="Times New Roman" w:hAnsi="Times New Roman"/>
      <w:b/>
      <w:i/>
      <w:sz w:val="24"/>
      <w:szCs w:val="24"/>
      <w:lang w:eastAsia="ar-SA"/>
    </w:rPr>
  </w:style>
  <w:style w:type="character" w:customStyle="1" w:styleId="affffffffff5">
    <w:name w:val="Поля выделенные Знак"/>
    <w:basedOn w:val="a3"/>
    <w:link w:val="affffffffff4"/>
    <w:rsid w:val="00916209"/>
    <w:rPr>
      <w:rFonts w:ascii="Times New Roman" w:eastAsia="Times New Roman" w:hAnsi="Times New Roman" w:cs="Times New Roman"/>
      <w:b/>
      <w:i/>
      <w:sz w:val="24"/>
      <w:szCs w:val="24"/>
      <w:lang w:eastAsia="ar-SA"/>
    </w:rPr>
  </w:style>
  <w:style w:type="paragraph" w:customStyle="1" w:styleId="affffffffff6">
    <w:name w:val="Поля обычные"/>
    <w:basedOn w:val="a1"/>
    <w:link w:val="affffffffff7"/>
    <w:qFormat/>
    <w:rsid w:val="00916209"/>
    <w:pPr>
      <w:suppressAutoHyphens/>
      <w:spacing w:after="0" w:line="360" w:lineRule="auto"/>
      <w:ind w:firstLine="432"/>
      <w:jc w:val="both"/>
    </w:pPr>
    <w:rPr>
      <w:rFonts w:ascii="Times New Roman" w:hAnsi="Times New Roman"/>
      <w:i/>
      <w:sz w:val="24"/>
      <w:szCs w:val="24"/>
      <w:lang w:eastAsia="ar-SA"/>
    </w:rPr>
  </w:style>
  <w:style w:type="character" w:customStyle="1" w:styleId="affffffffff7">
    <w:name w:val="Поля обычные Знак"/>
    <w:basedOn w:val="a3"/>
    <w:link w:val="affffffffff6"/>
    <w:rsid w:val="00916209"/>
    <w:rPr>
      <w:rFonts w:ascii="Times New Roman" w:eastAsia="Times New Roman" w:hAnsi="Times New Roman" w:cs="Times New Roman"/>
      <w:i/>
      <w:sz w:val="24"/>
      <w:szCs w:val="24"/>
      <w:lang w:eastAsia="ar-SA"/>
    </w:rPr>
  </w:style>
  <w:style w:type="paragraph" w:customStyle="1" w:styleId="affffffffff8">
    <w:name w:val="Подсистемы обычный"/>
    <w:basedOn w:val="a1"/>
    <w:link w:val="affffffffff9"/>
    <w:qFormat/>
    <w:rsid w:val="00916209"/>
    <w:pPr>
      <w:suppressAutoHyphens/>
      <w:spacing w:after="0" w:line="360" w:lineRule="auto"/>
      <w:ind w:firstLine="567"/>
      <w:jc w:val="both"/>
    </w:pPr>
    <w:rPr>
      <w:rFonts w:ascii="Times New Roman" w:hAnsi="Times New Roman"/>
      <w:sz w:val="24"/>
      <w:szCs w:val="24"/>
      <w:lang w:eastAsia="ar-SA"/>
    </w:rPr>
  </w:style>
  <w:style w:type="character" w:customStyle="1" w:styleId="affffffffff9">
    <w:name w:val="Подсистемы обычный Знак"/>
    <w:basedOn w:val="a3"/>
    <w:link w:val="affffffffff8"/>
    <w:rsid w:val="00916209"/>
    <w:rPr>
      <w:rFonts w:ascii="Times New Roman" w:eastAsia="Times New Roman" w:hAnsi="Times New Roman" w:cs="Times New Roman"/>
      <w:sz w:val="24"/>
      <w:szCs w:val="24"/>
      <w:lang w:eastAsia="ar-SA"/>
    </w:rPr>
  </w:style>
  <w:style w:type="paragraph" w:customStyle="1" w:styleId="affffffffffa">
    <w:name w:val="Названия новые"/>
    <w:basedOn w:val="af7"/>
    <w:link w:val="affffffffffb"/>
    <w:rsid w:val="00916209"/>
    <w:pPr>
      <w:ind w:firstLine="539"/>
      <w:jc w:val="right"/>
      <w:outlineLvl w:val="0"/>
    </w:pPr>
  </w:style>
  <w:style w:type="character" w:customStyle="1" w:styleId="affffffffffb">
    <w:name w:val="Названия новые Знак"/>
    <w:basedOn w:val="1ffe"/>
    <w:link w:val="affffffffffa"/>
    <w:rsid w:val="00916209"/>
    <w:rPr>
      <w:rFonts w:ascii="Times New Roman" w:eastAsia="Times New Roman" w:hAnsi="Times New Roman" w:cs="Times New Roman"/>
      <w:b/>
      <w:bCs/>
      <w:sz w:val="20"/>
      <w:szCs w:val="20"/>
      <w:lang w:eastAsia="ru-RU"/>
    </w:rPr>
  </w:style>
  <w:style w:type="character" w:customStyle="1" w:styleId="CharChar">
    <w:name w:val="Обычный Char Char"/>
    <w:basedOn w:val="a3"/>
    <w:link w:val="1ff6"/>
    <w:rsid w:val="00916209"/>
    <w:rPr>
      <w:rFonts w:ascii="Arial" w:eastAsia="Times New Roman" w:hAnsi="Arial" w:cs="Times New Roman"/>
      <w:b/>
      <w:snapToGrid w:val="0"/>
      <w:sz w:val="18"/>
      <w:szCs w:val="20"/>
      <w:lang w:eastAsia="ru-RU"/>
    </w:rPr>
  </w:style>
  <w:style w:type="paragraph" w:customStyle="1" w:styleId="Sf9">
    <w:name w:val="S_Обложка_колонтитул_верх"/>
    <w:basedOn w:val="a1"/>
    <w:link w:val="Sfa"/>
    <w:qFormat/>
    <w:rsid w:val="00916209"/>
    <w:pPr>
      <w:spacing w:after="0" w:line="360" w:lineRule="auto"/>
      <w:ind w:left="709"/>
      <w:jc w:val="right"/>
    </w:pPr>
    <w:rPr>
      <w:rFonts w:ascii="Times New Roman" w:hAnsi="Times New Roman"/>
      <w:sz w:val="24"/>
      <w:szCs w:val="24"/>
      <w:lang w:eastAsia="ru-RU"/>
    </w:rPr>
  </w:style>
  <w:style w:type="character" w:customStyle="1" w:styleId="Sfa">
    <w:name w:val="S_Обложка_колонтитул_верх Знак"/>
    <w:basedOn w:val="a3"/>
    <w:link w:val="Sf9"/>
    <w:rsid w:val="00916209"/>
    <w:rPr>
      <w:rFonts w:ascii="Times New Roman" w:eastAsia="Times New Roman" w:hAnsi="Times New Roman" w:cs="Times New Roman"/>
      <w:sz w:val="24"/>
      <w:szCs w:val="24"/>
      <w:lang w:eastAsia="ru-RU"/>
    </w:rPr>
  </w:style>
  <w:style w:type="paragraph" w:customStyle="1" w:styleId="Sfb">
    <w:name w:val="S_Обложка_проект"/>
    <w:basedOn w:val="a1"/>
    <w:rsid w:val="00916209"/>
    <w:pPr>
      <w:spacing w:after="0" w:line="360" w:lineRule="auto"/>
      <w:ind w:left="3240"/>
      <w:jc w:val="right"/>
    </w:pPr>
    <w:rPr>
      <w:rFonts w:ascii="Times New Roman" w:hAnsi="Times New Roman"/>
      <w:caps/>
      <w:sz w:val="24"/>
      <w:szCs w:val="24"/>
      <w:lang w:eastAsia="ru-RU"/>
    </w:rPr>
  </w:style>
  <w:style w:type="paragraph" w:customStyle="1" w:styleId="Sfc">
    <w:name w:val="S_Обложка_документ"/>
    <w:basedOn w:val="a1"/>
    <w:rsid w:val="00916209"/>
    <w:pPr>
      <w:spacing w:after="0" w:line="360" w:lineRule="auto"/>
      <w:ind w:left="3240"/>
      <w:jc w:val="right"/>
    </w:pPr>
    <w:rPr>
      <w:rFonts w:ascii="Times New Roman" w:hAnsi="Times New Roman"/>
      <w:b/>
      <w:caps/>
      <w:sz w:val="32"/>
      <w:szCs w:val="32"/>
      <w:lang w:eastAsia="ru-RU"/>
    </w:rPr>
  </w:style>
  <w:style w:type="paragraph" w:customStyle="1" w:styleId="Sfd">
    <w:name w:val="S_Обложка_том"/>
    <w:basedOn w:val="a1"/>
    <w:rsid w:val="00916209"/>
    <w:pPr>
      <w:spacing w:after="0" w:line="360" w:lineRule="auto"/>
      <w:ind w:left="3240"/>
      <w:jc w:val="right"/>
    </w:pPr>
    <w:rPr>
      <w:rFonts w:ascii="Times New Roman" w:hAnsi="Times New Roman"/>
      <w:b/>
      <w:caps/>
      <w:sz w:val="28"/>
      <w:szCs w:val="28"/>
      <w:lang w:eastAsia="ru-RU"/>
    </w:rPr>
  </w:style>
  <w:style w:type="paragraph" w:customStyle="1" w:styleId="Sfe">
    <w:name w:val="S_Обложка_колонтитут_низ"/>
    <w:basedOn w:val="aa"/>
    <w:rsid w:val="00916209"/>
    <w:pPr>
      <w:ind w:left="5613"/>
    </w:pPr>
    <w:rPr>
      <w:b/>
    </w:rPr>
  </w:style>
  <w:style w:type="character" w:customStyle="1" w:styleId="PlainTextChar">
    <w:name w:val="Plain Text Char"/>
    <w:aliases w:val="Знак11 Char"/>
    <w:basedOn w:val="a3"/>
    <w:locked/>
    <w:rsid w:val="00916209"/>
    <w:rPr>
      <w:rFonts w:ascii="Courier New" w:hAnsi="Courier New" w:cs="Courier New"/>
      <w:sz w:val="24"/>
      <w:szCs w:val="24"/>
      <w:lang w:val="x-none" w:eastAsia="ru-RU"/>
    </w:rPr>
  </w:style>
  <w:style w:type="character" w:customStyle="1" w:styleId="ConsPlusNormal0">
    <w:name w:val="ConsPlusNormal Знак"/>
    <w:link w:val="ConsPlusNormal"/>
    <w:locked/>
    <w:rsid w:val="00916209"/>
    <w:rPr>
      <w:rFonts w:ascii="Arial" w:eastAsia="Times New Roman" w:hAnsi="Arial" w:cs="Arial"/>
      <w:sz w:val="20"/>
      <w:szCs w:val="20"/>
      <w:lang w:eastAsia="ru-RU"/>
    </w:rPr>
  </w:style>
  <w:style w:type="paragraph" w:customStyle="1" w:styleId="formattexttopleveltextcentertext">
    <w:name w:val="formattext topleveltext centertext"/>
    <w:basedOn w:val="a1"/>
    <w:rsid w:val="00916209"/>
    <w:pPr>
      <w:spacing w:before="100" w:beforeAutospacing="1" w:after="100" w:afterAutospacing="1" w:line="240" w:lineRule="auto"/>
    </w:pPr>
    <w:rPr>
      <w:rFonts w:ascii="Times New Roman" w:hAnsi="Times New Roman"/>
      <w:sz w:val="24"/>
      <w:szCs w:val="24"/>
      <w:lang w:eastAsia="ru-RU"/>
    </w:rPr>
  </w:style>
  <w:style w:type="paragraph" w:customStyle="1" w:styleId="formattexttopleveltext">
    <w:name w:val="formattext topleveltext"/>
    <w:basedOn w:val="a1"/>
    <w:rsid w:val="00916209"/>
    <w:pPr>
      <w:spacing w:before="100" w:beforeAutospacing="1" w:after="100" w:afterAutospacing="1" w:line="240" w:lineRule="auto"/>
    </w:pPr>
    <w:rPr>
      <w:rFonts w:ascii="Times New Roman" w:hAnsi="Times New Roman"/>
      <w:sz w:val="24"/>
      <w:szCs w:val="24"/>
      <w:lang w:eastAsia="ru-RU"/>
    </w:rPr>
  </w:style>
  <w:style w:type="paragraph" w:customStyle="1" w:styleId="affffffffffc">
    <w:name w:val="Нормальный (таблица)"/>
    <w:basedOn w:val="a1"/>
    <w:next w:val="a1"/>
    <w:rsid w:val="00916209"/>
    <w:pPr>
      <w:widowControl w:val="0"/>
      <w:autoSpaceDE w:val="0"/>
      <w:autoSpaceDN w:val="0"/>
      <w:adjustRightInd w:val="0"/>
      <w:spacing w:after="0" w:line="240" w:lineRule="auto"/>
      <w:jc w:val="both"/>
    </w:pPr>
    <w:rPr>
      <w:rFonts w:ascii="Arial" w:hAnsi="Arial" w:cs="Arial"/>
      <w:sz w:val="20"/>
      <w:szCs w:val="20"/>
      <w:lang w:eastAsia="ru-RU"/>
    </w:rPr>
  </w:style>
  <w:style w:type="character" w:customStyle="1" w:styleId="affffffffffd">
    <w:name w:val="Цветовое выделение"/>
    <w:rsid w:val="00916209"/>
    <w:rPr>
      <w:b/>
      <w:color w:val="26282F"/>
      <w:sz w:val="26"/>
    </w:rPr>
  </w:style>
  <w:style w:type="character" w:customStyle="1" w:styleId="affffffffffe">
    <w:name w:val="Гипертекстовая ссылка"/>
    <w:basedOn w:val="affffffffffd"/>
    <w:rsid w:val="00916209"/>
    <w:rPr>
      <w:rFonts w:cs="Times New Roman"/>
      <w:b/>
      <w:color w:val="106BBE"/>
      <w:sz w:val="26"/>
    </w:rPr>
  </w:style>
  <w:style w:type="paragraph" w:customStyle="1" w:styleId="afffffffffff">
    <w:name w:val="Примечание в таблице"/>
    <w:basedOn w:val="a1"/>
    <w:qFormat/>
    <w:rsid w:val="00916209"/>
    <w:pPr>
      <w:spacing w:before="120" w:after="0" w:line="240" w:lineRule="auto"/>
      <w:ind w:left="-45" w:firstLine="709"/>
      <w:contextualSpacing/>
    </w:pPr>
    <w:rPr>
      <w:rFonts w:ascii="Times New Roman" w:eastAsia="Calibri" w:hAnsi="Times New Roman"/>
      <w:color w:val="000000"/>
      <w:sz w:val="20"/>
      <w:szCs w:val="24"/>
    </w:rPr>
  </w:style>
  <w:style w:type="paragraph" w:customStyle="1" w:styleId="0">
    <w:name w:val="0"/>
    <w:basedOn w:val="ConsPlusNormal"/>
    <w:rsid w:val="00916209"/>
    <w:pPr>
      <w:widowControl/>
      <w:suppressAutoHyphens/>
      <w:autoSpaceDN/>
      <w:adjustRightInd/>
      <w:ind w:firstLine="851"/>
      <w:jc w:val="both"/>
    </w:pPr>
    <w:rPr>
      <w:rFonts w:ascii="Times New Roman" w:eastAsia="Arial" w:hAnsi="Times New Roman" w:cs="Times New Roman"/>
      <w:sz w:val="28"/>
      <w:szCs w:val="28"/>
      <w:lang w:eastAsia="ar-SA"/>
    </w:rPr>
  </w:style>
  <w:style w:type="character" w:customStyle="1" w:styleId="apple-converted-space">
    <w:name w:val="apple-converted-space"/>
    <w:basedOn w:val="a3"/>
    <w:rsid w:val="00916209"/>
  </w:style>
  <w:style w:type="paragraph" w:customStyle="1" w:styleId="u">
    <w:name w:val="u"/>
    <w:basedOn w:val="a1"/>
    <w:rsid w:val="00916209"/>
    <w:pPr>
      <w:spacing w:before="100" w:beforeAutospacing="1" w:after="100" w:afterAutospacing="1" w:line="240" w:lineRule="auto"/>
    </w:pPr>
    <w:rPr>
      <w:rFonts w:ascii="Times New Roman" w:hAnsi="Times New Roman"/>
      <w:sz w:val="24"/>
      <w:szCs w:val="24"/>
      <w:lang w:eastAsia="ru-RU"/>
    </w:rPr>
  </w:style>
  <w:style w:type="paragraph" w:customStyle="1" w:styleId="Normal10-02">
    <w:name w:val="Normal + 10 пт полужирный По центру Слева:  -02 см Справ..."/>
    <w:basedOn w:val="a1"/>
    <w:link w:val="Normal10-020"/>
    <w:rsid w:val="00916209"/>
    <w:pPr>
      <w:spacing w:after="0" w:line="240" w:lineRule="auto"/>
      <w:ind w:left="-113" w:right="-113"/>
      <w:jc w:val="center"/>
    </w:pPr>
    <w:rPr>
      <w:rFonts w:ascii="Times New Roman" w:hAnsi="Times New Roman"/>
      <w:b/>
      <w:bCs/>
      <w:sz w:val="20"/>
      <w:szCs w:val="20"/>
      <w:lang w:eastAsia="ru-RU"/>
    </w:rPr>
  </w:style>
  <w:style w:type="character" w:customStyle="1" w:styleId="Normal10-020">
    <w:name w:val="Normal + 10 пт полужирный По центру Слева:  -02 см Справ... Знак"/>
    <w:basedOn w:val="a3"/>
    <w:link w:val="Normal10-02"/>
    <w:rsid w:val="00916209"/>
    <w:rPr>
      <w:rFonts w:ascii="Times New Roman" w:eastAsia="Times New Roman" w:hAnsi="Times New Roman" w:cs="Times New Roman"/>
      <w:b/>
      <w:bCs/>
      <w:sz w:val="20"/>
      <w:szCs w:val="20"/>
      <w:lang w:eastAsia="ru-RU"/>
    </w:rPr>
  </w:style>
  <w:style w:type="paragraph" w:customStyle="1" w:styleId="afffffffffff0">
    <w:name w:val="Текст в Таблице"/>
    <w:basedOn w:val="Sb"/>
    <w:qFormat/>
    <w:rsid w:val="00916209"/>
    <w:pPr>
      <w:spacing w:before="120" w:line="240" w:lineRule="auto"/>
      <w:contextualSpacing/>
      <w:jc w:val="both"/>
    </w:pPr>
    <w:rPr>
      <w:rFonts w:eastAsia="Calibri"/>
      <w:color w:val="000000"/>
      <w:sz w:val="22"/>
      <w:lang w:eastAsia="en-US"/>
    </w:rPr>
  </w:style>
  <w:style w:type="paragraph" w:customStyle="1" w:styleId="1fff9">
    <w:name w:val="Абзац списка1"/>
    <w:basedOn w:val="a1"/>
    <w:rsid w:val="00916209"/>
    <w:pPr>
      <w:spacing w:before="180" w:after="60" w:line="240" w:lineRule="auto"/>
      <w:ind w:left="720" w:firstLine="709"/>
      <w:contextualSpacing/>
      <w:jc w:val="both"/>
    </w:pPr>
    <w:rPr>
      <w:rFonts w:ascii="Times New Roman" w:eastAsia="Calibri" w:hAnsi="Times New Roman"/>
      <w:sz w:val="24"/>
      <w:szCs w:val="24"/>
      <w:lang w:eastAsia="ru-RU"/>
    </w:rPr>
  </w:style>
  <w:style w:type="character" w:customStyle="1" w:styleId="spelle">
    <w:name w:val="spelle"/>
    <w:basedOn w:val="a3"/>
    <w:rsid w:val="00916209"/>
    <w:rPr>
      <w:rFonts w:cs="Times New Roman"/>
    </w:rPr>
  </w:style>
  <w:style w:type="character" w:customStyle="1" w:styleId="BodyTextChar">
    <w:name w:val="Body Text Char"/>
    <w:aliases w:val="Знак1 Знак Char,Знак1 Char,Знак1 Знак Знак Знак Char,Знак1 Знак Знак Char,Основной текст Знак1 Знак Знак Char,Основной текст Знак Знак Знак Знак Char,Знак1 Знак Знак Знак Знак Char,Знак1 Знак1 Знак Знак Char,Основной текст Знак Знак Char"/>
    <w:basedOn w:val="a3"/>
    <w:locked/>
    <w:rsid w:val="00916209"/>
    <w:rPr>
      <w:rFonts w:ascii="Times New Roman" w:hAnsi="Times New Roman" w:cs="Times New Roman"/>
      <w:sz w:val="26"/>
      <w:szCs w:val="26"/>
      <w:shd w:val="clear" w:color="auto" w:fill="FFFFFF"/>
    </w:rPr>
  </w:style>
  <w:style w:type="character" w:customStyle="1" w:styleId="92">
    <w:name w:val="Основной текст + 9"/>
    <w:aliases w:val="5 pt,Полужирный"/>
    <w:basedOn w:val="1ffd"/>
    <w:rsid w:val="00916209"/>
    <w:rPr>
      <w:rFonts w:ascii="Times New Roman" w:hAnsi="Times New Roman" w:cs="Times New Roman"/>
      <w:b/>
      <w:bCs/>
      <w:sz w:val="19"/>
      <w:szCs w:val="19"/>
      <w:u w:val="none"/>
      <w:shd w:val="clear" w:color="auto" w:fill="FFFFFF"/>
      <w:lang w:val="x-none" w:eastAsia="ru-RU" w:bidi="ar-SA"/>
    </w:rPr>
  </w:style>
  <w:style w:type="character" w:customStyle="1" w:styleId="ArialUnicodeMS">
    <w:name w:val="Основной текст + Arial Unicode MS"/>
    <w:aliases w:val="9,5 pt7"/>
    <w:basedOn w:val="1ffd"/>
    <w:rsid w:val="00916209"/>
    <w:rPr>
      <w:rFonts w:ascii="Arial Unicode MS" w:eastAsia="Arial Unicode MS" w:hAnsi="Times New Roman" w:cs="Arial Unicode MS"/>
      <w:sz w:val="19"/>
      <w:szCs w:val="19"/>
      <w:u w:val="none"/>
      <w:shd w:val="clear" w:color="auto" w:fill="FFFFFF"/>
      <w:lang w:val="x-none" w:eastAsia="ru-RU" w:bidi="ar-SA"/>
    </w:rPr>
  </w:style>
  <w:style w:type="character" w:customStyle="1" w:styleId="920">
    <w:name w:val="Основной текст + 92"/>
    <w:aliases w:val="5 pt6,Полужирный3"/>
    <w:basedOn w:val="1ffd"/>
    <w:rsid w:val="00916209"/>
    <w:rPr>
      <w:rFonts w:ascii="Times New Roman" w:hAnsi="Times New Roman" w:cs="Times New Roman"/>
      <w:b/>
      <w:bCs/>
      <w:sz w:val="19"/>
      <w:szCs w:val="19"/>
      <w:u w:val="none"/>
      <w:shd w:val="clear" w:color="auto" w:fill="FFFFFF"/>
      <w:lang w:val="x-none" w:eastAsia="ru-RU" w:bidi="ar-SA"/>
    </w:rPr>
  </w:style>
  <w:style w:type="character" w:customStyle="1" w:styleId="BodyTextChar1">
    <w:name w:val="Body Text Char1"/>
    <w:basedOn w:val="a3"/>
    <w:locked/>
    <w:rsid w:val="00916209"/>
    <w:rPr>
      <w:rFonts w:ascii="Times New Roman" w:hAnsi="Times New Roman" w:cs="Times New Roman"/>
      <w:sz w:val="20"/>
      <w:szCs w:val="20"/>
      <w:shd w:val="clear" w:color="auto" w:fill="FFFFFF"/>
      <w:lang w:val="x-none" w:eastAsia="ru-RU"/>
    </w:rPr>
  </w:style>
  <w:style w:type="paragraph" w:customStyle="1" w:styleId="Default">
    <w:name w:val="Default"/>
    <w:rsid w:val="0091620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fffffffff1">
    <w:name w:val="Основной текст_"/>
    <w:basedOn w:val="a3"/>
    <w:rsid w:val="00916209"/>
    <w:rPr>
      <w:rFonts w:ascii="Times New Roman" w:hAnsi="Times New Roman" w:cs="Times New Roman"/>
      <w:sz w:val="23"/>
      <w:szCs w:val="23"/>
      <w:u w:val="none"/>
    </w:rPr>
  </w:style>
  <w:style w:type="character" w:customStyle="1" w:styleId="MingLiU2">
    <w:name w:val="Основной текст + MingLiU2"/>
    <w:aliases w:val="5.5 pt5,Интервал 0 pt4"/>
    <w:basedOn w:val="afffffffffff1"/>
    <w:rsid w:val="00916209"/>
    <w:rPr>
      <w:rFonts w:ascii="MingLiU" w:eastAsia="MingLiU" w:hAnsi="Times New Roman" w:cs="MingLiU"/>
      <w:spacing w:val="10"/>
      <w:sz w:val="11"/>
      <w:szCs w:val="11"/>
      <w:u w:val="none"/>
    </w:rPr>
  </w:style>
  <w:style w:type="character" w:customStyle="1" w:styleId="afffffffffff2">
    <w:name w:val="Подпись к таблице_"/>
    <w:basedOn w:val="a3"/>
    <w:link w:val="afffffffffff3"/>
    <w:locked/>
    <w:rsid w:val="00916209"/>
    <w:rPr>
      <w:sz w:val="23"/>
      <w:szCs w:val="23"/>
      <w:shd w:val="clear" w:color="auto" w:fill="FFFFFF"/>
    </w:rPr>
  </w:style>
  <w:style w:type="paragraph" w:customStyle="1" w:styleId="afffffffffff3">
    <w:name w:val="Подпись к таблице"/>
    <w:basedOn w:val="a1"/>
    <w:link w:val="afffffffffff2"/>
    <w:rsid w:val="00916209"/>
    <w:pPr>
      <w:widowControl w:val="0"/>
      <w:shd w:val="clear" w:color="auto" w:fill="FFFFFF"/>
      <w:spacing w:after="0" w:line="274" w:lineRule="exact"/>
    </w:pPr>
    <w:rPr>
      <w:rFonts w:asciiTheme="minorHAnsi" w:eastAsiaTheme="minorHAnsi" w:hAnsiTheme="minorHAnsi" w:cstheme="minorBidi"/>
      <w:sz w:val="23"/>
      <w:szCs w:val="23"/>
      <w:shd w:val="clear" w:color="auto" w:fill="FFFFFF"/>
    </w:rPr>
  </w:style>
  <w:style w:type="character" w:customStyle="1" w:styleId="3f5">
    <w:name w:val="Основной текст + Курсив3"/>
    <w:aliases w:val="Интервал 2 pt2"/>
    <w:basedOn w:val="afffffffffff1"/>
    <w:rsid w:val="00916209"/>
    <w:rPr>
      <w:rFonts w:ascii="Times New Roman" w:hAnsi="Times New Roman" w:cs="Times New Roman"/>
      <w:i/>
      <w:iCs/>
      <w:spacing w:val="40"/>
      <w:sz w:val="23"/>
      <w:szCs w:val="23"/>
      <w:u w:val="none"/>
    </w:rPr>
  </w:style>
  <w:style w:type="numbering" w:customStyle="1" w:styleId="64">
    <w:name w:val="Нет списка6"/>
    <w:next w:val="a5"/>
    <w:uiPriority w:val="99"/>
    <w:semiHidden/>
    <w:unhideWhenUsed/>
    <w:rsid w:val="00A92596"/>
  </w:style>
  <w:style w:type="table" w:customStyle="1" w:styleId="2ff1">
    <w:name w:val="Сетка таблицы2"/>
    <w:basedOn w:val="a4"/>
    <w:next w:val="afffc"/>
    <w:rsid w:val="00A925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
    <w:name w:val="1 / 1.1 / 1.1.17"/>
    <w:basedOn w:val="a5"/>
    <w:next w:val="111111"/>
    <w:semiHidden/>
    <w:rsid w:val="00A92596"/>
  </w:style>
  <w:style w:type="numbering" w:customStyle="1" w:styleId="1ai7">
    <w:name w:val="1 / a / i7"/>
    <w:basedOn w:val="a5"/>
    <w:next w:val="1ai"/>
    <w:semiHidden/>
    <w:rsid w:val="00A92596"/>
  </w:style>
  <w:style w:type="table" w:customStyle="1" w:styleId="-11">
    <w:name w:val="Веб-таблица 11"/>
    <w:basedOn w:val="a4"/>
    <w:next w:val="-1"/>
    <w:semiHidden/>
    <w:rsid w:val="00A92596"/>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4"/>
    <w:next w:val="-2"/>
    <w:semiHidden/>
    <w:rsid w:val="00A92596"/>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semiHidden/>
    <w:rsid w:val="00A92596"/>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a">
    <w:name w:val="Изысканная таблица1"/>
    <w:basedOn w:val="a4"/>
    <w:next w:val="affffff1"/>
    <w:semiHidden/>
    <w:rsid w:val="00A9259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5">
    <w:name w:val="Изящная таблица 11"/>
    <w:basedOn w:val="a4"/>
    <w:next w:val="1f5"/>
    <w:semiHidden/>
    <w:rsid w:val="00A92596"/>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Изящная таблица 21"/>
    <w:basedOn w:val="a4"/>
    <w:next w:val="2f"/>
    <w:semiHidden/>
    <w:rsid w:val="00A92596"/>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
    <w:name w:val="Классическая таблица 11"/>
    <w:basedOn w:val="a4"/>
    <w:next w:val="1f6"/>
    <w:semiHidden/>
    <w:rsid w:val="00A92596"/>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Классическая таблица 21"/>
    <w:basedOn w:val="a4"/>
    <w:next w:val="2f0"/>
    <w:semiHidden/>
    <w:rsid w:val="00A92596"/>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4"/>
    <w:next w:val="3a"/>
    <w:semiHidden/>
    <w:rsid w:val="00A92596"/>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4"/>
    <w:next w:val="46"/>
    <w:semiHidden/>
    <w:rsid w:val="00A9259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7">
    <w:name w:val="Объемная таблица 11"/>
    <w:basedOn w:val="a4"/>
    <w:next w:val="1f7"/>
    <w:semiHidden/>
    <w:rsid w:val="00A92596"/>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8">
    <w:name w:val="Объемная таблица 21"/>
    <w:basedOn w:val="a4"/>
    <w:next w:val="2f1"/>
    <w:semiHidden/>
    <w:rsid w:val="00A92596"/>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
    <w:name w:val="Объемная таблица 31"/>
    <w:basedOn w:val="a4"/>
    <w:next w:val="3b"/>
    <w:semiHidden/>
    <w:rsid w:val="00A92596"/>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
    <w:name w:val="Простая таблица 11"/>
    <w:basedOn w:val="a4"/>
    <w:next w:val="1f8"/>
    <w:semiHidden/>
    <w:rsid w:val="00A92596"/>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9">
    <w:name w:val="Простая таблица 21"/>
    <w:basedOn w:val="a4"/>
    <w:next w:val="2f2"/>
    <w:semiHidden/>
    <w:rsid w:val="00A92596"/>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4"/>
    <w:next w:val="3c"/>
    <w:semiHidden/>
    <w:rsid w:val="00A9259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9">
    <w:name w:val="Сетка таблицы 11"/>
    <w:basedOn w:val="a4"/>
    <w:next w:val="1f9"/>
    <w:semiHidden/>
    <w:rsid w:val="00A9259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a">
    <w:name w:val="Сетка таблицы 21"/>
    <w:basedOn w:val="a4"/>
    <w:next w:val="2f3"/>
    <w:semiHidden/>
    <w:rsid w:val="00A92596"/>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5">
    <w:name w:val="Сетка таблицы 31"/>
    <w:basedOn w:val="a4"/>
    <w:next w:val="3d"/>
    <w:semiHidden/>
    <w:rsid w:val="00A9259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3">
    <w:name w:val="Сетка таблицы 41"/>
    <w:basedOn w:val="a4"/>
    <w:next w:val="47"/>
    <w:semiHidden/>
    <w:rsid w:val="00A92596"/>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
    <w:name w:val="Сетка таблицы 51"/>
    <w:basedOn w:val="a4"/>
    <w:next w:val="56"/>
    <w:semiHidden/>
    <w:rsid w:val="00A9259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4"/>
    <w:next w:val="62"/>
    <w:semiHidden/>
    <w:rsid w:val="00A9259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4"/>
    <w:next w:val="72"/>
    <w:semiHidden/>
    <w:rsid w:val="00A92596"/>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4"/>
    <w:next w:val="83"/>
    <w:semiHidden/>
    <w:rsid w:val="00A92596"/>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b">
    <w:name w:val="Современная таблица1"/>
    <w:basedOn w:val="a4"/>
    <w:next w:val="affffff2"/>
    <w:semiHidden/>
    <w:rsid w:val="00A92596"/>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c">
    <w:name w:val="Стандартная таблица1"/>
    <w:basedOn w:val="a4"/>
    <w:next w:val="affffff3"/>
    <w:semiHidden/>
    <w:rsid w:val="00A9259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3">
    <w:name w:val="Статья / Раздел7"/>
    <w:basedOn w:val="a5"/>
    <w:next w:val="a"/>
    <w:semiHidden/>
    <w:rsid w:val="00A92596"/>
  </w:style>
  <w:style w:type="table" w:customStyle="1" w:styleId="11a">
    <w:name w:val="Столбцы таблицы 11"/>
    <w:basedOn w:val="a4"/>
    <w:next w:val="1fa"/>
    <w:semiHidden/>
    <w:rsid w:val="00A92596"/>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Столбцы таблицы 21"/>
    <w:basedOn w:val="a4"/>
    <w:next w:val="2f4"/>
    <w:semiHidden/>
    <w:rsid w:val="00A92596"/>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Столбцы таблицы 31"/>
    <w:basedOn w:val="a4"/>
    <w:next w:val="3e"/>
    <w:semiHidden/>
    <w:rsid w:val="00A92596"/>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
    <w:name w:val="Столбцы таблицы 41"/>
    <w:basedOn w:val="a4"/>
    <w:next w:val="48"/>
    <w:semiHidden/>
    <w:rsid w:val="00A92596"/>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
    <w:name w:val="Столбцы таблицы 51"/>
    <w:basedOn w:val="a4"/>
    <w:next w:val="57"/>
    <w:semiHidden/>
    <w:rsid w:val="00A92596"/>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4"/>
    <w:next w:val="-10"/>
    <w:semiHidden/>
    <w:rsid w:val="00A92596"/>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4"/>
    <w:next w:val="-20"/>
    <w:semiHidden/>
    <w:rsid w:val="00A92596"/>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4"/>
    <w:next w:val="-30"/>
    <w:semiHidden/>
    <w:rsid w:val="00A92596"/>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4"/>
    <w:next w:val="-4"/>
    <w:semiHidden/>
    <w:rsid w:val="00A9259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4"/>
    <w:next w:val="-5"/>
    <w:semiHidden/>
    <w:rsid w:val="00A9259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4"/>
    <w:next w:val="-6"/>
    <w:semiHidden/>
    <w:rsid w:val="00A92596"/>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4"/>
    <w:next w:val="-7"/>
    <w:semiHidden/>
    <w:rsid w:val="00A92596"/>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4"/>
    <w:next w:val="-8"/>
    <w:semiHidden/>
    <w:rsid w:val="00A92596"/>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d">
    <w:name w:val="Тема таблицы1"/>
    <w:basedOn w:val="a4"/>
    <w:next w:val="affffff4"/>
    <w:semiHidden/>
    <w:rsid w:val="00A925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b">
    <w:name w:val="Цветная таблица 11"/>
    <w:basedOn w:val="a4"/>
    <w:next w:val="1fb"/>
    <w:semiHidden/>
    <w:rsid w:val="00A92596"/>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c">
    <w:name w:val="Цветная таблица 21"/>
    <w:basedOn w:val="a4"/>
    <w:next w:val="2f5"/>
    <w:semiHidden/>
    <w:rsid w:val="00A92596"/>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
    <w:name w:val="Цветная таблица 31"/>
    <w:basedOn w:val="a4"/>
    <w:next w:val="3f"/>
    <w:semiHidden/>
    <w:rsid w:val="00A92596"/>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3">
    <w:name w:val="Нет списка13"/>
    <w:next w:val="a5"/>
    <w:semiHidden/>
    <w:rsid w:val="00A92596"/>
  </w:style>
  <w:style w:type="numbering" w:customStyle="1" w:styleId="11111115">
    <w:name w:val="1 / 1.1 / 1.1.115"/>
    <w:basedOn w:val="a5"/>
    <w:next w:val="111111"/>
    <w:rsid w:val="00A92596"/>
  </w:style>
  <w:style w:type="numbering" w:customStyle="1" w:styleId="1ai15">
    <w:name w:val="1 / a / i15"/>
    <w:basedOn w:val="a5"/>
    <w:next w:val="1ai"/>
    <w:rsid w:val="00A92596"/>
  </w:style>
  <w:style w:type="numbering" w:customStyle="1" w:styleId="150">
    <w:name w:val="Статья / Раздел15"/>
    <w:basedOn w:val="a5"/>
    <w:next w:val="a"/>
    <w:rsid w:val="00A92596"/>
  </w:style>
  <w:style w:type="numbering" w:customStyle="1" w:styleId="222">
    <w:name w:val="Нет списка22"/>
    <w:next w:val="a5"/>
    <w:uiPriority w:val="99"/>
    <w:semiHidden/>
    <w:rsid w:val="00A92596"/>
  </w:style>
  <w:style w:type="numbering" w:customStyle="1" w:styleId="11111125">
    <w:name w:val="1 / 1.1 / 1.1.125"/>
    <w:basedOn w:val="a5"/>
    <w:next w:val="111111"/>
    <w:rsid w:val="00A92596"/>
  </w:style>
  <w:style w:type="numbering" w:customStyle="1" w:styleId="1ai25">
    <w:name w:val="1 / a / i25"/>
    <w:basedOn w:val="a5"/>
    <w:next w:val="1ai"/>
    <w:rsid w:val="00A92596"/>
  </w:style>
  <w:style w:type="numbering" w:customStyle="1" w:styleId="250">
    <w:name w:val="Статья / Раздел25"/>
    <w:basedOn w:val="a5"/>
    <w:next w:val="a"/>
    <w:rsid w:val="00A92596"/>
  </w:style>
  <w:style w:type="table" w:customStyle="1" w:styleId="151">
    <w:name w:val="Сетка таблицы15"/>
    <w:basedOn w:val="a4"/>
    <w:next w:val="afffc"/>
    <w:uiPriority w:val="59"/>
    <w:rsid w:val="00A9259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312">
    <w:name w:val="1 / 1.1 / 1.1.11312"/>
    <w:rsid w:val="00A92596"/>
  </w:style>
  <w:style w:type="numbering" w:customStyle="1" w:styleId="1111112312">
    <w:name w:val="1 / 1.1 / 1.1.12312"/>
    <w:rsid w:val="00A92596"/>
  </w:style>
  <w:style w:type="numbering" w:customStyle="1" w:styleId="1121">
    <w:name w:val="Нет списка112"/>
    <w:next w:val="a5"/>
    <w:uiPriority w:val="99"/>
    <w:semiHidden/>
    <w:unhideWhenUsed/>
    <w:rsid w:val="00A92596"/>
  </w:style>
  <w:style w:type="numbering" w:customStyle="1" w:styleId="11111131">
    <w:name w:val="1 / 1.1 / 1.1.131"/>
    <w:basedOn w:val="a5"/>
    <w:next w:val="111111"/>
    <w:semiHidden/>
    <w:unhideWhenUsed/>
    <w:rsid w:val="00A92596"/>
  </w:style>
  <w:style w:type="numbering" w:customStyle="1" w:styleId="1ai211">
    <w:name w:val="1 / a / i211"/>
    <w:rsid w:val="00A92596"/>
  </w:style>
  <w:style w:type="numbering" w:customStyle="1" w:styleId="318">
    <w:name w:val="Статья / Раздел31"/>
    <w:basedOn w:val="a5"/>
    <w:next w:val="a"/>
    <w:semiHidden/>
    <w:unhideWhenUsed/>
    <w:rsid w:val="00A92596"/>
  </w:style>
  <w:style w:type="numbering" w:customStyle="1" w:styleId="2110">
    <w:name w:val="Статья / Раздел211"/>
    <w:rsid w:val="00A92596"/>
  </w:style>
  <w:style w:type="numbering" w:customStyle="1" w:styleId="1112">
    <w:name w:val="Статья / Раздел111"/>
    <w:rsid w:val="00A92596"/>
  </w:style>
  <w:style w:type="numbering" w:customStyle="1" w:styleId="1ai111">
    <w:name w:val="1 / a / i111"/>
    <w:rsid w:val="00A92596"/>
  </w:style>
  <w:style w:type="numbering" w:customStyle="1" w:styleId="1ai31">
    <w:name w:val="1 / a / i31"/>
    <w:basedOn w:val="a5"/>
    <w:next w:val="1ai"/>
    <w:semiHidden/>
    <w:unhideWhenUsed/>
    <w:rsid w:val="00A92596"/>
  </w:style>
  <w:style w:type="numbering" w:customStyle="1" w:styleId="111111111">
    <w:name w:val="1 / 1.1 / 1.1.1111"/>
    <w:rsid w:val="00A92596"/>
  </w:style>
  <w:style w:type="numbering" w:customStyle="1" w:styleId="111111211">
    <w:name w:val="1 / 1.1 / 1.1.1211"/>
    <w:rsid w:val="00A92596"/>
  </w:style>
  <w:style w:type="table" w:customStyle="1" w:styleId="1130">
    <w:name w:val="Сетка таблицы113"/>
    <w:basedOn w:val="a4"/>
    <w:next w:val="afffc"/>
    <w:uiPriority w:val="59"/>
    <w:rsid w:val="00A9259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4"/>
    <w:next w:val="afffc"/>
    <w:uiPriority w:val="59"/>
    <w:rsid w:val="00A9259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0">
    <w:name w:val="Нет списка32"/>
    <w:next w:val="a5"/>
    <w:uiPriority w:val="99"/>
    <w:semiHidden/>
    <w:unhideWhenUsed/>
    <w:rsid w:val="00A92596"/>
  </w:style>
  <w:style w:type="numbering" w:customStyle="1" w:styleId="11111142">
    <w:name w:val="1 / 1.1 / 1.1.142"/>
    <w:basedOn w:val="a5"/>
    <w:next w:val="111111"/>
    <w:semiHidden/>
    <w:unhideWhenUsed/>
    <w:rsid w:val="00A92596"/>
  </w:style>
  <w:style w:type="numbering" w:customStyle="1" w:styleId="1ai222">
    <w:name w:val="1 / a / i222"/>
    <w:rsid w:val="00A92596"/>
  </w:style>
  <w:style w:type="numbering" w:customStyle="1" w:styleId="420">
    <w:name w:val="Статья / Раздел42"/>
    <w:basedOn w:val="a5"/>
    <w:next w:val="a"/>
    <w:semiHidden/>
    <w:unhideWhenUsed/>
    <w:rsid w:val="00A92596"/>
  </w:style>
  <w:style w:type="numbering" w:customStyle="1" w:styleId="2220">
    <w:name w:val="Статья / Раздел222"/>
    <w:rsid w:val="00A92596"/>
  </w:style>
  <w:style w:type="numbering" w:customStyle="1" w:styleId="1220">
    <w:name w:val="Статья / Раздел122"/>
    <w:rsid w:val="00A92596"/>
  </w:style>
  <w:style w:type="numbering" w:customStyle="1" w:styleId="1ai122">
    <w:name w:val="1 / a / i122"/>
    <w:rsid w:val="00A92596"/>
  </w:style>
  <w:style w:type="numbering" w:customStyle="1" w:styleId="1ai42">
    <w:name w:val="1 / a / i42"/>
    <w:basedOn w:val="a5"/>
    <w:next w:val="1ai"/>
    <w:semiHidden/>
    <w:unhideWhenUsed/>
    <w:rsid w:val="00A92596"/>
  </w:style>
  <w:style w:type="numbering" w:customStyle="1" w:styleId="111111122">
    <w:name w:val="1 / 1.1 / 1.1.1122"/>
    <w:rsid w:val="00A92596"/>
  </w:style>
  <w:style w:type="numbering" w:customStyle="1" w:styleId="111111222">
    <w:name w:val="1 / 1.1 / 1.1.1222"/>
    <w:rsid w:val="00A92596"/>
  </w:style>
  <w:style w:type="table" w:customStyle="1" w:styleId="1211">
    <w:name w:val="Сетка таблицы121"/>
    <w:basedOn w:val="a4"/>
    <w:next w:val="afffc"/>
    <w:uiPriority w:val="59"/>
    <w:rsid w:val="00A9259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1">
    <w:name w:val="Нет списка42"/>
    <w:next w:val="a5"/>
    <w:uiPriority w:val="99"/>
    <w:semiHidden/>
    <w:unhideWhenUsed/>
    <w:rsid w:val="00A92596"/>
  </w:style>
  <w:style w:type="numbering" w:customStyle="1" w:styleId="11111152">
    <w:name w:val="1 / 1.1 / 1.1.152"/>
    <w:basedOn w:val="a5"/>
    <w:next w:val="111111"/>
    <w:semiHidden/>
    <w:unhideWhenUsed/>
    <w:rsid w:val="00A92596"/>
  </w:style>
  <w:style w:type="numbering" w:customStyle="1" w:styleId="1ai232">
    <w:name w:val="1 / a / i232"/>
    <w:rsid w:val="00A92596"/>
  </w:style>
  <w:style w:type="numbering" w:customStyle="1" w:styleId="520">
    <w:name w:val="Статья / Раздел52"/>
    <w:basedOn w:val="a5"/>
    <w:next w:val="a"/>
    <w:semiHidden/>
    <w:unhideWhenUsed/>
    <w:rsid w:val="00A92596"/>
  </w:style>
  <w:style w:type="numbering" w:customStyle="1" w:styleId="232">
    <w:name w:val="Статья / Раздел232"/>
    <w:rsid w:val="00A92596"/>
  </w:style>
  <w:style w:type="numbering" w:customStyle="1" w:styleId="1320">
    <w:name w:val="Статья / Раздел132"/>
    <w:rsid w:val="00A92596"/>
  </w:style>
  <w:style w:type="numbering" w:customStyle="1" w:styleId="1ai132">
    <w:name w:val="1 / a / i132"/>
    <w:rsid w:val="00A92596"/>
  </w:style>
  <w:style w:type="numbering" w:customStyle="1" w:styleId="1ai52">
    <w:name w:val="1 / a / i52"/>
    <w:basedOn w:val="a5"/>
    <w:next w:val="1ai"/>
    <w:semiHidden/>
    <w:unhideWhenUsed/>
    <w:rsid w:val="00A92596"/>
  </w:style>
  <w:style w:type="numbering" w:customStyle="1" w:styleId="111111132">
    <w:name w:val="1 / 1.1 / 1.1.1132"/>
    <w:rsid w:val="00A92596"/>
  </w:style>
  <w:style w:type="numbering" w:customStyle="1" w:styleId="111111232">
    <w:name w:val="1 / 1.1 / 1.1.1232"/>
    <w:rsid w:val="00A92596"/>
  </w:style>
  <w:style w:type="table" w:customStyle="1" w:styleId="1310">
    <w:name w:val="Сетка таблицы131"/>
    <w:basedOn w:val="a4"/>
    <w:next w:val="afffc"/>
    <w:uiPriority w:val="59"/>
    <w:rsid w:val="00A9259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4">
    <w:name w:val="Нет списка51"/>
    <w:next w:val="a5"/>
    <w:uiPriority w:val="99"/>
    <w:semiHidden/>
    <w:unhideWhenUsed/>
    <w:rsid w:val="00A92596"/>
  </w:style>
  <w:style w:type="numbering" w:customStyle="1" w:styleId="1213">
    <w:name w:val="Нет списка121"/>
    <w:next w:val="a5"/>
    <w:uiPriority w:val="99"/>
    <w:semiHidden/>
    <w:unhideWhenUsed/>
    <w:rsid w:val="00A92596"/>
  </w:style>
  <w:style w:type="numbering" w:customStyle="1" w:styleId="11111161">
    <w:name w:val="1 / 1.1 / 1.1.161"/>
    <w:basedOn w:val="a5"/>
    <w:next w:val="111111"/>
    <w:semiHidden/>
    <w:unhideWhenUsed/>
    <w:rsid w:val="00A92596"/>
  </w:style>
  <w:style w:type="numbering" w:customStyle="1" w:styleId="1ai241">
    <w:name w:val="1 / a / i241"/>
    <w:rsid w:val="00A92596"/>
  </w:style>
  <w:style w:type="numbering" w:customStyle="1" w:styleId="611">
    <w:name w:val="Статья / Раздел61"/>
    <w:basedOn w:val="a5"/>
    <w:next w:val="a"/>
    <w:semiHidden/>
    <w:unhideWhenUsed/>
    <w:rsid w:val="00A92596"/>
  </w:style>
  <w:style w:type="numbering" w:customStyle="1" w:styleId="241">
    <w:name w:val="Статья / Раздел241"/>
    <w:rsid w:val="00A92596"/>
  </w:style>
  <w:style w:type="numbering" w:customStyle="1" w:styleId="1410">
    <w:name w:val="Статья / Раздел141"/>
    <w:rsid w:val="00A92596"/>
  </w:style>
  <w:style w:type="numbering" w:customStyle="1" w:styleId="1ai141">
    <w:name w:val="1 / a / i141"/>
    <w:rsid w:val="00A92596"/>
  </w:style>
  <w:style w:type="numbering" w:customStyle="1" w:styleId="1ai61">
    <w:name w:val="1 / a / i61"/>
    <w:basedOn w:val="a5"/>
    <w:next w:val="1ai"/>
    <w:semiHidden/>
    <w:unhideWhenUsed/>
    <w:rsid w:val="00A92596"/>
  </w:style>
  <w:style w:type="numbering" w:customStyle="1" w:styleId="111111141">
    <w:name w:val="1 / 1.1 / 1.1.1141"/>
    <w:rsid w:val="00A92596"/>
  </w:style>
  <w:style w:type="numbering" w:customStyle="1" w:styleId="111111241">
    <w:name w:val="1 / 1.1 / 1.1.1241"/>
    <w:rsid w:val="00A92596"/>
  </w:style>
  <w:style w:type="table" w:customStyle="1" w:styleId="1411">
    <w:name w:val="Сетка таблицы141"/>
    <w:basedOn w:val="a4"/>
    <w:next w:val="afffc"/>
    <w:uiPriority w:val="59"/>
    <w:rsid w:val="00A9259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
    <w:name w:val="Нет списка211"/>
    <w:next w:val="a5"/>
    <w:uiPriority w:val="99"/>
    <w:semiHidden/>
    <w:unhideWhenUsed/>
    <w:rsid w:val="00A92596"/>
  </w:style>
  <w:style w:type="table" w:customStyle="1" w:styleId="11210">
    <w:name w:val="Сетка таблицы1121"/>
    <w:basedOn w:val="a4"/>
    <w:next w:val="afffc"/>
    <w:uiPriority w:val="59"/>
    <w:rsid w:val="00A9259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0">
    <w:name w:val="Нет списка311"/>
    <w:next w:val="a5"/>
    <w:uiPriority w:val="99"/>
    <w:semiHidden/>
    <w:unhideWhenUsed/>
    <w:rsid w:val="00A92596"/>
  </w:style>
  <w:style w:type="numbering" w:customStyle="1" w:styleId="111111411">
    <w:name w:val="1 / 1.1 / 1.1.1411"/>
    <w:basedOn w:val="a5"/>
    <w:next w:val="111111"/>
    <w:semiHidden/>
    <w:unhideWhenUsed/>
    <w:rsid w:val="00A92596"/>
  </w:style>
  <w:style w:type="numbering" w:customStyle="1" w:styleId="1ai2211">
    <w:name w:val="1 / a / i2211"/>
    <w:rsid w:val="00A92596"/>
  </w:style>
  <w:style w:type="numbering" w:customStyle="1" w:styleId="4110">
    <w:name w:val="Статья / Раздел411"/>
    <w:basedOn w:val="a5"/>
    <w:next w:val="a"/>
    <w:semiHidden/>
    <w:unhideWhenUsed/>
    <w:rsid w:val="00A92596"/>
  </w:style>
  <w:style w:type="numbering" w:customStyle="1" w:styleId="2211">
    <w:name w:val="Статья / Раздел2211"/>
    <w:rsid w:val="00A92596"/>
  </w:style>
  <w:style w:type="numbering" w:customStyle="1" w:styleId="12110">
    <w:name w:val="Статья / Раздел1211"/>
    <w:rsid w:val="00A92596"/>
  </w:style>
  <w:style w:type="numbering" w:customStyle="1" w:styleId="1ai1211">
    <w:name w:val="1 / a / i1211"/>
    <w:rsid w:val="00A92596"/>
  </w:style>
  <w:style w:type="numbering" w:customStyle="1" w:styleId="1ai411">
    <w:name w:val="1 / a / i411"/>
    <w:basedOn w:val="a5"/>
    <w:next w:val="1ai"/>
    <w:semiHidden/>
    <w:unhideWhenUsed/>
    <w:rsid w:val="00A92596"/>
  </w:style>
  <w:style w:type="numbering" w:customStyle="1" w:styleId="1111111211">
    <w:name w:val="1 / 1.1 / 1.1.11211"/>
    <w:rsid w:val="00A92596"/>
  </w:style>
  <w:style w:type="numbering" w:customStyle="1" w:styleId="1111112211">
    <w:name w:val="1 / 1.1 / 1.1.12211"/>
    <w:rsid w:val="00A92596"/>
  </w:style>
  <w:style w:type="numbering" w:customStyle="1" w:styleId="4111">
    <w:name w:val="Нет списка411"/>
    <w:next w:val="a5"/>
    <w:uiPriority w:val="99"/>
    <w:semiHidden/>
    <w:unhideWhenUsed/>
    <w:rsid w:val="00A92596"/>
  </w:style>
  <w:style w:type="numbering" w:customStyle="1" w:styleId="111111511">
    <w:name w:val="1 / 1.1 / 1.1.1511"/>
    <w:basedOn w:val="a5"/>
    <w:next w:val="111111"/>
    <w:semiHidden/>
    <w:unhideWhenUsed/>
    <w:rsid w:val="00A92596"/>
  </w:style>
  <w:style w:type="numbering" w:customStyle="1" w:styleId="1ai2311">
    <w:name w:val="1 / a / i2311"/>
    <w:rsid w:val="00A92596"/>
  </w:style>
  <w:style w:type="numbering" w:customStyle="1" w:styleId="5110">
    <w:name w:val="Статья / Раздел511"/>
    <w:basedOn w:val="a5"/>
    <w:next w:val="a"/>
    <w:semiHidden/>
    <w:unhideWhenUsed/>
    <w:rsid w:val="00A92596"/>
  </w:style>
  <w:style w:type="numbering" w:customStyle="1" w:styleId="2311">
    <w:name w:val="Статья / Раздел2311"/>
    <w:rsid w:val="00A92596"/>
  </w:style>
  <w:style w:type="numbering" w:customStyle="1" w:styleId="1311">
    <w:name w:val="Статья / Раздел1311"/>
    <w:rsid w:val="00A92596"/>
  </w:style>
  <w:style w:type="numbering" w:customStyle="1" w:styleId="1ai1311">
    <w:name w:val="1 / a / i1311"/>
    <w:rsid w:val="00A92596"/>
  </w:style>
  <w:style w:type="numbering" w:customStyle="1" w:styleId="1ai511">
    <w:name w:val="1 / a / i511"/>
    <w:basedOn w:val="a5"/>
    <w:next w:val="1ai"/>
    <w:semiHidden/>
    <w:unhideWhenUsed/>
    <w:rsid w:val="00A92596"/>
  </w:style>
  <w:style w:type="numbering" w:customStyle="1" w:styleId="11111113111">
    <w:name w:val="1 / 1.1 / 1.1.113111"/>
    <w:rsid w:val="00A92596"/>
  </w:style>
  <w:style w:type="numbering" w:customStyle="1" w:styleId="11111123111">
    <w:name w:val="1 / 1.1 / 1.1.123111"/>
    <w:rsid w:val="00A92596"/>
  </w:style>
  <w:style w:type="paragraph" w:customStyle="1" w:styleId="afffffffffff4">
    <w:name w:val="_абзац"/>
    <w:basedOn w:val="a1"/>
    <w:link w:val="afffffffffff5"/>
    <w:rsid w:val="00A92596"/>
    <w:pPr>
      <w:spacing w:after="0"/>
      <w:ind w:firstLine="709"/>
      <w:jc w:val="both"/>
    </w:pPr>
    <w:rPr>
      <w:rFonts w:ascii="Times New Roman" w:eastAsia="Calibri" w:hAnsi="Times New Roman"/>
      <w:sz w:val="24"/>
      <w:szCs w:val="24"/>
      <w:lang w:eastAsia="ru-RU"/>
    </w:rPr>
  </w:style>
  <w:style w:type="character" w:customStyle="1" w:styleId="afffffffffff5">
    <w:name w:val="_абзац Знак"/>
    <w:link w:val="afffffffffff4"/>
    <w:locked/>
    <w:rsid w:val="00A92596"/>
    <w:rPr>
      <w:rFonts w:ascii="Times New Roman" w:eastAsia="Calibri" w:hAnsi="Times New Roman" w:cs="Times New Roman"/>
      <w:sz w:val="24"/>
      <w:szCs w:val="24"/>
      <w:lang w:eastAsia="ru-RU"/>
    </w:rPr>
  </w:style>
  <w:style w:type="character" w:customStyle="1" w:styleId="2ff2">
    <w:name w:val="Заголовок №2_"/>
    <w:basedOn w:val="a3"/>
    <w:link w:val="21d"/>
    <w:locked/>
    <w:rsid w:val="00A92596"/>
    <w:rPr>
      <w:b/>
      <w:bCs/>
      <w:sz w:val="23"/>
      <w:szCs w:val="23"/>
      <w:shd w:val="clear" w:color="auto" w:fill="FFFFFF"/>
    </w:rPr>
  </w:style>
  <w:style w:type="paragraph" w:customStyle="1" w:styleId="21d">
    <w:name w:val="Заголовок №21"/>
    <w:basedOn w:val="a1"/>
    <w:link w:val="2ff2"/>
    <w:rsid w:val="00A92596"/>
    <w:pPr>
      <w:widowControl w:val="0"/>
      <w:shd w:val="clear" w:color="auto" w:fill="FFFFFF"/>
      <w:spacing w:after="0" w:line="240" w:lineRule="atLeast"/>
      <w:ind w:hanging="320"/>
      <w:jc w:val="both"/>
      <w:outlineLvl w:val="1"/>
    </w:pPr>
    <w:rPr>
      <w:rFonts w:asciiTheme="minorHAnsi" w:eastAsiaTheme="minorHAnsi" w:hAnsiTheme="minorHAnsi" w:cstheme="minorBidi"/>
      <w:b/>
      <w:bCs/>
      <w:sz w:val="23"/>
      <w:szCs w:val="23"/>
      <w:shd w:val="clear" w:color="auto" w:fill="FFFFFF"/>
    </w:rPr>
  </w:style>
  <w:style w:type="character" w:customStyle="1" w:styleId="4b">
    <w:name w:val="Основной текст (4)_"/>
    <w:basedOn w:val="a3"/>
    <w:link w:val="4c"/>
    <w:locked/>
    <w:rsid w:val="00A92596"/>
    <w:rPr>
      <w:b/>
      <w:bCs/>
      <w:sz w:val="19"/>
      <w:szCs w:val="19"/>
      <w:shd w:val="clear" w:color="auto" w:fill="FFFFFF"/>
    </w:rPr>
  </w:style>
  <w:style w:type="character" w:customStyle="1" w:styleId="233">
    <w:name w:val="Заголовок №23"/>
    <w:basedOn w:val="2ff2"/>
    <w:rsid w:val="00A92596"/>
    <w:rPr>
      <w:rFonts w:ascii="Times New Roman" w:hAnsi="Times New Roman" w:cs="Times New Roman"/>
      <w:b w:val="0"/>
      <w:bCs w:val="0"/>
      <w:sz w:val="23"/>
      <w:szCs w:val="23"/>
      <w:u w:val="none"/>
      <w:shd w:val="clear" w:color="auto" w:fill="FFFFFF"/>
    </w:rPr>
  </w:style>
  <w:style w:type="paragraph" w:customStyle="1" w:styleId="4c">
    <w:name w:val="Основной текст (4)"/>
    <w:basedOn w:val="a1"/>
    <w:link w:val="4b"/>
    <w:rsid w:val="00A92596"/>
    <w:pPr>
      <w:widowControl w:val="0"/>
      <w:shd w:val="clear" w:color="auto" w:fill="FFFFFF"/>
      <w:spacing w:after="0" w:line="240" w:lineRule="atLeast"/>
      <w:jc w:val="right"/>
    </w:pPr>
    <w:rPr>
      <w:rFonts w:asciiTheme="minorHAnsi" w:eastAsiaTheme="minorHAnsi" w:hAnsiTheme="minorHAnsi" w:cstheme="minorBidi"/>
      <w:b/>
      <w:bCs/>
      <w:sz w:val="19"/>
      <w:szCs w:val="19"/>
      <w:shd w:val="clear" w:color="auto" w:fill="FFFFFF"/>
    </w:rPr>
  </w:style>
  <w:style w:type="character" w:customStyle="1" w:styleId="5a">
    <w:name w:val="Основной текст (5)_"/>
    <w:basedOn w:val="a3"/>
    <w:link w:val="515"/>
    <w:locked/>
    <w:rsid w:val="00A92596"/>
    <w:rPr>
      <w:b/>
      <w:bCs/>
      <w:sz w:val="23"/>
      <w:szCs w:val="23"/>
      <w:shd w:val="clear" w:color="auto" w:fill="FFFFFF"/>
    </w:rPr>
  </w:style>
  <w:style w:type="character" w:customStyle="1" w:styleId="521">
    <w:name w:val="Основной текст (5)2"/>
    <w:basedOn w:val="5a"/>
    <w:rsid w:val="00A92596"/>
    <w:rPr>
      <w:b/>
      <w:bCs/>
      <w:sz w:val="23"/>
      <w:szCs w:val="23"/>
      <w:shd w:val="clear" w:color="auto" w:fill="FFFFFF"/>
    </w:rPr>
  </w:style>
  <w:style w:type="character" w:customStyle="1" w:styleId="7pt">
    <w:name w:val="Основной текст + 7 pt"/>
    <w:aliases w:val="Курсив"/>
    <w:basedOn w:val="BodyTextChar1"/>
    <w:rsid w:val="00A92596"/>
    <w:rPr>
      <w:rFonts w:ascii="Times New Roman" w:hAnsi="Times New Roman" w:cs="Times New Roman"/>
      <w:i/>
      <w:iCs/>
      <w:sz w:val="14"/>
      <w:szCs w:val="14"/>
      <w:u w:val="none"/>
      <w:shd w:val="clear" w:color="auto" w:fill="FFFFFF"/>
      <w:lang w:val="x-none" w:eastAsia="ru-RU"/>
    </w:rPr>
  </w:style>
  <w:style w:type="character" w:customStyle="1" w:styleId="74">
    <w:name w:val="Основной текст (7)_"/>
    <w:basedOn w:val="a3"/>
    <w:link w:val="75"/>
    <w:locked/>
    <w:rsid w:val="00A92596"/>
    <w:rPr>
      <w:rFonts w:ascii="Arial Unicode MS" w:eastAsia="Arial Unicode MS"/>
      <w:i/>
      <w:iCs/>
      <w:sz w:val="13"/>
      <w:szCs w:val="13"/>
      <w:shd w:val="clear" w:color="auto" w:fill="FFFFFF"/>
    </w:rPr>
  </w:style>
  <w:style w:type="paragraph" w:customStyle="1" w:styleId="515">
    <w:name w:val="Основной текст (5)1"/>
    <w:basedOn w:val="a1"/>
    <w:link w:val="5a"/>
    <w:rsid w:val="00A92596"/>
    <w:pPr>
      <w:widowControl w:val="0"/>
      <w:shd w:val="clear" w:color="auto" w:fill="FFFFFF"/>
      <w:spacing w:after="0" w:line="240" w:lineRule="atLeast"/>
      <w:jc w:val="both"/>
    </w:pPr>
    <w:rPr>
      <w:rFonts w:asciiTheme="minorHAnsi" w:eastAsiaTheme="minorHAnsi" w:hAnsiTheme="minorHAnsi" w:cstheme="minorBidi"/>
      <w:b/>
      <w:bCs/>
      <w:sz w:val="23"/>
      <w:szCs w:val="23"/>
      <w:shd w:val="clear" w:color="auto" w:fill="FFFFFF"/>
    </w:rPr>
  </w:style>
  <w:style w:type="paragraph" w:customStyle="1" w:styleId="75">
    <w:name w:val="Основной текст (7)"/>
    <w:basedOn w:val="a1"/>
    <w:link w:val="74"/>
    <w:rsid w:val="00A92596"/>
    <w:pPr>
      <w:widowControl w:val="0"/>
      <w:shd w:val="clear" w:color="auto" w:fill="FFFFFF"/>
      <w:spacing w:after="0" w:line="250" w:lineRule="exact"/>
    </w:pPr>
    <w:rPr>
      <w:rFonts w:ascii="Arial Unicode MS" w:eastAsia="Arial Unicode MS" w:hAnsiTheme="minorHAnsi" w:cstheme="minorBidi"/>
      <w:i/>
      <w:iCs/>
      <w:sz w:val="13"/>
      <w:szCs w:val="13"/>
      <w:shd w:val="clear" w:color="auto" w:fill="FFFFFF"/>
    </w:rPr>
  </w:style>
  <w:style w:type="paragraph" w:customStyle="1" w:styleId="Standard">
    <w:name w:val="Standard"/>
    <w:rsid w:val="00A92596"/>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ru-RU"/>
    </w:rPr>
  </w:style>
  <w:style w:type="character" w:customStyle="1" w:styleId="afffffffffff6">
    <w:name w:val="Буквица"/>
    <w:rsid w:val="00A92596"/>
    <w:rPr>
      <w:lang w:val="ru-RU" w:eastAsia="x-none"/>
    </w:rPr>
  </w:style>
  <w:style w:type="character" w:customStyle="1" w:styleId="1c">
    <w:name w:val="Обычный (веб) Знак1"/>
    <w:aliases w:val="Обычный (веб) Знак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Обычный (Web) Знак Знак"/>
    <w:basedOn w:val="a3"/>
    <w:link w:val="affe"/>
    <w:uiPriority w:val="99"/>
    <w:locked/>
    <w:rsid w:val="00A92596"/>
    <w:rPr>
      <w:rFonts w:ascii="Times New Roman" w:eastAsia="Times New Roman" w:hAnsi="Times New Roman" w:cs="Times New Roman"/>
      <w:spacing w:val="-5"/>
      <w:sz w:val="28"/>
      <w:szCs w:val="28"/>
    </w:rPr>
  </w:style>
  <w:style w:type="character" w:customStyle="1" w:styleId="72pt">
    <w:name w:val="Основной текст (7) + Интервал 2 pt"/>
    <w:basedOn w:val="74"/>
    <w:rsid w:val="00A92596"/>
    <w:rPr>
      <w:rFonts w:ascii="Times New Roman" w:eastAsia="Arial Unicode MS" w:hAnsi="Times New Roman" w:cs="Times New Roman"/>
      <w:i w:val="0"/>
      <w:iCs w:val="0"/>
      <w:spacing w:val="40"/>
      <w:sz w:val="23"/>
      <w:szCs w:val="23"/>
      <w:u w:val="none"/>
      <w:shd w:val="clear" w:color="auto" w:fill="FFFFFF"/>
    </w:rPr>
  </w:style>
  <w:style w:type="character" w:customStyle="1" w:styleId="3f6">
    <w:name w:val="Заголовок №3_"/>
    <w:basedOn w:val="a3"/>
    <w:link w:val="319"/>
    <w:rsid w:val="00A92596"/>
    <w:rPr>
      <w:sz w:val="23"/>
      <w:szCs w:val="23"/>
      <w:shd w:val="clear" w:color="auto" w:fill="FFFFFF"/>
    </w:rPr>
  </w:style>
  <w:style w:type="character" w:customStyle="1" w:styleId="2ff3">
    <w:name w:val="Подпись к таблице (2)_"/>
    <w:basedOn w:val="a3"/>
    <w:link w:val="2ff4"/>
    <w:rsid w:val="00A92596"/>
    <w:rPr>
      <w:i/>
      <w:iCs/>
      <w:sz w:val="23"/>
      <w:szCs w:val="23"/>
      <w:shd w:val="clear" w:color="auto" w:fill="FFFFFF"/>
    </w:rPr>
  </w:style>
  <w:style w:type="character" w:customStyle="1" w:styleId="22pt">
    <w:name w:val="Подпись к таблице (2) + Интервал 2 pt"/>
    <w:basedOn w:val="2ff3"/>
    <w:rsid w:val="00A92596"/>
    <w:rPr>
      <w:i/>
      <w:iCs/>
      <w:spacing w:val="40"/>
      <w:sz w:val="23"/>
      <w:szCs w:val="23"/>
      <w:shd w:val="clear" w:color="auto" w:fill="FFFFFF"/>
    </w:rPr>
  </w:style>
  <w:style w:type="paragraph" w:customStyle="1" w:styleId="319">
    <w:name w:val="Заголовок №31"/>
    <w:basedOn w:val="a1"/>
    <w:link w:val="3f6"/>
    <w:rsid w:val="00A92596"/>
    <w:pPr>
      <w:widowControl w:val="0"/>
      <w:shd w:val="clear" w:color="auto" w:fill="FFFFFF"/>
      <w:spacing w:after="0" w:line="240" w:lineRule="atLeast"/>
      <w:ind w:hanging="720"/>
      <w:jc w:val="both"/>
      <w:outlineLvl w:val="2"/>
    </w:pPr>
    <w:rPr>
      <w:rFonts w:asciiTheme="minorHAnsi" w:eastAsiaTheme="minorHAnsi" w:hAnsiTheme="minorHAnsi" w:cstheme="minorBidi"/>
      <w:sz w:val="23"/>
      <w:szCs w:val="23"/>
    </w:rPr>
  </w:style>
  <w:style w:type="paragraph" w:customStyle="1" w:styleId="2ff4">
    <w:name w:val="Подпись к таблице (2)"/>
    <w:basedOn w:val="a1"/>
    <w:link w:val="2ff3"/>
    <w:rsid w:val="00A92596"/>
    <w:pPr>
      <w:widowControl w:val="0"/>
      <w:shd w:val="clear" w:color="auto" w:fill="FFFFFF"/>
      <w:spacing w:after="0" w:line="274" w:lineRule="exact"/>
    </w:pPr>
    <w:rPr>
      <w:rFonts w:asciiTheme="minorHAnsi" w:eastAsiaTheme="minorHAnsi" w:hAnsiTheme="minorHAnsi" w:cstheme="minorBidi"/>
      <w:i/>
      <w:iCs/>
      <w:sz w:val="23"/>
      <w:szCs w:val="23"/>
    </w:rPr>
  </w:style>
  <w:style w:type="character" w:customStyle="1" w:styleId="MingLiU3">
    <w:name w:val="Основной текст + MingLiU3"/>
    <w:aliases w:val="5.5 pt6,Интервал 0 pt"/>
    <w:basedOn w:val="afffffffffff1"/>
    <w:rsid w:val="00A92596"/>
    <w:rPr>
      <w:rFonts w:ascii="MingLiU" w:eastAsia="MingLiU" w:hAnsi="Times New Roman" w:cs="MingLiU"/>
      <w:spacing w:val="10"/>
      <w:sz w:val="11"/>
      <w:szCs w:val="11"/>
      <w:u w:val="none"/>
    </w:rPr>
  </w:style>
  <w:style w:type="character" w:customStyle="1" w:styleId="MingLiU">
    <w:name w:val="Основной текст + MingLiU"/>
    <w:aliases w:val="5.5 pt9"/>
    <w:basedOn w:val="afffffffffff1"/>
    <w:rsid w:val="00A92596"/>
    <w:rPr>
      <w:rFonts w:ascii="MingLiU" w:eastAsia="MingLiU" w:hAnsi="Times New Roman" w:cs="MingLiU"/>
      <w:sz w:val="11"/>
      <w:szCs w:val="11"/>
      <w:u w:val="none"/>
    </w:rPr>
  </w:style>
  <w:style w:type="character" w:customStyle="1" w:styleId="2ff5">
    <w:name w:val="Основной текст + Курсив2"/>
    <w:basedOn w:val="afffffffffff1"/>
    <w:rsid w:val="00A92596"/>
    <w:rPr>
      <w:rFonts w:ascii="Times New Roman" w:hAnsi="Times New Roman" w:cs="Times New Roman"/>
      <w:i/>
      <w:iCs/>
      <w:sz w:val="23"/>
      <w:szCs w:val="23"/>
      <w:u w:val="none"/>
    </w:rPr>
  </w:style>
  <w:style w:type="numbering" w:customStyle="1" w:styleId="76">
    <w:name w:val="Нет списка7"/>
    <w:next w:val="a5"/>
    <w:uiPriority w:val="99"/>
    <w:semiHidden/>
    <w:unhideWhenUsed/>
    <w:rsid w:val="00944105"/>
  </w:style>
  <w:style w:type="table" w:customStyle="1" w:styleId="3f7">
    <w:name w:val="Сетка таблицы3"/>
    <w:basedOn w:val="a4"/>
    <w:next w:val="afffc"/>
    <w:rsid w:val="0094410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
    <w:name w:val="1 / 1.1 / 1.1.18"/>
    <w:basedOn w:val="a5"/>
    <w:next w:val="111111"/>
    <w:semiHidden/>
    <w:rsid w:val="00944105"/>
    <w:pPr>
      <w:numPr>
        <w:numId w:val="57"/>
      </w:numPr>
    </w:pPr>
  </w:style>
  <w:style w:type="numbering" w:customStyle="1" w:styleId="1ai8">
    <w:name w:val="1 / a / i8"/>
    <w:basedOn w:val="a5"/>
    <w:next w:val="1ai"/>
    <w:semiHidden/>
    <w:rsid w:val="00944105"/>
  </w:style>
  <w:style w:type="table" w:customStyle="1" w:styleId="-12">
    <w:name w:val="Веб-таблица 12"/>
    <w:basedOn w:val="a4"/>
    <w:next w:val="-1"/>
    <w:semiHidden/>
    <w:rsid w:val="0094410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4"/>
    <w:next w:val="-2"/>
    <w:semiHidden/>
    <w:rsid w:val="0094410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4"/>
    <w:next w:val="-3"/>
    <w:semiHidden/>
    <w:rsid w:val="0094410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6">
    <w:name w:val="Изысканная таблица2"/>
    <w:basedOn w:val="a4"/>
    <w:next w:val="affffff1"/>
    <w:semiHidden/>
    <w:rsid w:val="0094410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4">
    <w:name w:val="Изящная таблица 12"/>
    <w:basedOn w:val="a4"/>
    <w:next w:val="1f5"/>
    <w:semiHidden/>
    <w:rsid w:val="0094410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Изящная таблица 22"/>
    <w:basedOn w:val="a4"/>
    <w:next w:val="2f"/>
    <w:semiHidden/>
    <w:rsid w:val="00944105"/>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
    <w:name w:val="Классическая таблица 12"/>
    <w:basedOn w:val="a4"/>
    <w:next w:val="1f6"/>
    <w:semiHidden/>
    <w:rsid w:val="0094410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Классическая таблица 22"/>
    <w:basedOn w:val="a4"/>
    <w:next w:val="2f0"/>
    <w:semiHidden/>
    <w:rsid w:val="0094410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
    <w:name w:val="Классическая таблица 32"/>
    <w:basedOn w:val="a4"/>
    <w:next w:val="3a"/>
    <w:semiHidden/>
    <w:rsid w:val="00944105"/>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4"/>
    <w:next w:val="46"/>
    <w:semiHidden/>
    <w:rsid w:val="0094410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6">
    <w:name w:val="Объемная таблица 12"/>
    <w:basedOn w:val="a4"/>
    <w:next w:val="1f7"/>
    <w:semiHidden/>
    <w:rsid w:val="00944105"/>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5">
    <w:name w:val="Объемная таблица 22"/>
    <w:basedOn w:val="a4"/>
    <w:next w:val="2f1"/>
    <w:semiHidden/>
    <w:rsid w:val="00944105"/>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Объемная таблица 32"/>
    <w:basedOn w:val="a4"/>
    <w:next w:val="3b"/>
    <w:semiHidden/>
    <w:rsid w:val="0094410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Простая таблица 12"/>
    <w:basedOn w:val="a4"/>
    <w:next w:val="1f8"/>
    <w:semiHidden/>
    <w:rsid w:val="00944105"/>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6">
    <w:name w:val="Простая таблица 22"/>
    <w:basedOn w:val="a4"/>
    <w:next w:val="2f2"/>
    <w:semiHidden/>
    <w:rsid w:val="00944105"/>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3">
    <w:name w:val="Простая таблица 32"/>
    <w:basedOn w:val="a4"/>
    <w:next w:val="3c"/>
    <w:semiHidden/>
    <w:rsid w:val="0094410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8">
    <w:name w:val="Сетка таблицы 12"/>
    <w:basedOn w:val="a4"/>
    <w:next w:val="1f9"/>
    <w:semiHidden/>
    <w:rsid w:val="0094410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7">
    <w:name w:val="Сетка таблицы 22"/>
    <w:basedOn w:val="a4"/>
    <w:next w:val="2f3"/>
    <w:semiHidden/>
    <w:rsid w:val="0094410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4">
    <w:name w:val="Сетка таблицы 32"/>
    <w:basedOn w:val="a4"/>
    <w:next w:val="3d"/>
    <w:semiHidden/>
    <w:rsid w:val="0094410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3">
    <w:name w:val="Сетка таблицы 42"/>
    <w:basedOn w:val="a4"/>
    <w:next w:val="47"/>
    <w:semiHidden/>
    <w:rsid w:val="00944105"/>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2">
    <w:name w:val="Сетка таблицы 52"/>
    <w:basedOn w:val="a4"/>
    <w:next w:val="56"/>
    <w:semiHidden/>
    <w:rsid w:val="0094410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4"/>
    <w:next w:val="62"/>
    <w:semiHidden/>
    <w:rsid w:val="0094410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4"/>
    <w:next w:val="72"/>
    <w:semiHidden/>
    <w:rsid w:val="00944105"/>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next w:val="83"/>
    <w:semiHidden/>
    <w:rsid w:val="00944105"/>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7">
    <w:name w:val="Современная таблица2"/>
    <w:basedOn w:val="a4"/>
    <w:next w:val="affffff2"/>
    <w:semiHidden/>
    <w:rsid w:val="0094410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8">
    <w:name w:val="Стандартная таблица2"/>
    <w:basedOn w:val="a4"/>
    <w:next w:val="affffff3"/>
    <w:semiHidden/>
    <w:rsid w:val="0094410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8">
    <w:name w:val="Статья / Раздел8"/>
    <w:basedOn w:val="a5"/>
    <w:next w:val="a"/>
    <w:semiHidden/>
    <w:rsid w:val="00944105"/>
    <w:pPr>
      <w:numPr>
        <w:numId w:val="33"/>
      </w:numPr>
    </w:pPr>
  </w:style>
  <w:style w:type="table" w:customStyle="1" w:styleId="129">
    <w:name w:val="Столбцы таблицы 12"/>
    <w:basedOn w:val="a4"/>
    <w:next w:val="1fa"/>
    <w:semiHidden/>
    <w:rsid w:val="0094410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Столбцы таблицы 22"/>
    <w:basedOn w:val="a4"/>
    <w:next w:val="2f4"/>
    <w:semiHidden/>
    <w:rsid w:val="00944105"/>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5">
    <w:name w:val="Столбцы таблицы 32"/>
    <w:basedOn w:val="a4"/>
    <w:next w:val="3e"/>
    <w:semiHidden/>
    <w:rsid w:val="00944105"/>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4"/>
    <w:next w:val="48"/>
    <w:semiHidden/>
    <w:rsid w:val="00944105"/>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4"/>
    <w:next w:val="57"/>
    <w:semiHidden/>
    <w:rsid w:val="0094410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4"/>
    <w:next w:val="-10"/>
    <w:semiHidden/>
    <w:rsid w:val="0094410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4"/>
    <w:next w:val="-20"/>
    <w:semiHidden/>
    <w:rsid w:val="0094410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4"/>
    <w:next w:val="-30"/>
    <w:semiHidden/>
    <w:rsid w:val="0094410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4"/>
    <w:next w:val="-4"/>
    <w:semiHidden/>
    <w:rsid w:val="0094410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4"/>
    <w:next w:val="-5"/>
    <w:semiHidden/>
    <w:rsid w:val="0094410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4"/>
    <w:next w:val="-6"/>
    <w:semiHidden/>
    <w:rsid w:val="0094410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4"/>
    <w:next w:val="-7"/>
    <w:semiHidden/>
    <w:rsid w:val="0094410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4"/>
    <w:next w:val="-8"/>
    <w:semiHidden/>
    <w:rsid w:val="0094410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9">
    <w:name w:val="Тема таблицы2"/>
    <w:basedOn w:val="a4"/>
    <w:next w:val="affffff4"/>
    <w:semiHidden/>
    <w:rsid w:val="0094410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a">
    <w:name w:val="Цветная таблица 12"/>
    <w:basedOn w:val="a4"/>
    <w:next w:val="1fb"/>
    <w:semiHidden/>
    <w:rsid w:val="00944105"/>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9">
    <w:name w:val="Цветная таблица 22"/>
    <w:basedOn w:val="a4"/>
    <w:next w:val="2f5"/>
    <w:semiHidden/>
    <w:rsid w:val="00944105"/>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6">
    <w:name w:val="Цветная таблица 32"/>
    <w:basedOn w:val="a4"/>
    <w:next w:val="3f"/>
    <w:semiHidden/>
    <w:rsid w:val="00944105"/>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43">
    <w:name w:val="Нет списка14"/>
    <w:next w:val="a5"/>
    <w:semiHidden/>
    <w:rsid w:val="00944105"/>
  </w:style>
  <w:style w:type="numbering" w:customStyle="1" w:styleId="11111116">
    <w:name w:val="1 / 1.1 / 1.1.116"/>
    <w:basedOn w:val="a5"/>
    <w:next w:val="111111"/>
    <w:rsid w:val="00944105"/>
  </w:style>
  <w:style w:type="numbering" w:customStyle="1" w:styleId="1ai16">
    <w:name w:val="1 / a / i16"/>
    <w:basedOn w:val="a5"/>
    <w:next w:val="1ai"/>
    <w:rsid w:val="00944105"/>
    <w:pPr>
      <w:numPr>
        <w:numId w:val="6"/>
      </w:numPr>
    </w:pPr>
  </w:style>
  <w:style w:type="numbering" w:customStyle="1" w:styleId="16">
    <w:name w:val="Статья / Раздел16"/>
    <w:basedOn w:val="a5"/>
    <w:next w:val="a"/>
    <w:rsid w:val="00944105"/>
    <w:pPr>
      <w:numPr>
        <w:numId w:val="7"/>
      </w:numPr>
    </w:pPr>
  </w:style>
  <w:style w:type="numbering" w:customStyle="1" w:styleId="234">
    <w:name w:val="Нет списка23"/>
    <w:next w:val="a5"/>
    <w:uiPriority w:val="99"/>
    <w:semiHidden/>
    <w:rsid w:val="00944105"/>
  </w:style>
  <w:style w:type="numbering" w:customStyle="1" w:styleId="11111126">
    <w:name w:val="1 / 1.1 / 1.1.126"/>
    <w:basedOn w:val="a5"/>
    <w:next w:val="111111"/>
    <w:rsid w:val="00944105"/>
    <w:pPr>
      <w:numPr>
        <w:numId w:val="3"/>
      </w:numPr>
    </w:pPr>
  </w:style>
  <w:style w:type="numbering" w:customStyle="1" w:styleId="1ai26">
    <w:name w:val="1 / a / i26"/>
    <w:basedOn w:val="a5"/>
    <w:next w:val="1ai"/>
    <w:rsid w:val="00944105"/>
    <w:pPr>
      <w:numPr>
        <w:numId w:val="4"/>
      </w:numPr>
    </w:pPr>
  </w:style>
  <w:style w:type="numbering" w:customStyle="1" w:styleId="26">
    <w:name w:val="Статья / Раздел26"/>
    <w:basedOn w:val="a5"/>
    <w:next w:val="a"/>
    <w:rsid w:val="00944105"/>
    <w:pPr>
      <w:numPr>
        <w:numId w:val="5"/>
      </w:numPr>
    </w:pPr>
  </w:style>
  <w:style w:type="table" w:customStyle="1" w:styleId="160">
    <w:name w:val="Сетка таблицы16"/>
    <w:basedOn w:val="a4"/>
    <w:next w:val="afffc"/>
    <w:uiPriority w:val="59"/>
    <w:rsid w:val="0094410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313">
    <w:name w:val="1 / 1.1 / 1.1.11313"/>
    <w:rsid w:val="00944105"/>
  </w:style>
  <w:style w:type="numbering" w:customStyle="1" w:styleId="1111112313">
    <w:name w:val="1 / 1.1 / 1.1.12313"/>
    <w:rsid w:val="00944105"/>
    <w:pPr>
      <w:numPr>
        <w:numId w:val="39"/>
      </w:numPr>
    </w:pPr>
  </w:style>
  <w:style w:type="numbering" w:customStyle="1" w:styleId="1131">
    <w:name w:val="Нет списка113"/>
    <w:next w:val="a5"/>
    <w:uiPriority w:val="99"/>
    <w:semiHidden/>
    <w:unhideWhenUsed/>
    <w:rsid w:val="00944105"/>
  </w:style>
  <w:style w:type="numbering" w:customStyle="1" w:styleId="11111132">
    <w:name w:val="1 / 1.1 / 1.1.132"/>
    <w:basedOn w:val="a5"/>
    <w:next w:val="111111"/>
    <w:semiHidden/>
    <w:unhideWhenUsed/>
    <w:rsid w:val="00944105"/>
  </w:style>
  <w:style w:type="numbering" w:customStyle="1" w:styleId="1ai212">
    <w:name w:val="1 / a / i212"/>
    <w:rsid w:val="00944105"/>
  </w:style>
  <w:style w:type="numbering" w:customStyle="1" w:styleId="327">
    <w:name w:val="Статья / Раздел32"/>
    <w:basedOn w:val="a5"/>
    <w:next w:val="a"/>
    <w:semiHidden/>
    <w:unhideWhenUsed/>
    <w:rsid w:val="00944105"/>
  </w:style>
  <w:style w:type="numbering" w:customStyle="1" w:styleId="2120">
    <w:name w:val="Статья / Раздел212"/>
    <w:rsid w:val="00944105"/>
  </w:style>
  <w:style w:type="numbering" w:customStyle="1" w:styleId="1122">
    <w:name w:val="Статья / Раздел112"/>
    <w:rsid w:val="00944105"/>
  </w:style>
  <w:style w:type="numbering" w:customStyle="1" w:styleId="1ai112">
    <w:name w:val="1 / a / i112"/>
    <w:rsid w:val="00944105"/>
  </w:style>
  <w:style w:type="numbering" w:customStyle="1" w:styleId="1ai32">
    <w:name w:val="1 / a / i32"/>
    <w:basedOn w:val="a5"/>
    <w:next w:val="1ai"/>
    <w:semiHidden/>
    <w:unhideWhenUsed/>
    <w:rsid w:val="00944105"/>
  </w:style>
  <w:style w:type="numbering" w:customStyle="1" w:styleId="111111112">
    <w:name w:val="1 / 1.1 / 1.1.1112"/>
    <w:rsid w:val="00944105"/>
  </w:style>
  <w:style w:type="numbering" w:customStyle="1" w:styleId="111111212">
    <w:name w:val="1 / 1.1 / 1.1.1212"/>
    <w:rsid w:val="00944105"/>
  </w:style>
  <w:style w:type="table" w:customStyle="1" w:styleId="1140">
    <w:name w:val="Сетка таблицы114"/>
    <w:basedOn w:val="a4"/>
    <w:next w:val="afffc"/>
    <w:uiPriority w:val="59"/>
    <w:rsid w:val="0094410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4"/>
    <w:next w:val="afffc"/>
    <w:uiPriority w:val="59"/>
    <w:rsid w:val="0094410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30">
    <w:name w:val="Нет списка33"/>
    <w:next w:val="a5"/>
    <w:uiPriority w:val="99"/>
    <w:semiHidden/>
    <w:unhideWhenUsed/>
    <w:rsid w:val="00944105"/>
  </w:style>
  <w:style w:type="numbering" w:customStyle="1" w:styleId="11111143">
    <w:name w:val="1 / 1.1 / 1.1.143"/>
    <w:basedOn w:val="a5"/>
    <w:next w:val="111111"/>
    <w:semiHidden/>
    <w:unhideWhenUsed/>
    <w:rsid w:val="00944105"/>
  </w:style>
  <w:style w:type="numbering" w:customStyle="1" w:styleId="1ai223">
    <w:name w:val="1 / a / i223"/>
    <w:rsid w:val="00944105"/>
  </w:style>
  <w:style w:type="numbering" w:customStyle="1" w:styleId="430">
    <w:name w:val="Статья / Раздел43"/>
    <w:basedOn w:val="a5"/>
    <w:next w:val="a"/>
    <w:semiHidden/>
    <w:unhideWhenUsed/>
    <w:rsid w:val="00944105"/>
  </w:style>
  <w:style w:type="numbering" w:customStyle="1" w:styleId="2230">
    <w:name w:val="Статья / Раздел223"/>
    <w:rsid w:val="00944105"/>
  </w:style>
  <w:style w:type="numbering" w:customStyle="1" w:styleId="1230">
    <w:name w:val="Статья / Раздел123"/>
    <w:rsid w:val="00944105"/>
  </w:style>
  <w:style w:type="numbering" w:customStyle="1" w:styleId="1ai123">
    <w:name w:val="1 / a / i123"/>
    <w:rsid w:val="00944105"/>
  </w:style>
  <w:style w:type="numbering" w:customStyle="1" w:styleId="1ai43">
    <w:name w:val="1 / a / i43"/>
    <w:basedOn w:val="a5"/>
    <w:next w:val="1ai"/>
    <w:semiHidden/>
    <w:unhideWhenUsed/>
    <w:rsid w:val="00944105"/>
  </w:style>
  <w:style w:type="numbering" w:customStyle="1" w:styleId="111111123">
    <w:name w:val="1 / 1.1 / 1.1.1123"/>
    <w:rsid w:val="00944105"/>
  </w:style>
  <w:style w:type="numbering" w:customStyle="1" w:styleId="111111223">
    <w:name w:val="1 / 1.1 / 1.1.1223"/>
    <w:rsid w:val="00944105"/>
  </w:style>
  <w:style w:type="table" w:customStyle="1" w:styleId="1221">
    <w:name w:val="Сетка таблицы122"/>
    <w:basedOn w:val="a4"/>
    <w:next w:val="afffc"/>
    <w:uiPriority w:val="59"/>
    <w:rsid w:val="0094410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1">
    <w:name w:val="Нет списка43"/>
    <w:next w:val="a5"/>
    <w:uiPriority w:val="99"/>
    <w:semiHidden/>
    <w:unhideWhenUsed/>
    <w:rsid w:val="00944105"/>
  </w:style>
  <w:style w:type="numbering" w:customStyle="1" w:styleId="11111153">
    <w:name w:val="1 / 1.1 / 1.1.153"/>
    <w:basedOn w:val="a5"/>
    <w:next w:val="111111"/>
    <w:semiHidden/>
    <w:unhideWhenUsed/>
    <w:rsid w:val="00944105"/>
  </w:style>
  <w:style w:type="numbering" w:customStyle="1" w:styleId="1ai233">
    <w:name w:val="1 / a / i233"/>
    <w:rsid w:val="00944105"/>
  </w:style>
  <w:style w:type="numbering" w:customStyle="1" w:styleId="530">
    <w:name w:val="Статья / Раздел53"/>
    <w:basedOn w:val="a5"/>
    <w:next w:val="a"/>
    <w:semiHidden/>
    <w:unhideWhenUsed/>
    <w:rsid w:val="00944105"/>
  </w:style>
  <w:style w:type="numbering" w:customStyle="1" w:styleId="2330">
    <w:name w:val="Статья / Раздел233"/>
    <w:rsid w:val="00944105"/>
  </w:style>
  <w:style w:type="numbering" w:customStyle="1" w:styleId="1330">
    <w:name w:val="Статья / Раздел133"/>
    <w:rsid w:val="00944105"/>
  </w:style>
  <w:style w:type="numbering" w:customStyle="1" w:styleId="1ai133">
    <w:name w:val="1 / a / i133"/>
    <w:rsid w:val="00944105"/>
  </w:style>
  <w:style w:type="numbering" w:customStyle="1" w:styleId="1ai53">
    <w:name w:val="1 / a / i53"/>
    <w:basedOn w:val="a5"/>
    <w:next w:val="1ai"/>
    <w:semiHidden/>
    <w:unhideWhenUsed/>
    <w:rsid w:val="00944105"/>
  </w:style>
  <w:style w:type="numbering" w:customStyle="1" w:styleId="111111133">
    <w:name w:val="1 / 1.1 / 1.1.1133"/>
    <w:rsid w:val="00944105"/>
  </w:style>
  <w:style w:type="numbering" w:customStyle="1" w:styleId="111111233">
    <w:name w:val="1 / 1.1 / 1.1.1233"/>
    <w:rsid w:val="00944105"/>
  </w:style>
  <w:style w:type="table" w:customStyle="1" w:styleId="1321">
    <w:name w:val="Сетка таблицы132"/>
    <w:basedOn w:val="a4"/>
    <w:next w:val="afffc"/>
    <w:uiPriority w:val="59"/>
    <w:rsid w:val="0094410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4">
    <w:name w:val="Нет списка52"/>
    <w:next w:val="a5"/>
    <w:uiPriority w:val="99"/>
    <w:semiHidden/>
    <w:unhideWhenUsed/>
    <w:rsid w:val="00944105"/>
  </w:style>
  <w:style w:type="numbering" w:customStyle="1" w:styleId="1222">
    <w:name w:val="Нет списка122"/>
    <w:next w:val="a5"/>
    <w:uiPriority w:val="99"/>
    <w:semiHidden/>
    <w:unhideWhenUsed/>
    <w:rsid w:val="00944105"/>
  </w:style>
  <w:style w:type="numbering" w:customStyle="1" w:styleId="11111162">
    <w:name w:val="1 / 1.1 / 1.1.162"/>
    <w:basedOn w:val="a5"/>
    <w:next w:val="111111"/>
    <w:semiHidden/>
    <w:unhideWhenUsed/>
    <w:rsid w:val="00944105"/>
  </w:style>
  <w:style w:type="numbering" w:customStyle="1" w:styleId="1ai242">
    <w:name w:val="1 / a / i242"/>
    <w:rsid w:val="00944105"/>
  </w:style>
  <w:style w:type="numbering" w:customStyle="1" w:styleId="621">
    <w:name w:val="Статья / Раздел62"/>
    <w:basedOn w:val="a5"/>
    <w:next w:val="a"/>
    <w:semiHidden/>
    <w:unhideWhenUsed/>
    <w:rsid w:val="00944105"/>
  </w:style>
  <w:style w:type="numbering" w:customStyle="1" w:styleId="242">
    <w:name w:val="Статья / Раздел242"/>
    <w:rsid w:val="00944105"/>
  </w:style>
  <w:style w:type="numbering" w:customStyle="1" w:styleId="1420">
    <w:name w:val="Статья / Раздел142"/>
    <w:rsid w:val="00944105"/>
  </w:style>
  <w:style w:type="numbering" w:customStyle="1" w:styleId="1ai142">
    <w:name w:val="1 / a / i142"/>
    <w:rsid w:val="00944105"/>
  </w:style>
  <w:style w:type="numbering" w:customStyle="1" w:styleId="1ai62">
    <w:name w:val="1 / a / i62"/>
    <w:basedOn w:val="a5"/>
    <w:next w:val="1ai"/>
    <w:semiHidden/>
    <w:unhideWhenUsed/>
    <w:rsid w:val="00944105"/>
  </w:style>
  <w:style w:type="numbering" w:customStyle="1" w:styleId="111111142">
    <w:name w:val="1 / 1.1 / 1.1.1142"/>
    <w:rsid w:val="00944105"/>
  </w:style>
  <w:style w:type="numbering" w:customStyle="1" w:styleId="111111242">
    <w:name w:val="1 / 1.1 / 1.1.1242"/>
    <w:rsid w:val="00944105"/>
  </w:style>
  <w:style w:type="table" w:customStyle="1" w:styleId="1421">
    <w:name w:val="Сетка таблицы142"/>
    <w:basedOn w:val="a4"/>
    <w:next w:val="afffc"/>
    <w:uiPriority w:val="59"/>
    <w:rsid w:val="0094410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
    <w:name w:val="Нет списка212"/>
    <w:next w:val="a5"/>
    <w:uiPriority w:val="99"/>
    <w:semiHidden/>
    <w:unhideWhenUsed/>
    <w:rsid w:val="00944105"/>
  </w:style>
  <w:style w:type="table" w:customStyle="1" w:styleId="11220">
    <w:name w:val="Сетка таблицы1122"/>
    <w:basedOn w:val="a4"/>
    <w:next w:val="afffc"/>
    <w:uiPriority w:val="59"/>
    <w:rsid w:val="0094410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20">
    <w:name w:val="Нет списка312"/>
    <w:next w:val="a5"/>
    <w:uiPriority w:val="99"/>
    <w:semiHidden/>
    <w:unhideWhenUsed/>
    <w:rsid w:val="00944105"/>
  </w:style>
  <w:style w:type="numbering" w:customStyle="1" w:styleId="111111412">
    <w:name w:val="1 / 1.1 / 1.1.1412"/>
    <w:basedOn w:val="a5"/>
    <w:next w:val="111111"/>
    <w:semiHidden/>
    <w:unhideWhenUsed/>
    <w:rsid w:val="00944105"/>
    <w:pPr>
      <w:numPr>
        <w:numId w:val="8"/>
      </w:numPr>
    </w:pPr>
  </w:style>
  <w:style w:type="numbering" w:customStyle="1" w:styleId="1ai2212">
    <w:name w:val="1 / a / i2212"/>
    <w:rsid w:val="00944105"/>
  </w:style>
  <w:style w:type="numbering" w:customStyle="1" w:styleId="4120">
    <w:name w:val="Статья / Раздел412"/>
    <w:basedOn w:val="a5"/>
    <w:next w:val="a"/>
    <w:semiHidden/>
    <w:unhideWhenUsed/>
    <w:rsid w:val="00944105"/>
  </w:style>
  <w:style w:type="numbering" w:customStyle="1" w:styleId="2212">
    <w:name w:val="Статья / Раздел2212"/>
    <w:rsid w:val="00944105"/>
    <w:pPr>
      <w:numPr>
        <w:numId w:val="12"/>
      </w:numPr>
    </w:pPr>
  </w:style>
  <w:style w:type="numbering" w:customStyle="1" w:styleId="1212">
    <w:name w:val="Статья / Раздел1212"/>
    <w:rsid w:val="00944105"/>
    <w:pPr>
      <w:numPr>
        <w:numId w:val="13"/>
      </w:numPr>
    </w:pPr>
  </w:style>
  <w:style w:type="numbering" w:customStyle="1" w:styleId="1ai1212">
    <w:name w:val="1 / a / i1212"/>
    <w:rsid w:val="00944105"/>
  </w:style>
  <w:style w:type="numbering" w:customStyle="1" w:styleId="1ai412">
    <w:name w:val="1 / a / i412"/>
    <w:basedOn w:val="a5"/>
    <w:next w:val="1ai"/>
    <w:semiHidden/>
    <w:unhideWhenUsed/>
    <w:rsid w:val="00944105"/>
    <w:pPr>
      <w:numPr>
        <w:numId w:val="15"/>
      </w:numPr>
    </w:pPr>
  </w:style>
  <w:style w:type="numbering" w:customStyle="1" w:styleId="1111111212">
    <w:name w:val="1 / 1.1 / 1.1.11212"/>
    <w:rsid w:val="00944105"/>
    <w:pPr>
      <w:numPr>
        <w:numId w:val="16"/>
      </w:numPr>
    </w:pPr>
  </w:style>
  <w:style w:type="numbering" w:customStyle="1" w:styleId="1111112212">
    <w:name w:val="1 / 1.1 / 1.1.12212"/>
    <w:rsid w:val="00944105"/>
    <w:pPr>
      <w:numPr>
        <w:numId w:val="17"/>
      </w:numPr>
    </w:pPr>
  </w:style>
  <w:style w:type="numbering" w:customStyle="1" w:styleId="4121">
    <w:name w:val="Нет списка412"/>
    <w:next w:val="a5"/>
    <w:uiPriority w:val="99"/>
    <w:semiHidden/>
    <w:unhideWhenUsed/>
    <w:rsid w:val="00944105"/>
  </w:style>
  <w:style w:type="numbering" w:customStyle="1" w:styleId="111111512">
    <w:name w:val="1 / 1.1 / 1.1.1512"/>
    <w:basedOn w:val="a5"/>
    <w:next w:val="111111"/>
    <w:semiHidden/>
    <w:unhideWhenUsed/>
    <w:rsid w:val="00944105"/>
    <w:pPr>
      <w:numPr>
        <w:numId w:val="58"/>
      </w:numPr>
    </w:pPr>
  </w:style>
  <w:style w:type="numbering" w:customStyle="1" w:styleId="1ai2312">
    <w:name w:val="1 / a / i2312"/>
    <w:rsid w:val="00944105"/>
    <w:pPr>
      <w:numPr>
        <w:numId w:val="10"/>
      </w:numPr>
    </w:pPr>
  </w:style>
  <w:style w:type="numbering" w:customStyle="1" w:styleId="512">
    <w:name w:val="Статья / Раздел512"/>
    <w:basedOn w:val="a5"/>
    <w:next w:val="a"/>
    <w:semiHidden/>
    <w:unhideWhenUsed/>
    <w:rsid w:val="00944105"/>
    <w:pPr>
      <w:numPr>
        <w:numId w:val="11"/>
      </w:numPr>
    </w:pPr>
  </w:style>
  <w:style w:type="numbering" w:customStyle="1" w:styleId="2312">
    <w:name w:val="Статья / Раздел2312"/>
    <w:rsid w:val="00944105"/>
    <w:pPr>
      <w:numPr>
        <w:numId w:val="34"/>
      </w:numPr>
    </w:pPr>
  </w:style>
  <w:style w:type="numbering" w:customStyle="1" w:styleId="1312">
    <w:name w:val="Статья / Раздел1312"/>
    <w:rsid w:val="00944105"/>
    <w:pPr>
      <w:numPr>
        <w:numId w:val="35"/>
      </w:numPr>
    </w:pPr>
  </w:style>
  <w:style w:type="numbering" w:customStyle="1" w:styleId="1ai1312">
    <w:name w:val="1 / a / i1312"/>
    <w:rsid w:val="00944105"/>
    <w:pPr>
      <w:numPr>
        <w:numId w:val="14"/>
      </w:numPr>
    </w:pPr>
  </w:style>
  <w:style w:type="numbering" w:customStyle="1" w:styleId="1ai512">
    <w:name w:val="1 / a / i512"/>
    <w:basedOn w:val="a5"/>
    <w:next w:val="1ai"/>
    <w:semiHidden/>
    <w:unhideWhenUsed/>
    <w:rsid w:val="00944105"/>
    <w:pPr>
      <w:numPr>
        <w:numId w:val="36"/>
      </w:numPr>
    </w:pPr>
  </w:style>
  <w:style w:type="numbering" w:customStyle="1" w:styleId="11111113112">
    <w:name w:val="1 / 1.1 / 1.1.113112"/>
    <w:rsid w:val="00944105"/>
    <w:pPr>
      <w:numPr>
        <w:numId w:val="37"/>
      </w:numPr>
    </w:pPr>
  </w:style>
  <w:style w:type="numbering" w:customStyle="1" w:styleId="11111123112">
    <w:name w:val="1 / 1.1 / 1.1.123112"/>
    <w:rsid w:val="00944105"/>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fpf.referent.ru:4005/1/34257"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main?base=LAW;n=117057;fld=134;dst=100267" TargetMode="External"/><Relationship Id="rId7" Type="http://schemas.openxmlformats.org/officeDocument/2006/relationships/footnotes" Target="footnotes.xml"/><Relationship Id="rId12" Type="http://schemas.openxmlformats.org/officeDocument/2006/relationships/hyperlink" Target="consultantplus://offline/ref=97DB7733E56955841E6D8CB79FC8594F636DEE6BB72D22875A35A5D69137195912C88868D258FA98jB2DD" TargetMode="External"/><Relationship Id="rId17" Type="http://schemas.openxmlformats.org/officeDocument/2006/relationships/hyperlink" Target="garantF1://3862137.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garantF1://12024624.0" TargetMode="External"/><Relationship Id="rId20" Type="http://schemas.openxmlformats.org/officeDocument/2006/relationships/hyperlink" Target="garantF1://2206006.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consultantplus://offline/main?base=LAW;n=117057;fld=134;dst=100267" TargetMode="External"/><Relationship Id="rId5" Type="http://schemas.openxmlformats.org/officeDocument/2006/relationships/settings" Target="settings.xml"/><Relationship Id="rId15" Type="http://schemas.openxmlformats.org/officeDocument/2006/relationships/hyperlink" Target="garantF1://12038258.0" TargetMode="External"/><Relationship Id="rId23" Type="http://schemas.openxmlformats.org/officeDocument/2006/relationships/footer" Target="footer7.xml"/><Relationship Id="rId10" Type="http://schemas.openxmlformats.org/officeDocument/2006/relationships/footer" Target="foot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87E8A-B410-4BE5-9796-99D7C5931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185</Pages>
  <Words>70792</Words>
  <Characters>403518</Characters>
  <Application>Microsoft Office Word</Application>
  <DocSecurity>0</DocSecurity>
  <Lines>3362</Lines>
  <Paragraphs>946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473364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2014-12-25T11:35:00Z</cp:lastPrinted>
  <dcterms:created xsi:type="dcterms:W3CDTF">2014-12-22T03:24:00Z</dcterms:created>
  <dcterms:modified xsi:type="dcterms:W3CDTF">2014-12-25T11:35:00Z</dcterms:modified>
</cp:coreProperties>
</file>