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D80B30">
        <w:trPr>
          <w:cantSplit/>
          <w:trHeight w:val="1377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D80B30" w:rsidRDefault="00AA7CF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D80B30" w:rsidRDefault="00AA7CF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D80B30" w:rsidRDefault="00AA7CF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D80B30" w:rsidRDefault="00AA7CF3">
            <w:pPr>
              <w:widowControl w:val="0"/>
              <w:spacing w:line="276" w:lineRule="auto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D80B30">
        <w:trPr>
          <w:cantSplit/>
          <w:trHeight w:val="1190"/>
        </w:trPr>
        <w:tc>
          <w:tcPr>
            <w:tcW w:w="9072" w:type="dxa"/>
            <w:shd w:val="clear" w:color="auto" w:fill="auto"/>
            <w:vAlign w:val="bottom"/>
          </w:tcPr>
          <w:p w:rsidR="00D80B30" w:rsidRDefault="00D80B30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</w:p>
          <w:p w:rsidR="00D80B30" w:rsidRDefault="00AA7CF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D80B30" w:rsidRDefault="00D80B30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80B30" w:rsidRDefault="00AA7CF3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noProof/>
              </w:rPr>
              <w:drawing>
                <wp:anchor distT="0" distB="0" distL="0" distR="0" simplePos="0" relativeHeight="5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80B30" w:rsidRDefault="00D80B30">
      <w:pPr>
        <w:pStyle w:val="a6"/>
        <w:rPr>
          <w:sz w:val="22"/>
          <w:szCs w:val="22"/>
        </w:rPr>
      </w:pPr>
    </w:p>
    <w:p w:rsidR="00B36640" w:rsidRDefault="00B36640">
      <w:pPr>
        <w:pStyle w:val="a6"/>
        <w:rPr>
          <w:sz w:val="22"/>
          <w:szCs w:val="22"/>
        </w:rPr>
      </w:pPr>
    </w:p>
    <w:p w:rsidR="00D80B30" w:rsidRDefault="00AA7CF3">
      <w:pPr>
        <w:pStyle w:val="ae"/>
        <w:tabs>
          <w:tab w:val="left" w:pos="3969"/>
        </w:tabs>
        <w:ind w:left="142" w:hanging="142"/>
        <w:jc w:val="center"/>
        <w:rPr>
          <w:color w:val="000000" w:themeColor="text1"/>
          <w:sz w:val="28"/>
          <w:szCs w:val="28"/>
          <w:lang w:eastAsia="ru-RU"/>
        </w:rPr>
      </w:pPr>
      <w:r>
        <w:rPr>
          <w:rFonts w:ascii="Symbol" w:hAnsi="Symbol"/>
          <w:sz w:val="28"/>
          <w:szCs w:val="28"/>
        </w:rPr>
        <w:t></w:t>
      </w:r>
      <w:r>
        <w:rPr>
          <w:color w:val="000000" w:themeColor="text1"/>
          <w:sz w:val="28"/>
          <w:szCs w:val="28"/>
          <w:lang w:eastAsia="ru-RU"/>
        </w:rPr>
        <w:t>Об утверждении порядка</w:t>
      </w:r>
      <w:r w:rsidR="00B36640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разработки</w:t>
      </w:r>
      <w:r w:rsidR="00B36640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и утверждения</w:t>
      </w:r>
      <w:r w:rsidR="00B36640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бюджетного прогноза</w:t>
      </w:r>
    </w:p>
    <w:p w:rsidR="00D80B30" w:rsidRDefault="00AA7CF3">
      <w:pPr>
        <w:pStyle w:val="ae"/>
        <w:tabs>
          <w:tab w:val="left" w:pos="3969"/>
        </w:tabs>
        <w:ind w:left="142" w:hanging="142"/>
        <w:jc w:val="center"/>
        <w:rPr>
          <w:color w:val="000000" w:themeColor="text1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администрации Беляевский сельсовет на долгосрочный период</w:t>
      </w:r>
    </w:p>
    <w:p w:rsidR="00D80B30" w:rsidRDefault="00D80B30">
      <w:pPr>
        <w:tabs>
          <w:tab w:val="left" w:pos="4395"/>
        </w:tabs>
        <w:rPr>
          <w:color w:val="000000"/>
          <w:kern w:val="2"/>
          <w:sz w:val="28"/>
          <w:szCs w:val="28"/>
        </w:rPr>
      </w:pPr>
    </w:p>
    <w:p w:rsidR="00D80B30" w:rsidRDefault="00D80B30">
      <w:pPr>
        <w:tabs>
          <w:tab w:val="left" w:pos="4395"/>
        </w:tabs>
        <w:rPr>
          <w:color w:val="000000"/>
          <w:kern w:val="2"/>
          <w:sz w:val="28"/>
          <w:szCs w:val="28"/>
        </w:rPr>
      </w:pPr>
    </w:p>
    <w:p w:rsidR="00D80B30" w:rsidRDefault="00AA7CF3">
      <w:pPr>
        <w:ind w:firstLine="709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В соответствии со </w:t>
      </w:r>
      <w:hyperlink r:id="rId6">
        <w:r>
          <w:rPr>
            <w:sz w:val="28"/>
            <w:szCs w:val="28"/>
          </w:rPr>
          <w:t>статьей 170.1</w:t>
        </w:r>
      </w:hyperlink>
      <w:r>
        <w:rPr>
          <w:sz w:val="28"/>
          <w:szCs w:val="28"/>
        </w:rPr>
        <w:t xml:space="preserve"> Бюджетного кодекса Российской Федерации, Федеральным законом от 28.06.2014 №172-ФЗ «О стратегическим планировании в Российской Федерации», постановлением Правительства Российской Федерации</w:t>
      </w:r>
      <w:r w:rsidR="005F41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25.06.2015 №631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планирования», Федеральным законом от 06.10.2003 №131-ФЗ </w:t>
      </w:r>
      <w:r>
        <w:rPr>
          <w:sz w:val="28"/>
        </w:rPr>
        <w:t>«Об общих принципах организации местного самоуправления в Российской Федерации»</w:t>
      </w:r>
      <w:proofErr w:type="gramStart"/>
      <w:r>
        <w:rPr>
          <w:sz w:val="28"/>
        </w:rPr>
        <w:t>,У</w:t>
      </w:r>
      <w:proofErr w:type="gramEnd"/>
      <w:r>
        <w:rPr>
          <w:sz w:val="28"/>
        </w:rPr>
        <w:t>ставом муниципального образования Беляевский сельсовет Беляевского района Оренбургской области</w:t>
      </w:r>
    </w:p>
    <w:p w:rsidR="00D80B30" w:rsidRDefault="00AA7C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разработки и утверждения бюджетного прогноза администрации Беляевского сельсовета на долгосрочный период согласно </w:t>
      </w:r>
      <w:hyperlink r:id="rId7" w:anchor="sub_1000" w:history="1">
        <w:r>
          <w:rPr>
            <w:rStyle w:val="a7"/>
            <w:b w:val="0"/>
            <w:color w:val="auto"/>
            <w:sz w:val="28"/>
            <w:szCs w:val="28"/>
          </w:rPr>
          <w:t>приложению</w:t>
        </w:r>
      </w:hyperlink>
      <w:r>
        <w:rPr>
          <w:sz w:val="28"/>
          <w:szCs w:val="28"/>
        </w:rPr>
        <w:t>.</w:t>
      </w:r>
      <w:bookmarkEnd w:id="0"/>
    </w:p>
    <w:p w:rsidR="00D80B30" w:rsidRDefault="00AA7C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</w:t>
      </w:r>
      <w:r w:rsidR="005F41B1">
        <w:rPr>
          <w:sz w:val="28"/>
          <w:szCs w:val="28"/>
        </w:rPr>
        <w:t>а</w:t>
      </w:r>
      <w:proofErr w:type="gramEnd"/>
      <w:r w:rsidR="005F41B1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оставляю за собой.</w:t>
      </w:r>
    </w:p>
    <w:p w:rsidR="00D80B30" w:rsidRDefault="005F41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</w:t>
      </w:r>
      <w:r w:rsidR="00AA7CF3">
        <w:rPr>
          <w:sz w:val="28"/>
          <w:szCs w:val="28"/>
        </w:rPr>
        <w:t xml:space="preserve"> вступает в силу </w:t>
      </w:r>
      <w:r w:rsidR="00AA7CF3">
        <w:rPr>
          <w:bCs/>
          <w:kern w:val="2"/>
          <w:sz w:val="28"/>
          <w:szCs w:val="28"/>
        </w:rPr>
        <w:t>после дня его официального опубликования</w:t>
      </w:r>
      <w:r w:rsidR="00AA7CF3">
        <w:rPr>
          <w:sz w:val="28"/>
          <w:szCs w:val="28"/>
        </w:rPr>
        <w:t>.</w:t>
      </w:r>
    </w:p>
    <w:p w:rsidR="00D80B30" w:rsidRDefault="00D80B30">
      <w:pPr>
        <w:jc w:val="both"/>
        <w:rPr>
          <w:sz w:val="28"/>
          <w:szCs w:val="28"/>
        </w:rPr>
      </w:pPr>
    </w:p>
    <w:p w:rsidR="00D80B30" w:rsidRDefault="00D80B30">
      <w:pPr>
        <w:jc w:val="both"/>
        <w:rPr>
          <w:sz w:val="28"/>
          <w:szCs w:val="28"/>
        </w:rPr>
      </w:pPr>
    </w:p>
    <w:p w:rsidR="00D80B30" w:rsidRDefault="00D80B30">
      <w:pPr>
        <w:jc w:val="both"/>
        <w:rPr>
          <w:sz w:val="28"/>
          <w:szCs w:val="28"/>
        </w:rPr>
      </w:pPr>
    </w:p>
    <w:p w:rsidR="00D80B30" w:rsidRDefault="00AA7C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М.Х. </w:t>
      </w:r>
      <w:proofErr w:type="spellStart"/>
      <w:r>
        <w:rPr>
          <w:sz w:val="28"/>
          <w:szCs w:val="28"/>
        </w:rPr>
        <w:t>Елешев</w:t>
      </w:r>
      <w:proofErr w:type="spellEnd"/>
    </w:p>
    <w:p w:rsidR="00D80B30" w:rsidRDefault="005F41B1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posOffset>2604770</wp:posOffset>
            </wp:positionH>
            <wp:positionV relativeFrom="line">
              <wp:posOffset>76835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B30" w:rsidRDefault="00D80B30">
      <w:pPr>
        <w:jc w:val="both"/>
        <w:rPr>
          <w:sz w:val="28"/>
          <w:szCs w:val="28"/>
        </w:rPr>
      </w:pPr>
    </w:p>
    <w:p w:rsidR="00D80B30" w:rsidRDefault="00D80B30">
      <w:pPr>
        <w:jc w:val="center"/>
        <w:rPr>
          <w:sz w:val="28"/>
          <w:szCs w:val="28"/>
        </w:rPr>
      </w:pPr>
    </w:p>
    <w:p w:rsidR="00D80B30" w:rsidRDefault="00D80B30">
      <w:pPr>
        <w:jc w:val="both"/>
        <w:rPr>
          <w:sz w:val="28"/>
          <w:szCs w:val="28"/>
        </w:rPr>
      </w:pPr>
    </w:p>
    <w:p w:rsidR="00D80B30" w:rsidRDefault="00D80B30">
      <w:pPr>
        <w:jc w:val="both"/>
        <w:rPr>
          <w:sz w:val="28"/>
          <w:szCs w:val="28"/>
        </w:rPr>
      </w:pPr>
    </w:p>
    <w:p w:rsidR="00D80B30" w:rsidRDefault="00D80B30">
      <w:pPr>
        <w:jc w:val="both"/>
        <w:rPr>
          <w:sz w:val="28"/>
          <w:szCs w:val="28"/>
        </w:rPr>
      </w:pPr>
    </w:p>
    <w:p w:rsidR="00D80B30" w:rsidRDefault="00D80B30">
      <w:pPr>
        <w:jc w:val="both"/>
        <w:rPr>
          <w:sz w:val="28"/>
          <w:szCs w:val="28"/>
        </w:rPr>
      </w:pPr>
    </w:p>
    <w:p w:rsidR="00D80B30" w:rsidRDefault="00D80B30">
      <w:pPr>
        <w:jc w:val="both"/>
        <w:rPr>
          <w:sz w:val="28"/>
          <w:szCs w:val="28"/>
        </w:rPr>
      </w:pPr>
    </w:p>
    <w:tbl>
      <w:tblPr>
        <w:tblStyle w:val="af2"/>
        <w:tblW w:w="9571" w:type="dxa"/>
        <w:tblInd w:w="108" w:type="dxa"/>
        <w:tblLayout w:type="fixed"/>
        <w:tblLook w:val="04A0"/>
      </w:tblPr>
      <w:tblGrid>
        <w:gridCol w:w="1525"/>
        <w:gridCol w:w="8046"/>
      </w:tblGrid>
      <w:tr w:rsidR="00D80B30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D80B30" w:rsidRDefault="00AA7CF3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Разослано</w:t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D80B30" w:rsidRDefault="00AA7CF3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администрации района, прокурору, бухгалтерии, в дело.</w:t>
            </w:r>
          </w:p>
        </w:tc>
      </w:tr>
    </w:tbl>
    <w:p w:rsidR="00D80B30" w:rsidRDefault="00D80B30">
      <w:pPr>
        <w:ind w:firstLine="698"/>
        <w:rPr>
          <w:rStyle w:val="a8"/>
          <w:b w:val="0"/>
          <w:sz w:val="28"/>
          <w:szCs w:val="28"/>
        </w:rPr>
      </w:pPr>
    </w:p>
    <w:p w:rsidR="00D80B30" w:rsidRDefault="00D80B30">
      <w:pPr>
        <w:ind w:firstLine="698"/>
        <w:rPr>
          <w:rStyle w:val="a8"/>
          <w:b w:val="0"/>
          <w:sz w:val="28"/>
          <w:szCs w:val="28"/>
        </w:rPr>
      </w:pPr>
    </w:p>
    <w:p w:rsidR="00D80B30" w:rsidRDefault="00D80B30">
      <w:pPr>
        <w:rPr>
          <w:rStyle w:val="a8"/>
          <w:b w:val="0"/>
          <w:sz w:val="28"/>
          <w:szCs w:val="28"/>
        </w:rPr>
      </w:pPr>
    </w:p>
    <w:p w:rsidR="00D80B30" w:rsidRDefault="00AA7CF3">
      <w:pPr>
        <w:ind w:firstLine="698"/>
        <w:jc w:val="right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lastRenderedPageBreak/>
        <w:t xml:space="preserve">Приложение </w:t>
      </w:r>
      <w:r>
        <w:rPr>
          <w:rStyle w:val="a8"/>
          <w:b w:val="0"/>
          <w:sz w:val="28"/>
          <w:szCs w:val="28"/>
        </w:rPr>
        <w:br/>
        <w:t xml:space="preserve">                                                                                     к постановлению</w:t>
      </w:r>
    </w:p>
    <w:p w:rsidR="00D80B30" w:rsidRDefault="00AA7CF3">
      <w:pPr>
        <w:ind w:firstLine="698"/>
        <w:jc w:val="right"/>
        <w:rPr>
          <w:b/>
          <w:sz w:val="28"/>
          <w:szCs w:val="28"/>
        </w:rPr>
      </w:pPr>
      <w:r>
        <w:rPr>
          <w:rStyle w:val="a8"/>
          <w:b w:val="0"/>
          <w:sz w:val="28"/>
          <w:szCs w:val="28"/>
        </w:rPr>
        <w:t>администрации сельсовета</w:t>
      </w:r>
      <w:r>
        <w:rPr>
          <w:rStyle w:val="a8"/>
          <w:b w:val="0"/>
          <w:sz w:val="28"/>
          <w:szCs w:val="28"/>
        </w:rPr>
        <w:br/>
        <w:t xml:space="preserve">                                                                      </w:t>
      </w:r>
      <w:r w:rsidR="00B36640">
        <w:rPr>
          <w:rStyle w:val="a8"/>
          <w:b w:val="0"/>
          <w:sz w:val="28"/>
          <w:szCs w:val="28"/>
        </w:rPr>
        <w:t xml:space="preserve">               от 20.02.2025 № 22</w:t>
      </w:r>
      <w:r>
        <w:rPr>
          <w:rStyle w:val="a8"/>
          <w:b w:val="0"/>
          <w:sz w:val="28"/>
          <w:szCs w:val="28"/>
        </w:rPr>
        <w:t>-п</w:t>
      </w:r>
    </w:p>
    <w:p w:rsidR="00D80B30" w:rsidRDefault="00D80B30">
      <w:pPr>
        <w:rPr>
          <w:sz w:val="28"/>
          <w:szCs w:val="28"/>
        </w:rPr>
      </w:pPr>
    </w:p>
    <w:p w:rsidR="00D80B30" w:rsidRDefault="00AA7CF3">
      <w:pPr>
        <w:pStyle w:val="Heading1"/>
        <w:jc w:val="center"/>
        <w:rPr>
          <w:rFonts w:ascii="Times New Roman" w:eastAsia="Calibri" w:hAnsi="Times New Roman" w:cs="Times New Roman"/>
          <w:b w:val="0"/>
          <w:color w:val="auto"/>
        </w:rPr>
      </w:pPr>
      <w:r>
        <w:rPr>
          <w:rFonts w:ascii="Times New Roman" w:eastAsia="Calibri" w:hAnsi="Times New Roman" w:cs="Times New Roman"/>
          <w:b w:val="0"/>
          <w:color w:val="auto"/>
        </w:rPr>
        <w:t>Порядок</w:t>
      </w:r>
      <w:r>
        <w:rPr>
          <w:rFonts w:ascii="Times New Roman" w:eastAsia="Calibri" w:hAnsi="Times New Roman" w:cs="Times New Roman"/>
          <w:b w:val="0"/>
          <w:color w:val="auto"/>
        </w:rPr>
        <w:br/>
        <w:t>разработки и утверждения бюджетного прогноза администрации Беляевский сельсовет на долгосрочный период</w:t>
      </w:r>
    </w:p>
    <w:p w:rsidR="00D80B30" w:rsidRDefault="00D80B30">
      <w:pPr>
        <w:jc w:val="center"/>
        <w:rPr>
          <w:sz w:val="28"/>
          <w:szCs w:val="28"/>
        </w:rPr>
      </w:pPr>
    </w:p>
    <w:p w:rsidR="00D80B30" w:rsidRDefault="00AA7CF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1.Настоящий Порядок определяет сроки разработки и утверждения, период действия, состав и содержание бюджетного прогноза </w:t>
      </w:r>
      <w:r>
        <w:rPr>
          <w:rFonts w:ascii="Times New Roman" w:hAnsi="Times New Roman"/>
          <w:sz w:val="28"/>
        </w:rPr>
        <w:t xml:space="preserve">муниципального образования  сельсовет Беляевского района Оренбургской области </w:t>
      </w:r>
      <w:r>
        <w:rPr>
          <w:rFonts w:ascii="Times New Roman" w:hAnsi="Times New Roman"/>
          <w:sz w:val="28"/>
          <w:szCs w:val="28"/>
        </w:rPr>
        <w:t xml:space="preserve"> (далее </w:t>
      </w:r>
      <w:proofErr w:type="gramStart"/>
      <w:r>
        <w:rPr>
          <w:rFonts w:ascii="Times New Roman" w:hAnsi="Times New Roman"/>
          <w:sz w:val="28"/>
          <w:szCs w:val="28"/>
        </w:rPr>
        <w:t>—Б</w:t>
      </w:r>
      <w:proofErr w:type="gramEnd"/>
      <w:r>
        <w:rPr>
          <w:rFonts w:ascii="Times New Roman" w:hAnsi="Times New Roman"/>
          <w:sz w:val="28"/>
          <w:szCs w:val="28"/>
        </w:rPr>
        <w:t>еляевский сельсовет) на долгосрочный период (далее - бюджетный прогноз).</w:t>
      </w:r>
    </w:p>
    <w:p w:rsidR="00D80B30" w:rsidRDefault="00AA7CF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2.Под бюджетным прогнозом понимается документ, содержащий прогноз основных характеристик бюджета муниципальное образование Беляевский сельсовет (далее – бюджет  Беляевского сельсовета), показатели финансового обеспечения муниципальных программ на период их действия, иные показатели, характеризующие бюджет Донского сельсовета, а также содержащий основные подходы к формированию бюджетной </w:t>
      </w:r>
      <w:proofErr w:type="gramStart"/>
      <w:r>
        <w:rPr>
          <w:rFonts w:ascii="Times New Roman" w:hAnsi="Times New Roman"/>
          <w:sz w:val="28"/>
          <w:szCs w:val="28"/>
        </w:rPr>
        <w:t>политики на</w:t>
      </w:r>
      <w:proofErr w:type="gramEnd"/>
      <w:r>
        <w:rPr>
          <w:rFonts w:ascii="Times New Roman" w:hAnsi="Times New Roman"/>
          <w:sz w:val="28"/>
          <w:szCs w:val="28"/>
        </w:rPr>
        <w:t xml:space="preserve"> долгосрочный период.</w:t>
      </w:r>
    </w:p>
    <w:p w:rsidR="00D80B30" w:rsidRDefault="00AA7CF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Бюджетный прогноз разрабатывается каждые три года на шестилетний период на основе прогноза социально-экономического развития муниципального образования Беляевский сельсовет (далее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3" name="Picture 3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67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прогноз социально-экономического развития) на соответствующий период в соответствии с требованиями Бюджетного Кодекса Российской Федерации и настоящего порядка.</w:t>
      </w:r>
    </w:p>
    <w:p w:rsidR="00D80B30" w:rsidRDefault="00AA7CF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Бюджетный прогноз может быть изменен с учетом изменения прогноза социально-экономического развития на соответствующий период и принятого решения Советом депутатов муниципального образования Беляевский сельсовет Беляевского района Оренбургской области о бюджете Беляевского сельсовета  на очередной финансовый год и на плановый период без продления периода его действия.</w:t>
      </w:r>
    </w:p>
    <w:p w:rsidR="00D80B30" w:rsidRDefault="00AA7C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Разработка проекта бюджетного прогноза (изменений в бюджетный прогноз) осуществляется ведущим специалистом администрации МО Беляевский сельсовет.</w:t>
      </w:r>
    </w:p>
    <w:p w:rsidR="00D80B30" w:rsidRDefault="00AA7CF3">
      <w:pPr>
        <w:ind w:firstLine="709"/>
        <w:jc w:val="both"/>
        <w:rPr>
          <w:sz w:val="28"/>
          <w:szCs w:val="28"/>
        </w:rPr>
      </w:pPr>
      <w:bookmarkStart w:id="1" w:name="sub_1003"/>
      <w:bookmarkStart w:id="2" w:name="sub_1004"/>
      <w:bookmarkEnd w:id="1"/>
      <w:r>
        <w:rPr>
          <w:sz w:val="28"/>
          <w:szCs w:val="28"/>
        </w:rPr>
        <w:t>4.</w:t>
      </w:r>
      <w:bookmarkStart w:id="3" w:name="sub_1005"/>
      <w:bookmarkEnd w:id="2"/>
      <w:r>
        <w:rPr>
          <w:sz w:val="28"/>
          <w:szCs w:val="28"/>
        </w:rPr>
        <w:t xml:space="preserve"> Бюджетный прогноз (изменения в бюджетный прогноз) утверждается администрацией муниципального образования Беляевский сельсовет в течение двух месяцев со дня официального </w:t>
      </w:r>
      <w:proofErr w:type="gramStart"/>
      <w:r>
        <w:rPr>
          <w:sz w:val="28"/>
          <w:szCs w:val="28"/>
        </w:rPr>
        <w:t xml:space="preserve">опубликования </w:t>
      </w:r>
      <w:hyperlink r:id="rId10">
        <w:r>
          <w:rPr>
            <w:rStyle w:val="a7"/>
            <w:b w:val="0"/>
            <w:color w:val="auto"/>
            <w:sz w:val="28"/>
            <w:szCs w:val="28"/>
          </w:rPr>
          <w:t>решения</w:t>
        </w:r>
      </w:hyperlink>
      <w:r>
        <w:rPr>
          <w:sz w:val="28"/>
          <w:szCs w:val="28"/>
        </w:rPr>
        <w:t xml:space="preserve"> Совета депутатов муниципального образования</w:t>
      </w:r>
      <w:proofErr w:type="gramEnd"/>
      <w:r>
        <w:rPr>
          <w:sz w:val="28"/>
          <w:szCs w:val="28"/>
        </w:rPr>
        <w:t xml:space="preserve"> Беляевский сельсовет о бюджете поселения на очередной финансовый год и плановый период.</w:t>
      </w:r>
    </w:p>
    <w:p w:rsidR="00D80B30" w:rsidRDefault="00AA7CF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Бюджетный прогноз состоит из текстовой части и приложений.</w:t>
      </w:r>
    </w:p>
    <w:p w:rsidR="00D80B30" w:rsidRDefault="00AA7CF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6.Текстовая часть бюджетного прогноза включает следующие основные разделы:</w:t>
      </w:r>
    </w:p>
    <w:p w:rsidR="00D80B30" w:rsidRDefault="00AA7CF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цели и задачи долгосрочной бюджетной политики;</w:t>
      </w:r>
    </w:p>
    <w:p w:rsidR="00D80B30" w:rsidRDefault="00AA7CF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условия формирования бюджетного прогноза;</w:t>
      </w:r>
    </w:p>
    <w:p w:rsidR="00D80B30" w:rsidRDefault="00AA7CF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прогноз основных характеристик бюджета сельского поселения;</w:t>
      </w:r>
    </w:p>
    <w:p w:rsidR="00D80B30" w:rsidRDefault="00AA7CF3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показатели финансового обеспечения муниципальных программ администрации Беляевского сельсовета на период их действия;</w:t>
      </w:r>
    </w:p>
    <w:p w:rsidR="00D80B30" w:rsidRDefault="00AA7CF3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Бюджетный прогноз может включать в себя другие разделы, необходимые для определения основных подходов к формированию бюджетной политики в долгосрочном периоде.</w:t>
      </w:r>
    </w:p>
    <w:p w:rsidR="00D80B30" w:rsidRDefault="00AA7CF3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 содержанию разделов бюджетного прогноза предъявляются следующие основные требования:</w:t>
      </w:r>
    </w:p>
    <w:p w:rsidR="00D80B30" w:rsidRDefault="00AA7CF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первый раздел должен содержать описание целей, задач и основных подходов к формированию долгосрочной бюджетной политики;</w:t>
      </w:r>
    </w:p>
    <w:p w:rsidR="00D80B30" w:rsidRDefault="00AA7CF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второй раздел должен содержать сведения о прогнозируемой макроэкономической ситуации в долгосрочном периоде и ее влиянии на показатели бюджета Беляевского сельсовета;</w:t>
      </w:r>
    </w:p>
    <w:p w:rsidR="00D80B30" w:rsidRDefault="00AA7CF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третий раздел должен содержать анализ основных характеристик бюджета Беляевского сельсовета (доходы, расходы, дефицит (</w:t>
      </w:r>
      <w:proofErr w:type="spellStart"/>
      <w:r>
        <w:rPr>
          <w:rFonts w:ascii="Times New Roman" w:hAnsi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/>
          <w:sz w:val="28"/>
          <w:szCs w:val="28"/>
        </w:rPr>
        <w:t>), источники финансирования дефицита, объем муниципального долга, иные показатели);</w:t>
      </w:r>
    </w:p>
    <w:p w:rsidR="00D80B30" w:rsidRDefault="00AA7CF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четвертый раздел должен содержать прогноз предельных расходов на финансовое обеспечение муниципальных программ администрации Беляевского сельсовета (на период их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4" name="Picture 5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28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действия), а также, при необходимости, обоснование методологических подходов к формированию указанных расходов, порядок, основания и сроки </w:t>
      </w:r>
      <w:proofErr w:type="gramStart"/>
      <w:r>
        <w:rPr>
          <w:rFonts w:ascii="Times New Roman" w:hAnsi="Times New Roman"/>
          <w:sz w:val="28"/>
          <w:szCs w:val="28"/>
        </w:rPr>
        <w:t>изменения показателей финансового обеспечения муниципальных программ 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Беляевского сельсовета;</w:t>
      </w:r>
    </w:p>
    <w:p w:rsidR="00D80B30" w:rsidRDefault="00AA7CF3">
      <w:pPr>
        <w:jc w:val="both"/>
        <w:rPr>
          <w:sz w:val="28"/>
          <w:szCs w:val="28"/>
        </w:rPr>
      </w:pPr>
      <w:bookmarkStart w:id="4" w:name="sub_1008"/>
      <w:bookmarkEnd w:id="3"/>
      <w:r>
        <w:rPr>
          <w:sz w:val="28"/>
          <w:szCs w:val="28"/>
        </w:rPr>
        <w:t>8. Приложениями к бюджетному прогнозу являются:</w:t>
      </w:r>
      <w:bookmarkEnd w:id="4"/>
    </w:p>
    <w:p w:rsidR="00D80B30" w:rsidRDefault="00AA7C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динамика основных показателей бюджета по форме согласно </w:t>
      </w:r>
      <w:hyperlink r:id="rId12" w:anchor="sub_1100" w:history="1">
        <w:r>
          <w:rPr>
            <w:rStyle w:val="a7"/>
            <w:b w:val="0"/>
            <w:color w:val="auto"/>
            <w:sz w:val="28"/>
            <w:szCs w:val="28"/>
          </w:rPr>
          <w:t>приложению № 1</w:t>
        </w:r>
      </w:hyperlink>
      <w:r>
        <w:rPr>
          <w:sz w:val="28"/>
          <w:szCs w:val="28"/>
        </w:rPr>
        <w:t xml:space="preserve"> к настоящему Порядку;</w:t>
      </w:r>
    </w:p>
    <w:p w:rsidR="00D80B30" w:rsidRDefault="00AA7C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налоговые доходы бюджета поселения по форме согласно </w:t>
      </w:r>
      <w:hyperlink r:id="rId13" w:anchor="sub_1200" w:history="1">
        <w:r>
          <w:rPr>
            <w:rStyle w:val="a7"/>
            <w:b w:val="0"/>
            <w:color w:val="auto"/>
            <w:sz w:val="28"/>
            <w:szCs w:val="28"/>
          </w:rPr>
          <w:t>приложению № 2</w:t>
        </w:r>
      </w:hyperlink>
      <w:r>
        <w:rPr>
          <w:sz w:val="28"/>
          <w:szCs w:val="28"/>
        </w:rPr>
        <w:t xml:space="preserve"> к настоящему Порядку;</w:t>
      </w:r>
    </w:p>
    <w:p w:rsidR="00D80B30" w:rsidRDefault="00AA7C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бюджета поселения по форме согласно </w:t>
      </w:r>
      <w:hyperlink r:id="rId14" w:anchor="sub_1500" w:history="1">
        <w:r>
          <w:rPr>
            <w:rStyle w:val="a7"/>
            <w:b w:val="0"/>
            <w:color w:val="auto"/>
            <w:sz w:val="28"/>
            <w:szCs w:val="28"/>
          </w:rPr>
          <w:t>приложению № </w:t>
        </w:r>
      </w:hyperlink>
      <w:r>
        <w:rPr>
          <w:rStyle w:val="a7"/>
          <w:b w:val="0"/>
          <w:color w:val="auto"/>
          <w:sz w:val="28"/>
          <w:szCs w:val="28"/>
        </w:rPr>
        <w:t>3</w:t>
      </w:r>
      <w:r>
        <w:rPr>
          <w:sz w:val="28"/>
          <w:szCs w:val="28"/>
        </w:rPr>
        <w:t xml:space="preserve"> к настоящему Порядку;</w:t>
      </w:r>
    </w:p>
    <w:p w:rsidR="00D80B30" w:rsidRDefault="00AA7C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предельные расходы бюджета поселения на финансовое обеспечение реализации муниципальных программ  муниципального образования Беляевский сельсовет и на осуществление </w:t>
      </w:r>
      <w:proofErr w:type="spellStart"/>
      <w:r>
        <w:rPr>
          <w:sz w:val="28"/>
          <w:szCs w:val="28"/>
        </w:rPr>
        <w:t>непрограммных</w:t>
      </w:r>
      <w:proofErr w:type="spellEnd"/>
      <w:r>
        <w:rPr>
          <w:sz w:val="28"/>
          <w:szCs w:val="28"/>
        </w:rPr>
        <w:t xml:space="preserve"> направлений деятельности по форме согласно </w:t>
      </w:r>
      <w:hyperlink r:id="rId15" w:anchor="sub_1600" w:history="1">
        <w:r>
          <w:rPr>
            <w:rStyle w:val="a7"/>
            <w:b w:val="0"/>
            <w:color w:val="auto"/>
            <w:sz w:val="28"/>
            <w:szCs w:val="28"/>
          </w:rPr>
          <w:t>приложению № </w:t>
        </w:r>
      </w:hyperlink>
      <w:r>
        <w:rPr>
          <w:rStyle w:val="a7"/>
          <w:b w:val="0"/>
          <w:color w:val="auto"/>
          <w:sz w:val="28"/>
          <w:szCs w:val="28"/>
        </w:rPr>
        <w:t>4</w:t>
      </w:r>
      <w:r>
        <w:rPr>
          <w:sz w:val="28"/>
          <w:szCs w:val="28"/>
        </w:rPr>
        <w:t xml:space="preserve"> к настоящему Порядку.</w:t>
      </w:r>
    </w:p>
    <w:p w:rsidR="00D80B30" w:rsidRDefault="00AA7CF3">
      <w:pPr>
        <w:jc w:val="both"/>
        <w:rPr>
          <w:sz w:val="28"/>
          <w:szCs w:val="28"/>
        </w:rPr>
      </w:pPr>
      <w:r>
        <w:rPr>
          <w:sz w:val="28"/>
          <w:szCs w:val="28"/>
        </w:rPr>
        <w:t>9. В целях формирования бюджетного прогноза (изменений в бюджетный прогноз):</w:t>
      </w:r>
    </w:p>
    <w:p w:rsidR="00D80B30" w:rsidRDefault="00AA7CF3">
      <w:pPr>
        <w:jc w:val="both"/>
        <w:rPr>
          <w:sz w:val="28"/>
          <w:szCs w:val="28"/>
        </w:rPr>
      </w:pPr>
      <w:bookmarkStart w:id="5" w:name="sub_1009"/>
      <w:bookmarkStart w:id="6" w:name="sub_1091"/>
      <w:bookmarkEnd w:id="5"/>
      <w:bookmarkEnd w:id="6"/>
      <w:r>
        <w:rPr>
          <w:sz w:val="28"/>
          <w:szCs w:val="28"/>
        </w:rPr>
        <w:t xml:space="preserve">в срок, не превышающий одного месяца, со дня официального </w:t>
      </w:r>
      <w:proofErr w:type="gramStart"/>
      <w:r>
        <w:rPr>
          <w:sz w:val="28"/>
          <w:szCs w:val="28"/>
        </w:rPr>
        <w:t xml:space="preserve">опубликования </w:t>
      </w:r>
      <w:hyperlink r:id="rId16">
        <w:r>
          <w:rPr>
            <w:rStyle w:val="a7"/>
            <w:b w:val="0"/>
            <w:color w:val="auto"/>
            <w:sz w:val="28"/>
            <w:szCs w:val="28"/>
          </w:rPr>
          <w:t>решения</w:t>
        </w:r>
      </w:hyperlink>
      <w:r>
        <w:rPr>
          <w:sz w:val="28"/>
          <w:szCs w:val="28"/>
        </w:rPr>
        <w:t xml:space="preserve"> Совета депутатов муниципального образования</w:t>
      </w:r>
      <w:proofErr w:type="gramEnd"/>
      <w:r>
        <w:rPr>
          <w:sz w:val="28"/>
          <w:szCs w:val="28"/>
        </w:rPr>
        <w:t xml:space="preserve"> Беляевский сельсовет о бюджете поселения на очередной финансовый год и плановый период, администрация сельсовета вносит проект постановления об утверждении бюджетного прогноза (изменений в бюджетный прогноз).</w:t>
      </w:r>
    </w:p>
    <w:p w:rsidR="00D80B30" w:rsidRDefault="00D80B30">
      <w:pPr>
        <w:jc w:val="both"/>
        <w:rPr>
          <w:sz w:val="28"/>
          <w:szCs w:val="28"/>
        </w:rPr>
      </w:pPr>
    </w:p>
    <w:p w:rsidR="00D80B30" w:rsidRDefault="00D80B30">
      <w:pPr>
        <w:ind w:firstLine="698"/>
        <w:jc w:val="both"/>
        <w:rPr>
          <w:rStyle w:val="a8"/>
          <w:color w:val="auto"/>
        </w:rPr>
      </w:pPr>
    </w:p>
    <w:p w:rsidR="00D80B30" w:rsidRDefault="00D80B30">
      <w:pPr>
        <w:rPr>
          <w:rStyle w:val="a8"/>
          <w:sz w:val="28"/>
          <w:szCs w:val="28"/>
        </w:rPr>
        <w:sectPr w:rsidR="00D80B30">
          <w:pgSz w:w="11906" w:h="16800"/>
          <w:pgMar w:top="993" w:right="567" w:bottom="851" w:left="1418" w:header="0" w:footer="0" w:gutter="0"/>
          <w:cols w:space="720"/>
          <w:formProt w:val="0"/>
          <w:docGrid w:linePitch="100"/>
        </w:sectPr>
      </w:pPr>
    </w:p>
    <w:p w:rsidR="00D80B30" w:rsidRDefault="00AA7CF3">
      <w:pPr>
        <w:ind w:firstLine="698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lastRenderedPageBreak/>
        <w:t>Приложение № 1</w:t>
      </w:r>
      <w:r>
        <w:rPr>
          <w:rStyle w:val="a8"/>
          <w:b w:val="0"/>
          <w:sz w:val="28"/>
          <w:szCs w:val="28"/>
        </w:rPr>
        <w:br/>
        <w:t xml:space="preserve">                                                                                                                              к </w:t>
      </w:r>
      <w:hyperlink r:id="rId17" w:anchor="sub_1000" w:history="1">
        <w:r>
          <w:rPr>
            <w:rStyle w:val="a7"/>
            <w:b w:val="0"/>
            <w:color w:val="auto"/>
            <w:sz w:val="28"/>
            <w:szCs w:val="28"/>
          </w:rPr>
          <w:t>порядку</w:t>
        </w:r>
      </w:hyperlink>
      <w:r>
        <w:rPr>
          <w:rStyle w:val="a8"/>
          <w:b w:val="0"/>
          <w:sz w:val="28"/>
          <w:szCs w:val="28"/>
        </w:rPr>
        <w:t xml:space="preserve"> разработки и утверждения</w:t>
      </w:r>
      <w:r>
        <w:rPr>
          <w:rStyle w:val="a8"/>
          <w:b w:val="0"/>
          <w:sz w:val="28"/>
          <w:szCs w:val="28"/>
        </w:rPr>
        <w:br/>
        <w:t xml:space="preserve">                                                                                                                              бюджетного прогноза МО Беляевский сельсовет</w:t>
      </w:r>
    </w:p>
    <w:p w:rsidR="00D80B30" w:rsidRDefault="00AA7CF3">
      <w:pPr>
        <w:ind w:firstLine="698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на долгосрочный период</w:t>
      </w:r>
    </w:p>
    <w:p w:rsidR="00D80B30" w:rsidRDefault="00D80B30">
      <w:pPr>
        <w:ind w:firstLine="698"/>
        <w:jc w:val="right"/>
        <w:rPr>
          <w:rStyle w:val="a8"/>
          <w:b w:val="0"/>
          <w:sz w:val="28"/>
          <w:szCs w:val="28"/>
        </w:rPr>
      </w:pPr>
    </w:p>
    <w:p w:rsidR="00D80B30" w:rsidRDefault="00AA7CF3">
      <w:pPr>
        <w:ind w:firstLine="698"/>
        <w:jc w:val="center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Динамика основных показателей бюджета</w:t>
      </w:r>
    </w:p>
    <w:p w:rsidR="00D80B30" w:rsidRDefault="00D80B30">
      <w:pPr>
        <w:ind w:firstLine="698"/>
        <w:jc w:val="right"/>
      </w:pPr>
      <w:bookmarkStart w:id="7" w:name="sub_1100"/>
      <w:bookmarkEnd w:id="7"/>
    </w:p>
    <w:p w:rsidR="00D80B30" w:rsidRDefault="00D80B30">
      <w:pPr>
        <w:jc w:val="center"/>
        <w:rPr>
          <w:sz w:val="28"/>
          <w:szCs w:val="28"/>
        </w:rPr>
      </w:pPr>
    </w:p>
    <w:tbl>
      <w:tblPr>
        <w:tblW w:w="14880" w:type="dxa"/>
        <w:tblInd w:w="221" w:type="dxa"/>
        <w:tblLayout w:type="fixed"/>
        <w:tblLook w:val="04A0"/>
      </w:tblPr>
      <w:tblGrid>
        <w:gridCol w:w="7653"/>
        <w:gridCol w:w="839"/>
        <w:gridCol w:w="841"/>
        <w:gridCol w:w="839"/>
        <w:gridCol w:w="981"/>
        <w:gridCol w:w="839"/>
        <w:gridCol w:w="841"/>
        <w:gridCol w:w="839"/>
        <w:gridCol w:w="1208"/>
      </w:tblGrid>
      <w:tr w:rsidR="00D80B30">
        <w:tc>
          <w:tcPr>
            <w:tcW w:w="7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D80B30"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30" w:rsidRDefault="00D80B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80B3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бюджета МО Беляевский сельсовет,</w:t>
            </w:r>
          </w:p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доходы, тыс. рублей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поступления, тыс. рублей, в том числе: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дотации, тыс. рублей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субсидии, тыс. рублей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субвенции, тыс. рублей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трансферты, тыс. рублей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бюджета МО Беляевский сельсовет, тыс. рублей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Дефицит/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профицит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Дефицит, процентов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долг МО Беляевский сельсовет, тыс. рублей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муниципального долга МО Беляевский сельсовет (без учета бюджетных кредитов) к налоговым и неналоговым доходам, процентов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расходов на обслуживание муниципального долга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Беляевскийсельсовет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общим расходам районного бюджета, процентов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148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Heading1"/>
              <w:widowControl w:val="0"/>
              <w:rPr>
                <w:rFonts w:ascii="Times New Roman" w:eastAsiaTheme="minorEastAsia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auto"/>
              </w:rPr>
              <w:lastRenderedPageBreak/>
              <w:t xml:space="preserve">Отношение бюджетных показателей к ВМП </w:t>
            </w:r>
          </w:p>
        </w:tc>
      </w:tr>
      <w:tr w:rsidR="00D80B3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консолидированного бюджета к ВМП, процентов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консолидированного бюджета к ВМП, процентов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районного бюджета к ВМП, процентов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районного бюджета к ВМП, процентов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0B30" w:rsidRDefault="00D80B30">
      <w:pPr>
        <w:rPr>
          <w:sz w:val="28"/>
          <w:szCs w:val="28"/>
        </w:rPr>
      </w:pPr>
    </w:p>
    <w:p w:rsidR="00D80B30" w:rsidRDefault="00D80B30">
      <w:pPr>
        <w:sectPr w:rsidR="00D80B30">
          <w:pgSz w:w="16838" w:h="11906" w:orient="landscape"/>
          <w:pgMar w:top="567" w:right="800" w:bottom="1440" w:left="1100" w:header="0" w:footer="0" w:gutter="0"/>
          <w:cols w:space="720"/>
          <w:formProt w:val="0"/>
          <w:docGrid w:linePitch="100"/>
        </w:sectPr>
      </w:pPr>
    </w:p>
    <w:p w:rsidR="00D80B30" w:rsidRDefault="00D80B30">
      <w:pPr>
        <w:ind w:firstLine="698"/>
        <w:jc w:val="right"/>
        <w:rPr>
          <w:rStyle w:val="a8"/>
        </w:rPr>
      </w:pPr>
    </w:p>
    <w:p w:rsidR="00D80B30" w:rsidRDefault="00D80B30">
      <w:pPr>
        <w:ind w:firstLine="698"/>
        <w:jc w:val="right"/>
        <w:rPr>
          <w:rStyle w:val="a8"/>
          <w:sz w:val="20"/>
          <w:szCs w:val="20"/>
        </w:rPr>
      </w:pPr>
    </w:p>
    <w:p w:rsidR="00D80B30" w:rsidRDefault="00D80B30">
      <w:pPr>
        <w:ind w:firstLine="698"/>
        <w:jc w:val="right"/>
        <w:rPr>
          <w:rStyle w:val="a8"/>
        </w:rPr>
      </w:pPr>
    </w:p>
    <w:p w:rsidR="00D80B30" w:rsidRDefault="00D80B30">
      <w:pPr>
        <w:ind w:firstLine="698"/>
        <w:jc w:val="right"/>
        <w:rPr>
          <w:rStyle w:val="a8"/>
        </w:rPr>
      </w:pPr>
      <w:bookmarkStart w:id="8" w:name="sub_1200"/>
      <w:bookmarkEnd w:id="8"/>
    </w:p>
    <w:p w:rsidR="00D80B30" w:rsidRDefault="00D80B30">
      <w:pPr>
        <w:sectPr w:rsidR="00D80B30">
          <w:type w:val="continuous"/>
          <w:pgSz w:w="16838" w:h="11906" w:orient="landscape"/>
          <w:pgMar w:top="567" w:right="800" w:bottom="1440" w:left="1100" w:header="0" w:footer="0" w:gutter="0"/>
          <w:cols w:space="720"/>
          <w:formProt w:val="0"/>
          <w:docGrid w:linePitch="100"/>
        </w:sectPr>
      </w:pPr>
    </w:p>
    <w:p w:rsidR="00D80B30" w:rsidRDefault="00AA7CF3">
      <w:pPr>
        <w:ind w:firstLine="698"/>
        <w:jc w:val="right"/>
        <w:rPr>
          <w:rStyle w:val="a8"/>
          <w:b w:val="0"/>
          <w:sz w:val="28"/>
          <w:szCs w:val="28"/>
        </w:rPr>
      </w:pPr>
      <w:bookmarkStart w:id="9" w:name="sub_1300"/>
      <w:r>
        <w:rPr>
          <w:rStyle w:val="a8"/>
          <w:b w:val="0"/>
          <w:sz w:val="28"/>
          <w:szCs w:val="28"/>
        </w:rPr>
        <w:lastRenderedPageBreak/>
        <w:t>Приложение № 2</w:t>
      </w:r>
      <w:r>
        <w:rPr>
          <w:rStyle w:val="a8"/>
          <w:b w:val="0"/>
          <w:sz w:val="28"/>
          <w:szCs w:val="28"/>
        </w:rPr>
        <w:br/>
        <w:t xml:space="preserve">                                                                                                                             к </w:t>
      </w:r>
      <w:hyperlink r:id="rId18" w:anchor="sub_1000" w:history="1">
        <w:r>
          <w:rPr>
            <w:rStyle w:val="a7"/>
            <w:b w:val="0"/>
            <w:sz w:val="28"/>
            <w:szCs w:val="28"/>
          </w:rPr>
          <w:t>порядку</w:t>
        </w:r>
      </w:hyperlink>
      <w:r>
        <w:rPr>
          <w:rStyle w:val="a8"/>
          <w:b w:val="0"/>
          <w:sz w:val="28"/>
          <w:szCs w:val="28"/>
        </w:rPr>
        <w:t xml:space="preserve"> разработки и утверждения</w:t>
      </w:r>
      <w:r>
        <w:rPr>
          <w:rStyle w:val="a8"/>
          <w:b w:val="0"/>
          <w:sz w:val="28"/>
          <w:szCs w:val="28"/>
        </w:rPr>
        <w:br/>
        <w:t xml:space="preserve">                                                                                                                             бюджетного прогноза Беляевского сельсовета</w:t>
      </w:r>
    </w:p>
    <w:p w:rsidR="00D80B30" w:rsidRDefault="00AA7CF3">
      <w:pPr>
        <w:ind w:firstLine="698"/>
        <w:jc w:val="right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Беляевского района</w:t>
      </w:r>
    </w:p>
    <w:p w:rsidR="00D80B30" w:rsidRDefault="00AA7CF3">
      <w:pPr>
        <w:ind w:firstLine="698"/>
        <w:jc w:val="right"/>
        <w:rPr>
          <w:b/>
        </w:rPr>
      </w:pPr>
      <w:r>
        <w:rPr>
          <w:rStyle w:val="a8"/>
          <w:b w:val="0"/>
          <w:sz w:val="28"/>
          <w:szCs w:val="28"/>
        </w:rPr>
        <w:t>Оренбургской области на долгосрочный период</w:t>
      </w:r>
      <w:bookmarkEnd w:id="9"/>
    </w:p>
    <w:p w:rsidR="00D80B30" w:rsidRDefault="00D80B30">
      <w:pPr>
        <w:rPr>
          <w:sz w:val="28"/>
          <w:szCs w:val="28"/>
        </w:rPr>
      </w:pPr>
    </w:p>
    <w:p w:rsidR="00D80B30" w:rsidRDefault="00AA7CF3">
      <w:pPr>
        <w:pStyle w:val="Heading1"/>
        <w:jc w:val="center"/>
        <w:rPr>
          <w:rFonts w:ascii="Times New Roman" w:eastAsia="Calibri" w:hAnsi="Times New Roman" w:cs="Times New Roman"/>
          <w:b w:val="0"/>
          <w:color w:val="auto"/>
        </w:rPr>
      </w:pPr>
      <w:r>
        <w:rPr>
          <w:rFonts w:ascii="Times New Roman" w:eastAsia="Calibri" w:hAnsi="Times New Roman" w:cs="Times New Roman"/>
          <w:b w:val="0"/>
          <w:color w:val="auto"/>
        </w:rPr>
        <w:t>Основные налоговые доходы бюджета поселения</w:t>
      </w:r>
      <w:r>
        <w:rPr>
          <w:rFonts w:ascii="Times New Roman" w:eastAsia="Calibri" w:hAnsi="Times New Roman" w:cs="Times New Roman"/>
          <w:b w:val="0"/>
          <w:color w:val="auto"/>
        </w:rPr>
        <w:br/>
        <w:t>на _______ годы</w:t>
      </w:r>
    </w:p>
    <w:p w:rsidR="00D80B30" w:rsidRDefault="00AA7CF3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tbl>
      <w:tblPr>
        <w:tblW w:w="14884" w:type="dxa"/>
        <w:tblInd w:w="216" w:type="dxa"/>
        <w:tblLayout w:type="fixed"/>
        <w:tblLook w:val="04A0"/>
      </w:tblPr>
      <w:tblGrid>
        <w:gridCol w:w="4964"/>
        <w:gridCol w:w="1274"/>
        <w:gridCol w:w="1277"/>
        <w:gridCol w:w="1276"/>
        <w:gridCol w:w="1275"/>
        <w:gridCol w:w="1276"/>
        <w:gridCol w:w="1134"/>
        <w:gridCol w:w="1134"/>
        <w:gridCol w:w="1274"/>
      </w:tblGrid>
      <w:tr w:rsidR="00D80B30">
        <w:tc>
          <w:tcPr>
            <w:tcW w:w="4962" w:type="dxa"/>
            <w:tcBorders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D80B30" w:rsidRDefault="00D80B30">
            <w:pPr>
              <w:widowControl w:val="0"/>
            </w:pPr>
          </w:p>
        </w:tc>
        <w:tc>
          <w:tcPr>
            <w:tcW w:w="1277" w:type="dxa"/>
          </w:tcPr>
          <w:p w:rsidR="00D80B30" w:rsidRDefault="00D80B30">
            <w:pPr>
              <w:widowControl w:val="0"/>
            </w:pPr>
          </w:p>
        </w:tc>
        <w:tc>
          <w:tcPr>
            <w:tcW w:w="1276" w:type="dxa"/>
          </w:tcPr>
          <w:p w:rsidR="00D80B30" w:rsidRDefault="00D80B30">
            <w:pPr>
              <w:widowControl w:val="0"/>
            </w:pPr>
          </w:p>
        </w:tc>
        <w:tc>
          <w:tcPr>
            <w:tcW w:w="1275" w:type="dxa"/>
          </w:tcPr>
          <w:p w:rsidR="00D80B30" w:rsidRDefault="00D80B30">
            <w:pPr>
              <w:widowControl w:val="0"/>
            </w:pPr>
          </w:p>
        </w:tc>
        <w:tc>
          <w:tcPr>
            <w:tcW w:w="1276" w:type="dxa"/>
          </w:tcPr>
          <w:p w:rsidR="00D80B30" w:rsidRDefault="00D80B30">
            <w:pPr>
              <w:widowControl w:val="0"/>
            </w:pPr>
          </w:p>
        </w:tc>
        <w:tc>
          <w:tcPr>
            <w:tcW w:w="1134" w:type="dxa"/>
          </w:tcPr>
          <w:p w:rsidR="00D80B30" w:rsidRDefault="00D80B30">
            <w:pPr>
              <w:widowControl w:val="0"/>
            </w:pPr>
          </w:p>
        </w:tc>
        <w:tc>
          <w:tcPr>
            <w:tcW w:w="1134" w:type="dxa"/>
          </w:tcPr>
          <w:p w:rsidR="00D80B30" w:rsidRDefault="00D80B30">
            <w:pPr>
              <w:widowControl w:val="0"/>
            </w:pPr>
          </w:p>
        </w:tc>
        <w:tc>
          <w:tcPr>
            <w:tcW w:w="1274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D80B30"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30" w:rsidRDefault="00D80B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80B3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Налоговые доходы - всего,</w:t>
            </w:r>
          </w:p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имущество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0B30" w:rsidRDefault="00D80B30">
      <w:pPr>
        <w:sectPr w:rsidR="00D80B30">
          <w:pgSz w:w="16838" w:h="11906" w:orient="landscape"/>
          <w:pgMar w:top="1440" w:right="800" w:bottom="1440" w:left="1100" w:header="0" w:footer="0" w:gutter="0"/>
          <w:cols w:space="720"/>
          <w:formProt w:val="0"/>
          <w:docGrid w:linePitch="100"/>
        </w:sectPr>
      </w:pPr>
    </w:p>
    <w:p w:rsidR="00D80B30" w:rsidRDefault="00D80B30">
      <w:pPr>
        <w:ind w:firstLine="698"/>
        <w:rPr>
          <w:rStyle w:val="a8"/>
          <w:b w:val="0"/>
          <w:sz w:val="28"/>
          <w:szCs w:val="28"/>
        </w:rPr>
      </w:pPr>
    </w:p>
    <w:p w:rsidR="00D80B30" w:rsidRDefault="00AA7CF3">
      <w:pPr>
        <w:ind w:firstLine="698"/>
        <w:jc w:val="right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Приложение № 3</w:t>
      </w:r>
    </w:p>
    <w:p w:rsidR="00D80B30" w:rsidRDefault="00AA7CF3">
      <w:pPr>
        <w:ind w:firstLine="698"/>
        <w:jc w:val="right"/>
        <w:rPr>
          <w:rStyle w:val="a8"/>
          <w:b w:val="0"/>
          <w:sz w:val="28"/>
          <w:szCs w:val="28"/>
        </w:rPr>
      </w:pPr>
      <w:proofErr w:type="spellStart"/>
      <w:r>
        <w:rPr>
          <w:rStyle w:val="a8"/>
          <w:b w:val="0"/>
          <w:sz w:val="28"/>
          <w:szCs w:val="28"/>
        </w:rPr>
        <w:t>к</w:t>
      </w:r>
      <w:hyperlink r:id="rId19" w:anchor="sub_1000" w:history="1">
        <w:r>
          <w:rPr>
            <w:rStyle w:val="a7"/>
            <w:b w:val="0"/>
            <w:sz w:val="28"/>
            <w:szCs w:val="28"/>
          </w:rPr>
          <w:t>порядку</w:t>
        </w:r>
        <w:proofErr w:type="spellEnd"/>
      </w:hyperlink>
      <w:r>
        <w:rPr>
          <w:rStyle w:val="a8"/>
          <w:b w:val="0"/>
          <w:sz w:val="28"/>
          <w:szCs w:val="28"/>
        </w:rPr>
        <w:t xml:space="preserve"> разработки и утверждения</w:t>
      </w:r>
      <w:r>
        <w:rPr>
          <w:rStyle w:val="a8"/>
          <w:b w:val="0"/>
          <w:sz w:val="28"/>
          <w:szCs w:val="28"/>
        </w:rPr>
        <w:br/>
        <w:t xml:space="preserve">                                                                                                                             бюджетного прогноза Беляевского сельсовета </w:t>
      </w:r>
    </w:p>
    <w:p w:rsidR="00D80B30" w:rsidRDefault="00AA7CF3">
      <w:pPr>
        <w:ind w:firstLine="698"/>
        <w:jc w:val="right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Беляевского района Оренбургской области</w:t>
      </w:r>
    </w:p>
    <w:p w:rsidR="00D80B30" w:rsidRDefault="00AA7CF3">
      <w:pPr>
        <w:ind w:firstLine="698"/>
        <w:jc w:val="right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на долгосрочный период</w:t>
      </w:r>
    </w:p>
    <w:p w:rsidR="00D80B30" w:rsidRDefault="00D80B30">
      <w:pPr>
        <w:ind w:firstLine="698"/>
        <w:jc w:val="center"/>
        <w:rPr>
          <w:rStyle w:val="a8"/>
          <w:b w:val="0"/>
          <w:sz w:val="28"/>
          <w:szCs w:val="28"/>
        </w:rPr>
      </w:pPr>
    </w:p>
    <w:p w:rsidR="00D80B30" w:rsidRDefault="00AA7CF3">
      <w:pPr>
        <w:ind w:firstLine="698"/>
        <w:jc w:val="center"/>
        <w:rPr>
          <w:rStyle w:val="a8"/>
          <w:b w:val="0"/>
          <w:sz w:val="28"/>
          <w:szCs w:val="28"/>
        </w:rPr>
      </w:pPr>
      <w:bookmarkStart w:id="10" w:name="sub_1500"/>
      <w:r>
        <w:rPr>
          <w:rStyle w:val="a8"/>
          <w:b w:val="0"/>
          <w:sz w:val="28"/>
          <w:szCs w:val="28"/>
        </w:rPr>
        <w:t xml:space="preserve">Расходы </w:t>
      </w:r>
      <w:proofErr w:type="spellStart"/>
      <w:r>
        <w:rPr>
          <w:rStyle w:val="a8"/>
          <w:b w:val="0"/>
          <w:sz w:val="28"/>
          <w:szCs w:val="28"/>
        </w:rPr>
        <w:t>бюджетапоселенияна</w:t>
      </w:r>
      <w:proofErr w:type="spellEnd"/>
      <w:r>
        <w:rPr>
          <w:rStyle w:val="a8"/>
          <w:b w:val="0"/>
          <w:sz w:val="28"/>
          <w:szCs w:val="28"/>
        </w:rPr>
        <w:t xml:space="preserve"> ______ годы</w:t>
      </w:r>
      <w:bookmarkEnd w:id="10"/>
    </w:p>
    <w:tbl>
      <w:tblPr>
        <w:tblW w:w="15184" w:type="dxa"/>
        <w:tblInd w:w="216" w:type="dxa"/>
        <w:tblLayout w:type="fixed"/>
        <w:tblLook w:val="04A0"/>
      </w:tblPr>
      <w:tblGrid>
        <w:gridCol w:w="5390"/>
        <w:gridCol w:w="1136"/>
        <w:gridCol w:w="1277"/>
        <w:gridCol w:w="1133"/>
        <w:gridCol w:w="563"/>
        <w:gridCol w:w="574"/>
        <w:gridCol w:w="1276"/>
        <w:gridCol w:w="1134"/>
        <w:gridCol w:w="1134"/>
        <w:gridCol w:w="992"/>
        <w:gridCol w:w="575"/>
      </w:tblGrid>
      <w:tr w:rsidR="00D80B30">
        <w:tc>
          <w:tcPr>
            <w:tcW w:w="9497" w:type="dxa"/>
            <w:gridSpan w:val="5"/>
          </w:tcPr>
          <w:p w:rsidR="00D80B30" w:rsidRDefault="00D80B30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D80B30" w:rsidRDefault="00D80B30">
            <w:pPr>
              <w:widowControl w:val="0"/>
            </w:pPr>
          </w:p>
        </w:tc>
        <w:tc>
          <w:tcPr>
            <w:tcW w:w="1276" w:type="dxa"/>
          </w:tcPr>
          <w:p w:rsidR="00D80B30" w:rsidRDefault="00D80B30">
            <w:pPr>
              <w:widowControl w:val="0"/>
            </w:pPr>
          </w:p>
        </w:tc>
        <w:tc>
          <w:tcPr>
            <w:tcW w:w="1134" w:type="dxa"/>
          </w:tcPr>
          <w:p w:rsidR="00D80B30" w:rsidRDefault="00D80B30">
            <w:pPr>
              <w:widowControl w:val="0"/>
            </w:pPr>
          </w:p>
        </w:tc>
        <w:tc>
          <w:tcPr>
            <w:tcW w:w="1134" w:type="dxa"/>
          </w:tcPr>
          <w:p w:rsidR="00D80B30" w:rsidRDefault="00D80B30">
            <w:pPr>
              <w:widowControl w:val="0"/>
            </w:pPr>
          </w:p>
        </w:tc>
        <w:tc>
          <w:tcPr>
            <w:tcW w:w="992" w:type="dxa"/>
          </w:tcPr>
          <w:p w:rsidR="00D80B30" w:rsidRDefault="00D80B30">
            <w:pPr>
              <w:widowControl w:val="0"/>
            </w:pPr>
          </w:p>
        </w:tc>
        <w:tc>
          <w:tcPr>
            <w:tcW w:w="575" w:type="dxa"/>
          </w:tcPr>
          <w:p w:rsidR="00D80B30" w:rsidRDefault="00D80B30">
            <w:pPr>
              <w:widowControl w:val="0"/>
            </w:pPr>
          </w:p>
        </w:tc>
      </w:tr>
      <w:tr w:rsidR="00D80B30">
        <w:trPr>
          <w:trHeight w:val="384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2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575" w:type="dxa"/>
            <w:tcBorders>
              <w:lef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30"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30" w:rsidRDefault="00D80B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5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- всего,</w:t>
            </w:r>
          </w:p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D80B30" w:rsidRDefault="00D80B30">
            <w:pPr>
              <w:widowControl w:val="0"/>
            </w:pPr>
          </w:p>
        </w:tc>
      </w:tr>
    </w:tbl>
    <w:p w:rsidR="00D80B30" w:rsidRDefault="00D80B30">
      <w:pPr>
        <w:rPr>
          <w:sz w:val="28"/>
          <w:szCs w:val="28"/>
        </w:rPr>
        <w:sectPr w:rsidR="00D80B30">
          <w:pgSz w:w="16838" w:h="11906" w:orient="landscape"/>
          <w:pgMar w:top="737" w:right="799" w:bottom="567" w:left="1100" w:header="0" w:footer="0" w:gutter="0"/>
          <w:cols w:space="720"/>
          <w:formProt w:val="0"/>
          <w:docGrid w:linePitch="100"/>
        </w:sectPr>
      </w:pPr>
    </w:p>
    <w:p w:rsidR="00D80B30" w:rsidRDefault="00AA7CF3">
      <w:pPr>
        <w:ind w:left="4536"/>
        <w:rPr>
          <w:rStyle w:val="a8"/>
          <w:b w:val="0"/>
          <w:sz w:val="28"/>
          <w:szCs w:val="28"/>
        </w:rPr>
      </w:pPr>
      <w:bookmarkStart w:id="11" w:name="sub_1600"/>
      <w:r>
        <w:rPr>
          <w:rStyle w:val="a8"/>
          <w:b w:val="0"/>
          <w:sz w:val="28"/>
          <w:szCs w:val="28"/>
        </w:rPr>
        <w:lastRenderedPageBreak/>
        <w:t>Приложение № 4</w:t>
      </w:r>
      <w:r>
        <w:rPr>
          <w:rStyle w:val="a8"/>
          <w:b w:val="0"/>
          <w:sz w:val="28"/>
          <w:szCs w:val="28"/>
        </w:rPr>
        <w:br/>
        <w:t xml:space="preserve">к </w:t>
      </w:r>
      <w:hyperlink r:id="rId20" w:anchor="sub_1000" w:history="1">
        <w:r>
          <w:rPr>
            <w:rStyle w:val="a7"/>
            <w:b w:val="0"/>
            <w:sz w:val="28"/>
            <w:szCs w:val="28"/>
          </w:rPr>
          <w:t xml:space="preserve">порядку </w:t>
        </w:r>
      </w:hyperlink>
      <w:r>
        <w:rPr>
          <w:rStyle w:val="a8"/>
          <w:b w:val="0"/>
          <w:sz w:val="28"/>
          <w:szCs w:val="28"/>
        </w:rPr>
        <w:t>разработки и утверждения</w:t>
      </w:r>
      <w:r>
        <w:rPr>
          <w:rStyle w:val="a8"/>
          <w:b w:val="0"/>
          <w:sz w:val="28"/>
          <w:szCs w:val="28"/>
        </w:rPr>
        <w:br/>
        <w:t>бюджетного прогноза Беляевского сельсовета Беляевского района Оренбургской области на долгосрочный период</w:t>
      </w:r>
    </w:p>
    <w:p w:rsidR="00D80B30" w:rsidRDefault="00D80B30">
      <w:pPr>
        <w:ind w:firstLine="698"/>
        <w:jc w:val="right"/>
        <w:rPr>
          <w:rStyle w:val="a8"/>
          <w:b w:val="0"/>
          <w:sz w:val="28"/>
          <w:szCs w:val="28"/>
        </w:rPr>
      </w:pPr>
    </w:p>
    <w:p w:rsidR="00D80B30" w:rsidRDefault="00AA7CF3">
      <w:pPr>
        <w:ind w:firstLine="698"/>
        <w:jc w:val="center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Предельные расходы  </w:t>
      </w:r>
      <w:proofErr w:type="spellStart"/>
      <w:r>
        <w:rPr>
          <w:rStyle w:val="a8"/>
          <w:b w:val="0"/>
          <w:sz w:val="28"/>
          <w:szCs w:val="28"/>
        </w:rPr>
        <w:t>бюджетапоселения</w:t>
      </w:r>
      <w:proofErr w:type="spellEnd"/>
      <w:r>
        <w:rPr>
          <w:rStyle w:val="a8"/>
          <w:b w:val="0"/>
          <w:sz w:val="28"/>
          <w:szCs w:val="28"/>
        </w:rPr>
        <w:t xml:space="preserve"> на финансовое обеспечение</w:t>
      </w:r>
    </w:p>
    <w:p w:rsidR="00D80B30" w:rsidRDefault="00AA7CF3">
      <w:pPr>
        <w:ind w:firstLine="698"/>
        <w:jc w:val="center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реализации муниципальных программ Беляевского</w:t>
      </w:r>
      <w:bookmarkStart w:id="12" w:name="_GoBack"/>
      <w:bookmarkEnd w:id="12"/>
      <w:r>
        <w:rPr>
          <w:rStyle w:val="a8"/>
          <w:b w:val="0"/>
          <w:sz w:val="28"/>
          <w:szCs w:val="28"/>
        </w:rPr>
        <w:t xml:space="preserve"> сельсовета Беляевского района Оренбургской области </w:t>
      </w:r>
    </w:p>
    <w:p w:rsidR="00D80B30" w:rsidRDefault="00AA7CF3">
      <w:pPr>
        <w:ind w:firstLine="698"/>
        <w:jc w:val="center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и на осуществление </w:t>
      </w:r>
      <w:proofErr w:type="spellStart"/>
      <w:r>
        <w:rPr>
          <w:rStyle w:val="a8"/>
          <w:b w:val="0"/>
          <w:sz w:val="28"/>
          <w:szCs w:val="28"/>
        </w:rPr>
        <w:t>непрограммных</w:t>
      </w:r>
      <w:proofErr w:type="spellEnd"/>
      <w:r>
        <w:rPr>
          <w:rStyle w:val="a8"/>
          <w:b w:val="0"/>
          <w:sz w:val="28"/>
          <w:szCs w:val="28"/>
        </w:rPr>
        <w:t xml:space="preserve"> направлений деятельности </w:t>
      </w:r>
    </w:p>
    <w:p w:rsidR="00D80B30" w:rsidRDefault="00AA7CF3">
      <w:pPr>
        <w:ind w:firstLine="698"/>
        <w:jc w:val="center"/>
      </w:pPr>
      <w:r>
        <w:rPr>
          <w:sz w:val="28"/>
          <w:szCs w:val="28"/>
        </w:rPr>
        <w:t>(тыс. рублей)</w:t>
      </w:r>
      <w:bookmarkEnd w:id="11"/>
    </w:p>
    <w:tbl>
      <w:tblPr>
        <w:tblpPr w:leftFromText="180" w:rightFromText="180" w:vertAnchor="text" w:tblpX="-318" w:tblpY="1"/>
        <w:tblW w:w="9811" w:type="dxa"/>
        <w:tblInd w:w="108" w:type="dxa"/>
        <w:tblLayout w:type="fixed"/>
        <w:tblLook w:val="04A0"/>
      </w:tblPr>
      <w:tblGrid>
        <w:gridCol w:w="2327"/>
        <w:gridCol w:w="1114"/>
        <w:gridCol w:w="976"/>
        <w:gridCol w:w="113"/>
        <w:gridCol w:w="723"/>
        <w:gridCol w:w="698"/>
        <w:gridCol w:w="836"/>
        <w:gridCol w:w="975"/>
        <w:gridCol w:w="838"/>
        <w:gridCol w:w="975"/>
        <w:gridCol w:w="236"/>
      </w:tblGrid>
      <w:tr w:rsidR="00D80B30">
        <w:tc>
          <w:tcPr>
            <w:tcW w:w="4619" w:type="dxa"/>
            <w:gridSpan w:val="4"/>
            <w:tcBorders>
              <w:bottom w:val="single" w:sz="4" w:space="0" w:color="000000"/>
            </w:tcBorders>
          </w:tcPr>
          <w:p w:rsidR="00D80B30" w:rsidRDefault="00D80B30">
            <w:pPr>
              <w:pStyle w:val="af0"/>
              <w:ind w:right="-659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B30" w:rsidRDefault="00D80B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D80B30" w:rsidRDefault="00D80B30">
            <w:pPr>
              <w:widowControl w:val="0"/>
            </w:pPr>
          </w:p>
        </w:tc>
        <w:tc>
          <w:tcPr>
            <w:tcW w:w="709" w:type="dxa"/>
          </w:tcPr>
          <w:p w:rsidR="00D80B30" w:rsidRDefault="00D80B30">
            <w:pPr>
              <w:widowControl w:val="0"/>
            </w:pPr>
          </w:p>
        </w:tc>
        <w:tc>
          <w:tcPr>
            <w:tcW w:w="850" w:type="dxa"/>
          </w:tcPr>
          <w:p w:rsidR="00D80B30" w:rsidRDefault="00D80B30">
            <w:pPr>
              <w:widowControl w:val="0"/>
            </w:pPr>
          </w:p>
        </w:tc>
        <w:tc>
          <w:tcPr>
            <w:tcW w:w="992" w:type="dxa"/>
          </w:tcPr>
          <w:p w:rsidR="00D80B30" w:rsidRDefault="00D80B30">
            <w:pPr>
              <w:widowControl w:val="0"/>
            </w:pPr>
          </w:p>
        </w:tc>
        <w:tc>
          <w:tcPr>
            <w:tcW w:w="852" w:type="dxa"/>
          </w:tcPr>
          <w:p w:rsidR="00D80B30" w:rsidRDefault="00D80B30">
            <w:pPr>
              <w:widowControl w:val="0"/>
            </w:pPr>
          </w:p>
        </w:tc>
        <w:tc>
          <w:tcPr>
            <w:tcW w:w="992" w:type="dxa"/>
          </w:tcPr>
          <w:p w:rsidR="00D80B30" w:rsidRDefault="00D80B30">
            <w:pPr>
              <w:widowControl w:val="0"/>
            </w:pPr>
          </w:p>
        </w:tc>
        <w:tc>
          <w:tcPr>
            <w:tcW w:w="62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4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D80B3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30" w:rsidRDefault="00D80B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- всего,</w:t>
            </w:r>
          </w:p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 программа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 программа 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" w:type="dxa"/>
          </w:tcPr>
          <w:p w:rsidR="00D80B30" w:rsidRDefault="00D80B30">
            <w:pPr>
              <w:widowControl w:val="0"/>
            </w:pPr>
          </w:p>
        </w:tc>
      </w:tr>
      <w:tr w:rsidR="00D80B3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AA7CF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30" w:rsidRDefault="00D80B3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" w:type="dxa"/>
          </w:tcPr>
          <w:p w:rsidR="00D80B30" w:rsidRDefault="00D80B30">
            <w:pPr>
              <w:widowControl w:val="0"/>
            </w:pPr>
          </w:p>
        </w:tc>
      </w:tr>
    </w:tbl>
    <w:p w:rsidR="00D80B30" w:rsidRDefault="00D80B30">
      <w:pPr>
        <w:rPr>
          <w:sz w:val="28"/>
          <w:szCs w:val="28"/>
        </w:rPr>
      </w:pPr>
    </w:p>
    <w:p w:rsidR="00D80B30" w:rsidRDefault="00D80B30">
      <w:pPr>
        <w:ind w:left="1985" w:hanging="1701"/>
        <w:jc w:val="both"/>
        <w:rPr>
          <w:sz w:val="28"/>
          <w:szCs w:val="28"/>
        </w:rPr>
      </w:pPr>
    </w:p>
    <w:p w:rsidR="00D80B30" w:rsidRDefault="00D80B30">
      <w:pPr>
        <w:ind w:left="142"/>
        <w:jc w:val="both"/>
        <w:rPr>
          <w:sz w:val="28"/>
          <w:szCs w:val="28"/>
        </w:rPr>
      </w:pPr>
    </w:p>
    <w:p w:rsidR="00D80B30" w:rsidRDefault="00D80B30">
      <w:pPr>
        <w:rPr>
          <w:sz w:val="28"/>
          <w:szCs w:val="28"/>
        </w:rPr>
      </w:pPr>
    </w:p>
    <w:p w:rsidR="00D80B30" w:rsidRDefault="00D80B30">
      <w:pPr>
        <w:jc w:val="both"/>
        <w:rPr>
          <w:sz w:val="20"/>
          <w:szCs w:val="20"/>
        </w:rPr>
      </w:pPr>
    </w:p>
    <w:p w:rsidR="00D80B30" w:rsidRDefault="00D80B30"/>
    <w:p w:rsidR="00D80B30" w:rsidRDefault="00D80B30"/>
    <w:sectPr w:rsidR="00D80B30" w:rsidSect="00D80B3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80B30"/>
    <w:rsid w:val="005F41B1"/>
    <w:rsid w:val="00A81C0F"/>
    <w:rsid w:val="00AA7CF3"/>
    <w:rsid w:val="00B36640"/>
    <w:rsid w:val="00D80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F875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5">
    <w:name w:val="Heading 5"/>
    <w:basedOn w:val="a"/>
    <w:next w:val="a"/>
    <w:link w:val="5"/>
    <w:unhideWhenUsed/>
    <w:qFormat/>
    <w:rsid w:val="00795CF1"/>
    <w:pPr>
      <w:keepNext/>
      <w:tabs>
        <w:tab w:val="left" w:pos="0"/>
      </w:tabs>
      <w:ind w:firstLine="360"/>
      <w:jc w:val="center"/>
      <w:outlineLvl w:val="4"/>
    </w:pPr>
    <w:rPr>
      <w:b/>
      <w:sz w:val="28"/>
    </w:rPr>
  </w:style>
  <w:style w:type="character" w:customStyle="1" w:styleId="5">
    <w:name w:val="Заголовок 5 Знак"/>
    <w:basedOn w:val="a0"/>
    <w:link w:val="Heading5"/>
    <w:qFormat/>
    <w:rsid w:val="00795CF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3">
    <w:name w:val="Основной текст Знак"/>
    <w:basedOn w:val="a0"/>
    <w:link w:val="a4"/>
    <w:semiHidden/>
    <w:qFormat/>
    <w:rsid w:val="00795CF1"/>
    <w:rPr>
      <w:rFonts w:ascii="Arial Black" w:eastAsia="Times New Roman" w:hAnsi="Arial Black" w:cs="Times New Roman"/>
      <w:b/>
      <w:sz w:val="40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6"/>
    <w:semiHidden/>
    <w:qFormat/>
    <w:rsid w:val="00795C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Заголовок 1 Знак"/>
    <w:basedOn w:val="a0"/>
    <w:link w:val="Heading1"/>
    <w:uiPriority w:val="9"/>
    <w:qFormat/>
    <w:rsid w:val="00F875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F875C7"/>
    <w:rPr>
      <w:b/>
      <w:bCs/>
      <w:color w:val="106BBE"/>
    </w:rPr>
  </w:style>
  <w:style w:type="character" w:customStyle="1" w:styleId="a8">
    <w:name w:val="Цветовое выделение"/>
    <w:uiPriority w:val="99"/>
    <w:qFormat/>
    <w:rsid w:val="00F875C7"/>
    <w:rPr>
      <w:b/>
      <w:bCs/>
      <w:color w:val="26282F"/>
    </w:rPr>
  </w:style>
  <w:style w:type="character" w:customStyle="1" w:styleId="a9">
    <w:name w:val="Без интервала Знак"/>
    <w:basedOn w:val="a0"/>
    <w:link w:val="aa"/>
    <w:qFormat/>
    <w:locked/>
    <w:rsid w:val="00585611"/>
  </w:style>
  <w:style w:type="character" w:customStyle="1" w:styleId="ab">
    <w:name w:val="Текст выноски Знак"/>
    <w:basedOn w:val="a0"/>
    <w:link w:val="ac"/>
    <w:uiPriority w:val="99"/>
    <w:semiHidden/>
    <w:qFormat/>
    <w:rsid w:val="003C7C0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rsid w:val="00D80B30"/>
    <w:rPr>
      <w:color w:val="000080"/>
      <w:u w:val="single"/>
    </w:rPr>
  </w:style>
  <w:style w:type="paragraph" w:customStyle="1" w:styleId="Heading">
    <w:name w:val="Heading"/>
    <w:basedOn w:val="a"/>
    <w:next w:val="a4"/>
    <w:qFormat/>
    <w:rsid w:val="00D80B3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link w:val="a3"/>
    <w:semiHidden/>
    <w:unhideWhenUsed/>
    <w:rsid w:val="00795CF1"/>
    <w:pPr>
      <w:jc w:val="center"/>
    </w:pPr>
    <w:rPr>
      <w:rFonts w:ascii="Arial Black" w:hAnsi="Arial Black"/>
      <w:b/>
      <w:sz w:val="40"/>
    </w:rPr>
  </w:style>
  <w:style w:type="paragraph" w:styleId="ae">
    <w:name w:val="List"/>
    <w:basedOn w:val="a"/>
    <w:semiHidden/>
    <w:unhideWhenUsed/>
    <w:rsid w:val="00795CF1"/>
    <w:pPr>
      <w:ind w:left="283" w:hanging="283"/>
    </w:pPr>
    <w:rPr>
      <w:lang w:eastAsia="ar-SA"/>
    </w:rPr>
  </w:style>
  <w:style w:type="paragraph" w:customStyle="1" w:styleId="Caption">
    <w:name w:val="Caption"/>
    <w:basedOn w:val="a"/>
    <w:qFormat/>
    <w:rsid w:val="00D80B3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80B30"/>
    <w:pPr>
      <w:suppressLineNumbers/>
    </w:pPr>
  </w:style>
  <w:style w:type="paragraph" w:styleId="a6">
    <w:name w:val="Body Text Indent"/>
    <w:basedOn w:val="a"/>
    <w:link w:val="a5"/>
    <w:semiHidden/>
    <w:unhideWhenUsed/>
    <w:rsid w:val="00795CF1"/>
    <w:pPr>
      <w:ind w:firstLine="709"/>
      <w:jc w:val="both"/>
    </w:pPr>
    <w:rPr>
      <w:sz w:val="28"/>
    </w:rPr>
  </w:style>
  <w:style w:type="paragraph" w:styleId="af">
    <w:name w:val="List Paragraph"/>
    <w:basedOn w:val="a"/>
    <w:uiPriority w:val="34"/>
    <w:qFormat/>
    <w:rsid w:val="00795CF1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qFormat/>
    <w:rsid w:val="00F875C7"/>
    <w:pPr>
      <w:widowControl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qFormat/>
    <w:rsid w:val="00F875C7"/>
    <w:pPr>
      <w:widowControl w:val="0"/>
    </w:pPr>
    <w:rPr>
      <w:rFonts w:ascii="Arial" w:hAnsi="Arial" w:cs="Arial"/>
    </w:rPr>
  </w:style>
  <w:style w:type="paragraph" w:styleId="aa">
    <w:name w:val="No Spacing"/>
    <w:link w:val="a9"/>
    <w:qFormat/>
    <w:rsid w:val="00585611"/>
  </w:style>
  <w:style w:type="paragraph" w:styleId="ac">
    <w:name w:val="Balloon Text"/>
    <w:basedOn w:val="a"/>
    <w:link w:val="ab"/>
    <w:uiPriority w:val="99"/>
    <w:semiHidden/>
    <w:unhideWhenUsed/>
    <w:qFormat/>
    <w:rsid w:val="003C7C03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59"/>
    <w:rsid w:val="00795C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../../../../C:/Users/key/Desktop/post776p2015.doc" TargetMode="External"/><Relationship Id="rId18" Type="http://schemas.openxmlformats.org/officeDocument/2006/relationships/hyperlink" Target="../../../../C:/Users/key/Desktop/post776p2015.do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../../../../C:/Users/key/Desktop/post776p2015.doc" TargetMode="External"/><Relationship Id="rId12" Type="http://schemas.openxmlformats.org/officeDocument/2006/relationships/hyperlink" Target="../../../../C:/Users/key/Desktop/post776p2015.doc" TargetMode="External"/><Relationship Id="rId17" Type="http://schemas.openxmlformats.org/officeDocument/2006/relationships/hyperlink" Target="../../../../C:/Users/key/Desktop/post776p2015.doc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7420188.0/" TargetMode="External"/><Relationship Id="rId20" Type="http://schemas.openxmlformats.org/officeDocument/2006/relationships/hyperlink" Target="../../../../C:/Users/key/Desktop/post776p2015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E5B986EA97609381EAFB7796BC1D399D028077D6783CF251BA19B470A7F6EF3DEED3FCC4AAx2y0H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hyperlink" Target="../../../../C:/Users/key/Desktop/post776p2015.doc" TargetMode="External"/><Relationship Id="rId10" Type="http://schemas.openxmlformats.org/officeDocument/2006/relationships/hyperlink" Target="garantf1://27420188.0/" TargetMode="External"/><Relationship Id="rId19" Type="http://schemas.openxmlformats.org/officeDocument/2006/relationships/hyperlink" Target="../../../../C:/Users/key/Desktop/post776p2015.do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../../../../C:/Users/key/Desktop/post776p2015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CC453-AF3D-45CA-B7B6-2F9C4F2E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1655</Words>
  <Characters>9436</Characters>
  <Application>Microsoft Office Word</Application>
  <DocSecurity>0</DocSecurity>
  <Lines>78</Lines>
  <Paragraphs>22</Paragraphs>
  <ScaleCrop>false</ScaleCrop>
  <Company>Microsoft</Company>
  <LinksUpToDate>false</LinksUpToDate>
  <CharactersWithSpaces>11069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Карпенко</cp:lastModifiedBy>
  <cp:revision>3</cp:revision>
  <cp:lastPrinted>2025-02-25T09:26:00Z</cp:lastPrinted>
  <dcterms:created xsi:type="dcterms:W3CDTF">2025-02-20T04:54:00Z</dcterms:created>
  <dcterms:modified xsi:type="dcterms:W3CDTF">2025-02-25T09:27:00Z</dcterms:modified>
  <dc:language>ru-RU</dc:language>
</cp:coreProperties>
</file>