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B23BD8" w:rsidRPr="00797172" w:rsidTr="004A4760">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B23BD8" w:rsidRPr="00797172" w:rsidRDefault="00B23BD8" w:rsidP="004A4760">
            <w:pPr>
              <w:suppressAutoHyphens/>
              <w:autoSpaceDN w:val="0"/>
              <w:spacing w:after="0" w:line="276" w:lineRule="auto"/>
              <w:rPr>
                <w:rFonts w:ascii="Times New Roman" w:eastAsia="Times New Roman" w:hAnsi="Times New Roman" w:cs="Times New Roman"/>
                <w:sz w:val="24"/>
                <w:szCs w:val="24"/>
                <w:lang w:val="en-US" w:eastAsia="ar-SA"/>
              </w:rPr>
            </w:pPr>
            <w:bookmarkStart w:id="0" w:name="_GoBack" w:colFirst="0" w:colLast="1"/>
          </w:p>
          <w:p w:rsidR="00B23BD8" w:rsidRPr="00797172" w:rsidRDefault="00B23BD8" w:rsidP="004A4760">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B23BD8" w:rsidRPr="00797172" w:rsidRDefault="00B23BD8" w:rsidP="004A4760">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B23BD8" w:rsidRPr="00797172" w:rsidRDefault="00B23BD8" w:rsidP="004A4760">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B23BD8" w:rsidRPr="00797172" w:rsidRDefault="00B23BD8" w:rsidP="004A4760">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B23BD8" w:rsidRPr="00797172" w:rsidRDefault="00B23BD8" w:rsidP="004A4760">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B23BD8" w:rsidRPr="00797172" w:rsidRDefault="00B23BD8" w:rsidP="004A4760">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B23BD8" w:rsidRPr="00797172" w:rsidRDefault="00B23BD8" w:rsidP="004A4760">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B23BD8" w:rsidRPr="00797172" w:rsidRDefault="00B23BD8" w:rsidP="004A4760">
            <w:pPr>
              <w:suppressAutoHyphens/>
              <w:autoSpaceDN w:val="0"/>
              <w:spacing w:after="0" w:line="276" w:lineRule="auto"/>
              <w:rPr>
                <w:rFonts w:ascii="Times New Roman" w:eastAsia="Times New Roman" w:hAnsi="Times New Roman" w:cs="Times New Roman"/>
                <w:sz w:val="24"/>
                <w:szCs w:val="24"/>
                <w:lang w:eastAsia="ar-SA"/>
              </w:rPr>
            </w:pPr>
          </w:p>
          <w:p w:rsidR="00B23BD8" w:rsidRPr="00797172" w:rsidRDefault="00B23BD8" w:rsidP="004A4760">
            <w:pPr>
              <w:suppressAutoHyphens/>
              <w:autoSpaceDN w:val="0"/>
              <w:spacing w:after="0" w:line="276" w:lineRule="auto"/>
              <w:rPr>
                <w:rFonts w:ascii="Times New Roman" w:eastAsia="Times New Roman" w:hAnsi="Times New Roman" w:cs="Times New Roman"/>
                <w:sz w:val="24"/>
                <w:szCs w:val="24"/>
                <w:lang w:eastAsia="ar-SA"/>
              </w:rPr>
            </w:pPr>
          </w:p>
          <w:p w:rsidR="00B23BD8" w:rsidRPr="00797172" w:rsidRDefault="00B23BD8" w:rsidP="004A4760">
            <w:pPr>
              <w:suppressAutoHyphens/>
              <w:autoSpaceDN w:val="0"/>
              <w:spacing w:after="0" w:line="276" w:lineRule="auto"/>
              <w:rPr>
                <w:rFonts w:ascii="Times New Roman" w:eastAsia="Times New Roman" w:hAnsi="Times New Roman" w:cs="Times New Roman"/>
                <w:sz w:val="24"/>
                <w:szCs w:val="24"/>
                <w:lang w:eastAsia="ar-SA"/>
              </w:rPr>
            </w:pPr>
          </w:p>
          <w:p w:rsidR="00B23BD8" w:rsidRPr="00797172" w:rsidRDefault="00B23BD8" w:rsidP="004A4760">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27 (181</w:t>
            </w:r>
            <w:r w:rsidRPr="00797172">
              <w:rPr>
                <w:rFonts w:ascii="Times New Roman" w:eastAsia="Times New Roman" w:hAnsi="Times New Roman" w:cs="Times New Roman"/>
                <w:b/>
                <w:sz w:val="36"/>
                <w:szCs w:val="36"/>
                <w:lang w:eastAsia="ar-SA"/>
              </w:rPr>
              <w:t>)</w:t>
            </w:r>
          </w:p>
          <w:p w:rsidR="00B23BD8" w:rsidRPr="00797172" w:rsidRDefault="00B23BD8" w:rsidP="004A4760">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17.12.2024</w:t>
            </w:r>
            <w:r w:rsidRPr="00797172">
              <w:rPr>
                <w:rFonts w:ascii="Times New Roman" w:eastAsia="Times New Roman" w:hAnsi="Times New Roman" w:cs="Times New Roman"/>
                <w:b/>
                <w:sz w:val="36"/>
                <w:szCs w:val="36"/>
                <w:u w:val="single"/>
                <w:lang w:eastAsia="ar-SA"/>
              </w:rPr>
              <w:t xml:space="preserve"> г.</w:t>
            </w:r>
          </w:p>
          <w:p w:rsidR="00B23BD8" w:rsidRPr="00797172" w:rsidRDefault="00B23BD8" w:rsidP="004A4760">
            <w:pPr>
              <w:suppressAutoHyphens/>
              <w:autoSpaceDN w:val="0"/>
              <w:spacing w:after="0" w:line="276" w:lineRule="auto"/>
              <w:rPr>
                <w:rFonts w:ascii="Times New Roman" w:eastAsia="Times New Roman" w:hAnsi="Times New Roman" w:cs="Times New Roman"/>
                <w:b/>
                <w:lang w:eastAsia="ar-SA"/>
              </w:rPr>
            </w:pPr>
          </w:p>
          <w:p w:rsidR="00B23BD8" w:rsidRPr="00797172" w:rsidRDefault="00B23BD8" w:rsidP="004A4760">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B23BD8" w:rsidRPr="00797172" w:rsidRDefault="00B23BD8" w:rsidP="004A4760">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B23BD8" w:rsidRPr="00797172" w:rsidRDefault="00B23BD8" w:rsidP="004A4760">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B23BD8" w:rsidRPr="00797172" w:rsidRDefault="00B23BD8" w:rsidP="004A4760">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B23BD8" w:rsidRPr="00797172" w:rsidRDefault="00B23BD8" w:rsidP="004A4760">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B23BD8" w:rsidRPr="00797172" w:rsidRDefault="00B23BD8" w:rsidP="004A4760">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B23BD8" w:rsidRPr="00797172" w:rsidRDefault="00B23BD8" w:rsidP="004A4760">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B23BD8" w:rsidRPr="00797172" w:rsidRDefault="00B23BD8" w:rsidP="004A4760">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17.12.2024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bookmarkEnd w:id="0"/>
    </w:tbl>
    <w:p w:rsidR="00B23BD8" w:rsidRDefault="00B23BD8" w:rsidP="00B23BD8">
      <w:pPr>
        <w:jc w:val="center"/>
        <w:rPr>
          <w:rFonts w:ascii="Times New Roman" w:hAnsi="Times New Roman" w:cs="Times New Roman"/>
          <w:b/>
          <w:sz w:val="28"/>
          <w:u w:val="single"/>
        </w:rPr>
      </w:pPr>
    </w:p>
    <w:p w:rsidR="00B23BD8" w:rsidRDefault="00B23BD8" w:rsidP="00B23BD8">
      <w:pPr>
        <w:jc w:val="center"/>
        <w:rPr>
          <w:rFonts w:ascii="Times New Roman" w:hAnsi="Times New Roman" w:cs="Times New Roman"/>
          <w:b/>
          <w:sz w:val="32"/>
          <w:u w:val="single"/>
        </w:rPr>
      </w:pPr>
      <w:r w:rsidRPr="00B23BD8">
        <w:rPr>
          <w:rFonts w:ascii="Times New Roman" w:hAnsi="Times New Roman" w:cs="Times New Roman"/>
          <w:b/>
          <w:sz w:val="32"/>
          <w:u w:val="single"/>
        </w:rPr>
        <w:t>Информация Министерства природных ресурсов, экологии и имущественных отношений Оренбургской области</w:t>
      </w:r>
    </w:p>
    <w:p w:rsidR="00B23BD8" w:rsidRPr="00B23BD8" w:rsidRDefault="00B23BD8" w:rsidP="00B23BD8">
      <w:pPr>
        <w:jc w:val="center"/>
        <w:rPr>
          <w:rFonts w:ascii="Times New Roman" w:hAnsi="Times New Roman" w:cs="Times New Roman"/>
          <w:b/>
          <w:sz w:val="32"/>
          <w:u w:val="single"/>
        </w:rPr>
      </w:pPr>
    </w:p>
    <w:p w:rsidR="00B23BD8" w:rsidRPr="00B23BD8" w:rsidRDefault="00B23BD8" w:rsidP="00B23BD8">
      <w:pPr>
        <w:spacing w:after="0" w:line="240" w:lineRule="auto"/>
        <w:jc w:val="center"/>
        <w:rPr>
          <w:rFonts w:ascii="Times New Roman" w:hAnsi="Times New Roman" w:cs="Times New Roman"/>
          <w:sz w:val="28"/>
          <w:szCs w:val="28"/>
        </w:rPr>
      </w:pPr>
      <w:r w:rsidRPr="00B23BD8">
        <w:rPr>
          <w:rFonts w:ascii="Times New Roman" w:hAnsi="Times New Roman" w:cs="Times New Roman"/>
          <w:sz w:val="28"/>
          <w:szCs w:val="28"/>
        </w:rPr>
        <w:t>ВНИМАНИЕ!</w:t>
      </w:r>
    </w:p>
    <w:p w:rsidR="00B23BD8" w:rsidRPr="00B23BD8" w:rsidRDefault="00B23BD8" w:rsidP="00B23BD8">
      <w:pPr>
        <w:spacing w:after="0" w:line="240" w:lineRule="auto"/>
        <w:jc w:val="center"/>
        <w:rPr>
          <w:rFonts w:ascii="Times New Roman" w:hAnsi="Times New Roman" w:cs="Times New Roman"/>
          <w:sz w:val="28"/>
          <w:szCs w:val="28"/>
        </w:rPr>
      </w:pPr>
    </w:p>
    <w:p w:rsidR="00B23BD8" w:rsidRPr="00B23BD8" w:rsidRDefault="00B23BD8" w:rsidP="00B23BD8">
      <w:pPr>
        <w:spacing w:after="0" w:line="240" w:lineRule="auto"/>
        <w:jc w:val="center"/>
        <w:rPr>
          <w:rFonts w:ascii="Times New Roman" w:hAnsi="Times New Roman" w:cs="Times New Roman"/>
          <w:sz w:val="28"/>
          <w:szCs w:val="28"/>
        </w:rPr>
      </w:pPr>
      <w:r w:rsidRPr="00B23BD8">
        <w:rPr>
          <w:rFonts w:ascii="Times New Roman" w:hAnsi="Times New Roman" w:cs="Times New Roman"/>
          <w:sz w:val="28"/>
          <w:szCs w:val="28"/>
        </w:rPr>
        <w:t xml:space="preserve">ИНФОРМАЦИЯ ДЛЯ АРЕНДАТОРОВ ЗЕМЕЛЬНЫХ УЧАСТКОВ СЕЛЬСКОХОЗЯЙСТВЕННОГО НАЗНАЧЕНИЯ, ГОСУДАРСТВЕННАЯ СОБСТВЕННОСТЬ НА КОТОРЫЕ НЕ РАЗГРАНИЧЕНА, РАСПОЛОЖЕННЫХ В БЕЛЯЕВСКОМ МУНИЦИПАЛЬНОМ </w:t>
      </w:r>
    </w:p>
    <w:p w:rsidR="00B23BD8" w:rsidRPr="00B23BD8" w:rsidRDefault="00B23BD8" w:rsidP="00B23BD8">
      <w:pPr>
        <w:spacing w:after="0" w:line="240" w:lineRule="auto"/>
        <w:jc w:val="center"/>
        <w:rPr>
          <w:rFonts w:ascii="Times New Roman" w:hAnsi="Times New Roman" w:cs="Times New Roman"/>
          <w:sz w:val="28"/>
          <w:szCs w:val="28"/>
        </w:rPr>
      </w:pPr>
      <w:r w:rsidRPr="00B23BD8">
        <w:rPr>
          <w:rFonts w:ascii="Times New Roman" w:hAnsi="Times New Roman" w:cs="Times New Roman"/>
          <w:sz w:val="28"/>
          <w:szCs w:val="28"/>
        </w:rPr>
        <w:t xml:space="preserve">РАЙОНЕ ОРЕНБУРГСКОЙ ОБЛАСТИ </w:t>
      </w:r>
    </w:p>
    <w:p w:rsidR="00B23BD8" w:rsidRPr="00B23BD8" w:rsidRDefault="00B23BD8" w:rsidP="00B23BD8">
      <w:pPr>
        <w:spacing w:after="0"/>
        <w:jc w:val="center"/>
        <w:rPr>
          <w:rFonts w:ascii="Times New Roman" w:hAnsi="Times New Roman" w:cs="Times New Roman"/>
          <w:sz w:val="28"/>
          <w:szCs w:val="28"/>
        </w:rPr>
      </w:pPr>
    </w:p>
    <w:p w:rsidR="00B23BD8" w:rsidRPr="00B23BD8" w:rsidRDefault="00B23BD8" w:rsidP="00B23BD8">
      <w:pPr>
        <w:spacing w:after="0" w:line="240" w:lineRule="auto"/>
        <w:ind w:firstLine="709"/>
        <w:jc w:val="both"/>
        <w:rPr>
          <w:rFonts w:ascii="Times New Roman" w:hAnsi="Times New Roman" w:cs="Times New Roman"/>
          <w:sz w:val="28"/>
          <w:szCs w:val="28"/>
        </w:rPr>
      </w:pPr>
      <w:r w:rsidRPr="00B23BD8">
        <w:rPr>
          <w:rFonts w:ascii="Times New Roman" w:hAnsi="Times New Roman" w:cs="Times New Roman"/>
          <w:sz w:val="28"/>
          <w:szCs w:val="28"/>
        </w:rPr>
        <w:t xml:space="preserve">Министерство природных ресурсов экологии и имущественных отношений Оренбургской области доводит до сведения арендаторов информацию </w:t>
      </w:r>
      <w:r w:rsidRPr="00B23BD8">
        <w:rPr>
          <w:rFonts w:ascii="Times New Roman" w:hAnsi="Times New Roman" w:cs="Times New Roman"/>
          <w:b/>
          <w:sz w:val="28"/>
          <w:szCs w:val="28"/>
        </w:rPr>
        <w:t>о размере уровня инфляции</w:t>
      </w:r>
      <w:r w:rsidRPr="00B23BD8">
        <w:rPr>
          <w:rFonts w:ascii="Times New Roman" w:hAnsi="Times New Roman" w:cs="Times New Roman"/>
          <w:sz w:val="28"/>
          <w:szCs w:val="28"/>
        </w:rPr>
        <w:t xml:space="preserve">, установленного в Федеральном </w:t>
      </w:r>
      <w:r w:rsidRPr="00B23BD8">
        <w:rPr>
          <w:rFonts w:ascii="Times New Roman" w:hAnsi="Times New Roman" w:cs="Times New Roman"/>
          <w:sz w:val="28"/>
          <w:szCs w:val="28"/>
        </w:rPr>
        <w:lastRenderedPageBreak/>
        <w:t>законе от 30.11.2024 № 419-ФЗ «О федеральном бюджете на 2025 год и на плановый период 2026 и 2027 годов».</w:t>
      </w:r>
    </w:p>
    <w:p w:rsidR="00B23BD8" w:rsidRPr="00B23BD8" w:rsidRDefault="00B23BD8" w:rsidP="00B23BD8">
      <w:pPr>
        <w:spacing w:after="0" w:line="240" w:lineRule="auto"/>
        <w:ind w:firstLine="709"/>
        <w:jc w:val="both"/>
        <w:rPr>
          <w:rFonts w:ascii="Times New Roman" w:hAnsi="Times New Roman" w:cs="Times New Roman"/>
          <w:sz w:val="28"/>
          <w:szCs w:val="28"/>
        </w:rPr>
      </w:pPr>
      <w:r w:rsidRPr="00B23BD8">
        <w:rPr>
          <w:rFonts w:ascii="Times New Roman" w:hAnsi="Times New Roman" w:cs="Times New Roman"/>
          <w:sz w:val="28"/>
          <w:szCs w:val="28"/>
        </w:rPr>
        <w:t>Установленный по состоянию на начало очередного финансового года</w:t>
      </w:r>
      <w:r w:rsidRPr="00B23BD8">
        <w:rPr>
          <w:rFonts w:ascii="Times New Roman" w:hAnsi="Times New Roman" w:cs="Times New Roman"/>
          <w:b/>
          <w:sz w:val="28"/>
          <w:szCs w:val="28"/>
        </w:rPr>
        <w:t xml:space="preserve"> размер уровня инфляции</w:t>
      </w:r>
      <w:r w:rsidRPr="00B23BD8">
        <w:rPr>
          <w:rFonts w:ascii="Times New Roman" w:hAnsi="Times New Roman" w:cs="Times New Roman"/>
          <w:sz w:val="28"/>
          <w:szCs w:val="28"/>
        </w:rPr>
        <w:t>, на который изменяется размер годовой арендной платы в 2025 году, составляет 4</w:t>
      </w:r>
      <w:r w:rsidRPr="00B23BD8">
        <w:rPr>
          <w:rFonts w:ascii="Times New Roman" w:hAnsi="Times New Roman" w:cs="Times New Roman"/>
          <w:b/>
          <w:sz w:val="28"/>
          <w:szCs w:val="28"/>
        </w:rPr>
        <w:t xml:space="preserve">,5 % </w:t>
      </w:r>
      <w:r w:rsidRPr="00B23BD8">
        <w:rPr>
          <w:rFonts w:ascii="Times New Roman" w:hAnsi="Times New Roman" w:cs="Times New Roman"/>
          <w:sz w:val="28"/>
          <w:szCs w:val="28"/>
        </w:rPr>
        <w:t>(четыре целых пять десятых процента).</w:t>
      </w:r>
    </w:p>
    <w:p w:rsidR="00B23BD8" w:rsidRPr="00B23BD8" w:rsidRDefault="00B23BD8" w:rsidP="00B23BD8">
      <w:pPr>
        <w:spacing w:after="0" w:line="240" w:lineRule="auto"/>
        <w:ind w:firstLine="709"/>
        <w:jc w:val="both"/>
        <w:rPr>
          <w:rFonts w:ascii="Times New Roman" w:hAnsi="Times New Roman" w:cs="Times New Roman"/>
          <w:sz w:val="28"/>
          <w:szCs w:val="28"/>
        </w:rPr>
      </w:pPr>
      <w:r w:rsidRPr="00B23BD8">
        <w:rPr>
          <w:rFonts w:ascii="Times New Roman" w:hAnsi="Times New Roman" w:cs="Times New Roman"/>
          <w:sz w:val="28"/>
          <w:szCs w:val="28"/>
        </w:rPr>
        <w:t>В соответствии с условиями договоров аренды, расчет арендной платы, с учетом изменения на размер уровня инфляции производится арендаторами самостоятельно.</w:t>
      </w:r>
    </w:p>
    <w:p w:rsidR="00B23BD8" w:rsidRDefault="00B23BD8" w:rsidP="00B23BD8">
      <w:pPr>
        <w:jc w:val="center"/>
        <w:rPr>
          <w:rFonts w:ascii="Times New Roman" w:hAnsi="Times New Roman" w:cs="Times New Roman"/>
          <w:b/>
          <w:sz w:val="32"/>
          <w:szCs w:val="32"/>
          <w:u w:val="single"/>
        </w:rPr>
      </w:pPr>
    </w:p>
    <w:p w:rsidR="00B23BD8" w:rsidRDefault="00B23BD8" w:rsidP="00B23BD8">
      <w:pPr>
        <w:jc w:val="center"/>
        <w:rPr>
          <w:rFonts w:ascii="Times New Roman" w:hAnsi="Times New Roman" w:cs="Times New Roman"/>
          <w:b/>
          <w:sz w:val="32"/>
          <w:szCs w:val="32"/>
          <w:u w:val="single"/>
        </w:rPr>
      </w:pPr>
      <w:r w:rsidRPr="00970661">
        <w:rPr>
          <w:rFonts w:ascii="Times New Roman" w:hAnsi="Times New Roman" w:cs="Times New Roman"/>
          <w:b/>
          <w:sz w:val="32"/>
          <w:szCs w:val="32"/>
          <w:u w:val="single"/>
        </w:rPr>
        <w:t>Информация прокуратуры</w:t>
      </w:r>
    </w:p>
    <w:p w:rsidR="00B23BD8" w:rsidRPr="00015EB6" w:rsidRDefault="00B23BD8" w:rsidP="00B23BD8">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sz w:val="28"/>
          <w:szCs w:val="28"/>
        </w:rPr>
      </w:pPr>
      <w:r w:rsidRPr="00015EB6">
        <w:rPr>
          <w:rFonts w:ascii="Times New Roman" w:hAnsi="Times New Roman" w:cs="Times New Roman"/>
          <w:b/>
          <w:sz w:val="28"/>
          <w:szCs w:val="28"/>
        </w:rPr>
        <w:t>Изменения в уголовном законодательстве</w:t>
      </w:r>
    </w:p>
    <w:p w:rsidR="00B23BD8" w:rsidRPr="00015EB6" w:rsidRDefault="00B23BD8" w:rsidP="00B23B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sz w:val="28"/>
          <w:szCs w:val="28"/>
        </w:rPr>
      </w:pPr>
    </w:p>
    <w:p w:rsidR="00B23BD8" w:rsidRDefault="00B23BD8" w:rsidP="00B23B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Федеральным законом от 08.08.2024 № 218-ФЗ внесены поправки в Уголовный кодекс Российской Федерации, согласно которым с 19.08.2024 публичная демонстрация умышленного преступления во время его совершения будет считаться отягчающим обстоятельством и квалифицирующим признаком для ряда преступлений. </w:t>
      </w:r>
    </w:p>
    <w:p w:rsidR="00B23BD8" w:rsidRPr="00015EB6" w:rsidRDefault="00B23BD8" w:rsidP="00B23B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В соответствии с пунктом «т» части 1 статьи 63 УК РФ, к отягчающим наказание обстоятельствам добавлено совершение умышленного преступления с публичной демонстрацией, включая ее распространение через средства массовой информации или в информационно-телекоммуникационных сетях (в том числе в Интернете). Публичная демонстрация также стала квалифицирующим признаком для нескольких преступлений: убийства (статья 105 УК РФ), причинения вреда здоровью различной степени тяжести (статьи 111, 112, 115 УК РФ), истязания (статья 117 УК РФ), угрозы убийством или причинением тяжкого вреда здоровью (статья 119 УК РФ), похищения человека (статья 126 УК РФ), незаконного лишения свободы (статья 127 УК РФ) и использования рабского труда (статья 127.2 УК РФ). Кроме того, публичная демонстрация включена как специальный мотив для побоев (статья 116 УК РФ).</w:t>
      </w:r>
    </w:p>
    <w:p w:rsidR="00B23BD8" w:rsidRPr="00015EB6" w:rsidRDefault="00B23BD8" w:rsidP="00B23B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Также Федеральным законом от 09.11.2024 № 384-ФЗ внесены изменения в Уголовный кодекс Российской Федерации, согласно которым с 09.11.2024 совершение преступления лицом, находящимся на территории Российской Федерации незаконно, будет считаться отягчающим обстоятельством.</w:t>
      </w:r>
    </w:p>
    <w:p w:rsidR="00B23BD8"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Федеральным законом от 08.08.2024 № 226-ФЗ Уголовный кодекс Российской Федерации дополнен статьей 230.3, которая с 01.09.2025 вводит уголовную ответственность за пропаганду незаконного оборота и потребления наркотических средств. За пропаганду наркотиков, психотропных веществ, их аналогов или </w:t>
      </w:r>
      <w:proofErr w:type="spellStart"/>
      <w:r w:rsidRPr="00015EB6">
        <w:rPr>
          <w:rFonts w:ascii="Times New Roman" w:hAnsi="Times New Roman" w:cs="Times New Roman"/>
          <w:sz w:val="28"/>
          <w:szCs w:val="28"/>
        </w:rPr>
        <w:t>прекурсоров</w:t>
      </w:r>
      <w:proofErr w:type="spellEnd"/>
      <w:r w:rsidRPr="00015EB6">
        <w:rPr>
          <w:rFonts w:ascii="Times New Roman" w:hAnsi="Times New Roman" w:cs="Times New Roman"/>
          <w:sz w:val="28"/>
          <w:szCs w:val="28"/>
        </w:rPr>
        <w:t>, а также растений, содержащих наркотические средства или психотропные вещества, предусмотрено наказание вплоть до лишения свободы на срок до двух лет при распространении информации через информационно-телекоммуникационные сети (включая Интернет)</w:t>
      </w:r>
      <w:r>
        <w:rPr>
          <w:rFonts w:ascii="Times New Roman" w:hAnsi="Times New Roman" w:cs="Times New Roman"/>
          <w:sz w:val="28"/>
          <w:szCs w:val="28"/>
        </w:rPr>
        <w:t>.</w:t>
      </w:r>
    </w:p>
    <w:p w:rsidR="00B23BD8" w:rsidRDefault="00B23BD8" w:rsidP="00B23BD8">
      <w:pPr>
        <w:spacing w:after="0" w:line="240" w:lineRule="auto"/>
        <w:jc w:val="both"/>
        <w:rPr>
          <w:rFonts w:ascii="Times New Roman" w:hAnsi="Times New Roman" w:cs="Times New Roman"/>
          <w:sz w:val="28"/>
          <w:szCs w:val="28"/>
        </w:rPr>
      </w:pPr>
    </w:p>
    <w:p w:rsidR="00B23BD8"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b/>
          <w:sz w:val="28"/>
          <w:szCs w:val="28"/>
        </w:rPr>
        <w:t>С 1 января 2025 года лесозаготовительная техника должна быть оснащена аппаратурой спутниковой навигации ГЛОНАСС.</w:t>
      </w:r>
      <w:r w:rsidRPr="00015EB6">
        <w:rPr>
          <w:rFonts w:ascii="Times New Roman" w:hAnsi="Times New Roman" w:cs="Times New Roman"/>
          <w:sz w:val="28"/>
          <w:szCs w:val="28"/>
        </w:rPr>
        <w:t xml:space="preserve"> </w:t>
      </w:r>
    </w:p>
    <w:p w:rsidR="00B23BD8" w:rsidRDefault="00B23BD8" w:rsidP="00B23BD8">
      <w:pPr>
        <w:spacing w:after="0" w:line="240" w:lineRule="auto"/>
        <w:ind w:firstLine="709"/>
        <w:jc w:val="both"/>
        <w:rPr>
          <w:rFonts w:ascii="Times New Roman" w:hAnsi="Times New Roman" w:cs="Times New Roman"/>
          <w:sz w:val="28"/>
          <w:szCs w:val="28"/>
        </w:rPr>
      </w:pPr>
    </w:p>
    <w:p w:rsidR="00B23BD8" w:rsidRPr="00015EB6" w:rsidRDefault="00B23BD8" w:rsidP="00B23B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w:t>
      </w:r>
      <w:r w:rsidRPr="00015EB6">
        <w:rPr>
          <w:rFonts w:ascii="Times New Roman" w:hAnsi="Times New Roman" w:cs="Times New Roman"/>
          <w:sz w:val="28"/>
          <w:szCs w:val="28"/>
        </w:rPr>
        <w:t xml:space="preserve"> требование установлено в ч. 7 ст. 50.4 и ч. 1 ст. 96.3 Лесного кодекса Российской Федерации.</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Федеральный закон от 04.02.2021 №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определяет, что транспортировка древесины с использованием автомобильного транспорта разрешена только при условии, что транспортные средства оборудованы техническими средствами контроля, упомянутыми в ст. 96.3 Лесного кодекса.</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Согласно ст. 96.3 Лесного кодекса, транспортные средства, перевозящие древесину, должны быть оснащены техническими средствами контроля, которые обеспечивают получение информации в некорректируемом формате на основе сигналов глобальной навигационной спутниковой системы России. Эти средства должны позволять установить координаты местоположения транспортных средств, их траекторию движения и передавать данные в режиме реального времени в федеральную государственную информационную систему лесного комплекса.</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Эти положения вступают в силу с 01.01.2025 года. Приказом Минприроды России от 21.02.2022 № 121 утвержден порядок оснащения транспортных средств, осуществляющих перевозку древесины, а также техники, используемой для тушения лесных пожаров, техническими средствами контроля, а также требования к их использованию и функционированию.</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В перечень техники, которую необходимо оснастить такими средствами, входят лесозаготовительные машины, автомобили для тушения лесных пожаров и машины для транспортировки древесины. Информация о передвижении этих объектов будет передаваться во ФГИС Лесного комплекса (Рослесхоз) через ГАИС «ЭРА-ГЛОНАСС».</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Кроме того, Федеральным законом от 08.07.2024 № 165-ФЗ внесены изменения в Кодекс Российской Федерации об административных правонарушениях, в частности, ст. 8.28.1 КоАП РФ, которая теперь содержит части 6-11 о нарушениях лесного законодательства в области учета древесины и сделок с ней.</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Часть 7 ст. 8.28.1 КоАП РФ устанавливает административную ответственность за транспортировку древесины без оснащения лесовозов техническими средствами контроля ГЛОНАСС в виде штрафов:</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для должностных лиц — от 20 до 40 тыс. руб.;</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для индивидуальных предпринимателей — от 100 до 200 тыс. руб.;</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для юридических лиц — от 200 до 400 тыс. руб.</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lastRenderedPageBreak/>
        <w:t>При повторном нарушении предусмотрена возможность конфискации древесины и/или транспортного средства, а также увеличение размера штрафа согласно ч. 8 ст. 8.28.1 КоАП РФ.</w:t>
      </w:r>
    </w:p>
    <w:p w:rsidR="00B23BD8"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Дела об административных правонарушениях по ч. 7 ст. 8.28.1 КоАП РФ рассматриваются федеральным органом исполнительной власти, осуществляющим надзор за транспортировкой и хранением древесины, а дела по ч. 8 — мировыми судьями.</w:t>
      </w:r>
    </w:p>
    <w:p w:rsidR="00B23BD8" w:rsidRDefault="00B23BD8" w:rsidP="00B23BD8">
      <w:pPr>
        <w:spacing w:after="0" w:line="240" w:lineRule="auto"/>
        <w:jc w:val="both"/>
        <w:rPr>
          <w:rFonts w:ascii="Times New Roman" w:hAnsi="Times New Roman" w:cs="Times New Roman"/>
          <w:sz w:val="28"/>
          <w:szCs w:val="28"/>
        </w:rPr>
      </w:pPr>
    </w:p>
    <w:p w:rsidR="00B23BD8" w:rsidRPr="005A2484" w:rsidRDefault="00B23BD8" w:rsidP="00B23BD8">
      <w:pPr>
        <w:spacing w:after="0" w:line="240" w:lineRule="auto"/>
        <w:ind w:firstLine="709"/>
        <w:jc w:val="both"/>
        <w:rPr>
          <w:rFonts w:ascii="Times New Roman" w:hAnsi="Times New Roman" w:cs="Times New Roman"/>
          <w:b/>
          <w:sz w:val="28"/>
          <w:szCs w:val="28"/>
        </w:rPr>
      </w:pPr>
      <w:r w:rsidRPr="00015EB6">
        <w:rPr>
          <w:rFonts w:ascii="Times New Roman" w:hAnsi="Times New Roman" w:cs="Times New Roman"/>
          <w:b/>
          <w:sz w:val="28"/>
          <w:szCs w:val="28"/>
        </w:rPr>
        <w:t>Ужесточена административная ответственность для работодателей за невыполнение обязательств по предоставлению рабочих мест для трудоустройства инвалидов.</w:t>
      </w:r>
    </w:p>
    <w:p w:rsidR="00B23BD8" w:rsidRDefault="00B23BD8" w:rsidP="00B23BD8">
      <w:pPr>
        <w:spacing w:after="0" w:line="240" w:lineRule="auto"/>
        <w:ind w:firstLine="709"/>
        <w:jc w:val="both"/>
        <w:rPr>
          <w:rFonts w:ascii="Times New Roman" w:hAnsi="Times New Roman" w:cs="Times New Roman"/>
          <w:sz w:val="28"/>
          <w:szCs w:val="28"/>
        </w:rPr>
      </w:pP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Работодатель обязан ежеквартально, до 10-го числа месяца, следующего за отчетным кварталом, рассчитывать квоту</w:t>
      </w:r>
      <w:r>
        <w:rPr>
          <w:rFonts w:ascii="Times New Roman" w:hAnsi="Times New Roman" w:cs="Times New Roman"/>
          <w:sz w:val="28"/>
          <w:szCs w:val="28"/>
        </w:rPr>
        <w:t xml:space="preserve"> </w:t>
      </w:r>
      <w:r w:rsidRPr="006E004E">
        <w:rPr>
          <w:rFonts w:ascii="Times New Roman" w:hAnsi="Times New Roman" w:cs="Times New Roman"/>
          <w:sz w:val="28"/>
          <w:szCs w:val="28"/>
        </w:rPr>
        <w:t>для приема на работу инвалидов</w:t>
      </w:r>
      <w:r>
        <w:rPr>
          <w:rFonts w:ascii="Times New Roman" w:hAnsi="Times New Roman" w:cs="Times New Roman"/>
          <w:sz w:val="28"/>
          <w:szCs w:val="28"/>
        </w:rPr>
        <w:t>.</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При расчете квоты учитываются рабочие места, уже занятые инвалидами, однако не учитываются сотрудники представительств и филиалов работодателя, находящихся в других регионах России, а также работники, чья деятельность связана с опасными и вредными условиями труда.</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Административная ответственность за невыполнение работодателем обязательств по созданию или выделению рабочих мест для инвалидов прописана в статье 5.42 Кодекса об административных правонарушениях РФ. </w:t>
      </w:r>
    </w:p>
    <w:p w:rsidR="00B23BD8"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Согласно Федеральному закону от 09.11.2024 № 382-ФЗ «О внесении изменения в статью 5.42 Кодекса Российской Федерации об административных правонарушениях», который вступает в силу с 20.11.2024, ответственность для работодателей за неисполнение данной обязанности будет ужесточена. В случае нарушения работодателю грозит штраф: должностным лицам — от 20 до 30 тысяч рублей; индивидуальным предпринимателям — от 30 до 50 тысяч рублей; юридическим лицам — от 50 до 100 тысяч рублей.</w:t>
      </w:r>
    </w:p>
    <w:p w:rsidR="00B23BD8" w:rsidRDefault="00B23BD8" w:rsidP="00B23BD8">
      <w:pPr>
        <w:spacing w:after="0" w:line="240" w:lineRule="auto"/>
        <w:jc w:val="both"/>
        <w:rPr>
          <w:rFonts w:ascii="Times New Roman" w:hAnsi="Times New Roman" w:cs="Times New Roman"/>
          <w:sz w:val="28"/>
          <w:szCs w:val="28"/>
        </w:rPr>
      </w:pPr>
    </w:p>
    <w:p w:rsidR="00B23BD8" w:rsidRPr="00015EB6" w:rsidRDefault="00B23BD8" w:rsidP="00B23BD8">
      <w:pPr>
        <w:spacing w:after="0" w:line="240" w:lineRule="auto"/>
        <w:ind w:firstLine="709"/>
        <w:jc w:val="both"/>
        <w:rPr>
          <w:rFonts w:ascii="Times New Roman" w:hAnsi="Times New Roman" w:cs="Times New Roman"/>
          <w:b/>
          <w:sz w:val="28"/>
          <w:szCs w:val="28"/>
        </w:rPr>
      </w:pPr>
      <w:r w:rsidRPr="00015EB6">
        <w:rPr>
          <w:rFonts w:ascii="Times New Roman" w:hAnsi="Times New Roman" w:cs="Times New Roman"/>
          <w:b/>
          <w:sz w:val="28"/>
          <w:szCs w:val="28"/>
        </w:rPr>
        <w:t xml:space="preserve">Новый метод борьбы с мошенничеством: </w:t>
      </w:r>
      <w:proofErr w:type="spellStart"/>
      <w:r w:rsidRPr="00015EB6">
        <w:rPr>
          <w:rFonts w:ascii="Times New Roman" w:hAnsi="Times New Roman" w:cs="Times New Roman"/>
          <w:b/>
          <w:sz w:val="28"/>
          <w:szCs w:val="28"/>
        </w:rPr>
        <w:t>самозапрет</w:t>
      </w:r>
      <w:proofErr w:type="spellEnd"/>
      <w:r w:rsidRPr="00015EB6">
        <w:rPr>
          <w:rFonts w:ascii="Times New Roman" w:hAnsi="Times New Roman" w:cs="Times New Roman"/>
          <w:b/>
          <w:sz w:val="28"/>
          <w:szCs w:val="28"/>
        </w:rPr>
        <w:t xml:space="preserve"> на получение потребительских кредитов и </w:t>
      </w:r>
      <w:proofErr w:type="spellStart"/>
      <w:r w:rsidRPr="00015EB6">
        <w:rPr>
          <w:rFonts w:ascii="Times New Roman" w:hAnsi="Times New Roman" w:cs="Times New Roman"/>
          <w:b/>
          <w:sz w:val="28"/>
          <w:szCs w:val="28"/>
        </w:rPr>
        <w:t>микрозаймов</w:t>
      </w:r>
      <w:proofErr w:type="spellEnd"/>
    </w:p>
    <w:p w:rsidR="00B23BD8" w:rsidRPr="00015EB6" w:rsidRDefault="00B23BD8" w:rsidP="00B23BD8">
      <w:pPr>
        <w:spacing w:after="0" w:line="240" w:lineRule="auto"/>
        <w:ind w:firstLine="709"/>
        <w:jc w:val="both"/>
        <w:rPr>
          <w:rFonts w:ascii="Times New Roman" w:hAnsi="Times New Roman" w:cs="Times New Roman"/>
          <w:sz w:val="28"/>
          <w:szCs w:val="28"/>
        </w:rPr>
      </w:pP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С 1 марта 2025 года вступает в силу постановление Правительства Российской Федерации от 14.10.2024 № 277, которое позволит гражданам устанавливать </w:t>
      </w:r>
      <w:proofErr w:type="spellStart"/>
      <w:r w:rsidRPr="00015EB6">
        <w:rPr>
          <w:rFonts w:ascii="Times New Roman" w:hAnsi="Times New Roman" w:cs="Times New Roman"/>
          <w:sz w:val="28"/>
          <w:szCs w:val="28"/>
        </w:rPr>
        <w:t>самозапрет</w:t>
      </w:r>
      <w:proofErr w:type="spellEnd"/>
      <w:r w:rsidRPr="00015EB6">
        <w:rPr>
          <w:rFonts w:ascii="Times New Roman" w:hAnsi="Times New Roman" w:cs="Times New Roman"/>
          <w:sz w:val="28"/>
          <w:szCs w:val="28"/>
        </w:rPr>
        <w:t xml:space="preserve"> на получение потребительских кредитов и займов. Информация о таком </w:t>
      </w:r>
      <w:proofErr w:type="spellStart"/>
      <w:r w:rsidRPr="00015EB6">
        <w:rPr>
          <w:rFonts w:ascii="Times New Roman" w:hAnsi="Times New Roman" w:cs="Times New Roman"/>
          <w:sz w:val="28"/>
          <w:szCs w:val="28"/>
        </w:rPr>
        <w:t>самозапрете</w:t>
      </w:r>
      <w:proofErr w:type="spellEnd"/>
      <w:r w:rsidRPr="00015EB6">
        <w:rPr>
          <w:rFonts w:ascii="Times New Roman" w:hAnsi="Times New Roman" w:cs="Times New Roman"/>
          <w:sz w:val="28"/>
          <w:szCs w:val="28"/>
        </w:rPr>
        <w:t xml:space="preserve"> будет отражена в кредитной истории гражданина.</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При наличии </w:t>
      </w:r>
      <w:proofErr w:type="spellStart"/>
      <w:r w:rsidRPr="00015EB6">
        <w:rPr>
          <w:rFonts w:ascii="Times New Roman" w:hAnsi="Times New Roman" w:cs="Times New Roman"/>
          <w:sz w:val="28"/>
          <w:szCs w:val="28"/>
        </w:rPr>
        <w:t>самозапрета</w:t>
      </w:r>
      <w:proofErr w:type="spellEnd"/>
      <w:r w:rsidRPr="00015EB6">
        <w:rPr>
          <w:rFonts w:ascii="Times New Roman" w:hAnsi="Times New Roman" w:cs="Times New Roman"/>
          <w:sz w:val="28"/>
          <w:szCs w:val="28"/>
        </w:rPr>
        <w:t xml:space="preserve"> мошенникам будет труднее оформить кредит на чужое имя. Если в финансовую организацию поступит заявка на кредит или </w:t>
      </w:r>
      <w:proofErr w:type="spellStart"/>
      <w:r w:rsidRPr="00015EB6">
        <w:rPr>
          <w:rFonts w:ascii="Times New Roman" w:hAnsi="Times New Roman" w:cs="Times New Roman"/>
          <w:sz w:val="28"/>
          <w:szCs w:val="28"/>
        </w:rPr>
        <w:t>займ</w:t>
      </w:r>
      <w:proofErr w:type="spellEnd"/>
      <w:r w:rsidRPr="00015EB6">
        <w:rPr>
          <w:rFonts w:ascii="Times New Roman" w:hAnsi="Times New Roman" w:cs="Times New Roman"/>
          <w:sz w:val="28"/>
          <w:szCs w:val="28"/>
        </w:rPr>
        <w:t xml:space="preserve"> от имени гражданина, организация откажет в его предоставлении, если в бюро кредитных историй имеется информация о действующем </w:t>
      </w:r>
      <w:proofErr w:type="spellStart"/>
      <w:r w:rsidRPr="00015EB6">
        <w:rPr>
          <w:rFonts w:ascii="Times New Roman" w:hAnsi="Times New Roman" w:cs="Times New Roman"/>
          <w:sz w:val="28"/>
          <w:szCs w:val="28"/>
        </w:rPr>
        <w:t>самозапрете</w:t>
      </w:r>
      <w:proofErr w:type="spellEnd"/>
      <w:r w:rsidRPr="00015EB6">
        <w:rPr>
          <w:rFonts w:ascii="Times New Roman" w:hAnsi="Times New Roman" w:cs="Times New Roman"/>
          <w:sz w:val="28"/>
          <w:szCs w:val="28"/>
        </w:rPr>
        <w:t>.</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Заявление на установление </w:t>
      </w:r>
      <w:proofErr w:type="spellStart"/>
      <w:r w:rsidRPr="00015EB6">
        <w:rPr>
          <w:rFonts w:ascii="Times New Roman" w:hAnsi="Times New Roman" w:cs="Times New Roman"/>
          <w:sz w:val="28"/>
          <w:szCs w:val="28"/>
        </w:rPr>
        <w:t>самозапрета</w:t>
      </w:r>
      <w:proofErr w:type="spellEnd"/>
      <w:r w:rsidRPr="00015EB6">
        <w:rPr>
          <w:rFonts w:ascii="Times New Roman" w:hAnsi="Times New Roman" w:cs="Times New Roman"/>
          <w:sz w:val="28"/>
          <w:szCs w:val="28"/>
        </w:rPr>
        <w:t xml:space="preserve"> можно подать двумя способами:</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1. Через Единый портал </w:t>
      </w:r>
      <w:proofErr w:type="spellStart"/>
      <w:r w:rsidRPr="00015EB6">
        <w:rPr>
          <w:rFonts w:ascii="Times New Roman" w:hAnsi="Times New Roman" w:cs="Times New Roman"/>
          <w:sz w:val="28"/>
          <w:szCs w:val="28"/>
        </w:rPr>
        <w:t>Госуслуг</w:t>
      </w:r>
      <w:proofErr w:type="spellEnd"/>
      <w:r w:rsidRPr="00015EB6">
        <w:rPr>
          <w:rFonts w:ascii="Times New Roman" w:hAnsi="Times New Roman" w:cs="Times New Roman"/>
          <w:sz w:val="28"/>
          <w:szCs w:val="28"/>
        </w:rPr>
        <w:t>.</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lastRenderedPageBreak/>
        <w:t>2. Через многофункциональный центр (МФЦ).</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После подачи заявления оно будет направлено в бюро кредитных историй, и пользователь получит уведомление о принятом решении в своем личном кабинете. </w:t>
      </w:r>
    </w:p>
    <w:p w:rsidR="00B23BD8"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Тем же образом можно подать заявление на снятие </w:t>
      </w:r>
      <w:proofErr w:type="spellStart"/>
      <w:r w:rsidRPr="00015EB6">
        <w:rPr>
          <w:rFonts w:ascii="Times New Roman" w:hAnsi="Times New Roman" w:cs="Times New Roman"/>
          <w:sz w:val="28"/>
          <w:szCs w:val="28"/>
        </w:rPr>
        <w:t>самозапрета</w:t>
      </w:r>
      <w:proofErr w:type="spellEnd"/>
      <w:r w:rsidRPr="00015EB6">
        <w:rPr>
          <w:rFonts w:ascii="Times New Roman" w:hAnsi="Times New Roman" w:cs="Times New Roman"/>
          <w:sz w:val="28"/>
          <w:szCs w:val="28"/>
        </w:rPr>
        <w:t xml:space="preserve">. Услуга по установлению и снятию </w:t>
      </w:r>
      <w:proofErr w:type="spellStart"/>
      <w:r w:rsidRPr="00015EB6">
        <w:rPr>
          <w:rFonts w:ascii="Times New Roman" w:hAnsi="Times New Roman" w:cs="Times New Roman"/>
          <w:sz w:val="28"/>
          <w:szCs w:val="28"/>
        </w:rPr>
        <w:t>самозапрета</w:t>
      </w:r>
      <w:proofErr w:type="spellEnd"/>
      <w:r w:rsidRPr="00015EB6">
        <w:rPr>
          <w:rFonts w:ascii="Times New Roman" w:hAnsi="Times New Roman" w:cs="Times New Roman"/>
          <w:sz w:val="28"/>
          <w:szCs w:val="28"/>
        </w:rPr>
        <w:t xml:space="preserve"> предоставляется бесплатно, и граждане могут пользоваться ею неограниченное количество раз.</w:t>
      </w:r>
    </w:p>
    <w:p w:rsidR="00B23BD8" w:rsidRDefault="00B23BD8" w:rsidP="00B23BD8">
      <w:pPr>
        <w:spacing w:after="0" w:line="240" w:lineRule="auto"/>
        <w:jc w:val="both"/>
        <w:rPr>
          <w:rFonts w:ascii="Times New Roman" w:hAnsi="Times New Roman" w:cs="Times New Roman"/>
          <w:sz w:val="28"/>
          <w:szCs w:val="28"/>
        </w:rPr>
      </w:pPr>
    </w:p>
    <w:p w:rsidR="00B23BD8" w:rsidRPr="00015EB6" w:rsidRDefault="00B23BD8" w:rsidP="00B23BD8">
      <w:pPr>
        <w:spacing w:after="0" w:line="240" w:lineRule="auto"/>
        <w:jc w:val="center"/>
        <w:rPr>
          <w:rFonts w:ascii="Times New Roman" w:hAnsi="Times New Roman" w:cs="Times New Roman"/>
          <w:b/>
          <w:sz w:val="28"/>
          <w:szCs w:val="28"/>
        </w:rPr>
      </w:pPr>
      <w:r w:rsidRPr="00015EB6">
        <w:rPr>
          <w:rFonts w:ascii="Times New Roman" w:hAnsi="Times New Roman" w:cs="Times New Roman"/>
          <w:b/>
          <w:sz w:val="28"/>
          <w:szCs w:val="28"/>
        </w:rPr>
        <w:t>Предоставление социальных услуг на дому</w:t>
      </w:r>
    </w:p>
    <w:p w:rsidR="00B23BD8" w:rsidRPr="00015EB6" w:rsidRDefault="00B23BD8" w:rsidP="00B23BD8">
      <w:pPr>
        <w:spacing w:after="0" w:line="240" w:lineRule="auto"/>
        <w:ind w:firstLine="709"/>
        <w:jc w:val="both"/>
        <w:rPr>
          <w:rFonts w:ascii="Times New Roman" w:hAnsi="Times New Roman" w:cs="Times New Roman"/>
          <w:sz w:val="28"/>
          <w:szCs w:val="28"/>
        </w:rPr>
      </w:pP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Социальное обслуживание занимает важное место в системе социальной поддержки населения. Правовое регулирование данной сферы осуществляется в соответствии с Федеральным законом от 28.12.2013 № 442-ФЗ «Об основах социального обслуживания граждан в Российской Федерации».</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Социальное обслуживание на дому является одной из ключевых форм этой деятельности и включает предоставление социальных услуг, направленных на улучшение условий жизни граждан, позволяя им оставаться в привычной и комфортной обстановке — в своем доме.</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Граждане, признанные нуждающимися в социальной поддержке, могут получать различные виды услуг: социально-бытовые, социально-медицинские, социально-психологические, социально-педагогические, социально-трудовые, социально-правовые, а также услуги по повышению коммуникативных навыков для лиц с ограниченными возможностями, включая детей-инвалидов, и срочные социальные услуги.</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Наиболее распространенные примеры таких услуг включают сопровождение до мест отдыха, санаториев и лечебных учреждений, помощь в оплате коммунальных услуг, уборку жилья, доставку воды и дров (в случае проживания в частном доме без центрального водоснабжения и отопления), приготовление пищи, организацию быта и досуга, походы в магазины и аптеки, содействие в получении медицинских услуг, помощь в оформлении документов, правовые и юридические консультации, а также поддержку в получении среднего и высшего образования для людей с ограниченными возможностями.</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Запрос на предоставление социальных услуг может сделать как сам нуждающийся, так и другое лицо или организация. Однако согласие самого гражданина является обязательным. Если человек одинок и имеет ограниченные возможности передвижения, специалист социальной службы (социальный работник) может посетить его на дому после обращения, например, соседей.</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Также можно подать заявление на получение социальных услуг через федеральную государственную информационную систему «Единый портал государственных и муниципальных услуг (функций)».</w:t>
      </w:r>
    </w:p>
    <w:p w:rsidR="00B23BD8"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Социальные услуги предоставляются на основании договора между поставщиком услуг и гражданином или его законным представителем. Эти услуги могут быть бесплатными или оплачиваться </w:t>
      </w:r>
      <w:proofErr w:type="gramStart"/>
      <w:r w:rsidRPr="00015EB6">
        <w:rPr>
          <w:rFonts w:ascii="Times New Roman" w:hAnsi="Times New Roman" w:cs="Times New Roman"/>
          <w:sz w:val="28"/>
          <w:szCs w:val="28"/>
        </w:rPr>
        <w:t>частично</w:t>
      </w:r>
      <w:proofErr w:type="gramEnd"/>
      <w:r w:rsidRPr="00015EB6">
        <w:rPr>
          <w:rFonts w:ascii="Times New Roman" w:hAnsi="Times New Roman" w:cs="Times New Roman"/>
          <w:sz w:val="28"/>
          <w:szCs w:val="28"/>
        </w:rPr>
        <w:t xml:space="preserve"> или полностью. </w:t>
      </w:r>
      <w:r w:rsidRPr="00015EB6">
        <w:rPr>
          <w:rFonts w:ascii="Times New Roman" w:hAnsi="Times New Roman" w:cs="Times New Roman"/>
          <w:sz w:val="28"/>
          <w:szCs w:val="28"/>
        </w:rPr>
        <w:lastRenderedPageBreak/>
        <w:t>Важными условиями договора являются положения, определенные индивидуальной программой, а также стоимость услуг в случае их частичной или полной оплаты.</w:t>
      </w:r>
    </w:p>
    <w:p w:rsidR="00B23BD8" w:rsidRDefault="00B23BD8" w:rsidP="00B23BD8">
      <w:pPr>
        <w:spacing w:after="0" w:line="240" w:lineRule="auto"/>
        <w:rPr>
          <w:rFonts w:ascii="Times New Roman" w:hAnsi="Times New Roman" w:cs="Times New Roman"/>
          <w:sz w:val="28"/>
          <w:szCs w:val="28"/>
        </w:rPr>
      </w:pPr>
    </w:p>
    <w:p w:rsidR="00B23BD8" w:rsidRDefault="00B23BD8" w:rsidP="00B23BD8">
      <w:pPr>
        <w:spacing w:after="0" w:line="240" w:lineRule="auto"/>
        <w:jc w:val="center"/>
        <w:rPr>
          <w:rFonts w:ascii="Times New Roman" w:hAnsi="Times New Roman" w:cs="Times New Roman"/>
          <w:b/>
          <w:bCs/>
          <w:sz w:val="28"/>
          <w:szCs w:val="28"/>
        </w:rPr>
      </w:pPr>
      <w:r w:rsidRPr="00372726">
        <w:rPr>
          <w:rFonts w:ascii="Times New Roman" w:hAnsi="Times New Roman" w:cs="Times New Roman"/>
          <w:b/>
          <w:bCs/>
          <w:sz w:val="28"/>
          <w:szCs w:val="28"/>
        </w:rPr>
        <w:t>Прокуратура разъясняет. Противодействие коррупции</w:t>
      </w:r>
    </w:p>
    <w:p w:rsidR="00B23BD8" w:rsidRDefault="00B23BD8" w:rsidP="00B23BD8">
      <w:pPr>
        <w:spacing w:after="0" w:line="240" w:lineRule="auto"/>
        <w:jc w:val="center"/>
        <w:rPr>
          <w:rFonts w:ascii="Times New Roman" w:hAnsi="Times New Roman" w:cs="Times New Roman"/>
          <w:b/>
          <w:bCs/>
          <w:sz w:val="28"/>
          <w:szCs w:val="28"/>
        </w:rPr>
      </w:pPr>
    </w:p>
    <w:p w:rsidR="00B23BD8" w:rsidRPr="00372726" w:rsidRDefault="00B23BD8" w:rsidP="00B23BD8">
      <w:pPr>
        <w:spacing w:after="0" w:line="240" w:lineRule="auto"/>
        <w:ind w:firstLine="709"/>
        <w:jc w:val="both"/>
        <w:rPr>
          <w:rFonts w:ascii="Times New Roman" w:hAnsi="Times New Roman" w:cs="Times New Roman"/>
          <w:sz w:val="28"/>
          <w:szCs w:val="28"/>
        </w:rPr>
      </w:pPr>
      <w:r w:rsidRPr="00372726">
        <w:rPr>
          <w:rFonts w:ascii="Times New Roman" w:hAnsi="Times New Roman" w:cs="Times New Roman"/>
          <w:sz w:val="28"/>
          <w:szCs w:val="28"/>
        </w:rPr>
        <w:t>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w:t>
      </w:r>
    </w:p>
    <w:p w:rsidR="00B23BD8" w:rsidRPr="00372726" w:rsidRDefault="00B23BD8" w:rsidP="00B23BD8">
      <w:pPr>
        <w:spacing w:after="0" w:line="240" w:lineRule="auto"/>
        <w:ind w:firstLine="709"/>
        <w:jc w:val="both"/>
        <w:rPr>
          <w:rFonts w:ascii="Times New Roman" w:hAnsi="Times New Roman" w:cs="Times New Roman"/>
          <w:sz w:val="28"/>
          <w:szCs w:val="28"/>
        </w:rPr>
      </w:pPr>
      <w:r w:rsidRPr="00372726">
        <w:rPr>
          <w:rFonts w:ascii="Times New Roman" w:hAnsi="Times New Roman" w:cs="Times New Roman"/>
          <w:sz w:val="28"/>
          <w:szCs w:val="28"/>
        </w:rPr>
        <w:t>Приказом Генеральной прокуратуры Российской Федерации от 10 октября 2022 г. № 581 «Об осуществлении прокурорского надзора и реализации прокурорами иных полномочий в сфере противодействия коррупции» одним из приоритетных направлений деятельности прокуратуры определено противодействие коррупции.</w:t>
      </w:r>
    </w:p>
    <w:p w:rsidR="00B23BD8" w:rsidRPr="00372726" w:rsidRDefault="00B23BD8" w:rsidP="00B23BD8">
      <w:pPr>
        <w:spacing w:after="0" w:line="240" w:lineRule="auto"/>
        <w:ind w:firstLine="709"/>
        <w:jc w:val="both"/>
        <w:rPr>
          <w:rFonts w:ascii="Times New Roman" w:hAnsi="Times New Roman" w:cs="Times New Roman"/>
          <w:sz w:val="28"/>
          <w:szCs w:val="28"/>
        </w:rPr>
      </w:pPr>
      <w:r w:rsidRPr="00372726">
        <w:rPr>
          <w:rFonts w:ascii="Times New Roman" w:hAnsi="Times New Roman" w:cs="Times New Roman"/>
          <w:sz w:val="28"/>
          <w:szCs w:val="28"/>
        </w:rPr>
        <w:t>В соответствии со статьей 1 Федерального закона от 25.12.2008 №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23BD8" w:rsidRPr="00372726" w:rsidRDefault="00B23BD8" w:rsidP="00B23BD8">
      <w:pPr>
        <w:spacing w:after="0" w:line="240" w:lineRule="auto"/>
        <w:ind w:firstLine="709"/>
        <w:jc w:val="both"/>
        <w:rPr>
          <w:rFonts w:ascii="Times New Roman" w:hAnsi="Times New Roman" w:cs="Times New Roman"/>
          <w:sz w:val="28"/>
          <w:szCs w:val="28"/>
        </w:rPr>
      </w:pPr>
      <w:r w:rsidRPr="00372726">
        <w:rPr>
          <w:rFonts w:ascii="Times New Roman" w:hAnsi="Times New Roman" w:cs="Times New Roman"/>
          <w:sz w:val="28"/>
          <w:szCs w:val="28"/>
        </w:rPr>
        <w:t>В свою очередь под противодействием коррупции определяется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23BD8" w:rsidRPr="00372726" w:rsidRDefault="00B23BD8" w:rsidP="00B23BD8">
      <w:pPr>
        <w:spacing w:after="0" w:line="240" w:lineRule="auto"/>
        <w:ind w:firstLine="709"/>
        <w:jc w:val="both"/>
        <w:rPr>
          <w:rFonts w:ascii="Times New Roman" w:hAnsi="Times New Roman" w:cs="Times New Roman"/>
          <w:sz w:val="28"/>
          <w:szCs w:val="28"/>
        </w:rPr>
      </w:pPr>
      <w:r w:rsidRPr="00372726">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B23BD8" w:rsidRPr="00372726" w:rsidRDefault="00B23BD8" w:rsidP="00B23BD8">
      <w:pPr>
        <w:spacing w:after="0" w:line="240" w:lineRule="auto"/>
        <w:ind w:firstLine="709"/>
        <w:jc w:val="both"/>
        <w:rPr>
          <w:rFonts w:ascii="Times New Roman" w:hAnsi="Times New Roman" w:cs="Times New Roman"/>
          <w:sz w:val="28"/>
          <w:szCs w:val="28"/>
        </w:rPr>
      </w:pPr>
      <w:r w:rsidRPr="00372726">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B23BD8" w:rsidRPr="00372726" w:rsidRDefault="00B23BD8" w:rsidP="00B23BD8">
      <w:pPr>
        <w:spacing w:after="0" w:line="240" w:lineRule="auto"/>
        <w:ind w:firstLine="709"/>
        <w:jc w:val="both"/>
        <w:rPr>
          <w:rFonts w:ascii="Times New Roman" w:hAnsi="Times New Roman" w:cs="Times New Roman"/>
          <w:sz w:val="28"/>
          <w:szCs w:val="28"/>
        </w:rPr>
      </w:pPr>
      <w:r w:rsidRPr="00372726">
        <w:rPr>
          <w:rFonts w:ascii="Times New Roman" w:hAnsi="Times New Roman" w:cs="Times New Roman"/>
          <w:sz w:val="28"/>
          <w:szCs w:val="28"/>
        </w:rPr>
        <w:t>в) по минимизации и (или) ликвидации последствий коррупционных правонарушений.</w:t>
      </w:r>
    </w:p>
    <w:p w:rsidR="00B23BD8" w:rsidRPr="00372726" w:rsidRDefault="00B23BD8" w:rsidP="00B23BD8">
      <w:pPr>
        <w:spacing w:after="0" w:line="240" w:lineRule="auto"/>
        <w:ind w:firstLine="709"/>
        <w:jc w:val="both"/>
        <w:rPr>
          <w:rFonts w:ascii="Times New Roman" w:hAnsi="Times New Roman" w:cs="Times New Roman"/>
          <w:sz w:val="28"/>
          <w:szCs w:val="28"/>
        </w:rPr>
      </w:pPr>
      <w:r w:rsidRPr="00372726">
        <w:rPr>
          <w:rFonts w:ascii="Times New Roman" w:hAnsi="Times New Roman" w:cs="Times New Roman"/>
          <w:sz w:val="28"/>
          <w:szCs w:val="28"/>
        </w:rPr>
        <w:t>О фактах коррупции граждане могут сообщить в государственные и муниципальные органы в порядке, установленном Федеральным законом № 59-ФЗ «О порядке рассмотрения обращений граждан Российской Федерации», в правоохранительные органы – в соответствии с требованиями Уголовно-процессуального кодекса. Обращения о фактах коррупции, в основном, рассматриваются правоохранительными органами.</w:t>
      </w:r>
    </w:p>
    <w:p w:rsidR="00B23BD8" w:rsidRDefault="00B23BD8" w:rsidP="00B23BD8">
      <w:pPr>
        <w:spacing w:after="0" w:line="240" w:lineRule="auto"/>
        <w:jc w:val="both"/>
        <w:rPr>
          <w:rFonts w:ascii="Times New Roman" w:hAnsi="Times New Roman" w:cs="Times New Roman"/>
          <w:b/>
          <w:bCs/>
          <w:sz w:val="28"/>
          <w:szCs w:val="28"/>
        </w:rPr>
      </w:pPr>
    </w:p>
    <w:p w:rsidR="00B23BD8" w:rsidRDefault="00B23BD8" w:rsidP="00B23BD8">
      <w:pPr>
        <w:spacing w:after="0" w:line="240" w:lineRule="auto"/>
        <w:jc w:val="center"/>
        <w:rPr>
          <w:rFonts w:ascii="Times New Roman" w:hAnsi="Times New Roman" w:cs="Times New Roman"/>
          <w:b/>
          <w:bCs/>
          <w:sz w:val="28"/>
          <w:szCs w:val="28"/>
        </w:rPr>
      </w:pPr>
      <w:r w:rsidRPr="00436C84">
        <w:rPr>
          <w:rFonts w:ascii="Times New Roman" w:hAnsi="Times New Roman" w:cs="Times New Roman"/>
          <w:b/>
          <w:bCs/>
          <w:sz w:val="28"/>
          <w:szCs w:val="28"/>
        </w:rPr>
        <w:t>Как уволиться, если в организации нет директора?</w:t>
      </w:r>
    </w:p>
    <w:p w:rsidR="00B23BD8" w:rsidRDefault="00B23BD8" w:rsidP="00B23BD8">
      <w:pPr>
        <w:spacing w:after="0" w:line="240" w:lineRule="auto"/>
        <w:jc w:val="center"/>
        <w:rPr>
          <w:rFonts w:ascii="Times New Roman" w:hAnsi="Times New Roman" w:cs="Times New Roman"/>
          <w:b/>
          <w:bCs/>
          <w:sz w:val="28"/>
          <w:szCs w:val="28"/>
        </w:rPr>
      </w:pPr>
    </w:p>
    <w:p w:rsidR="00B23BD8" w:rsidRPr="00436C84" w:rsidRDefault="00B23BD8" w:rsidP="00B23BD8">
      <w:pPr>
        <w:spacing w:after="0" w:line="240" w:lineRule="auto"/>
        <w:ind w:firstLine="709"/>
        <w:jc w:val="both"/>
        <w:rPr>
          <w:rFonts w:ascii="Times New Roman" w:hAnsi="Times New Roman" w:cs="Times New Roman"/>
          <w:sz w:val="28"/>
          <w:szCs w:val="28"/>
        </w:rPr>
      </w:pPr>
      <w:r w:rsidRPr="00436C84">
        <w:rPr>
          <w:rFonts w:ascii="Times New Roman" w:hAnsi="Times New Roman" w:cs="Times New Roman"/>
          <w:sz w:val="28"/>
          <w:szCs w:val="28"/>
        </w:rPr>
        <w:lastRenderedPageBreak/>
        <w:t>При прекращении организацией деятельности работники сталкиваются с невозможностью увольнения в связи с фактическим отсутствием руководителя.</w:t>
      </w:r>
    </w:p>
    <w:p w:rsidR="00B23BD8" w:rsidRPr="00436C84" w:rsidRDefault="00B23BD8" w:rsidP="00B23BD8">
      <w:pPr>
        <w:spacing w:after="0" w:line="240" w:lineRule="auto"/>
        <w:ind w:firstLine="709"/>
        <w:jc w:val="both"/>
        <w:rPr>
          <w:rFonts w:ascii="Times New Roman" w:hAnsi="Times New Roman" w:cs="Times New Roman"/>
          <w:sz w:val="28"/>
          <w:szCs w:val="28"/>
        </w:rPr>
      </w:pPr>
      <w:r w:rsidRPr="00436C84">
        <w:rPr>
          <w:rFonts w:ascii="Times New Roman" w:hAnsi="Times New Roman" w:cs="Times New Roman"/>
          <w:sz w:val="28"/>
          <w:szCs w:val="28"/>
        </w:rPr>
        <w:t>В целях защиты трудовых прав работнику необходимо совершить следующие действия.</w:t>
      </w:r>
    </w:p>
    <w:p w:rsidR="00B23BD8" w:rsidRPr="00436C84" w:rsidRDefault="00B23BD8" w:rsidP="00B23BD8">
      <w:pPr>
        <w:spacing w:after="0" w:line="240" w:lineRule="auto"/>
        <w:ind w:firstLine="709"/>
        <w:jc w:val="both"/>
        <w:rPr>
          <w:rFonts w:ascii="Times New Roman" w:hAnsi="Times New Roman" w:cs="Times New Roman"/>
          <w:sz w:val="28"/>
          <w:szCs w:val="28"/>
        </w:rPr>
      </w:pPr>
      <w:r w:rsidRPr="00436C84">
        <w:rPr>
          <w:rFonts w:ascii="Times New Roman" w:hAnsi="Times New Roman" w:cs="Times New Roman"/>
          <w:sz w:val="28"/>
          <w:szCs w:val="28"/>
        </w:rPr>
        <w:t>В соответствии со ст. 80 Трудового кодекса Российской Федерации предупредить об увольнении работодателя за 2 недели: написать заявление на увольнение в 2х экземплярах, передать его работодателю с просьбой вернуть второй экземпляр заявления с отметкой о получении. Также можно направить заявление на увольнение работодателю по почте по юридическому адресу организации. Оно будет считаться полученным с даты поступления корреспонденции на данный адрес.</w:t>
      </w:r>
    </w:p>
    <w:p w:rsidR="00B23BD8" w:rsidRPr="00436C84" w:rsidRDefault="00B23BD8" w:rsidP="00B23BD8">
      <w:pPr>
        <w:spacing w:after="0" w:line="240" w:lineRule="auto"/>
        <w:ind w:firstLine="709"/>
        <w:jc w:val="both"/>
        <w:rPr>
          <w:rFonts w:ascii="Times New Roman" w:hAnsi="Times New Roman" w:cs="Times New Roman"/>
          <w:sz w:val="28"/>
          <w:szCs w:val="28"/>
        </w:rPr>
      </w:pPr>
      <w:r w:rsidRPr="00436C84">
        <w:rPr>
          <w:rFonts w:ascii="Times New Roman" w:hAnsi="Times New Roman" w:cs="Times New Roman"/>
          <w:sz w:val="28"/>
          <w:szCs w:val="28"/>
        </w:rPr>
        <w:t>По истечении срока предупреждения об увольнении работник вправе прекратить работу, а работодатель обязан в день увольнения произвести с ним полный расчет и выдать надлежаще оформленную трудовую книжку. С согласия работодателя можно расторгнуть трудовой договор до истечения срока предупреждения об увольнении.</w:t>
      </w:r>
    </w:p>
    <w:p w:rsidR="00B23BD8" w:rsidRPr="00436C84" w:rsidRDefault="00B23BD8" w:rsidP="00B23BD8">
      <w:pPr>
        <w:spacing w:after="0" w:line="240" w:lineRule="auto"/>
        <w:ind w:firstLine="709"/>
        <w:jc w:val="both"/>
        <w:rPr>
          <w:rFonts w:ascii="Times New Roman" w:hAnsi="Times New Roman" w:cs="Times New Roman"/>
          <w:sz w:val="28"/>
          <w:szCs w:val="28"/>
        </w:rPr>
      </w:pPr>
      <w:r w:rsidRPr="00436C84">
        <w:rPr>
          <w:rFonts w:ascii="Times New Roman" w:hAnsi="Times New Roman" w:cs="Times New Roman"/>
          <w:sz w:val="28"/>
          <w:szCs w:val="28"/>
        </w:rPr>
        <w:t xml:space="preserve">Если в организации отсутствует должностное лицо, к полномочиям которого относится расторжение трудовых договоров, работнику необходимо обратиться в суд с заявлением об установлении факта прекращения трудовых правоотношений. </w:t>
      </w:r>
    </w:p>
    <w:p w:rsidR="00B23BD8" w:rsidRPr="00436C84" w:rsidRDefault="00B23BD8" w:rsidP="00B23BD8">
      <w:pPr>
        <w:spacing w:after="0" w:line="240" w:lineRule="auto"/>
        <w:ind w:firstLine="709"/>
        <w:jc w:val="both"/>
        <w:rPr>
          <w:rFonts w:ascii="Times New Roman" w:hAnsi="Times New Roman" w:cs="Times New Roman"/>
          <w:sz w:val="28"/>
          <w:szCs w:val="28"/>
        </w:rPr>
      </w:pPr>
      <w:r w:rsidRPr="00436C84">
        <w:rPr>
          <w:rFonts w:ascii="Times New Roman" w:hAnsi="Times New Roman" w:cs="Times New Roman"/>
          <w:sz w:val="28"/>
          <w:szCs w:val="28"/>
        </w:rPr>
        <w:t>В силу ст. 266 Гражданского процессуального кодекса Российской Федерации заявление об установлении факта, имеющего юридическое значение, подается в суд по месту жительства заявителя.</w:t>
      </w:r>
    </w:p>
    <w:p w:rsidR="00B23BD8" w:rsidRDefault="00B23BD8" w:rsidP="00B23BD8">
      <w:pPr>
        <w:spacing w:after="0" w:line="240" w:lineRule="auto"/>
        <w:ind w:firstLine="709"/>
        <w:jc w:val="both"/>
        <w:rPr>
          <w:rFonts w:ascii="Times New Roman" w:hAnsi="Times New Roman" w:cs="Times New Roman"/>
          <w:sz w:val="28"/>
          <w:szCs w:val="28"/>
        </w:rPr>
      </w:pPr>
      <w:r w:rsidRPr="00436C84">
        <w:rPr>
          <w:rFonts w:ascii="Times New Roman" w:hAnsi="Times New Roman" w:cs="Times New Roman"/>
          <w:sz w:val="28"/>
          <w:szCs w:val="28"/>
        </w:rP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B23BD8" w:rsidRPr="008E09F8" w:rsidRDefault="00B23BD8" w:rsidP="00B23BD8">
      <w:pPr>
        <w:spacing w:after="0" w:line="240" w:lineRule="auto"/>
        <w:ind w:firstLine="709"/>
        <w:jc w:val="both"/>
        <w:rPr>
          <w:rFonts w:ascii="Times New Roman" w:hAnsi="Times New Roman" w:cs="Times New Roman"/>
          <w:sz w:val="28"/>
          <w:szCs w:val="28"/>
        </w:rPr>
      </w:pPr>
    </w:p>
    <w:p w:rsidR="00B23BD8" w:rsidRPr="00015EB6" w:rsidRDefault="00B23BD8" w:rsidP="00B23BD8">
      <w:pPr>
        <w:spacing w:after="0" w:line="240" w:lineRule="auto"/>
        <w:jc w:val="center"/>
        <w:rPr>
          <w:rFonts w:ascii="Times New Roman" w:hAnsi="Times New Roman" w:cs="Times New Roman"/>
          <w:b/>
          <w:sz w:val="28"/>
          <w:szCs w:val="28"/>
        </w:rPr>
      </w:pPr>
      <w:r w:rsidRPr="00015EB6">
        <w:rPr>
          <w:rFonts w:ascii="Times New Roman" w:hAnsi="Times New Roman" w:cs="Times New Roman"/>
          <w:b/>
          <w:sz w:val="28"/>
          <w:szCs w:val="28"/>
        </w:rPr>
        <w:t>Изменения в трудовом законодательстве</w:t>
      </w:r>
    </w:p>
    <w:p w:rsidR="00B23BD8" w:rsidRPr="00015EB6" w:rsidRDefault="00B23BD8" w:rsidP="00B23BD8">
      <w:pPr>
        <w:spacing w:after="0" w:line="240" w:lineRule="auto"/>
        <w:ind w:firstLine="709"/>
        <w:jc w:val="both"/>
        <w:rPr>
          <w:rFonts w:ascii="Times New Roman" w:hAnsi="Times New Roman" w:cs="Times New Roman"/>
          <w:sz w:val="28"/>
          <w:szCs w:val="28"/>
        </w:rPr>
      </w:pP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Федеральным законом Российской Федерации от 09.11.2024 № 381-ФЗ в Трудовой кодекс Российской Федерации (далее – ТК РФ) были внесены изменения, которые устанавливают гарантии для работников, занимающихся наставничеством в трудовой сфере. </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Согласно новым положениям, ТК РФ дополнен статьей 351.8, в которой под наставничеством в сфере труда понимается выполнение работником, с его письменного согласия, по поручению работодателя задач, направленных на помощь другому работнику в освоении профессиональных навыков на производстве или на рабочем месте в рамках получаемой профессии (специальности).</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 xml:space="preserve">Наставничество будет оплачиваться. Условия, сроки и форма выполнения наставнической работы должны быть прописаны в трудовом </w:t>
      </w:r>
      <w:r w:rsidRPr="00015EB6">
        <w:rPr>
          <w:rFonts w:ascii="Times New Roman" w:hAnsi="Times New Roman" w:cs="Times New Roman"/>
          <w:sz w:val="28"/>
          <w:szCs w:val="28"/>
        </w:rPr>
        <w:lastRenderedPageBreak/>
        <w:t>договоре или дополнительном соглашении к нему с работником, которому поручено наставничество.</w:t>
      </w:r>
    </w:p>
    <w:p w:rsidR="00B23BD8" w:rsidRPr="00015EB6"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Работник имеет право отказаться от выполнения наставнических обязанностей досрочно, а работодатель может отменить поручение по наставничеству, уведомив работника об этом за три рабочих дня.</w:t>
      </w:r>
    </w:p>
    <w:p w:rsidR="00B23BD8" w:rsidRDefault="00B23BD8" w:rsidP="00B23BD8">
      <w:pPr>
        <w:spacing w:after="0" w:line="240" w:lineRule="auto"/>
        <w:ind w:firstLine="709"/>
        <w:jc w:val="both"/>
        <w:rPr>
          <w:rFonts w:ascii="Times New Roman" w:hAnsi="Times New Roman" w:cs="Times New Roman"/>
          <w:sz w:val="28"/>
          <w:szCs w:val="28"/>
        </w:rPr>
      </w:pPr>
      <w:r w:rsidRPr="00015EB6">
        <w:rPr>
          <w:rFonts w:ascii="Times New Roman" w:hAnsi="Times New Roman" w:cs="Times New Roman"/>
          <w:sz w:val="28"/>
          <w:szCs w:val="28"/>
        </w:rPr>
        <w:t>Изменения вступают в силу с 1 марта 2025 года.</w:t>
      </w:r>
    </w:p>
    <w:p w:rsidR="00B23BD8" w:rsidRDefault="00B23BD8" w:rsidP="00B23BD8">
      <w:pPr>
        <w:spacing w:after="0" w:line="240" w:lineRule="auto"/>
        <w:jc w:val="both"/>
        <w:rPr>
          <w:rFonts w:ascii="Times New Roman" w:hAnsi="Times New Roman" w:cs="Times New Roman"/>
          <w:sz w:val="28"/>
          <w:szCs w:val="28"/>
        </w:rPr>
      </w:pPr>
    </w:p>
    <w:p w:rsidR="00B23BD8" w:rsidRDefault="00B23BD8" w:rsidP="00B23BD8">
      <w:pPr>
        <w:pStyle w:val="a3"/>
        <w:spacing w:before="0" w:beforeAutospacing="0" w:after="0" w:afterAutospacing="0"/>
        <w:jc w:val="center"/>
        <w:rPr>
          <w:b/>
          <w:color w:val="000000"/>
          <w:sz w:val="28"/>
          <w:szCs w:val="28"/>
        </w:rPr>
      </w:pPr>
      <w:r>
        <w:rPr>
          <w:b/>
          <w:color w:val="000000"/>
          <w:sz w:val="28"/>
          <w:szCs w:val="28"/>
        </w:rPr>
        <w:t>Юридическая ответственность за отказ водителя от прохождения медицинского освидетельствования</w:t>
      </w:r>
    </w:p>
    <w:p w:rsidR="00B23BD8" w:rsidRDefault="00B23BD8" w:rsidP="00B23BD8">
      <w:pPr>
        <w:pStyle w:val="a3"/>
        <w:spacing w:before="0" w:beforeAutospacing="0" w:after="0" w:afterAutospacing="0"/>
        <w:rPr>
          <w:color w:val="000000"/>
          <w:sz w:val="28"/>
          <w:szCs w:val="28"/>
        </w:rPr>
      </w:pPr>
    </w:p>
    <w:p w:rsidR="00B23BD8" w:rsidRDefault="00B23BD8" w:rsidP="00B23BD8">
      <w:pPr>
        <w:pStyle w:val="a3"/>
        <w:spacing w:before="0" w:beforeAutospacing="0" w:after="0" w:afterAutospacing="0"/>
        <w:ind w:firstLine="709"/>
        <w:jc w:val="both"/>
        <w:rPr>
          <w:color w:val="000000"/>
          <w:sz w:val="28"/>
          <w:szCs w:val="28"/>
        </w:rPr>
      </w:pPr>
      <w:r>
        <w:rPr>
          <w:color w:val="000000"/>
          <w:sz w:val="28"/>
          <w:szCs w:val="28"/>
        </w:rPr>
        <w:t xml:space="preserve">В силу п. 2.3.2 Правил дорожного движения РФ, утвержденных Постановлением Правительства РФ от 23.10.1993 № 1090 установлена обязанность водителя проходить освидетельствование на алкогольное опьянение и медицинское освидетельствование на состояние опьянения </w:t>
      </w:r>
      <w:r>
        <w:rPr>
          <w:color w:val="000000"/>
          <w:sz w:val="28"/>
          <w:szCs w:val="28"/>
        </w:rPr>
        <w:br/>
        <w:t xml:space="preserve">по требованию должностных лиц, уполномоченных на осуществление федерального государственного надзора в области безопасности дорожного движения. </w:t>
      </w:r>
    </w:p>
    <w:p w:rsidR="00B23BD8" w:rsidRDefault="00B23BD8" w:rsidP="00B23BD8">
      <w:pPr>
        <w:pStyle w:val="a3"/>
        <w:spacing w:before="0" w:beforeAutospacing="0" w:after="0" w:afterAutospacing="0"/>
        <w:ind w:firstLine="709"/>
        <w:jc w:val="both"/>
        <w:rPr>
          <w:color w:val="000000"/>
          <w:sz w:val="28"/>
          <w:szCs w:val="28"/>
        </w:rPr>
      </w:pPr>
      <w:r>
        <w:rPr>
          <w:color w:val="000000"/>
          <w:sz w:val="28"/>
          <w:szCs w:val="28"/>
        </w:rPr>
        <w:t>Отказ от прохождения медицинского освидетельствования является административным правонарушением, предусмотренным статьей 12.26 Кодекса РФ об административных правонарушениях, за отказ от прохождения медицинского освидетельствования водителю может быть назначен административный штраф в размере 30 000 рублей, а также лишение права управления транспортными средствами на срок от полутора до двух лет.</w:t>
      </w:r>
    </w:p>
    <w:p w:rsidR="00B23BD8" w:rsidRDefault="00B23BD8" w:rsidP="00B23BD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согласно Постановлению Пленума Верховного Суда РФ </w:t>
      </w:r>
      <w:r>
        <w:rPr>
          <w:rFonts w:ascii="Times New Roman" w:hAnsi="Times New Roman" w:cs="Times New Roman"/>
          <w:sz w:val="28"/>
          <w:szCs w:val="28"/>
        </w:rPr>
        <w:br/>
        <w:t xml:space="preserve">от 24.03.2005 № 5 «О некоторых вопросах, возникающих у судов при применении Кодекса Российской Федерации об административных правонарушениях» необходимо иметь в виду, что с учетом признаков объективной стороны данного административного правонарушения, оно </w:t>
      </w:r>
      <w:r>
        <w:rPr>
          <w:rFonts w:ascii="Times New Roman" w:hAnsi="Times New Roman" w:cs="Times New Roman"/>
          <w:sz w:val="28"/>
          <w:szCs w:val="28"/>
        </w:rPr>
        <w:br/>
        <w:t>ни при каких обстоятельствах не может быть признано малозначительным, поскольку существенно нарушает охраняемые общественные отношения.</w:t>
      </w:r>
    </w:p>
    <w:p w:rsidR="00B23BD8" w:rsidRDefault="00B23BD8" w:rsidP="00B23BD8">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Кроме того, повторное совершение указанного административного правонарушения является уголовно наказуемым деянием, ответственность </w:t>
      </w:r>
      <w:r>
        <w:rPr>
          <w:rFonts w:ascii="Times New Roman" w:hAnsi="Times New Roman" w:cs="Times New Roman"/>
          <w:sz w:val="28"/>
          <w:szCs w:val="28"/>
        </w:rPr>
        <w:br/>
        <w:t>за которое предусмотрена статьей 264.1 Уголовного кодекса РФ.</w:t>
      </w:r>
    </w:p>
    <w:p w:rsidR="001A3DDF" w:rsidRDefault="001A3DDF"/>
    <w:tbl>
      <w:tblPr>
        <w:tblW w:w="9072" w:type="dxa"/>
        <w:tblInd w:w="140" w:type="dxa"/>
        <w:tblLayout w:type="fixed"/>
        <w:tblCellMar>
          <w:left w:w="70" w:type="dxa"/>
          <w:right w:w="70" w:type="dxa"/>
        </w:tblCellMar>
        <w:tblLook w:val="04A0" w:firstRow="1" w:lastRow="0" w:firstColumn="1" w:lastColumn="0" w:noHBand="0" w:noVBand="1"/>
      </w:tblPr>
      <w:tblGrid>
        <w:gridCol w:w="9072"/>
      </w:tblGrid>
      <w:tr w:rsidR="001A3DDF" w:rsidTr="001A3DDF">
        <w:trPr>
          <w:cantSplit/>
          <w:trHeight w:val="1262"/>
        </w:trPr>
        <w:tc>
          <w:tcPr>
            <w:tcW w:w="9072" w:type="dxa"/>
            <w:tcBorders>
              <w:bottom w:val="double" w:sz="12" w:space="0" w:color="000000"/>
            </w:tcBorders>
          </w:tcPr>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АДМИНИСТРАЦИЯ</w:t>
            </w: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МУНИЦИПАЛЬНОГО ОБРАЗОВАНИЯ</w:t>
            </w: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БЕЛЯЕВСКИЙ СЕЛЬСОВЕТ</w:t>
            </w:r>
          </w:p>
          <w:p w:rsidR="001A3DDF" w:rsidRDefault="001A3DDF" w:rsidP="001A3DDF">
            <w:pPr>
              <w:widowControl w:val="0"/>
              <w:spacing w:after="0" w:line="276" w:lineRule="auto"/>
              <w:jc w:val="center"/>
              <w:rPr>
                <w:b/>
                <w:sz w:val="28"/>
                <w:szCs w:val="28"/>
              </w:rPr>
            </w:pPr>
            <w:r w:rsidRPr="001A3DDF">
              <w:rPr>
                <w:rFonts w:ascii="Times New Roman" w:hAnsi="Times New Roman" w:cs="Times New Roman"/>
                <w:b/>
                <w:sz w:val="24"/>
                <w:szCs w:val="24"/>
              </w:rPr>
              <w:t>БЕЛЯЕВСКОГО  РАЙОНА ОРЕНБУРГСКОЙ ОБЛАСТИ</w:t>
            </w:r>
          </w:p>
        </w:tc>
      </w:tr>
      <w:tr w:rsidR="001A3DDF" w:rsidRPr="001A3DDF" w:rsidTr="0035351A">
        <w:trPr>
          <w:cantSplit/>
          <w:trHeight w:val="1190"/>
        </w:trPr>
        <w:tc>
          <w:tcPr>
            <w:tcW w:w="9072" w:type="dxa"/>
            <w:vAlign w:val="bottom"/>
          </w:tcPr>
          <w:p w:rsidR="001A3DDF" w:rsidRPr="001A3DDF" w:rsidRDefault="001A3DDF" w:rsidP="001A3DDF">
            <w:pPr>
              <w:widowControl w:val="0"/>
              <w:spacing w:after="0" w:line="276" w:lineRule="auto"/>
              <w:rPr>
                <w:rFonts w:ascii="Times New Roman" w:hAnsi="Times New Roman" w:cs="Times New Roman"/>
                <w:b/>
                <w:sz w:val="24"/>
                <w:szCs w:val="24"/>
              </w:rPr>
            </w:pP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ПОСТАНОВЛЕНИЕ</w:t>
            </w:r>
          </w:p>
          <w:p w:rsidR="001A3DDF" w:rsidRPr="001A3DDF" w:rsidRDefault="001A3DDF" w:rsidP="001A3DDF">
            <w:pPr>
              <w:widowControl w:val="0"/>
              <w:spacing w:after="0" w:line="276" w:lineRule="auto"/>
              <w:rPr>
                <w:rFonts w:ascii="Times New Roman" w:hAnsi="Times New Roman" w:cs="Times New Roman"/>
                <w:b/>
                <w:sz w:val="24"/>
                <w:szCs w:val="24"/>
              </w:rPr>
            </w:pPr>
          </w:p>
          <w:p w:rsidR="001A3DDF" w:rsidRPr="001A3DDF" w:rsidRDefault="001A3DDF" w:rsidP="001A3DDF">
            <w:pPr>
              <w:widowControl w:val="0"/>
              <w:spacing w:after="0" w:line="276" w:lineRule="auto"/>
              <w:jc w:val="center"/>
              <w:rPr>
                <w:rFonts w:ascii="Times New Roman" w:hAnsi="Times New Roman" w:cs="Times New Roman"/>
                <w:sz w:val="24"/>
                <w:szCs w:val="24"/>
                <w:lang w:val="en-US"/>
              </w:rPr>
            </w:pPr>
            <w:r w:rsidRPr="001A3DDF">
              <w:rPr>
                <w:rFonts w:ascii="Times New Roman" w:hAnsi="Times New Roman" w:cs="Times New Roman"/>
                <w:noProof/>
                <w:sz w:val="24"/>
                <w:szCs w:val="24"/>
              </w:rPr>
              <w:drawing>
                <wp:anchor distT="0" distB="0" distL="0" distR="0" simplePos="0" relativeHeight="251659264" behindDoc="0" locked="0" layoutInCell="0" allowOverlap="1" wp14:anchorId="04318737" wp14:editId="7B1D0B24">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2924175" cy="360045"/>
                          </a:xfrm>
                          <a:prstGeom prst="rect">
                            <a:avLst/>
                          </a:prstGeom>
                        </pic:spPr>
                      </pic:pic>
                    </a:graphicData>
                  </a:graphic>
                </wp:anchor>
              </w:drawing>
            </w:r>
          </w:p>
          <w:p w:rsidR="001A3DDF" w:rsidRPr="001A3DDF" w:rsidRDefault="001A3DDF" w:rsidP="001A3DDF">
            <w:pPr>
              <w:widowControl w:val="0"/>
              <w:spacing w:after="0" w:line="276" w:lineRule="auto"/>
              <w:jc w:val="center"/>
              <w:rPr>
                <w:rFonts w:ascii="Times New Roman" w:hAnsi="Times New Roman" w:cs="Times New Roman"/>
                <w:sz w:val="24"/>
                <w:szCs w:val="24"/>
                <w:lang w:val="en-US"/>
              </w:rPr>
            </w:pPr>
          </w:p>
        </w:tc>
      </w:tr>
    </w:tbl>
    <w:p w:rsidR="001A3DDF" w:rsidRPr="001A3DDF" w:rsidRDefault="001A3DDF" w:rsidP="001A3DDF">
      <w:pPr>
        <w:spacing w:after="0"/>
        <w:jc w:val="center"/>
        <w:rPr>
          <w:rFonts w:ascii="Times New Roman" w:hAnsi="Times New Roman" w:cs="Times New Roman"/>
          <w:sz w:val="24"/>
          <w:szCs w:val="24"/>
        </w:rPr>
      </w:pPr>
    </w:p>
    <w:tbl>
      <w:tblPr>
        <w:tblW w:w="9498" w:type="dxa"/>
        <w:tblInd w:w="74" w:type="dxa"/>
        <w:tblLayout w:type="fixed"/>
        <w:tblLook w:val="04A0" w:firstRow="1" w:lastRow="0" w:firstColumn="1" w:lastColumn="0" w:noHBand="0" w:noVBand="1"/>
      </w:tblPr>
      <w:tblGrid>
        <w:gridCol w:w="9498"/>
      </w:tblGrid>
      <w:tr w:rsidR="001A3DDF" w:rsidRPr="001A3DDF" w:rsidTr="0035351A">
        <w:trPr>
          <w:trHeight w:val="1012"/>
        </w:trPr>
        <w:tc>
          <w:tcPr>
            <w:tcW w:w="9498" w:type="dxa"/>
          </w:tcPr>
          <w:p w:rsidR="001A3DDF" w:rsidRPr="001A3DDF" w:rsidRDefault="001A3DDF" w:rsidP="001A3DDF">
            <w:pPr>
              <w:widowControl w:val="0"/>
              <w:spacing w:after="0"/>
              <w:jc w:val="center"/>
              <w:rPr>
                <w:rFonts w:ascii="Times New Roman" w:hAnsi="Times New Roman" w:cs="Times New Roman"/>
                <w:sz w:val="24"/>
                <w:szCs w:val="24"/>
              </w:rPr>
            </w:pPr>
            <w:r w:rsidRPr="001A3DDF">
              <w:rPr>
                <w:rFonts w:ascii="Times New Roman" w:hAnsi="Times New Roman" w:cs="Times New Roman"/>
                <w:sz w:val="24"/>
                <w:szCs w:val="24"/>
              </w:rPr>
              <w:lastRenderedPageBreak/>
              <w:t xml:space="preserve">О внесении изменений в постановление администрации муниципального образования </w:t>
            </w:r>
            <w:proofErr w:type="spellStart"/>
            <w:r w:rsidRPr="001A3DDF">
              <w:rPr>
                <w:rFonts w:ascii="Times New Roman" w:hAnsi="Times New Roman" w:cs="Times New Roman"/>
                <w:sz w:val="24"/>
                <w:szCs w:val="24"/>
              </w:rPr>
              <w:t>Беляевский</w:t>
            </w:r>
            <w:proofErr w:type="spellEnd"/>
            <w:r w:rsidRPr="001A3DDF">
              <w:rPr>
                <w:rFonts w:ascii="Times New Roman" w:hAnsi="Times New Roman" w:cs="Times New Roman"/>
                <w:sz w:val="24"/>
                <w:szCs w:val="24"/>
              </w:rPr>
              <w:t xml:space="preserve"> сельсовет Беляевского района Оренбургской области от 11.11.2022 № 123-п «Об утверждении Указаний о порядке применения целевых статей расходов бюджета муниципального образования </w:t>
            </w:r>
            <w:proofErr w:type="spellStart"/>
            <w:r w:rsidRPr="001A3DDF">
              <w:rPr>
                <w:rFonts w:ascii="Times New Roman" w:hAnsi="Times New Roman" w:cs="Times New Roman"/>
                <w:sz w:val="24"/>
                <w:szCs w:val="24"/>
              </w:rPr>
              <w:t>Беляевский</w:t>
            </w:r>
            <w:proofErr w:type="spellEnd"/>
            <w:r w:rsidRPr="001A3DDF">
              <w:rPr>
                <w:rFonts w:ascii="Times New Roman" w:hAnsi="Times New Roman" w:cs="Times New Roman"/>
                <w:sz w:val="24"/>
                <w:szCs w:val="24"/>
              </w:rPr>
              <w:t xml:space="preserve"> сельсовет на 2023-2025 гг.»</w:t>
            </w:r>
          </w:p>
        </w:tc>
      </w:tr>
    </w:tbl>
    <w:p w:rsidR="001A3DDF" w:rsidRPr="001A3DDF" w:rsidRDefault="001A3DDF" w:rsidP="001A3DDF">
      <w:pPr>
        <w:tabs>
          <w:tab w:val="left" w:pos="1440"/>
        </w:tabs>
        <w:spacing w:after="0"/>
        <w:rPr>
          <w:rFonts w:ascii="Times New Roman" w:hAnsi="Times New Roman" w:cs="Times New Roman"/>
          <w:sz w:val="24"/>
          <w:szCs w:val="24"/>
        </w:rPr>
      </w:pPr>
    </w:p>
    <w:p w:rsidR="001A3DDF" w:rsidRPr="001A3DDF" w:rsidRDefault="001A3DDF" w:rsidP="001A3DDF">
      <w:pPr>
        <w:tabs>
          <w:tab w:val="left" w:pos="0"/>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xml:space="preserve">В соответствии с Решением Совета депутатов муниципального образования </w:t>
      </w:r>
      <w:proofErr w:type="spellStart"/>
      <w:r w:rsidRPr="001A3DDF">
        <w:rPr>
          <w:rFonts w:ascii="Times New Roman" w:hAnsi="Times New Roman" w:cs="Times New Roman"/>
          <w:sz w:val="24"/>
          <w:szCs w:val="24"/>
        </w:rPr>
        <w:t>Беляевский</w:t>
      </w:r>
      <w:proofErr w:type="spellEnd"/>
      <w:r w:rsidRPr="001A3DDF">
        <w:rPr>
          <w:rFonts w:ascii="Times New Roman" w:hAnsi="Times New Roman" w:cs="Times New Roman"/>
          <w:sz w:val="24"/>
          <w:szCs w:val="24"/>
        </w:rPr>
        <w:t xml:space="preserve"> сельсовет Беляевского района Оренбургской области четвертого созыва от 22.12.2023 № 156 «О бюджете муниципального образования </w:t>
      </w:r>
      <w:proofErr w:type="spellStart"/>
      <w:r w:rsidRPr="001A3DDF">
        <w:rPr>
          <w:rFonts w:ascii="Times New Roman" w:hAnsi="Times New Roman" w:cs="Times New Roman"/>
          <w:sz w:val="24"/>
          <w:szCs w:val="24"/>
        </w:rPr>
        <w:t>Беляевский</w:t>
      </w:r>
      <w:proofErr w:type="spellEnd"/>
      <w:r w:rsidRPr="001A3DDF">
        <w:rPr>
          <w:rFonts w:ascii="Times New Roman" w:hAnsi="Times New Roman" w:cs="Times New Roman"/>
          <w:sz w:val="24"/>
          <w:szCs w:val="24"/>
        </w:rPr>
        <w:t xml:space="preserve"> сельсовет Беляевского района Оренбургской области на 2024 год и плановый период 2025 и 2026 годов»:</w:t>
      </w:r>
    </w:p>
    <w:p w:rsidR="001A3DDF" w:rsidRPr="001A3DDF" w:rsidRDefault="001A3DDF" w:rsidP="001A3DDF">
      <w:pPr>
        <w:pStyle w:val="a4"/>
        <w:numPr>
          <w:ilvl w:val="0"/>
          <w:numId w:val="1"/>
        </w:numPr>
        <w:ind w:left="0" w:firstLine="567"/>
        <w:jc w:val="both"/>
      </w:pPr>
      <w:r w:rsidRPr="001A3DDF">
        <w:rPr>
          <w:rFonts w:eastAsia="Calibri"/>
          <w:lang w:eastAsia="en-US"/>
        </w:rPr>
        <w:t>Дополнить Перечен</w:t>
      </w:r>
      <w:r>
        <w:rPr>
          <w:rFonts w:eastAsia="Calibri"/>
          <w:lang w:eastAsia="en-US"/>
        </w:rPr>
        <w:t xml:space="preserve">ь </w:t>
      </w:r>
      <w:r w:rsidRPr="001A3DDF">
        <w:rPr>
          <w:rFonts w:eastAsia="Calibri"/>
          <w:lang w:eastAsia="en-US"/>
        </w:rPr>
        <w:t>целевых статей</w:t>
      </w:r>
      <w:r>
        <w:rPr>
          <w:rFonts w:eastAsia="Calibri"/>
          <w:lang w:eastAsia="en-US"/>
        </w:rPr>
        <w:t xml:space="preserve"> расходов</w:t>
      </w:r>
      <w:r w:rsidRPr="001A3DDF">
        <w:t xml:space="preserve"> постановления от 11.11.2022 № 123-п «Об утверждении Указаний о порядке применения целевых статей расходов для составления проекта бюджета Администрации муниципального образования </w:t>
      </w:r>
      <w:proofErr w:type="spellStart"/>
      <w:r w:rsidRPr="001A3DDF">
        <w:t>Беляевский</w:t>
      </w:r>
      <w:proofErr w:type="spellEnd"/>
      <w:r w:rsidRPr="001A3DDF">
        <w:t xml:space="preserve"> сельсовет Беляевского района Оренбургской области» </w:t>
      </w:r>
      <w:r w:rsidRPr="001A3DDF">
        <w:rPr>
          <w:rFonts w:eastAsia="Calibri"/>
          <w:lang w:eastAsia="en-US"/>
        </w:rPr>
        <w:t>целевой статьей согласно приложения №1.</w:t>
      </w:r>
    </w:p>
    <w:p w:rsidR="001A3DDF" w:rsidRPr="001A3DDF" w:rsidRDefault="001A3DDF" w:rsidP="001A3DDF">
      <w:pPr>
        <w:pStyle w:val="a4"/>
        <w:numPr>
          <w:ilvl w:val="0"/>
          <w:numId w:val="1"/>
        </w:numPr>
        <w:tabs>
          <w:tab w:val="left" w:pos="993"/>
        </w:tabs>
        <w:ind w:left="0" w:firstLine="567"/>
        <w:jc w:val="both"/>
        <w:textAlignment w:val="baseline"/>
        <w:rPr>
          <w:rFonts w:eastAsia="Calibri"/>
          <w:lang w:eastAsia="en-US"/>
        </w:rPr>
      </w:pPr>
      <w:r w:rsidRPr="001A3DDF">
        <w:rPr>
          <w:rFonts w:eastAsia="Calibri"/>
          <w:lang w:eastAsia="en-US"/>
        </w:rPr>
        <w:t>Настоящее постановление вступает в силу со дня его подписания.</w:t>
      </w:r>
    </w:p>
    <w:p w:rsidR="001A3DDF" w:rsidRPr="001A3DDF" w:rsidRDefault="001A3DDF" w:rsidP="001A3DDF">
      <w:pPr>
        <w:pStyle w:val="a4"/>
        <w:numPr>
          <w:ilvl w:val="0"/>
          <w:numId w:val="1"/>
        </w:numPr>
        <w:tabs>
          <w:tab w:val="left" w:pos="0"/>
        </w:tabs>
        <w:ind w:left="0" w:firstLine="567"/>
        <w:jc w:val="both"/>
        <w:textAlignment w:val="baseline"/>
        <w:rPr>
          <w:rFonts w:eastAsia="Calibri"/>
          <w:lang w:eastAsia="en-US"/>
        </w:rPr>
      </w:pPr>
      <w:r w:rsidRPr="001A3DDF">
        <w:rPr>
          <w:rFonts w:eastAsia="Calibri"/>
          <w:lang w:eastAsia="en-US"/>
        </w:rPr>
        <w:t>Контроль за исполнением настоящего постановления оставляю за собой.</w:t>
      </w:r>
    </w:p>
    <w:p w:rsidR="001A3DDF" w:rsidRPr="001A3DDF" w:rsidRDefault="001A3DDF" w:rsidP="001A3DDF">
      <w:pPr>
        <w:spacing w:after="0"/>
        <w:jc w:val="both"/>
        <w:rPr>
          <w:rFonts w:ascii="Times New Roman" w:hAnsi="Times New Roman" w:cs="Times New Roman"/>
          <w:sz w:val="24"/>
          <w:szCs w:val="24"/>
        </w:rPr>
      </w:pPr>
    </w:p>
    <w:tbl>
      <w:tblPr>
        <w:tblW w:w="9441" w:type="dxa"/>
        <w:tblInd w:w="216" w:type="dxa"/>
        <w:tblLayout w:type="fixed"/>
        <w:tblLook w:val="04A0" w:firstRow="1" w:lastRow="0" w:firstColumn="1" w:lastColumn="0" w:noHBand="0" w:noVBand="1"/>
      </w:tblPr>
      <w:tblGrid>
        <w:gridCol w:w="4762"/>
        <w:gridCol w:w="4679"/>
      </w:tblGrid>
      <w:tr w:rsidR="001A3DDF" w:rsidRPr="001A3DDF" w:rsidTr="0035351A">
        <w:trPr>
          <w:trHeight w:val="477"/>
        </w:trPr>
        <w:tc>
          <w:tcPr>
            <w:tcW w:w="4761" w:type="dxa"/>
          </w:tcPr>
          <w:p w:rsidR="001A3DDF" w:rsidRPr="001A3DDF" w:rsidRDefault="001A3DDF" w:rsidP="001A3DDF">
            <w:pPr>
              <w:widowControl w:val="0"/>
              <w:tabs>
                <w:tab w:val="left" w:pos="3836"/>
              </w:tabs>
              <w:spacing w:after="0"/>
              <w:rPr>
                <w:rFonts w:ascii="Times New Roman" w:hAnsi="Times New Roman" w:cs="Times New Roman"/>
                <w:sz w:val="24"/>
                <w:szCs w:val="24"/>
              </w:rPr>
            </w:pPr>
            <w:r w:rsidRPr="001A3DDF">
              <w:rPr>
                <w:rFonts w:ascii="Times New Roman" w:hAnsi="Times New Roman" w:cs="Times New Roman"/>
                <w:sz w:val="24"/>
                <w:szCs w:val="24"/>
              </w:rPr>
              <w:t xml:space="preserve">Главы муниципального образования </w:t>
            </w:r>
          </w:p>
        </w:tc>
        <w:tc>
          <w:tcPr>
            <w:tcW w:w="4679" w:type="dxa"/>
          </w:tcPr>
          <w:p w:rsidR="001A3DDF" w:rsidRPr="001A3DDF" w:rsidRDefault="001A3DDF" w:rsidP="001A3DDF">
            <w:pPr>
              <w:widowControl w:val="0"/>
              <w:tabs>
                <w:tab w:val="left" w:pos="3836"/>
              </w:tabs>
              <w:spacing w:after="0"/>
              <w:rPr>
                <w:rFonts w:ascii="Times New Roman" w:hAnsi="Times New Roman" w:cs="Times New Roman"/>
                <w:sz w:val="24"/>
                <w:szCs w:val="24"/>
              </w:rPr>
            </w:pPr>
            <w:r w:rsidRPr="001A3DDF">
              <w:rPr>
                <w:rFonts w:ascii="Times New Roman" w:hAnsi="Times New Roman" w:cs="Times New Roman"/>
                <w:sz w:val="24"/>
                <w:szCs w:val="24"/>
              </w:rPr>
              <w:t xml:space="preserve">                                         </w:t>
            </w:r>
            <w:proofErr w:type="spellStart"/>
            <w:r w:rsidRPr="001A3DDF">
              <w:rPr>
                <w:rFonts w:ascii="Times New Roman" w:hAnsi="Times New Roman" w:cs="Times New Roman"/>
                <w:sz w:val="24"/>
                <w:szCs w:val="24"/>
              </w:rPr>
              <w:t>М.Х.Елешев</w:t>
            </w:r>
            <w:proofErr w:type="spellEnd"/>
          </w:p>
        </w:tc>
      </w:tr>
    </w:tbl>
    <w:p w:rsidR="001A3DDF" w:rsidRPr="001A3DDF" w:rsidRDefault="001A3DDF" w:rsidP="001A3DDF">
      <w:pPr>
        <w:pStyle w:val="a4"/>
        <w:ind w:left="0"/>
        <w:jc w:val="center"/>
      </w:pPr>
      <w:r w:rsidRPr="001A3DDF">
        <w:rPr>
          <w:noProof/>
        </w:rPr>
        <w:drawing>
          <wp:anchor distT="0" distB="0" distL="0" distR="0" simplePos="0" relativeHeight="251660288" behindDoc="0" locked="0" layoutInCell="0" allowOverlap="1" wp14:anchorId="24414CD4" wp14:editId="782D3874">
            <wp:simplePos x="0" y="0"/>
            <wp:positionH relativeFrom="character">
              <wp:posOffset>-689610</wp:posOffset>
            </wp:positionH>
            <wp:positionV relativeFrom="line">
              <wp:posOffset>635</wp:posOffset>
            </wp:positionV>
            <wp:extent cx="2876550" cy="1076325"/>
            <wp:effectExtent l="1905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cstate="print"/>
                    <a:stretch>
                      <a:fillRect/>
                    </a:stretch>
                  </pic:blipFill>
                  <pic:spPr bwMode="auto">
                    <a:xfrm>
                      <a:off x="0" y="0"/>
                      <a:ext cx="2876550" cy="1076325"/>
                    </a:xfrm>
                    <a:prstGeom prst="rect">
                      <a:avLst/>
                    </a:prstGeom>
                  </pic:spPr>
                </pic:pic>
              </a:graphicData>
            </a:graphic>
          </wp:anchor>
        </w:drawing>
      </w:r>
    </w:p>
    <w:p w:rsidR="001A3DDF" w:rsidRPr="001A3DDF" w:rsidRDefault="001A3DDF" w:rsidP="001A3DDF">
      <w:pPr>
        <w:widowControl w:val="0"/>
        <w:spacing w:after="0" w:line="276" w:lineRule="auto"/>
        <w:jc w:val="center"/>
        <w:rPr>
          <w:rFonts w:ascii="Times New Roman" w:hAnsi="Times New Roman" w:cs="Times New Roman"/>
          <w:sz w:val="24"/>
          <w:szCs w:val="24"/>
        </w:rPr>
      </w:pPr>
    </w:p>
    <w:p w:rsidR="001A3DDF" w:rsidRPr="001A3DDF" w:rsidRDefault="001A3DDF" w:rsidP="001A3DDF">
      <w:pPr>
        <w:spacing w:after="0"/>
        <w:jc w:val="both"/>
        <w:rPr>
          <w:rFonts w:ascii="Times New Roman" w:hAnsi="Times New Roman" w:cs="Times New Roman"/>
          <w:sz w:val="24"/>
          <w:szCs w:val="24"/>
        </w:rPr>
      </w:pPr>
    </w:p>
    <w:p w:rsidR="001A3DDF" w:rsidRPr="001A3DDF" w:rsidRDefault="001A3DDF" w:rsidP="001A3DDF">
      <w:pPr>
        <w:spacing w:after="0"/>
        <w:jc w:val="both"/>
        <w:rPr>
          <w:rFonts w:ascii="Times New Roman" w:hAnsi="Times New Roman" w:cs="Times New Roman"/>
          <w:sz w:val="24"/>
          <w:szCs w:val="24"/>
        </w:rPr>
      </w:pPr>
    </w:p>
    <w:p w:rsidR="001A3DDF" w:rsidRPr="001A3DDF" w:rsidRDefault="001A3DDF" w:rsidP="001A3DDF">
      <w:pPr>
        <w:spacing w:after="0"/>
        <w:jc w:val="both"/>
        <w:rPr>
          <w:rFonts w:ascii="Times New Roman" w:hAnsi="Times New Roman" w:cs="Times New Roman"/>
          <w:sz w:val="24"/>
          <w:szCs w:val="24"/>
        </w:rPr>
      </w:pPr>
    </w:p>
    <w:p w:rsidR="001A3DDF" w:rsidRPr="001A3DDF" w:rsidRDefault="001A3DDF" w:rsidP="001A3DDF">
      <w:pPr>
        <w:spacing w:after="0"/>
        <w:jc w:val="both"/>
        <w:rPr>
          <w:rFonts w:ascii="Times New Roman" w:hAnsi="Times New Roman" w:cs="Times New Roman"/>
          <w:sz w:val="24"/>
          <w:szCs w:val="24"/>
        </w:rPr>
      </w:pPr>
    </w:p>
    <w:p w:rsidR="001A3DDF" w:rsidRPr="001A3DDF" w:rsidRDefault="001A3DDF" w:rsidP="001A3DDF">
      <w:pPr>
        <w:spacing w:after="0"/>
        <w:jc w:val="both"/>
        <w:rPr>
          <w:rFonts w:ascii="Times New Roman" w:hAnsi="Times New Roman" w:cs="Times New Roman"/>
          <w:sz w:val="24"/>
          <w:szCs w:val="24"/>
        </w:rPr>
      </w:pPr>
    </w:p>
    <w:p w:rsidR="001A3DDF" w:rsidRPr="001A3DDF" w:rsidRDefault="001A3DDF" w:rsidP="001A3DDF">
      <w:pPr>
        <w:spacing w:after="0"/>
        <w:jc w:val="right"/>
        <w:rPr>
          <w:rFonts w:ascii="Times New Roman" w:hAnsi="Times New Roman" w:cs="Times New Roman"/>
          <w:sz w:val="24"/>
          <w:szCs w:val="24"/>
          <w:lang w:eastAsia="ar-SA"/>
        </w:rPr>
      </w:pPr>
      <w:r w:rsidRPr="001A3DDF">
        <w:rPr>
          <w:rFonts w:ascii="Times New Roman" w:hAnsi="Times New Roman" w:cs="Times New Roman"/>
          <w:sz w:val="24"/>
          <w:szCs w:val="24"/>
          <w:lang w:eastAsia="ar-SA"/>
        </w:rPr>
        <w:t>Приложение №1</w:t>
      </w:r>
    </w:p>
    <w:p w:rsidR="001A3DDF" w:rsidRPr="001A3DDF" w:rsidRDefault="001A3DDF" w:rsidP="001A3DDF">
      <w:pPr>
        <w:spacing w:after="0"/>
        <w:jc w:val="right"/>
        <w:rPr>
          <w:rFonts w:ascii="Times New Roman" w:hAnsi="Times New Roman" w:cs="Times New Roman"/>
          <w:sz w:val="24"/>
          <w:szCs w:val="24"/>
          <w:lang w:eastAsia="ar-SA"/>
        </w:rPr>
      </w:pPr>
      <w:r w:rsidRPr="001A3DDF">
        <w:rPr>
          <w:rFonts w:ascii="Times New Roman" w:hAnsi="Times New Roman" w:cs="Times New Roman"/>
          <w:sz w:val="24"/>
          <w:szCs w:val="24"/>
          <w:lang w:eastAsia="ar-SA"/>
        </w:rPr>
        <w:t>к постановлению</w:t>
      </w:r>
    </w:p>
    <w:p w:rsidR="001A3DDF" w:rsidRPr="001A3DDF" w:rsidRDefault="001A3DDF" w:rsidP="001A3DDF">
      <w:pPr>
        <w:spacing w:after="0"/>
        <w:jc w:val="right"/>
        <w:rPr>
          <w:rFonts w:ascii="Times New Roman" w:hAnsi="Times New Roman" w:cs="Times New Roman"/>
          <w:sz w:val="24"/>
          <w:szCs w:val="24"/>
        </w:rPr>
      </w:pPr>
      <w:r w:rsidRPr="001A3DDF">
        <w:rPr>
          <w:rFonts w:ascii="Times New Roman" w:eastAsia="Calibri" w:hAnsi="Times New Roman" w:cs="Times New Roman"/>
          <w:sz w:val="24"/>
          <w:szCs w:val="24"/>
        </w:rPr>
        <w:t xml:space="preserve">от </w:t>
      </w:r>
      <w:r w:rsidRPr="001A3DDF">
        <w:rPr>
          <w:rFonts w:ascii="Times New Roman" w:eastAsia="Calibri" w:hAnsi="Times New Roman" w:cs="Times New Roman"/>
          <w:sz w:val="24"/>
          <w:szCs w:val="24"/>
          <w:lang w:val="en-US"/>
        </w:rPr>
        <w:t>0</w:t>
      </w:r>
      <w:r w:rsidRPr="001A3DDF">
        <w:rPr>
          <w:rFonts w:ascii="Times New Roman" w:eastAsia="Calibri" w:hAnsi="Times New Roman" w:cs="Times New Roman"/>
          <w:sz w:val="24"/>
          <w:szCs w:val="24"/>
        </w:rPr>
        <w:t>9.</w:t>
      </w:r>
      <w:r w:rsidRPr="001A3DDF">
        <w:rPr>
          <w:rFonts w:ascii="Times New Roman" w:eastAsia="Calibri" w:hAnsi="Times New Roman" w:cs="Times New Roman"/>
          <w:sz w:val="24"/>
          <w:szCs w:val="24"/>
          <w:lang w:val="en-US"/>
        </w:rPr>
        <w:t>12</w:t>
      </w:r>
      <w:r w:rsidRPr="001A3DDF">
        <w:rPr>
          <w:rFonts w:ascii="Times New Roman" w:eastAsia="Calibri" w:hAnsi="Times New Roman" w:cs="Times New Roman"/>
          <w:sz w:val="24"/>
          <w:szCs w:val="24"/>
        </w:rPr>
        <w:t xml:space="preserve">.2024 № </w:t>
      </w:r>
      <w:r>
        <w:rPr>
          <w:rFonts w:ascii="Times New Roman" w:eastAsia="Calibri" w:hAnsi="Times New Roman" w:cs="Times New Roman"/>
          <w:sz w:val="24"/>
          <w:szCs w:val="24"/>
        </w:rPr>
        <w:t>133</w:t>
      </w:r>
      <w:r w:rsidRPr="001A3DDF">
        <w:rPr>
          <w:rFonts w:ascii="Times New Roman" w:eastAsia="Calibri" w:hAnsi="Times New Roman" w:cs="Times New Roman"/>
          <w:sz w:val="24"/>
          <w:szCs w:val="24"/>
        </w:rPr>
        <w:t>-п</w:t>
      </w:r>
    </w:p>
    <w:p w:rsidR="001A3DDF" w:rsidRPr="001A3DDF" w:rsidRDefault="001A3DDF" w:rsidP="001A3DDF">
      <w:pPr>
        <w:spacing w:after="0"/>
        <w:jc w:val="both"/>
        <w:rPr>
          <w:rFonts w:ascii="Times New Roman" w:hAnsi="Times New Roman" w:cs="Times New Roman"/>
          <w:sz w:val="24"/>
          <w:szCs w:val="24"/>
        </w:rPr>
      </w:pPr>
    </w:p>
    <w:tbl>
      <w:tblPr>
        <w:tblpPr w:leftFromText="180" w:rightFromText="180" w:vertAnchor="text" w:horzAnchor="margin" w:tblpXSpec="right" w:tblpY="83"/>
        <w:tblW w:w="9428" w:type="dxa"/>
        <w:jc w:val="right"/>
        <w:tblLayout w:type="fixed"/>
        <w:tblLook w:val="0000" w:firstRow="0" w:lastRow="0" w:firstColumn="0" w:lastColumn="0" w:noHBand="0" w:noVBand="0"/>
      </w:tblPr>
      <w:tblGrid>
        <w:gridCol w:w="2721"/>
        <w:gridCol w:w="6707"/>
      </w:tblGrid>
      <w:tr w:rsidR="001A3DDF" w:rsidRPr="001A3DDF" w:rsidTr="0035351A">
        <w:trPr>
          <w:trHeight w:val="411"/>
          <w:jc w:val="right"/>
        </w:trPr>
        <w:tc>
          <w:tcPr>
            <w:tcW w:w="2721" w:type="dxa"/>
            <w:tcBorders>
              <w:top w:val="single" w:sz="4" w:space="0" w:color="000000"/>
              <w:left w:val="single" w:sz="4" w:space="0" w:color="000000"/>
              <w:bottom w:val="single" w:sz="4" w:space="0" w:color="000000"/>
              <w:right w:val="single" w:sz="4" w:space="0" w:color="000000"/>
            </w:tcBorders>
          </w:tcPr>
          <w:p w:rsidR="001A3DDF" w:rsidRPr="001A3DDF" w:rsidRDefault="001A3DDF" w:rsidP="001A3DDF">
            <w:pPr>
              <w:widowControl w:val="0"/>
              <w:spacing w:after="0"/>
              <w:rPr>
                <w:rFonts w:ascii="Times New Roman" w:hAnsi="Times New Roman" w:cs="Times New Roman"/>
                <w:sz w:val="24"/>
                <w:szCs w:val="24"/>
              </w:rPr>
            </w:pPr>
            <w:r w:rsidRPr="001A3DDF">
              <w:rPr>
                <w:rFonts w:ascii="Times New Roman" w:hAnsi="Times New Roman" w:cs="Times New Roman"/>
                <w:sz w:val="24"/>
                <w:szCs w:val="24"/>
              </w:rPr>
              <w:t>Код</w:t>
            </w:r>
          </w:p>
        </w:tc>
        <w:tc>
          <w:tcPr>
            <w:tcW w:w="6706" w:type="dxa"/>
            <w:tcBorders>
              <w:top w:val="single" w:sz="4" w:space="0" w:color="000000"/>
              <w:left w:val="single" w:sz="4" w:space="0" w:color="000000"/>
              <w:bottom w:val="single" w:sz="4" w:space="0" w:color="000000"/>
              <w:right w:val="single" w:sz="4" w:space="0" w:color="000000"/>
            </w:tcBorders>
          </w:tcPr>
          <w:p w:rsidR="001A3DDF" w:rsidRPr="001A3DDF" w:rsidRDefault="001A3DDF" w:rsidP="001A3DDF">
            <w:pPr>
              <w:widowControl w:val="0"/>
              <w:spacing w:after="0"/>
              <w:rPr>
                <w:rFonts w:ascii="Times New Roman" w:hAnsi="Times New Roman" w:cs="Times New Roman"/>
                <w:sz w:val="24"/>
                <w:szCs w:val="24"/>
              </w:rPr>
            </w:pPr>
            <w:r w:rsidRPr="001A3DDF">
              <w:rPr>
                <w:rFonts w:ascii="Times New Roman" w:hAnsi="Times New Roman" w:cs="Times New Roman"/>
                <w:sz w:val="24"/>
                <w:szCs w:val="24"/>
              </w:rPr>
              <w:t>Наименование целевой статьи расходов</w:t>
            </w:r>
          </w:p>
        </w:tc>
      </w:tr>
      <w:tr w:rsidR="001A3DDF" w:rsidRPr="001A3DDF" w:rsidTr="0035351A">
        <w:trPr>
          <w:trHeight w:val="411"/>
          <w:jc w:val="right"/>
        </w:trPr>
        <w:tc>
          <w:tcPr>
            <w:tcW w:w="2721" w:type="dxa"/>
            <w:tcBorders>
              <w:top w:val="single" w:sz="4" w:space="0" w:color="000000"/>
              <w:left w:val="single" w:sz="4" w:space="0" w:color="000000"/>
              <w:bottom w:val="single" w:sz="4" w:space="0" w:color="000000"/>
              <w:right w:val="single" w:sz="4" w:space="0" w:color="000000"/>
            </w:tcBorders>
          </w:tcPr>
          <w:p w:rsidR="001A3DDF" w:rsidRPr="001A3DDF" w:rsidRDefault="001A3DDF" w:rsidP="001A3DDF">
            <w:pPr>
              <w:widowControl w:val="0"/>
              <w:spacing w:after="0"/>
              <w:rPr>
                <w:rFonts w:ascii="Times New Roman" w:hAnsi="Times New Roman" w:cs="Times New Roman"/>
                <w:sz w:val="24"/>
                <w:szCs w:val="24"/>
              </w:rPr>
            </w:pPr>
            <w:r w:rsidRPr="001A3DDF">
              <w:rPr>
                <w:rFonts w:ascii="Times New Roman" w:hAnsi="Times New Roman" w:cs="Times New Roman"/>
                <w:sz w:val="24"/>
                <w:szCs w:val="24"/>
              </w:rPr>
              <w:t>05 0 00 00000</w:t>
            </w:r>
          </w:p>
        </w:tc>
        <w:tc>
          <w:tcPr>
            <w:tcW w:w="6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DDF" w:rsidRPr="001A3DDF" w:rsidRDefault="001A3DDF" w:rsidP="001A3DDF">
            <w:pPr>
              <w:widowControl w:val="0"/>
              <w:spacing w:after="0"/>
              <w:rPr>
                <w:rFonts w:ascii="Times New Roman" w:hAnsi="Times New Roman" w:cs="Times New Roman"/>
                <w:color w:val="000000"/>
                <w:w w:val="121"/>
                <w:sz w:val="24"/>
                <w:szCs w:val="24"/>
              </w:rPr>
            </w:pPr>
            <w:r w:rsidRPr="001A3DDF">
              <w:rPr>
                <w:rFonts w:ascii="Times New Roman" w:hAnsi="Times New Roman" w:cs="Times New Roman"/>
                <w:b/>
                <w:sz w:val="24"/>
                <w:szCs w:val="24"/>
              </w:rPr>
              <w:t xml:space="preserve">Муниципальная программа «Комплексное и устойчивое развитие  муниципального образования </w:t>
            </w:r>
            <w:proofErr w:type="spellStart"/>
            <w:r w:rsidRPr="001A3DDF">
              <w:rPr>
                <w:rFonts w:ascii="Times New Roman" w:hAnsi="Times New Roman" w:cs="Times New Roman"/>
                <w:b/>
                <w:sz w:val="24"/>
                <w:szCs w:val="24"/>
              </w:rPr>
              <w:t>Беляевский</w:t>
            </w:r>
            <w:proofErr w:type="spellEnd"/>
            <w:r w:rsidRPr="001A3DDF">
              <w:rPr>
                <w:rFonts w:ascii="Times New Roman" w:hAnsi="Times New Roman" w:cs="Times New Roman"/>
                <w:b/>
                <w:sz w:val="24"/>
                <w:szCs w:val="24"/>
              </w:rPr>
              <w:t xml:space="preserve"> сельсовет Беляевского района Оренбургской области»</w:t>
            </w:r>
          </w:p>
        </w:tc>
      </w:tr>
      <w:tr w:rsidR="001A3DDF" w:rsidRPr="001A3DDF" w:rsidTr="0035351A">
        <w:trPr>
          <w:trHeight w:val="411"/>
          <w:jc w:val="right"/>
        </w:trPr>
        <w:tc>
          <w:tcPr>
            <w:tcW w:w="2721" w:type="dxa"/>
            <w:tcBorders>
              <w:top w:val="single" w:sz="4" w:space="0" w:color="000000"/>
              <w:left w:val="single" w:sz="4" w:space="0" w:color="000000"/>
              <w:bottom w:val="single" w:sz="4" w:space="0" w:color="000000"/>
              <w:right w:val="single" w:sz="4" w:space="0" w:color="000000"/>
            </w:tcBorders>
            <w:vAlign w:val="bottom"/>
          </w:tcPr>
          <w:p w:rsidR="001A3DDF" w:rsidRPr="001A3DDF" w:rsidRDefault="001A3DDF" w:rsidP="001A3DDF">
            <w:pPr>
              <w:widowControl w:val="0"/>
              <w:spacing w:after="0"/>
              <w:rPr>
                <w:rFonts w:ascii="Times New Roman" w:hAnsi="Times New Roman" w:cs="Times New Roman"/>
                <w:bCs/>
                <w:color w:val="000000"/>
                <w:sz w:val="24"/>
                <w:szCs w:val="24"/>
              </w:rPr>
            </w:pPr>
            <w:r w:rsidRPr="001A3DDF">
              <w:rPr>
                <w:rFonts w:ascii="Times New Roman" w:hAnsi="Times New Roman" w:cs="Times New Roman"/>
                <w:bCs/>
                <w:color w:val="000000"/>
                <w:sz w:val="24"/>
                <w:szCs w:val="24"/>
              </w:rPr>
              <w:t>05 5 00 00000</w:t>
            </w:r>
          </w:p>
        </w:tc>
        <w:tc>
          <w:tcPr>
            <w:tcW w:w="6706" w:type="dxa"/>
            <w:tcBorders>
              <w:top w:val="single" w:sz="4" w:space="0" w:color="000000"/>
              <w:left w:val="single" w:sz="4" w:space="0" w:color="000000"/>
              <w:bottom w:val="single" w:sz="4" w:space="0" w:color="000000"/>
              <w:right w:val="single" w:sz="4" w:space="0" w:color="000000"/>
            </w:tcBorders>
            <w:vAlign w:val="bottom"/>
          </w:tcPr>
          <w:p w:rsidR="001A3DDF" w:rsidRPr="001A3DDF" w:rsidRDefault="001A3DDF" w:rsidP="001A3DDF">
            <w:pPr>
              <w:widowControl w:val="0"/>
              <w:spacing w:after="0"/>
              <w:rPr>
                <w:rFonts w:ascii="Times New Roman" w:hAnsi="Times New Roman" w:cs="Times New Roman"/>
                <w:sz w:val="24"/>
                <w:szCs w:val="24"/>
              </w:rPr>
            </w:pPr>
            <w:r w:rsidRPr="001A3DDF">
              <w:rPr>
                <w:rFonts w:ascii="Times New Roman" w:hAnsi="Times New Roman" w:cs="Times New Roman"/>
                <w:sz w:val="24"/>
                <w:szCs w:val="24"/>
              </w:rPr>
              <w:t xml:space="preserve">Мероприятия в рамках приоритетных проектов Оренбургской области </w:t>
            </w:r>
          </w:p>
        </w:tc>
      </w:tr>
      <w:tr w:rsidR="001A3DDF" w:rsidRPr="001A3DDF" w:rsidTr="0035351A">
        <w:trPr>
          <w:trHeight w:val="411"/>
          <w:jc w:val="right"/>
        </w:trPr>
        <w:tc>
          <w:tcPr>
            <w:tcW w:w="2721" w:type="dxa"/>
            <w:tcBorders>
              <w:top w:val="single" w:sz="4" w:space="0" w:color="000000"/>
              <w:left w:val="single" w:sz="4" w:space="0" w:color="000000"/>
              <w:bottom w:val="single" w:sz="4" w:space="0" w:color="000000"/>
              <w:right w:val="single" w:sz="4" w:space="0" w:color="000000"/>
            </w:tcBorders>
            <w:vAlign w:val="bottom"/>
          </w:tcPr>
          <w:p w:rsidR="001A3DDF" w:rsidRPr="001A3DDF" w:rsidRDefault="001A3DDF" w:rsidP="001A3DDF">
            <w:pPr>
              <w:widowControl w:val="0"/>
              <w:spacing w:after="0"/>
              <w:rPr>
                <w:rFonts w:ascii="Times New Roman" w:hAnsi="Times New Roman" w:cs="Times New Roman"/>
                <w:color w:val="000000"/>
                <w:sz w:val="24"/>
                <w:szCs w:val="24"/>
              </w:rPr>
            </w:pPr>
            <w:r w:rsidRPr="001A3DDF">
              <w:rPr>
                <w:rFonts w:ascii="Times New Roman" w:hAnsi="Times New Roman" w:cs="Times New Roman"/>
                <w:color w:val="000000"/>
                <w:sz w:val="24"/>
                <w:szCs w:val="24"/>
              </w:rPr>
              <w:t xml:space="preserve">05 5 </w:t>
            </w:r>
            <w:r w:rsidRPr="001A3DDF">
              <w:rPr>
                <w:rFonts w:ascii="Times New Roman" w:hAnsi="Times New Roman" w:cs="Times New Roman"/>
                <w:color w:val="000000"/>
                <w:sz w:val="24"/>
                <w:szCs w:val="24"/>
                <w:lang w:val="en-US"/>
              </w:rPr>
              <w:t>Q5</w:t>
            </w:r>
            <w:r w:rsidRPr="001A3DDF">
              <w:rPr>
                <w:rFonts w:ascii="Times New Roman" w:hAnsi="Times New Roman" w:cs="Times New Roman"/>
                <w:color w:val="000000"/>
                <w:sz w:val="24"/>
                <w:szCs w:val="24"/>
              </w:rPr>
              <w:t xml:space="preserve"> 00000</w:t>
            </w:r>
          </w:p>
          <w:p w:rsidR="001A3DDF" w:rsidRPr="001A3DDF" w:rsidRDefault="001A3DDF" w:rsidP="001A3DDF">
            <w:pPr>
              <w:widowControl w:val="0"/>
              <w:spacing w:after="0"/>
              <w:rPr>
                <w:rFonts w:ascii="Times New Roman" w:hAnsi="Times New Roman" w:cs="Times New Roman"/>
                <w:color w:val="000000"/>
                <w:sz w:val="24"/>
                <w:szCs w:val="24"/>
              </w:rPr>
            </w:pPr>
          </w:p>
        </w:tc>
        <w:tc>
          <w:tcPr>
            <w:tcW w:w="6706" w:type="dxa"/>
            <w:tcBorders>
              <w:top w:val="single" w:sz="4" w:space="0" w:color="000000"/>
              <w:left w:val="single" w:sz="4" w:space="0" w:color="000000"/>
              <w:bottom w:val="single" w:sz="4" w:space="0" w:color="000000"/>
              <w:right w:val="single" w:sz="4" w:space="0" w:color="000000"/>
            </w:tcBorders>
          </w:tcPr>
          <w:p w:rsidR="001A3DDF" w:rsidRPr="001A3DDF" w:rsidRDefault="001A3DDF" w:rsidP="001A3DDF">
            <w:pPr>
              <w:widowControl w:val="0"/>
              <w:spacing w:after="0"/>
              <w:rPr>
                <w:rFonts w:ascii="Times New Roman" w:hAnsi="Times New Roman" w:cs="Times New Roman"/>
                <w:sz w:val="24"/>
                <w:szCs w:val="24"/>
              </w:rPr>
            </w:pPr>
            <w:r w:rsidRPr="001A3DDF">
              <w:rPr>
                <w:rFonts w:ascii="Times New Roman" w:hAnsi="Times New Roman" w:cs="Times New Roman"/>
                <w:sz w:val="24"/>
                <w:szCs w:val="24"/>
              </w:rPr>
              <w:t>Мероприятия направление на реализацию приоритетных проектов сельских поселений</w:t>
            </w:r>
          </w:p>
        </w:tc>
      </w:tr>
      <w:tr w:rsidR="001A3DDF" w:rsidRPr="001A3DDF" w:rsidTr="0035351A">
        <w:trPr>
          <w:trHeight w:val="411"/>
          <w:jc w:val="right"/>
        </w:trPr>
        <w:tc>
          <w:tcPr>
            <w:tcW w:w="2721" w:type="dxa"/>
            <w:tcBorders>
              <w:top w:val="single" w:sz="4" w:space="0" w:color="000000"/>
              <w:left w:val="single" w:sz="4" w:space="0" w:color="000000"/>
              <w:bottom w:val="single" w:sz="4" w:space="0" w:color="000000"/>
              <w:right w:val="single" w:sz="4" w:space="0" w:color="000000"/>
            </w:tcBorders>
            <w:vAlign w:val="bottom"/>
          </w:tcPr>
          <w:p w:rsidR="001A3DDF" w:rsidRPr="001A3DDF" w:rsidRDefault="001A3DDF" w:rsidP="001A3DDF">
            <w:pPr>
              <w:widowControl w:val="0"/>
              <w:spacing w:after="0"/>
              <w:rPr>
                <w:rFonts w:ascii="Times New Roman" w:hAnsi="Times New Roman" w:cs="Times New Roman"/>
                <w:color w:val="000000"/>
                <w:sz w:val="24"/>
                <w:szCs w:val="24"/>
                <w:lang w:val="en-US"/>
              </w:rPr>
            </w:pPr>
            <w:r w:rsidRPr="001A3DDF">
              <w:rPr>
                <w:rFonts w:ascii="Times New Roman" w:hAnsi="Times New Roman" w:cs="Times New Roman"/>
                <w:color w:val="000000"/>
                <w:sz w:val="24"/>
                <w:szCs w:val="24"/>
              </w:rPr>
              <w:t xml:space="preserve">05 </w:t>
            </w:r>
            <w:r w:rsidRPr="001A3DDF">
              <w:rPr>
                <w:rFonts w:ascii="Times New Roman" w:hAnsi="Times New Roman" w:cs="Times New Roman"/>
                <w:color w:val="000000"/>
                <w:sz w:val="24"/>
                <w:szCs w:val="24"/>
                <w:lang w:val="en-US"/>
              </w:rPr>
              <w:t>5Q5S1710</w:t>
            </w:r>
          </w:p>
          <w:p w:rsidR="001A3DDF" w:rsidRPr="001A3DDF" w:rsidRDefault="001A3DDF" w:rsidP="001A3DDF">
            <w:pPr>
              <w:widowControl w:val="0"/>
              <w:spacing w:after="0"/>
              <w:rPr>
                <w:rFonts w:ascii="Times New Roman" w:hAnsi="Times New Roman" w:cs="Times New Roman"/>
                <w:color w:val="000000"/>
                <w:sz w:val="24"/>
                <w:szCs w:val="24"/>
              </w:rPr>
            </w:pPr>
          </w:p>
          <w:p w:rsidR="001A3DDF" w:rsidRPr="001A3DDF" w:rsidRDefault="001A3DDF" w:rsidP="001A3DDF">
            <w:pPr>
              <w:widowControl w:val="0"/>
              <w:spacing w:after="0"/>
              <w:rPr>
                <w:rFonts w:ascii="Times New Roman" w:hAnsi="Times New Roman" w:cs="Times New Roman"/>
                <w:color w:val="000000"/>
                <w:sz w:val="24"/>
                <w:szCs w:val="24"/>
              </w:rPr>
            </w:pPr>
          </w:p>
        </w:tc>
        <w:tc>
          <w:tcPr>
            <w:tcW w:w="6706" w:type="dxa"/>
            <w:tcBorders>
              <w:top w:val="single" w:sz="4" w:space="0" w:color="000000"/>
              <w:left w:val="single" w:sz="4" w:space="0" w:color="000000"/>
              <w:bottom w:val="single" w:sz="4" w:space="0" w:color="000000"/>
              <w:right w:val="single" w:sz="4" w:space="0" w:color="000000"/>
            </w:tcBorders>
          </w:tcPr>
          <w:p w:rsidR="001A3DDF" w:rsidRPr="001A3DDF" w:rsidRDefault="001A3DDF" w:rsidP="001A3DDF">
            <w:pPr>
              <w:widowControl w:val="0"/>
              <w:spacing w:after="0"/>
              <w:rPr>
                <w:rFonts w:ascii="Times New Roman" w:hAnsi="Times New Roman" w:cs="Times New Roman"/>
                <w:sz w:val="24"/>
                <w:szCs w:val="24"/>
                <w:lang w:val="en-US"/>
              </w:rPr>
            </w:pPr>
            <w:r w:rsidRPr="001A3DDF">
              <w:rPr>
                <w:rFonts w:ascii="Times New Roman" w:hAnsi="Times New Roman" w:cs="Times New Roman"/>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r w:rsidRPr="001A3DDF">
              <w:rPr>
                <w:rFonts w:ascii="Times New Roman" w:hAnsi="Times New Roman" w:cs="Times New Roman"/>
                <w:sz w:val="24"/>
                <w:szCs w:val="24"/>
                <w:lang w:val="en-US"/>
              </w:rPr>
              <w:t>)</w:t>
            </w:r>
          </w:p>
        </w:tc>
      </w:tr>
      <w:tr w:rsidR="001A3DDF" w:rsidRPr="001A3DDF" w:rsidTr="0035351A">
        <w:trPr>
          <w:trHeight w:val="411"/>
          <w:jc w:val="right"/>
        </w:trPr>
        <w:tc>
          <w:tcPr>
            <w:tcW w:w="2721" w:type="dxa"/>
            <w:tcBorders>
              <w:top w:val="single" w:sz="4" w:space="0" w:color="000000"/>
              <w:left w:val="single" w:sz="4" w:space="0" w:color="000000"/>
              <w:bottom w:val="single" w:sz="4" w:space="0" w:color="000000"/>
              <w:right w:val="single" w:sz="4" w:space="0" w:color="000000"/>
            </w:tcBorders>
            <w:vAlign w:val="bottom"/>
          </w:tcPr>
          <w:p w:rsidR="001A3DDF" w:rsidRPr="001A3DDF" w:rsidRDefault="001A3DDF" w:rsidP="001A3DDF">
            <w:pPr>
              <w:widowControl w:val="0"/>
              <w:spacing w:after="0"/>
              <w:rPr>
                <w:rFonts w:ascii="Times New Roman" w:hAnsi="Times New Roman" w:cs="Times New Roman"/>
                <w:color w:val="000000"/>
                <w:sz w:val="24"/>
                <w:szCs w:val="24"/>
                <w:lang w:val="en-US"/>
              </w:rPr>
            </w:pPr>
            <w:r w:rsidRPr="001A3DDF">
              <w:rPr>
                <w:rFonts w:ascii="Times New Roman" w:hAnsi="Times New Roman" w:cs="Times New Roman"/>
                <w:color w:val="000000"/>
                <w:sz w:val="24"/>
                <w:szCs w:val="24"/>
                <w:lang w:val="en-US"/>
              </w:rPr>
              <w:t>05 5 Q5 A1720</w:t>
            </w:r>
          </w:p>
        </w:tc>
        <w:tc>
          <w:tcPr>
            <w:tcW w:w="6706" w:type="dxa"/>
            <w:tcBorders>
              <w:top w:val="single" w:sz="4" w:space="0" w:color="000000"/>
              <w:left w:val="single" w:sz="4" w:space="0" w:color="000000"/>
              <w:bottom w:val="single" w:sz="4" w:space="0" w:color="000000"/>
              <w:right w:val="single" w:sz="4" w:space="0" w:color="000000"/>
            </w:tcBorders>
            <w:vAlign w:val="bottom"/>
          </w:tcPr>
          <w:p w:rsidR="001A3DDF" w:rsidRPr="001A3DDF" w:rsidRDefault="001A3DDF" w:rsidP="001A3DDF">
            <w:pPr>
              <w:widowControl w:val="0"/>
              <w:spacing w:after="0"/>
              <w:rPr>
                <w:rFonts w:ascii="Times New Roman" w:hAnsi="Times New Roman" w:cs="Times New Roman"/>
                <w:sz w:val="24"/>
                <w:szCs w:val="24"/>
                <w:lang w:val="en-US"/>
              </w:rPr>
            </w:pPr>
            <w:r w:rsidRPr="001A3DDF">
              <w:rPr>
                <w:rFonts w:ascii="Times New Roman" w:hAnsi="Times New Roman" w:cs="Times New Roman"/>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r w:rsidRPr="001A3DDF">
              <w:rPr>
                <w:rFonts w:ascii="Times New Roman" w:hAnsi="Times New Roman" w:cs="Times New Roman"/>
                <w:sz w:val="24"/>
                <w:szCs w:val="24"/>
                <w:lang w:val="en-US"/>
              </w:rPr>
              <w:t>)</w:t>
            </w:r>
          </w:p>
        </w:tc>
      </w:tr>
    </w:tbl>
    <w:tbl>
      <w:tblPr>
        <w:tblW w:w="9207" w:type="dxa"/>
        <w:tblInd w:w="70" w:type="dxa"/>
        <w:tblLayout w:type="fixed"/>
        <w:tblCellMar>
          <w:left w:w="70" w:type="dxa"/>
          <w:right w:w="70" w:type="dxa"/>
        </w:tblCellMar>
        <w:tblLook w:val="04A0" w:firstRow="1" w:lastRow="0" w:firstColumn="1" w:lastColumn="0" w:noHBand="0" w:noVBand="1"/>
      </w:tblPr>
      <w:tblGrid>
        <w:gridCol w:w="9207"/>
      </w:tblGrid>
      <w:tr w:rsidR="001A3DDF" w:rsidRPr="001A3DDF" w:rsidTr="001A3DDF">
        <w:trPr>
          <w:cantSplit/>
          <w:trHeight w:val="1360"/>
        </w:trPr>
        <w:tc>
          <w:tcPr>
            <w:tcW w:w="9207" w:type="dxa"/>
            <w:tcBorders>
              <w:bottom w:val="double" w:sz="12" w:space="0" w:color="000000"/>
            </w:tcBorders>
          </w:tcPr>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lastRenderedPageBreak/>
              <w:t>АДМИНИСТРАЦИЯ</w:t>
            </w: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МУНИЦИПАЛЬНОГО ОБРАЗОВАНИЯ</w:t>
            </w: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БЕЛЯЕВСКИЙ СЕЛЬСОВЕТ</w:t>
            </w: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БЕЛЯЕВСКОГО  РАЙОНА ОРЕНБУРГСКОЙ ОБЛАСТИ</w:t>
            </w:r>
          </w:p>
        </w:tc>
      </w:tr>
      <w:tr w:rsidR="001A3DDF" w:rsidRPr="001A3DDF" w:rsidTr="001A3DDF">
        <w:trPr>
          <w:cantSplit/>
          <w:trHeight w:val="1065"/>
        </w:trPr>
        <w:tc>
          <w:tcPr>
            <w:tcW w:w="9207" w:type="dxa"/>
            <w:vAlign w:val="bottom"/>
          </w:tcPr>
          <w:p w:rsidR="001A3DDF" w:rsidRPr="001A3DDF" w:rsidRDefault="001A3DDF" w:rsidP="001A3DDF">
            <w:pPr>
              <w:widowControl w:val="0"/>
              <w:spacing w:after="0" w:line="276" w:lineRule="auto"/>
              <w:jc w:val="center"/>
              <w:rPr>
                <w:rFonts w:ascii="Times New Roman" w:hAnsi="Times New Roman" w:cs="Times New Roman"/>
                <w:b/>
                <w:sz w:val="24"/>
                <w:szCs w:val="24"/>
              </w:rPr>
            </w:pP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ПОСТАНОВЛЕНИЕ</w:t>
            </w:r>
          </w:p>
          <w:p w:rsidR="001A3DDF" w:rsidRPr="001A3DDF" w:rsidRDefault="001A3DDF" w:rsidP="001A3DDF">
            <w:pPr>
              <w:widowControl w:val="0"/>
              <w:spacing w:after="0" w:line="276" w:lineRule="auto"/>
              <w:jc w:val="center"/>
              <w:rPr>
                <w:rFonts w:ascii="Times New Roman" w:hAnsi="Times New Roman" w:cs="Times New Roman"/>
                <w:sz w:val="24"/>
                <w:szCs w:val="24"/>
              </w:rPr>
            </w:pPr>
          </w:p>
          <w:p w:rsidR="001A3DDF" w:rsidRPr="001A3DDF" w:rsidRDefault="001A3DDF" w:rsidP="001A3DDF">
            <w:pPr>
              <w:widowControl w:val="0"/>
              <w:spacing w:after="0" w:line="276" w:lineRule="auto"/>
              <w:jc w:val="center"/>
              <w:rPr>
                <w:rFonts w:ascii="Times New Roman" w:hAnsi="Times New Roman" w:cs="Times New Roman"/>
                <w:sz w:val="24"/>
                <w:szCs w:val="24"/>
              </w:rPr>
            </w:pPr>
            <w:r w:rsidRPr="001A3DDF">
              <w:rPr>
                <w:rFonts w:ascii="Times New Roman" w:hAnsi="Times New Roman" w:cs="Times New Roman"/>
                <w:noProof/>
                <w:sz w:val="24"/>
                <w:szCs w:val="24"/>
              </w:rPr>
              <w:drawing>
                <wp:anchor distT="0" distB="0" distL="0" distR="0" simplePos="0" relativeHeight="251662336" behindDoc="0" locked="0" layoutInCell="0" allowOverlap="1" wp14:anchorId="57123409" wp14:editId="70631169">
                  <wp:simplePos x="0" y="0"/>
                  <wp:positionH relativeFrom="character">
                    <wp:align>left</wp:align>
                  </wp:positionH>
                  <wp:positionV relativeFrom="line">
                    <wp:posOffset>635</wp:posOffset>
                  </wp:positionV>
                  <wp:extent cx="2924175" cy="36004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1A3DDF" w:rsidRPr="001A3DDF" w:rsidRDefault="001A3DDF" w:rsidP="001A3DDF">
      <w:pPr>
        <w:spacing w:after="0"/>
        <w:rPr>
          <w:rFonts w:ascii="Times New Roman" w:hAnsi="Times New Roman" w:cs="Times New Roman"/>
          <w:sz w:val="24"/>
          <w:szCs w:val="24"/>
        </w:rPr>
      </w:pPr>
    </w:p>
    <w:tbl>
      <w:tblPr>
        <w:tblW w:w="7677" w:type="dxa"/>
        <w:tblInd w:w="1209" w:type="dxa"/>
        <w:tblLayout w:type="fixed"/>
        <w:tblLook w:val="04A0" w:firstRow="1" w:lastRow="0" w:firstColumn="1" w:lastColumn="0" w:noHBand="0" w:noVBand="1"/>
      </w:tblPr>
      <w:tblGrid>
        <w:gridCol w:w="7677"/>
      </w:tblGrid>
      <w:tr w:rsidR="001A3DDF" w:rsidRPr="001A3DDF" w:rsidTr="0035351A">
        <w:trPr>
          <w:trHeight w:val="558"/>
        </w:trPr>
        <w:tc>
          <w:tcPr>
            <w:tcW w:w="7677" w:type="dxa"/>
          </w:tcPr>
          <w:p w:rsidR="001A3DDF" w:rsidRPr="001A3DDF" w:rsidRDefault="001A3DDF" w:rsidP="001A3DDF">
            <w:pPr>
              <w:widowControl w:val="0"/>
              <w:spacing w:after="0" w:line="276" w:lineRule="auto"/>
              <w:jc w:val="center"/>
              <w:rPr>
                <w:rFonts w:ascii="Times New Roman" w:hAnsi="Times New Roman" w:cs="Times New Roman"/>
                <w:sz w:val="24"/>
                <w:szCs w:val="24"/>
              </w:rPr>
            </w:pPr>
            <w:r w:rsidRPr="001A3DDF">
              <w:rPr>
                <w:rFonts w:ascii="Times New Roman" w:hAnsi="Times New Roman" w:cs="Times New Roman"/>
                <w:sz w:val="24"/>
                <w:szCs w:val="24"/>
              </w:rPr>
              <w:t xml:space="preserve">О мерах по  обеспечению пожарной безопасности на территории муниципального образования </w:t>
            </w:r>
            <w:proofErr w:type="spellStart"/>
            <w:r w:rsidRPr="001A3DDF">
              <w:rPr>
                <w:rFonts w:ascii="Times New Roman" w:hAnsi="Times New Roman" w:cs="Times New Roman"/>
                <w:sz w:val="24"/>
                <w:szCs w:val="24"/>
              </w:rPr>
              <w:t>Беляевский</w:t>
            </w:r>
            <w:proofErr w:type="spellEnd"/>
            <w:r w:rsidRPr="001A3DDF">
              <w:rPr>
                <w:rFonts w:ascii="Times New Roman" w:hAnsi="Times New Roman" w:cs="Times New Roman"/>
                <w:sz w:val="24"/>
                <w:szCs w:val="24"/>
              </w:rPr>
              <w:t xml:space="preserve"> сельсовет в осенне-зимний период 2024-2025 года</w:t>
            </w:r>
          </w:p>
        </w:tc>
      </w:tr>
    </w:tbl>
    <w:p w:rsidR="001A3DDF" w:rsidRPr="001A3DDF" w:rsidRDefault="001A3DDF" w:rsidP="001A3DDF">
      <w:pPr>
        <w:widowControl w:val="0"/>
        <w:spacing w:after="0"/>
        <w:ind w:firstLine="426"/>
        <w:jc w:val="both"/>
        <w:rPr>
          <w:rFonts w:ascii="Times New Roman" w:eastAsia="DejaVu Sans" w:hAnsi="Times New Roman" w:cs="Times New Roman"/>
          <w:color w:val="000000"/>
          <w:kern w:val="2"/>
          <w:sz w:val="24"/>
          <w:szCs w:val="24"/>
        </w:rPr>
      </w:pPr>
    </w:p>
    <w:p w:rsidR="001A3DDF" w:rsidRPr="001A3DDF" w:rsidRDefault="001A3DDF" w:rsidP="001A3DDF">
      <w:pPr>
        <w:widowControl w:val="0"/>
        <w:spacing w:after="0"/>
        <w:ind w:firstLine="567"/>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 xml:space="preserve">В соответствии со статьей 30 Федерального закона </w:t>
      </w:r>
      <w:hyperlink r:id="rId8">
        <w:r w:rsidRPr="001A3DDF">
          <w:rPr>
            <w:rStyle w:val="a5"/>
            <w:rFonts w:ascii="Times New Roman" w:eastAsia="DejaVu Sans" w:hAnsi="Times New Roman" w:cs="Times New Roman"/>
            <w:color w:val="8496B0" w:themeColor="text2" w:themeTint="99"/>
            <w:kern w:val="2"/>
            <w:sz w:val="24"/>
            <w:szCs w:val="24"/>
          </w:rPr>
          <w:t xml:space="preserve">от 21 декабря 1994 года № 69-ФЗ «О пожарной безопасности», </w:t>
        </w:r>
      </w:hyperlink>
      <w:r w:rsidRPr="001A3DDF">
        <w:rPr>
          <w:rFonts w:ascii="Times New Roman" w:eastAsia="DejaVu Sans" w:hAnsi="Times New Roman" w:cs="Times New Roman"/>
          <w:color w:val="000000"/>
          <w:kern w:val="2"/>
          <w:sz w:val="24"/>
          <w:szCs w:val="24"/>
        </w:rPr>
        <w:t xml:space="preserve">Уставом муниципального образования </w:t>
      </w:r>
      <w:proofErr w:type="spellStart"/>
      <w:r w:rsidRPr="001A3DDF">
        <w:rPr>
          <w:rFonts w:ascii="Times New Roman" w:eastAsia="DejaVu Sans" w:hAnsi="Times New Roman" w:cs="Times New Roman"/>
          <w:color w:val="000000"/>
          <w:kern w:val="2"/>
          <w:sz w:val="24"/>
          <w:szCs w:val="24"/>
        </w:rPr>
        <w:t>Беляевский</w:t>
      </w:r>
      <w:proofErr w:type="spellEnd"/>
      <w:r w:rsidRPr="001A3DDF">
        <w:rPr>
          <w:rFonts w:ascii="Times New Roman" w:eastAsia="DejaVu Sans" w:hAnsi="Times New Roman" w:cs="Times New Roman"/>
          <w:color w:val="000000"/>
          <w:kern w:val="2"/>
          <w:sz w:val="24"/>
          <w:szCs w:val="24"/>
        </w:rPr>
        <w:t xml:space="preserve"> сельсовет,  а также в целях обеспечения пожарной безопасности на территории Беляевского сельсовета в осенне-зимний период 2024-2025 года: </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Рассмотреть вопросы по реализации первичных мер пожарной безопасности на собраниях граждан, а также провести разъяснительную работу среди населения по правилам поведения в случае возникновения пожара с вручением памяток по действиям в условиях пожара.</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 xml:space="preserve">Подготовить технические средства для организации своевременной расчистки от снега дорог, улиц, проездов к жилым домам и социальным объектам, беспрепятственного проезда техники аварийных служб к жилым </w:t>
      </w:r>
      <w:proofErr w:type="gramStart"/>
      <w:r w:rsidRPr="001A3DDF">
        <w:rPr>
          <w:rFonts w:ascii="Times New Roman" w:eastAsia="DejaVu Sans" w:hAnsi="Times New Roman" w:cs="Times New Roman"/>
          <w:color w:val="000000"/>
          <w:kern w:val="2"/>
          <w:sz w:val="24"/>
          <w:szCs w:val="24"/>
        </w:rPr>
        <w:t>домам,  производственным</w:t>
      </w:r>
      <w:proofErr w:type="gramEnd"/>
      <w:r w:rsidRPr="001A3DDF">
        <w:rPr>
          <w:rFonts w:ascii="Times New Roman" w:eastAsia="DejaVu Sans" w:hAnsi="Times New Roman" w:cs="Times New Roman"/>
          <w:color w:val="000000"/>
          <w:kern w:val="2"/>
          <w:sz w:val="24"/>
          <w:szCs w:val="24"/>
        </w:rPr>
        <w:t xml:space="preserve"> объектам, пожарным гидрантам. </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Обеспечить наружное освещение территорий населенных пунктов в темное время суток для быстрого нахождения пожарных гидрантов, наружных лестниц и мест размещения пожарного инвентаря.</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 xml:space="preserve">Специалисту администрации муниципального образования </w:t>
      </w:r>
      <w:proofErr w:type="spellStart"/>
      <w:r w:rsidRPr="001A3DDF">
        <w:rPr>
          <w:rFonts w:ascii="Times New Roman" w:eastAsia="DejaVu Sans" w:hAnsi="Times New Roman" w:cs="Times New Roman"/>
          <w:color w:val="000000"/>
          <w:kern w:val="2"/>
          <w:sz w:val="24"/>
          <w:szCs w:val="24"/>
        </w:rPr>
        <w:t>Беляевский</w:t>
      </w:r>
      <w:proofErr w:type="spellEnd"/>
      <w:r w:rsidRPr="001A3DDF">
        <w:rPr>
          <w:rFonts w:ascii="Times New Roman" w:eastAsia="DejaVu Sans" w:hAnsi="Times New Roman" w:cs="Times New Roman"/>
          <w:color w:val="000000"/>
          <w:kern w:val="2"/>
          <w:sz w:val="24"/>
          <w:szCs w:val="24"/>
        </w:rPr>
        <w:t xml:space="preserve"> сельсовет Ермолову П.Г. организовать профилактическую работу по противопожарной пропаганде и обучению населения правилам пожарной безопасности, правилам безопасности при пользовании газовым оборудованием, электрооборудованием, печами. Особое внимание уделить профилактике пожаров в местах проживания лиц групп социального риска (без определенного рода занятий и места жительства, склонных к правонарушениям в области пожарной безопасности), одиноко проживающих престарелых граждан.</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В рамках проведения областной межведомственной акции «Сохрани жизнь себе и своему ребенку» взять на особый контроль проведение профилактической работы в неблагополучных и (или) малообеспеченных семьях, имеющих детей.</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Директору МУП «</w:t>
      </w:r>
      <w:proofErr w:type="spellStart"/>
      <w:r w:rsidRPr="001A3DDF">
        <w:rPr>
          <w:rFonts w:ascii="Times New Roman" w:eastAsia="DejaVu Sans" w:hAnsi="Times New Roman" w:cs="Times New Roman"/>
          <w:color w:val="000000"/>
          <w:kern w:val="2"/>
          <w:sz w:val="24"/>
          <w:szCs w:val="24"/>
        </w:rPr>
        <w:t>Беляевское</w:t>
      </w:r>
      <w:proofErr w:type="spellEnd"/>
      <w:r w:rsidRPr="001A3DDF">
        <w:rPr>
          <w:rFonts w:ascii="Times New Roman" w:eastAsia="DejaVu Sans" w:hAnsi="Times New Roman" w:cs="Times New Roman"/>
          <w:color w:val="000000"/>
          <w:kern w:val="2"/>
          <w:sz w:val="24"/>
          <w:szCs w:val="24"/>
        </w:rPr>
        <w:t xml:space="preserve"> ЖКХ» принять меры по бесперебойной работе источников водоснабжения и пожарных гидрантов. Подготовить пожарные гидранты для забора воды в условиях низких температур окружающей среды.</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Принять меры по пресечению реализации пиротехнической продукции в местах, не соответствующих требованиям пожарной безопасности, и продажи не сертифицированных пиротехнических изделий, а также продажи пиротехнических изделий несовершеннолетним.</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Запретить использование пиротехнических изделий в период проведения массовых мероприятий в закрытых помещениях.</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lastRenderedPageBreak/>
        <w:t>Провести проверку готовности к использованию муниципальных систем оповещения населения в случае угрозы или возникновения чрезвычайных ситуаций.</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 xml:space="preserve">Запретить складирование материалов и оборудования, размещение скирд (стогов) кормов и других горючих материалов, а также стоянку (парковку) транспорта в пожарных проездах, противопожарных разрывах между зданиями и сооружениями, на подъездах к зданиям и источникам </w:t>
      </w:r>
      <w:proofErr w:type="gramStart"/>
      <w:r w:rsidRPr="001A3DDF">
        <w:rPr>
          <w:rFonts w:ascii="Times New Roman" w:eastAsia="DejaVu Sans" w:hAnsi="Times New Roman" w:cs="Times New Roman"/>
          <w:color w:val="000000"/>
          <w:kern w:val="2"/>
          <w:sz w:val="24"/>
          <w:szCs w:val="24"/>
        </w:rPr>
        <w:t>противопожарного  водоснабжения</w:t>
      </w:r>
      <w:proofErr w:type="gramEnd"/>
      <w:r w:rsidRPr="001A3DDF">
        <w:rPr>
          <w:rFonts w:ascii="Times New Roman" w:eastAsia="DejaVu Sans" w:hAnsi="Times New Roman" w:cs="Times New Roman"/>
          <w:color w:val="000000"/>
          <w:kern w:val="2"/>
          <w:sz w:val="24"/>
          <w:szCs w:val="24"/>
        </w:rPr>
        <w:t>, в том числе под воздушными линиями электропередач.</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При складировании и хранении грубых кормов на личных подворьях и на территории коллективных хозяйств, владельцам обеспечить выполнение мер пожарной безопасности.</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 xml:space="preserve">При осложнении обстановки с пожарами и повышении пожарной опасности, в условиях низких температур или при получении штормового предупреждения в соответствии со  статьей 30 Федерального закона от 21 декабря 1994 года </w:t>
      </w:r>
      <w:hyperlink r:id="rId9">
        <w:r w:rsidRPr="001A3DDF">
          <w:rPr>
            <w:rStyle w:val="a5"/>
            <w:rFonts w:ascii="Times New Roman" w:eastAsia="DejaVu Sans" w:hAnsi="Times New Roman" w:cs="Times New Roman"/>
            <w:kern w:val="2"/>
            <w:sz w:val="24"/>
            <w:szCs w:val="24"/>
          </w:rPr>
          <w:t>№ 69-ФЗ «О пожарной безопасности»</w:t>
        </w:r>
      </w:hyperlink>
      <w:r w:rsidRPr="001A3DDF">
        <w:rPr>
          <w:rFonts w:ascii="Times New Roman" w:eastAsia="DejaVu Sans" w:hAnsi="Times New Roman" w:cs="Times New Roman"/>
          <w:color w:val="000000"/>
          <w:kern w:val="2"/>
          <w:sz w:val="24"/>
          <w:szCs w:val="24"/>
        </w:rPr>
        <w:t xml:space="preserve"> установить  особый противопожарный режим на подведомственных территориях, определив перечень дополнительных требований пожарной безопасности.</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Контроль за исполнением настоящего постановления оставляю за собой.</w:t>
      </w:r>
    </w:p>
    <w:p w:rsidR="001A3DDF" w:rsidRPr="001A3DDF" w:rsidRDefault="001A3DDF" w:rsidP="001A3DDF">
      <w:pPr>
        <w:widowControl w:val="0"/>
        <w:numPr>
          <w:ilvl w:val="0"/>
          <w:numId w:val="2"/>
        </w:numPr>
        <w:suppressAutoHyphens/>
        <w:spacing w:after="0" w:line="240" w:lineRule="auto"/>
        <w:ind w:left="0" w:firstLine="567"/>
        <w:contextualSpacing/>
        <w:jc w:val="both"/>
        <w:rPr>
          <w:rFonts w:ascii="Times New Roman" w:eastAsia="DejaVu Sans" w:hAnsi="Times New Roman" w:cs="Times New Roman"/>
          <w:color w:val="000000"/>
          <w:kern w:val="2"/>
          <w:sz w:val="24"/>
          <w:szCs w:val="24"/>
        </w:rPr>
      </w:pPr>
      <w:r w:rsidRPr="001A3DDF">
        <w:rPr>
          <w:rFonts w:ascii="Times New Roman" w:eastAsia="DejaVu Sans" w:hAnsi="Times New Roman" w:cs="Times New Roman"/>
          <w:color w:val="000000"/>
          <w:kern w:val="2"/>
          <w:sz w:val="24"/>
          <w:szCs w:val="24"/>
        </w:rPr>
        <w:t>Постановление вступает в силу после его опубликования на сайте Беляевского сельсовета.</w:t>
      </w:r>
    </w:p>
    <w:p w:rsidR="001A3DDF" w:rsidRPr="001A3DDF" w:rsidRDefault="001A3DDF" w:rsidP="001A3DDF">
      <w:pPr>
        <w:widowControl w:val="0"/>
        <w:spacing w:after="0"/>
        <w:contextualSpacing/>
        <w:jc w:val="both"/>
        <w:rPr>
          <w:rFonts w:ascii="Times New Roman" w:eastAsia="DejaVu Sans" w:hAnsi="Times New Roman" w:cs="Times New Roman"/>
          <w:color w:val="000000"/>
          <w:kern w:val="2"/>
          <w:sz w:val="24"/>
          <w:szCs w:val="24"/>
        </w:rPr>
      </w:pPr>
    </w:p>
    <w:tbl>
      <w:tblPr>
        <w:tblW w:w="9441" w:type="dxa"/>
        <w:tblInd w:w="216" w:type="dxa"/>
        <w:tblLayout w:type="fixed"/>
        <w:tblLook w:val="04A0" w:firstRow="1" w:lastRow="0" w:firstColumn="1" w:lastColumn="0" w:noHBand="0" w:noVBand="1"/>
      </w:tblPr>
      <w:tblGrid>
        <w:gridCol w:w="4762"/>
        <w:gridCol w:w="4679"/>
      </w:tblGrid>
      <w:tr w:rsidR="001A3DDF" w:rsidRPr="001A3DDF" w:rsidTr="001A3DDF">
        <w:trPr>
          <w:trHeight w:val="477"/>
        </w:trPr>
        <w:tc>
          <w:tcPr>
            <w:tcW w:w="4762" w:type="dxa"/>
          </w:tcPr>
          <w:p w:rsidR="001A3DDF" w:rsidRPr="001A3DDF" w:rsidRDefault="001A3DDF" w:rsidP="001A3DDF">
            <w:pPr>
              <w:widowControl w:val="0"/>
              <w:tabs>
                <w:tab w:val="left" w:pos="3836"/>
              </w:tabs>
              <w:spacing w:after="0"/>
              <w:rPr>
                <w:rFonts w:ascii="Times New Roman" w:hAnsi="Times New Roman" w:cs="Times New Roman"/>
                <w:sz w:val="24"/>
                <w:szCs w:val="24"/>
              </w:rPr>
            </w:pPr>
            <w:r w:rsidRPr="001A3DDF">
              <w:rPr>
                <w:rFonts w:ascii="Times New Roman" w:hAnsi="Times New Roman" w:cs="Times New Roman"/>
                <w:sz w:val="24"/>
                <w:szCs w:val="24"/>
              </w:rPr>
              <w:t xml:space="preserve">Главы муниципального образования </w:t>
            </w:r>
          </w:p>
        </w:tc>
        <w:tc>
          <w:tcPr>
            <w:tcW w:w="4679" w:type="dxa"/>
          </w:tcPr>
          <w:p w:rsidR="001A3DDF" w:rsidRPr="001A3DDF" w:rsidRDefault="001A3DDF" w:rsidP="001A3DDF">
            <w:pPr>
              <w:widowControl w:val="0"/>
              <w:tabs>
                <w:tab w:val="left" w:pos="3836"/>
              </w:tabs>
              <w:spacing w:after="0"/>
              <w:rPr>
                <w:rFonts w:ascii="Times New Roman" w:hAnsi="Times New Roman" w:cs="Times New Roman"/>
                <w:sz w:val="24"/>
                <w:szCs w:val="24"/>
              </w:rPr>
            </w:pPr>
            <w:r w:rsidRPr="001A3DDF">
              <w:rPr>
                <w:rFonts w:ascii="Times New Roman" w:hAnsi="Times New Roman" w:cs="Times New Roman"/>
                <w:sz w:val="24"/>
                <w:szCs w:val="24"/>
              </w:rPr>
              <w:t xml:space="preserve">                                         </w:t>
            </w:r>
            <w:proofErr w:type="spellStart"/>
            <w:r w:rsidRPr="001A3DDF">
              <w:rPr>
                <w:rFonts w:ascii="Times New Roman" w:hAnsi="Times New Roman" w:cs="Times New Roman"/>
                <w:sz w:val="24"/>
                <w:szCs w:val="24"/>
              </w:rPr>
              <w:t>М.Х.Елешев</w:t>
            </w:r>
            <w:proofErr w:type="spellEnd"/>
          </w:p>
        </w:tc>
      </w:tr>
    </w:tbl>
    <w:p w:rsidR="001A3DDF" w:rsidRPr="001A3DDF" w:rsidRDefault="001A3DDF" w:rsidP="001A3DDF">
      <w:pPr>
        <w:spacing w:after="0"/>
        <w:jc w:val="both"/>
        <w:rPr>
          <w:sz w:val="28"/>
          <w:szCs w:val="28"/>
          <w:lang w:val="en-US"/>
        </w:rPr>
      </w:pPr>
      <w:r w:rsidRPr="001A3DDF">
        <w:rPr>
          <w:rFonts w:ascii="Times New Roman" w:hAnsi="Times New Roman" w:cs="Times New Roman"/>
          <w:noProof/>
          <w:sz w:val="24"/>
          <w:szCs w:val="24"/>
        </w:rPr>
        <w:drawing>
          <wp:anchor distT="0" distB="0" distL="0" distR="0" simplePos="0" relativeHeight="251664384" behindDoc="0" locked="0" layoutInCell="0" allowOverlap="1" wp14:anchorId="49236702" wp14:editId="6E339516">
            <wp:simplePos x="0" y="0"/>
            <wp:positionH relativeFrom="character">
              <wp:posOffset>2238375</wp:posOffset>
            </wp:positionH>
            <wp:positionV relativeFrom="paragraph">
              <wp:posOffset>9525</wp:posOffset>
            </wp:positionV>
            <wp:extent cx="2876550" cy="1076325"/>
            <wp:effectExtent l="0" t="0" r="0" b="9525"/>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cstate="print"/>
                    <a:stretch>
                      <a:fillRect/>
                    </a:stretch>
                  </pic:blipFill>
                  <pic:spPr bwMode="auto">
                    <a:xfrm>
                      <a:off x="0" y="0"/>
                      <a:ext cx="2876550" cy="1076325"/>
                    </a:xfrm>
                    <a:prstGeom prst="rect">
                      <a:avLst/>
                    </a:prstGeom>
                  </pic:spPr>
                </pic:pic>
              </a:graphicData>
            </a:graphic>
          </wp:anchor>
        </w:drawing>
      </w:r>
    </w:p>
    <w:p w:rsidR="001A3DDF" w:rsidRDefault="001A3DDF" w:rsidP="001A3DDF">
      <w:pPr>
        <w:spacing w:after="0"/>
        <w:jc w:val="both"/>
      </w:pPr>
    </w:p>
    <w:p w:rsidR="001A3DDF" w:rsidRDefault="001A3DDF" w:rsidP="001A3DDF">
      <w:pPr>
        <w:spacing w:after="0"/>
      </w:pPr>
    </w:p>
    <w:p w:rsidR="001A3DDF" w:rsidRDefault="001A3DDF" w:rsidP="001A3DDF">
      <w:pPr>
        <w:spacing w:after="0"/>
      </w:pPr>
    </w:p>
    <w:p w:rsidR="001A3DDF" w:rsidRDefault="001A3DDF" w:rsidP="001A3DDF">
      <w:pPr>
        <w:spacing w:after="0"/>
      </w:pPr>
    </w:p>
    <w:p w:rsidR="001A3DDF" w:rsidRDefault="001A3DDF" w:rsidP="001A3DDF">
      <w:pPr>
        <w:spacing w:after="0"/>
      </w:pPr>
    </w:p>
    <w:p w:rsidR="001A3DDF" w:rsidRDefault="001A3DDF" w:rsidP="001A3DDF">
      <w:pPr>
        <w:spacing w:after="0"/>
      </w:pPr>
    </w:p>
    <w:p w:rsidR="001A3DDF" w:rsidRDefault="001A3DDF" w:rsidP="001A3DDF">
      <w:pPr>
        <w:spacing w:after="0"/>
      </w:pPr>
    </w:p>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1A3DDF" w:rsidRPr="001A3DDF" w:rsidTr="001A3DDF">
        <w:trPr>
          <w:cantSplit/>
          <w:trHeight w:val="1270"/>
        </w:trPr>
        <w:tc>
          <w:tcPr>
            <w:tcW w:w="9072" w:type="dxa"/>
            <w:tcBorders>
              <w:bottom w:val="double" w:sz="12" w:space="0" w:color="000000"/>
            </w:tcBorders>
          </w:tcPr>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АДМИНИСТРАЦИЯ</w:t>
            </w: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МУНИЦИПАЛЬНОГО ОБРАЗОВАНИЯ</w:t>
            </w: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БЕЛЯЕВСКИЙ СЕЛЬСОВЕТ</w:t>
            </w: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БЕЛЯЕВСКОГО  РАЙОНА ОРЕНБУРГСКОЙ ОБЛАСТИ</w:t>
            </w:r>
          </w:p>
        </w:tc>
      </w:tr>
      <w:tr w:rsidR="001A3DDF" w:rsidRPr="001A3DDF" w:rsidTr="0035351A">
        <w:trPr>
          <w:cantSplit/>
          <w:trHeight w:val="1190"/>
        </w:trPr>
        <w:tc>
          <w:tcPr>
            <w:tcW w:w="9072" w:type="dxa"/>
            <w:vAlign w:val="bottom"/>
          </w:tcPr>
          <w:p w:rsidR="001A3DDF" w:rsidRPr="001A3DDF" w:rsidRDefault="001A3DDF" w:rsidP="001A3DDF">
            <w:pPr>
              <w:widowControl w:val="0"/>
              <w:spacing w:after="0" w:line="276" w:lineRule="auto"/>
              <w:jc w:val="center"/>
              <w:rPr>
                <w:rFonts w:ascii="Times New Roman" w:hAnsi="Times New Roman" w:cs="Times New Roman"/>
                <w:b/>
                <w:sz w:val="24"/>
                <w:szCs w:val="24"/>
              </w:rPr>
            </w:pPr>
          </w:p>
          <w:p w:rsidR="001A3DDF" w:rsidRPr="001A3DDF" w:rsidRDefault="001A3DDF" w:rsidP="001A3DDF">
            <w:pPr>
              <w:widowControl w:val="0"/>
              <w:spacing w:after="0" w:line="276" w:lineRule="auto"/>
              <w:jc w:val="center"/>
              <w:rPr>
                <w:rFonts w:ascii="Times New Roman" w:hAnsi="Times New Roman" w:cs="Times New Roman"/>
                <w:b/>
                <w:sz w:val="24"/>
                <w:szCs w:val="24"/>
              </w:rPr>
            </w:pPr>
            <w:r w:rsidRPr="001A3DDF">
              <w:rPr>
                <w:rFonts w:ascii="Times New Roman" w:hAnsi="Times New Roman" w:cs="Times New Roman"/>
                <w:b/>
                <w:sz w:val="24"/>
                <w:szCs w:val="24"/>
              </w:rPr>
              <w:t>ПОСТАНОВЛЕНИЕ</w:t>
            </w:r>
          </w:p>
          <w:p w:rsidR="001A3DDF" w:rsidRPr="001A3DDF" w:rsidRDefault="001A3DDF" w:rsidP="001A3DDF">
            <w:pPr>
              <w:widowControl w:val="0"/>
              <w:spacing w:after="0" w:line="276" w:lineRule="auto"/>
              <w:rPr>
                <w:rFonts w:ascii="Times New Roman" w:hAnsi="Times New Roman" w:cs="Times New Roman"/>
                <w:sz w:val="24"/>
                <w:szCs w:val="24"/>
              </w:rPr>
            </w:pPr>
          </w:p>
        </w:tc>
      </w:tr>
    </w:tbl>
    <w:p w:rsidR="001A3DDF" w:rsidRPr="001A3DDF" w:rsidRDefault="001A3DDF" w:rsidP="001A3DDF">
      <w:pPr>
        <w:spacing w:after="0"/>
        <w:rPr>
          <w:rFonts w:ascii="Times New Roman" w:hAnsi="Times New Roman" w:cs="Times New Roman"/>
          <w:sz w:val="24"/>
          <w:szCs w:val="24"/>
        </w:rPr>
      </w:pPr>
      <w:r w:rsidRPr="001A3DDF">
        <w:rPr>
          <w:rFonts w:ascii="Times New Roman" w:hAnsi="Times New Roman" w:cs="Times New Roman"/>
          <w:noProof/>
          <w:sz w:val="24"/>
          <w:szCs w:val="24"/>
        </w:rPr>
        <w:drawing>
          <wp:anchor distT="0" distB="0" distL="0" distR="0" simplePos="0" relativeHeight="251666432" behindDoc="0" locked="0" layoutInCell="0" allowOverlap="1" wp14:anchorId="71FEA5BB" wp14:editId="5128E407">
            <wp:simplePos x="0" y="0"/>
            <wp:positionH relativeFrom="character">
              <wp:align>left</wp:align>
            </wp:positionH>
            <wp:positionV relativeFrom="line">
              <wp:posOffset>635</wp:posOffset>
            </wp:positionV>
            <wp:extent cx="2924175" cy="360045"/>
            <wp:effectExtent l="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2924175" cy="360045"/>
                    </a:xfrm>
                    <a:prstGeom prst="rect">
                      <a:avLst/>
                    </a:prstGeom>
                  </pic:spPr>
                </pic:pic>
              </a:graphicData>
            </a:graphic>
          </wp:anchor>
        </w:drawing>
      </w:r>
    </w:p>
    <w:tbl>
      <w:tblPr>
        <w:tblW w:w="7893" w:type="dxa"/>
        <w:tblInd w:w="1175" w:type="dxa"/>
        <w:tblLayout w:type="fixed"/>
        <w:tblLook w:val="04A0" w:firstRow="1" w:lastRow="0" w:firstColumn="1" w:lastColumn="0" w:noHBand="0" w:noVBand="1"/>
      </w:tblPr>
      <w:tblGrid>
        <w:gridCol w:w="7893"/>
      </w:tblGrid>
      <w:tr w:rsidR="001A3DDF" w:rsidRPr="001A3DDF" w:rsidTr="0035351A">
        <w:trPr>
          <w:trHeight w:val="669"/>
        </w:trPr>
        <w:tc>
          <w:tcPr>
            <w:tcW w:w="7893" w:type="dxa"/>
          </w:tcPr>
          <w:p w:rsidR="001A3DDF" w:rsidRPr="001A3DDF" w:rsidRDefault="001A3DDF" w:rsidP="001A3DDF">
            <w:pPr>
              <w:widowControl w:val="0"/>
              <w:tabs>
                <w:tab w:val="left" w:pos="2520"/>
              </w:tabs>
              <w:spacing w:after="0"/>
              <w:rPr>
                <w:rFonts w:ascii="Times New Roman" w:hAnsi="Times New Roman" w:cs="Times New Roman"/>
                <w:sz w:val="24"/>
                <w:szCs w:val="24"/>
              </w:rPr>
            </w:pPr>
            <w:r w:rsidRPr="001A3DDF">
              <w:rPr>
                <w:rFonts w:ascii="Times New Roman" w:hAnsi="Times New Roman" w:cs="Times New Roman"/>
                <w:sz w:val="24"/>
                <w:szCs w:val="24"/>
              </w:rPr>
              <w:tab/>
            </w:r>
          </w:p>
          <w:p w:rsidR="001A3DDF" w:rsidRPr="001A3DDF" w:rsidRDefault="001A3DDF" w:rsidP="001A3DDF">
            <w:pPr>
              <w:widowControl w:val="0"/>
              <w:spacing w:after="0"/>
              <w:jc w:val="center"/>
              <w:rPr>
                <w:rFonts w:ascii="Times New Roman" w:hAnsi="Times New Roman" w:cs="Times New Roman"/>
                <w:sz w:val="24"/>
                <w:szCs w:val="24"/>
              </w:rPr>
            </w:pPr>
            <w:r w:rsidRPr="001A3DDF">
              <w:rPr>
                <w:rFonts w:ascii="Times New Roman" w:hAnsi="Times New Roman" w:cs="Times New Roman"/>
                <w:sz w:val="24"/>
                <w:szCs w:val="24"/>
              </w:rPr>
              <w:t xml:space="preserve">О мерах по обеспечению пожарной безопасности в период новогодних и рождественских праздников 2024-2025 года на территории муниципального образования </w:t>
            </w:r>
            <w:proofErr w:type="spellStart"/>
            <w:r w:rsidRPr="001A3DDF">
              <w:rPr>
                <w:rFonts w:ascii="Times New Roman" w:hAnsi="Times New Roman" w:cs="Times New Roman"/>
                <w:sz w:val="24"/>
                <w:szCs w:val="24"/>
              </w:rPr>
              <w:t>Беляевский</w:t>
            </w:r>
            <w:proofErr w:type="spellEnd"/>
            <w:r w:rsidRPr="001A3DDF">
              <w:rPr>
                <w:rFonts w:ascii="Times New Roman" w:hAnsi="Times New Roman" w:cs="Times New Roman"/>
                <w:sz w:val="24"/>
                <w:szCs w:val="24"/>
              </w:rPr>
              <w:t xml:space="preserve"> сельсовет</w:t>
            </w:r>
          </w:p>
        </w:tc>
      </w:tr>
    </w:tbl>
    <w:p w:rsidR="001A3DDF" w:rsidRPr="001A3DDF" w:rsidRDefault="001A3DDF" w:rsidP="001A3DDF">
      <w:pPr>
        <w:spacing w:after="0"/>
        <w:jc w:val="both"/>
        <w:rPr>
          <w:rFonts w:ascii="Times New Roman" w:hAnsi="Times New Roman" w:cs="Times New Roman"/>
          <w:sz w:val="24"/>
          <w:szCs w:val="24"/>
        </w:rPr>
      </w:pPr>
    </w:p>
    <w:p w:rsidR="001A3DDF" w:rsidRPr="001A3DDF" w:rsidRDefault="001A3DDF" w:rsidP="001A3DDF">
      <w:pPr>
        <w:tabs>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xml:space="preserve">В соответствии со статьей 30 Федерального закона от 21 декабря 1994 года № 69-ФЗ «О пожарной безопасности», Уставом муниципального образования </w:t>
      </w:r>
      <w:proofErr w:type="spellStart"/>
      <w:r w:rsidRPr="001A3DDF">
        <w:rPr>
          <w:rFonts w:ascii="Times New Roman" w:hAnsi="Times New Roman" w:cs="Times New Roman"/>
          <w:sz w:val="24"/>
          <w:szCs w:val="24"/>
        </w:rPr>
        <w:t>Беляевский</w:t>
      </w:r>
      <w:proofErr w:type="spellEnd"/>
      <w:r w:rsidRPr="001A3DDF">
        <w:rPr>
          <w:rFonts w:ascii="Times New Roman" w:hAnsi="Times New Roman" w:cs="Times New Roman"/>
          <w:sz w:val="24"/>
          <w:szCs w:val="24"/>
        </w:rPr>
        <w:t xml:space="preserve"> сельсовет, а также в целях обеспечения пожарной безопасности в период новогодних и рождественских праздников 2024-2025 года:</w:t>
      </w:r>
    </w:p>
    <w:p w:rsidR="001A3DDF" w:rsidRPr="001A3DDF" w:rsidRDefault="001A3DDF" w:rsidP="001A3DDF">
      <w:pPr>
        <w:tabs>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lastRenderedPageBreak/>
        <w:t>1. Установить с 25 декабря 2024 года по 25 января 2025 года особый противопожарный режим на территории Беляевского сельсовета.</w:t>
      </w:r>
    </w:p>
    <w:p w:rsidR="001A3DDF" w:rsidRPr="001A3DDF" w:rsidRDefault="001A3DDF" w:rsidP="001A3DDF">
      <w:pPr>
        <w:tabs>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2. Провести месячник пожарной безопасности с 25 декабря 2024 года по 25 января 2025 года на территории муниципального образования.</w:t>
      </w:r>
    </w:p>
    <w:p w:rsidR="001A3DDF" w:rsidRPr="001A3DDF" w:rsidRDefault="001A3DDF" w:rsidP="001A3DDF">
      <w:pPr>
        <w:shd w:val="clear" w:color="auto" w:fill="FFFFFF"/>
        <w:tabs>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3. Не допускать проведение праздничных мероприятий на объектах, где имеются нарушения требований пожарной безопасности.</w:t>
      </w:r>
    </w:p>
    <w:p w:rsidR="001A3DDF" w:rsidRPr="001A3DDF" w:rsidRDefault="001A3DDF" w:rsidP="001A3DDF">
      <w:pPr>
        <w:shd w:val="clear" w:color="auto" w:fill="FFFFFF"/>
        <w:tabs>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4. Организовать проведение инструктажей о мерах пожарной безопасности с руководителями и должностными лицами организаций, принимающими участие в проведении новогодних и рождественских мероприятий.</w:t>
      </w:r>
    </w:p>
    <w:p w:rsidR="001A3DDF" w:rsidRPr="001A3DDF" w:rsidRDefault="001A3DDF" w:rsidP="001A3DDF">
      <w:pPr>
        <w:shd w:val="clear" w:color="auto" w:fill="FFFFFF"/>
        <w:tabs>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xml:space="preserve">5.Специалисту администрации Ермолову П.Г. активизировать разъяснительную работу с населением о правилах безопасного поведения при пожарах. </w:t>
      </w:r>
    </w:p>
    <w:p w:rsidR="001A3DDF" w:rsidRPr="001A3DDF" w:rsidRDefault="001A3DDF" w:rsidP="001A3DDF">
      <w:pPr>
        <w:shd w:val="clear" w:color="auto" w:fill="FFFFFF"/>
        <w:tabs>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6. Рекомендовать ограничить использование пиротехнических изделий в период проведения массовых мероприятий в закрытых помещениях.</w:t>
      </w:r>
    </w:p>
    <w:p w:rsidR="001A3DDF" w:rsidRPr="001A3DDF" w:rsidRDefault="001A3DDF" w:rsidP="001A3DDF">
      <w:pPr>
        <w:tabs>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7. Запретить хранение и реализацию пиротехнических изделий в местах, не соответствующих нормам пожарной безопасности, несанкционированную реализацию пиротехнической продукции, продажу несертифицированных пиротехнических изделий, продажу пиротехнических изделий несовершеннолетним.</w:t>
      </w:r>
    </w:p>
    <w:p w:rsidR="001A3DDF" w:rsidRPr="001A3DDF" w:rsidRDefault="001A3DDF" w:rsidP="001A3DDF">
      <w:pPr>
        <w:shd w:val="clear" w:color="auto" w:fill="FFFFFF"/>
        <w:tabs>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8. Директору МУП «</w:t>
      </w:r>
      <w:proofErr w:type="spellStart"/>
      <w:r w:rsidRPr="001A3DDF">
        <w:rPr>
          <w:rFonts w:ascii="Times New Roman" w:hAnsi="Times New Roman" w:cs="Times New Roman"/>
          <w:sz w:val="24"/>
          <w:szCs w:val="24"/>
        </w:rPr>
        <w:t>Беляевское</w:t>
      </w:r>
      <w:proofErr w:type="spellEnd"/>
      <w:r w:rsidRPr="001A3DDF">
        <w:rPr>
          <w:rFonts w:ascii="Times New Roman" w:hAnsi="Times New Roman" w:cs="Times New Roman"/>
          <w:sz w:val="24"/>
          <w:szCs w:val="24"/>
        </w:rPr>
        <w:t xml:space="preserve"> ЖКХ» Величко Д.В. обеспечить исправность противопожарного водоснабжения.</w:t>
      </w:r>
    </w:p>
    <w:p w:rsidR="001A3DDF" w:rsidRPr="001A3DDF" w:rsidRDefault="001A3DDF" w:rsidP="001A3DDF">
      <w:pPr>
        <w:shd w:val="clear" w:color="auto" w:fill="FFFFFF"/>
        <w:spacing w:after="0"/>
        <w:ind w:firstLine="505"/>
        <w:jc w:val="both"/>
        <w:rPr>
          <w:rFonts w:ascii="Times New Roman" w:hAnsi="Times New Roman" w:cs="Times New Roman"/>
          <w:sz w:val="24"/>
          <w:szCs w:val="24"/>
        </w:rPr>
      </w:pPr>
      <w:r w:rsidRPr="001A3DDF">
        <w:rPr>
          <w:rFonts w:ascii="Times New Roman" w:hAnsi="Times New Roman" w:cs="Times New Roman"/>
          <w:sz w:val="24"/>
          <w:szCs w:val="24"/>
        </w:rPr>
        <w:t>9. Обеспечить беспрепятственный проезд пожарной техники к жилым домам, объектам социальной сферы, образования, культуры, спорта, производственным объектам, пожарным гидратам, пожарным водоемам и естественным источникам водоснабжения.</w:t>
      </w:r>
    </w:p>
    <w:p w:rsidR="001A3DDF" w:rsidRPr="001A3DDF" w:rsidRDefault="001A3DDF" w:rsidP="001A3DDF">
      <w:pPr>
        <w:shd w:val="clear" w:color="auto" w:fill="FFFFFF"/>
        <w:spacing w:after="0"/>
        <w:ind w:firstLine="567"/>
        <w:jc w:val="both"/>
        <w:rPr>
          <w:rFonts w:ascii="Times New Roman" w:hAnsi="Times New Roman" w:cs="Times New Roman"/>
          <w:sz w:val="24"/>
          <w:szCs w:val="24"/>
        </w:rPr>
      </w:pPr>
      <w:r w:rsidRPr="001A3DDF">
        <w:rPr>
          <w:rFonts w:ascii="Times New Roman" w:hAnsi="Times New Roman" w:cs="Times New Roman"/>
          <w:spacing w:val="-8"/>
          <w:sz w:val="24"/>
          <w:szCs w:val="24"/>
        </w:rPr>
        <w:t>10. Обеспечить наружное освещение территории населенных пунктов в т</w:t>
      </w:r>
      <w:r w:rsidRPr="001A3DDF">
        <w:rPr>
          <w:rFonts w:ascii="Times New Roman" w:hAnsi="Times New Roman" w:cs="Times New Roman"/>
          <w:spacing w:val="-1"/>
          <w:sz w:val="24"/>
          <w:szCs w:val="24"/>
        </w:rPr>
        <w:t xml:space="preserve">емное время суток в местах размещения пожарных гидрантов, наружных </w:t>
      </w:r>
      <w:r w:rsidRPr="001A3DDF">
        <w:rPr>
          <w:rFonts w:ascii="Times New Roman" w:hAnsi="Times New Roman" w:cs="Times New Roman"/>
          <w:sz w:val="24"/>
          <w:szCs w:val="24"/>
        </w:rPr>
        <w:t>пожарных лестниц и пожарного инвентаря.</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11. Руководителям организаций и учреждений при проведении новогодних и рождественских мероприятий предусмотреть следующие мероприятия:</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праздничные мероприятия следует проводить только в помещениях, расположенных не выше второго этажа и обеспеченные двумя (и более) эвакуационными выходами. При массовом пребывании людей (более 50 человек) ширина выходов должна быть не менее 1,2 м.;</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елка устанавливается на устойчивом основании так, чтобы ветви не касались стен и потолков;</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иллюминация выполняется с соблюдением правил устройства и эксплуатации электрооборудования;</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при использовании электрической осветительной сети без понижающего трансформатора на елке могут, применяется гирлянды только с последовательным включением лампочек напряжением до 12 вольт, мощность лампочек не должна превышать 25 Вт;</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при обнаружении неисправности в иллюминации ее следует немедленно обесточить;</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помещения для проведения праздников должны быть обеспечены первичными средствами пожаротушения (огнетушителями, пожарными стендами, кошмой);</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в здании должны функционировать система пожарной сигнализации и система оповещения людей о пожаре.</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xml:space="preserve">12. Рекомендовать руководителям организаций и учреждений при проведении праздничных мероприятий: </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не применять дуговые прожекторы, свечи хлопушки, зажигать фейерверки и устанавливать другие пожароопасные эффекты, могущие привести к пожару;</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lastRenderedPageBreak/>
        <w:t>- не украшать елку целлулоидными игрушками, а также марлей и ватой, не пропитанными огнезащитными составами;</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не проводить во время праздников огневые, покрасочные и другие пожароопасные работы;</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не уменьшать ширину проходов между рядами и устанавливать в проходах кресла, стулья и т.д.;</w:t>
      </w:r>
    </w:p>
    <w:p w:rsidR="001A3DDF" w:rsidRPr="001A3DDF" w:rsidRDefault="001A3DDF" w:rsidP="001A3DDF">
      <w:pPr>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 не гасить полностью свет в помещении во время спектаклей;</w:t>
      </w:r>
    </w:p>
    <w:p w:rsidR="001A3DDF" w:rsidRPr="001A3DDF" w:rsidRDefault="001A3DDF" w:rsidP="001A3DDF">
      <w:pPr>
        <w:spacing w:after="0"/>
        <w:ind w:firstLine="426"/>
        <w:jc w:val="both"/>
        <w:rPr>
          <w:rFonts w:ascii="Times New Roman" w:hAnsi="Times New Roman" w:cs="Times New Roman"/>
          <w:sz w:val="24"/>
          <w:szCs w:val="24"/>
        </w:rPr>
      </w:pPr>
      <w:r w:rsidRPr="001A3DDF">
        <w:rPr>
          <w:rFonts w:ascii="Times New Roman" w:hAnsi="Times New Roman" w:cs="Times New Roman"/>
          <w:sz w:val="24"/>
          <w:szCs w:val="24"/>
        </w:rPr>
        <w:t>- не допускать заполнение помещений людьми сверх установленных норм.</w:t>
      </w:r>
    </w:p>
    <w:p w:rsidR="001A3DDF" w:rsidRPr="001A3DDF" w:rsidRDefault="001A3DDF" w:rsidP="001A3DDF">
      <w:pPr>
        <w:pStyle w:val="a4"/>
        <w:widowControl w:val="0"/>
        <w:tabs>
          <w:tab w:val="left" w:pos="0"/>
        </w:tabs>
        <w:ind w:left="0" w:firstLine="567"/>
        <w:jc w:val="both"/>
      </w:pPr>
      <w:r w:rsidRPr="001A3DDF">
        <w:rPr>
          <w:spacing w:val="-5"/>
        </w:rPr>
        <w:t>13.</w:t>
      </w:r>
      <w:r w:rsidRPr="001A3DDF">
        <w:t>Контроль за исполнением настоящего постановления оставляю за собой.</w:t>
      </w:r>
    </w:p>
    <w:p w:rsidR="001A3DDF" w:rsidRPr="001A3DDF" w:rsidRDefault="001A3DDF" w:rsidP="001A3DDF">
      <w:pPr>
        <w:tabs>
          <w:tab w:val="left" w:pos="0"/>
          <w:tab w:val="left" w:pos="567"/>
        </w:tabs>
        <w:spacing w:after="0"/>
        <w:ind w:firstLine="567"/>
        <w:jc w:val="both"/>
        <w:rPr>
          <w:rFonts w:ascii="Times New Roman" w:hAnsi="Times New Roman" w:cs="Times New Roman"/>
          <w:sz w:val="24"/>
          <w:szCs w:val="24"/>
        </w:rPr>
      </w:pPr>
      <w:r w:rsidRPr="001A3DDF">
        <w:rPr>
          <w:rFonts w:ascii="Times New Roman" w:hAnsi="Times New Roman" w:cs="Times New Roman"/>
          <w:sz w:val="24"/>
          <w:szCs w:val="24"/>
        </w:rPr>
        <w:t>14.Постановление вступает в силу после его официального опубликования на сайте администрации сельсовета.</w:t>
      </w:r>
    </w:p>
    <w:p w:rsidR="001A3DDF" w:rsidRPr="001A3DDF" w:rsidRDefault="001A3DDF" w:rsidP="001A3DDF">
      <w:pPr>
        <w:spacing w:after="0"/>
        <w:jc w:val="both"/>
        <w:rPr>
          <w:rFonts w:ascii="Times New Roman" w:hAnsi="Times New Roman" w:cs="Times New Roman"/>
          <w:sz w:val="24"/>
          <w:szCs w:val="24"/>
        </w:rPr>
      </w:pPr>
    </w:p>
    <w:p w:rsidR="001A3DDF" w:rsidRPr="001A3DDF" w:rsidRDefault="001A3DDF" w:rsidP="001A3DDF">
      <w:pPr>
        <w:spacing w:after="0"/>
        <w:jc w:val="both"/>
        <w:rPr>
          <w:rFonts w:ascii="Times New Roman" w:hAnsi="Times New Roman" w:cs="Times New Roman"/>
          <w:sz w:val="24"/>
          <w:szCs w:val="24"/>
        </w:rPr>
      </w:pPr>
    </w:p>
    <w:p w:rsidR="001A3DDF" w:rsidRPr="001A3DDF" w:rsidRDefault="001A3DDF" w:rsidP="001A3DDF">
      <w:pPr>
        <w:pStyle w:val="a6"/>
        <w:jc w:val="both"/>
        <w:rPr>
          <w:rFonts w:ascii="Times New Roman" w:hAnsi="Times New Roman" w:cs="Times New Roman"/>
          <w:sz w:val="24"/>
          <w:szCs w:val="24"/>
        </w:rPr>
      </w:pPr>
      <w:r w:rsidRPr="001A3DDF">
        <w:rPr>
          <w:rFonts w:ascii="Times New Roman" w:hAnsi="Times New Roman" w:cs="Times New Roman"/>
          <w:sz w:val="24"/>
          <w:szCs w:val="24"/>
        </w:rPr>
        <w:t xml:space="preserve">Глава муниципального образования                                         </w:t>
      </w:r>
      <w:r w:rsidRPr="001A3DDF">
        <w:rPr>
          <w:rFonts w:ascii="Times New Roman" w:hAnsi="Times New Roman" w:cs="Times New Roman"/>
          <w:sz w:val="24"/>
          <w:szCs w:val="24"/>
        </w:rPr>
        <w:t xml:space="preserve">                                 </w:t>
      </w:r>
      <w:r w:rsidRPr="001A3DDF">
        <w:rPr>
          <w:rFonts w:ascii="Times New Roman" w:hAnsi="Times New Roman" w:cs="Times New Roman"/>
          <w:sz w:val="24"/>
          <w:szCs w:val="24"/>
        </w:rPr>
        <w:t xml:space="preserve">М.Х. </w:t>
      </w:r>
      <w:proofErr w:type="spellStart"/>
      <w:r w:rsidRPr="001A3DDF">
        <w:rPr>
          <w:rFonts w:ascii="Times New Roman" w:hAnsi="Times New Roman" w:cs="Times New Roman"/>
          <w:sz w:val="24"/>
          <w:szCs w:val="24"/>
        </w:rPr>
        <w:t>Елешев</w:t>
      </w:r>
      <w:proofErr w:type="spellEnd"/>
    </w:p>
    <w:p w:rsidR="001A3DDF" w:rsidRDefault="001A3DDF" w:rsidP="001A3DDF">
      <w:pPr>
        <w:pStyle w:val="a6"/>
        <w:jc w:val="both"/>
        <w:rPr>
          <w:rFonts w:ascii="Times New Roman" w:hAnsi="Times New Roman" w:cs="Times New Roman"/>
          <w:sz w:val="28"/>
          <w:szCs w:val="28"/>
        </w:rPr>
      </w:pPr>
    </w:p>
    <w:p w:rsidR="001A3DDF" w:rsidRPr="005E4E0E" w:rsidRDefault="001A3DDF" w:rsidP="001A3DDF">
      <w:pPr>
        <w:jc w:val="center"/>
        <w:rPr>
          <w:sz w:val="16"/>
          <w:szCs w:val="16"/>
        </w:rPr>
      </w:pPr>
      <w:r>
        <w:rPr>
          <w:noProof/>
        </w:rPr>
        <w:drawing>
          <wp:anchor distT="0" distB="0" distL="0" distR="0" simplePos="0" relativeHeight="251667456" behindDoc="0" locked="0" layoutInCell="0" allowOverlap="1" wp14:anchorId="28C0CC5E" wp14:editId="076CF43D">
            <wp:simplePos x="0" y="0"/>
            <wp:positionH relativeFrom="character">
              <wp:posOffset>-554355</wp:posOffset>
            </wp:positionH>
            <wp:positionV relativeFrom="line">
              <wp:posOffset>-2540</wp:posOffset>
            </wp:positionV>
            <wp:extent cx="2876550" cy="1076325"/>
            <wp:effectExtent l="19050" t="0" r="0" b="0"/>
            <wp:wrapNone/>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cstate="print"/>
                    <a:stretch>
                      <a:fillRect/>
                    </a:stretch>
                  </pic:blipFill>
                  <pic:spPr bwMode="auto">
                    <a:xfrm>
                      <a:off x="0" y="0"/>
                      <a:ext cx="2876550" cy="1076325"/>
                    </a:xfrm>
                    <a:prstGeom prst="rect">
                      <a:avLst/>
                    </a:prstGeom>
                  </pic:spPr>
                </pic:pic>
              </a:graphicData>
            </a:graphic>
          </wp:anchor>
        </w:drawing>
      </w:r>
    </w:p>
    <w:p w:rsidR="001A3DDF" w:rsidRDefault="001A3DDF" w:rsidP="001A3DDF">
      <w:pPr>
        <w:jc w:val="both"/>
      </w:pPr>
    </w:p>
    <w:p w:rsidR="001A3DDF" w:rsidRDefault="001A3DDF" w:rsidP="001A3DDF">
      <w:pPr>
        <w:rPr>
          <w:sz w:val="16"/>
          <w:szCs w:val="16"/>
        </w:rPr>
      </w:pPr>
    </w:p>
    <w:p w:rsidR="001A3DDF" w:rsidRDefault="001A3DDF" w:rsidP="001A3DDF">
      <w:pPr>
        <w:rPr>
          <w:sz w:val="16"/>
          <w:szCs w:val="16"/>
        </w:rPr>
      </w:pPr>
    </w:p>
    <w:p w:rsidR="001A3DDF" w:rsidRDefault="001A3DDF" w:rsidP="001A3DDF"/>
    <w:p w:rsidR="00677AD0" w:rsidRDefault="00677AD0" w:rsidP="001A3DDF"/>
    <w:tbl>
      <w:tblPr>
        <w:tblW w:w="8931" w:type="dxa"/>
        <w:tblInd w:w="210" w:type="dxa"/>
        <w:tblLayout w:type="fixed"/>
        <w:tblCellMar>
          <w:left w:w="70" w:type="dxa"/>
          <w:right w:w="70" w:type="dxa"/>
        </w:tblCellMar>
        <w:tblLook w:val="04A0" w:firstRow="1" w:lastRow="0" w:firstColumn="1" w:lastColumn="0" w:noHBand="0" w:noVBand="1"/>
      </w:tblPr>
      <w:tblGrid>
        <w:gridCol w:w="8931"/>
      </w:tblGrid>
      <w:tr w:rsidR="00677AD0" w:rsidRPr="00677AD0" w:rsidTr="00677AD0">
        <w:trPr>
          <w:cantSplit/>
          <w:trHeight w:val="1174"/>
        </w:trPr>
        <w:tc>
          <w:tcPr>
            <w:tcW w:w="8931" w:type="dxa"/>
            <w:tcBorders>
              <w:bottom w:val="double" w:sz="12" w:space="0" w:color="000000"/>
            </w:tcBorders>
          </w:tcPr>
          <w:p w:rsidR="00677AD0" w:rsidRPr="00677AD0" w:rsidRDefault="00677AD0" w:rsidP="00677AD0">
            <w:pPr>
              <w:widowControl w:val="0"/>
              <w:spacing w:after="0" w:line="276" w:lineRule="auto"/>
              <w:jc w:val="center"/>
              <w:rPr>
                <w:rFonts w:ascii="Times New Roman" w:hAnsi="Times New Roman" w:cs="Times New Roman"/>
                <w:b/>
                <w:sz w:val="24"/>
                <w:szCs w:val="24"/>
              </w:rPr>
            </w:pPr>
            <w:r w:rsidRPr="00677AD0">
              <w:rPr>
                <w:rFonts w:ascii="Times New Roman" w:hAnsi="Times New Roman" w:cs="Times New Roman"/>
                <w:b/>
                <w:sz w:val="24"/>
                <w:szCs w:val="24"/>
              </w:rPr>
              <w:t>АДМИНИСТРАЦИЯ</w:t>
            </w:r>
          </w:p>
          <w:p w:rsidR="00677AD0" w:rsidRPr="00677AD0" w:rsidRDefault="00677AD0" w:rsidP="00677AD0">
            <w:pPr>
              <w:widowControl w:val="0"/>
              <w:spacing w:after="0" w:line="276" w:lineRule="auto"/>
              <w:jc w:val="center"/>
              <w:rPr>
                <w:rFonts w:ascii="Times New Roman" w:hAnsi="Times New Roman" w:cs="Times New Roman"/>
                <w:b/>
                <w:sz w:val="24"/>
                <w:szCs w:val="24"/>
              </w:rPr>
            </w:pPr>
            <w:r w:rsidRPr="00677AD0">
              <w:rPr>
                <w:rFonts w:ascii="Times New Roman" w:hAnsi="Times New Roman" w:cs="Times New Roman"/>
                <w:b/>
                <w:sz w:val="24"/>
                <w:szCs w:val="24"/>
              </w:rPr>
              <w:t>МУНИЦИПАЛЬНОГО ОБРАЗОВАНИЯ</w:t>
            </w:r>
          </w:p>
          <w:p w:rsidR="00677AD0" w:rsidRPr="00677AD0" w:rsidRDefault="00677AD0" w:rsidP="00677AD0">
            <w:pPr>
              <w:widowControl w:val="0"/>
              <w:spacing w:after="0" w:line="276" w:lineRule="auto"/>
              <w:jc w:val="center"/>
              <w:rPr>
                <w:rFonts w:ascii="Times New Roman" w:hAnsi="Times New Roman" w:cs="Times New Roman"/>
                <w:b/>
                <w:sz w:val="24"/>
                <w:szCs w:val="24"/>
              </w:rPr>
            </w:pPr>
            <w:r w:rsidRPr="00677AD0">
              <w:rPr>
                <w:rFonts w:ascii="Times New Roman" w:hAnsi="Times New Roman" w:cs="Times New Roman"/>
                <w:b/>
                <w:sz w:val="24"/>
                <w:szCs w:val="24"/>
              </w:rPr>
              <w:t>БЕЛЯЕВСКИЙ СЕЛЬСОВЕТ</w:t>
            </w:r>
          </w:p>
          <w:p w:rsidR="00677AD0" w:rsidRPr="00677AD0" w:rsidRDefault="00677AD0" w:rsidP="00677AD0">
            <w:pPr>
              <w:widowControl w:val="0"/>
              <w:spacing w:after="0" w:line="276" w:lineRule="auto"/>
              <w:jc w:val="center"/>
              <w:rPr>
                <w:rFonts w:ascii="Times New Roman" w:hAnsi="Times New Roman" w:cs="Times New Roman"/>
                <w:b/>
                <w:sz w:val="24"/>
                <w:szCs w:val="24"/>
              </w:rPr>
            </w:pPr>
            <w:r w:rsidRPr="00677AD0">
              <w:rPr>
                <w:rFonts w:ascii="Times New Roman" w:hAnsi="Times New Roman" w:cs="Times New Roman"/>
                <w:b/>
                <w:sz w:val="24"/>
                <w:szCs w:val="24"/>
              </w:rPr>
              <w:t>БЕЛЯЕВСКОГО  РАЙОНА ОРЕНБУРГСКОЙ ОБЛАСТИ</w:t>
            </w:r>
          </w:p>
        </w:tc>
      </w:tr>
      <w:tr w:rsidR="00677AD0" w:rsidRPr="00677AD0" w:rsidTr="0035351A">
        <w:trPr>
          <w:cantSplit/>
          <w:trHeight w:val="1202"/>
        </w:trPr>
        <w:tc>
          <w:tcPr>
            <w:tcW w:w="8931" w:type="dxa"/>
            <w:vAlign w:val="bottom"/>
          </w:tcPr>
          <w:p w:rsidR="00677AD0" w:rsidRPr="00677AD0" w:rsidRDefault="00677AD0" w:rsidP="00677AD0">
            <w:pPr>
              <w:widowControl w:val="0"/>
              <w:spacing w:after="0" w:line="276" w:lineRule="auto"/>
              <w:jc w:val="center"/>
              <w:rPr>
                <w:rFonts w:ascii="Times New Roman" w:hAnsi="Times New Roman" w:cs="Times New Roman"/>
                <w:b/>
                <w:sz w:val="24"/>
                <w:szCs w:val="24"/>
              </w:rPr>
            </w:pPr>
          </w:p>
          <w:p w:rsidR="00677AD0" w:rsidRPr="00677AD0" w:rsidRDefault="00677AD0" w:rsidP="00677AD0">
            <w:pPr>
              <w:widowControl w:val="0"/>
              <w:spacing w:after="0" w:line="276" w:lineRule="auto"/>
              <w:jc w:val="center"/>
              <w:rPr>
                <w:rFonts w:ascii="Times New Roman" w:hAnsi="Times New Roman" w:cs="Times New Roman"/>
                <w:b/>
                <w:sz w:val="24"/>
                <w:szCs w:val="24"/>
              </w:rPr>
            </w:pPr>
            <w:r w:rsidRPr="00677AD0">
              <w:rPr>
                <w:rFonts w:ascii="Times New Roman" w:hAnsi="Times New Roman" w:cs="Times New Roman"/>
                <w:b/>
                <w:sz w:val="24"/>
                <w:szCs w:val="24"/>
              </w:rPr>
              <w:t>ПОСТАНОВЛЕНИЕ</w:t>
            </w:r>
          </w:p>
          <w:p w:rsidR="00677AD0" w:rsidRPr="00677AD0" w:rsidRDefault="00677AD0" w:rsidP="00677AD0">
            <w:pPr>
              <w:widowControl w:val="0"/>
              <w:spacing w:after="0" w:line="276" w:lineRule="auto"/>
              <w:jc w:val="center"/>
              <w:rPr>
                <w:rFonts w:ascii="Times New Roman" w:hAnsi="Times New Roman" w:cs="Times New Roman"/>
                <w:b/>
                <w:sz w:val="24"/>
                <w:szCs w:val="24"/>
              </w:rPr>
            </w:pPr>
            <w:r w:rsidRPr="00677AD0">
              <w:rPr>
                <w:rFonts w:ascii="Times New Roman" w:hAnsi="Times New Roman" w:cs="Times New Roman"/>
                <w:b/>
                <w:noProof/>
                <w:sz w:val="24"/>
                <w:szCs w:val="24"/>
              </w:rPr>
              <w:drawing>
                <wp:anchor distT="0" distB="0" distL="0" distR="0" simplePos="0" relativeHeight="251669504" behindDoc="0" locked="0" layoutInCell="0" allowOverlap="1" wp14:anchorId="5CBB5BF0" wp14:editId="1AC2EAD2">
                  <wp:simplePos x="0" y="0"/>
                  <wp:positionH relativeFrom="page">
                    <wp:posOffset>1905000</wp:posOffset>
                  </wp:positionH>
                  <wp:positionV relativeFrom="page">
                    <wp:posOffset>571500</wp:posOffset>
                  </wp:positionV>
                  <wp:extent cx="2924175" cy="361950"/>
                  <wp:effectExtent l="19050" t="0" r="9525" b="0"/>
                  <wp:wrapNone/>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tretch>
                            <a:fillRect/>
                          </a:stretch>
                        </pic:blipFill>
                        <pic:spPr bwMode="auto">
                          <a:xfrm>
                            <a:off x="0" y="0"/>
                            <a:ext cx="2924175" cy="361950"/>
                          </a:xfrm>
                          <a:prstGeom prst="rect">
                            <a:avLst/>
                          </a:prstGeom>
                        </pic:spPr>
                      </pic:pic>
                    </a:graphicData>
                  </a:graphic>
                </wp:anchor>
              </w:drawing>
            </w:r>
          </w:p>
          <w:p w:rsidR="00677AD0" w:rsidRPr="00677AD0" w:rsidRDefault="00677AD0" w:rsidP="00677AD0">
            <w:pPr>
              <w:widowControl w:val="0"/>
              <w:spacing w:after="0" w:line="276" w:lineRule="auto"/>
              <w:jc w:val="center"/>
              <w:rPr>
                <w:rFonts w:ascii="Times New Roman" w:hAnsi="Times New Roman" w:cs="Times New Roman"/>
                <w:sz w:val="24"/>
                <w:szCs w:val="24"/>
              </w:rPr>
            </w:pPr>
            <w:r w:rsidRPr="00677AD0">
              <w:rPr>
                <w:rFonts w:ascii="Times New Roman" w:hAnsi="Times New Roman" w:cs="Times New Roman"/>
                <w:sz w:val="24"/>
                <w:szCs w:val="24"/>
              </w:rPr>
              <w:t>МЕСТО ДЛЯ ШТАМПА</w:t>
            </w:r>
          </w:p>
        </w:tc>
      </w:tr>
    </w:tbl>
    <w:p w:rsidR="00677AD0" w:rsidRPr="00677AD0" w:rsidRDefault="00677AD0" w:rsidP="00677AD0">
      <w:pPr>
        <w:spacing w:after="0"/>
        <w:rPr>
          <w:rFonts w:ascii="Times New Roman" w:hAnsi="Times New Roman" w:cs="Times New Roman"/>
          <w:sz w:val="24"/>
          <w:szCs w:val="24"/>
        </w:rPr>
      </w:pPr>
    </w:p>
    <w:tbl>
      <w:tblPr>
        <w:tblW w:w="7625" w:type="dxa"/>
        <w:tblInd w:w="1413" w:type="dxa"/>
        <w:tblLayout w:type="fixed"/>
        <w:tblLook w:val="0000" w:firstRow="0" w:lastRow="0" w:firstColumn="0" w:lastColumn="0" w:noHBand="0" w:noVBand="0"/>
      </w:tblPr>
      <w:tblGrid>
        <w:gridCol w:w="7625"/>
      </w:tblGrid>
      <w:tr w:rsidR="00677AD0" w:rsidRPr="00677AD0" w:rsidTr="00677AD0">
        <w:trPr>
          <w:trHeight w:val="626"/>
        </w:trPr>
        <w:tc>
          <w:tcPr>
            <w:tcW w:w="7625" w:type="dxa"/>
          </w:tcPr>
          <w:p w:rsidR="00677AD0" w:rsidRPr="00677AD0" w:rsidRDefault="00677AD0" w:rsidP="00677AD0">
            <w:pPr>
              <w:widowControl w:val="0"/>
              <w:spacing w:after="0"/>
              <w:jc w:val="center"/>
              <w:rPr>
                <w:rFonts w:ascii="Times New Roman" w:hAnsi="Times New Roman" w:cs="Times New Roman"/>
                <w:b/>
                <w:bCs/>
                <w:sz w:val="24"/>
                <w:szCs w:val="24"/>
              </w:rPr>
            </w:pPr>
            <w:r w:rsidRPr="00677AD0">
              <w:rPr>
                <w:rFonts w:ascii="Times New Roman" w:hAnsi="Times New Roman" w:cs="Times New Roman"/>
                <w:bCs/>
                <w:sz w:val="24"/>
                <w:szCs w:val="24"/>
              </w:rPr>
              <w:t xml:space="preserve">О назначении публичных слушаний на </w:t>
            </w:r>
            <w:r w:rsidRPr="00677AD0">
              <w:rPr>
                <w:rFonts w:ascii="Times New Roman" w:hAnsi="Times New Roman" w:cs="Times New Roman"/>
                <w:sz w:val="24"/>
                <w:szCs w:val="24"/>
              </w:rPr>
              <w:t xml:space="preserve">выдачу разрешения  условно-разрешенного вида использования земельного участка в территориальной зоне Ж-1 пункт 6.8 «связь» для размещения </w:t>
            </w:r>
            <w:r w:rsidRPr="00677AD0">
              <w:rPr>
                <w:rFonts w:ascii="Times New Roman" w:hAnsi="Times New Roman" w:cs="Times New Roman"/>
                <w:sz w:val="24"/>
                <w:szCs w:val="24"/>
                <w:shd w:val="clear" w:color="auto" w:fill="FFFFFF"/>
              </w:rPr>
              <w:t>объекта </w:t>
            </w:r>
            <w:r w:rsidRPr="00677AD0">
              <w:rPr>
                <w:rFonts w:ascii="Times New Roman" w:hAnsi="Times New Roman" w:cs="Times New Roman"/>
                <w:bCs/>
                <w:sz w:val="24"/>
                <w:szCs w:val="24"/>
                <w:shd w:val="clear" w:color="auto" w:fill="FFFFFF"/>
              </w:rPr>
              <w:t>связи</w:t>
            </w:r>
          </w:p>
        </w:tc>
      </w:tr>
    </w:tbl>
    <w:p w:rsidR="00677AD0" w:rsidRPr="00677AD0" w:rsidRDefault="00677AD0" w:rsidP="00677AD0">
      <w:pPr>
        <w:spacing w:after="0"/>
        <w:rPr>
          <w:rFonts w:ascii="Times New Roman" w:hAnsi="Times New Roman" w:cs="Times New Roman"/>
          <w:b/>
          <w:bCs/>
          <w:color w:val="052635"/>
          <w:sz w:val="24"/>
          <w:szCs w:val="24"/>
        </w:rPr>
      </w:pPr>
    </w:p>
    <w:p w:rsidR="00677AD0" w:rsidRPr="00677AD0" w:rsidRDefault="00677AD0" w:rsidP="00677AD0">
      <w:pPr>
        <w:tabs>
          <w:tab w:val="left" w:pos="850"/>
        </w:tabs>
        <w:spacing w:after="0" w:line="240" w:lineRule="atLeast"/>
        <w:ind w:firstLine="567"/>
        <w:jc w:val="both"/>
        <w:rPr>
          <w:rFonts w:ascii="Times New Roman" w:hAnsi="Times New Roman" w:cs="Times New Roman"/>
          <w:sz w:val="24"/>
          <w:szCs w:val="24"/>
        </w:rPr>
      </w:pPr>
      <w:r w:rsidRPr="00677AD0">
        <w:rPr>
          <w:rFonts w:ascii="Times New Roman" w:hAnsi="Times New Roman" w:cs="Times New Roman"/>
          <w:sz w:val="24"/>
          <w:szCs w:val="24"/>
        </w:rPr>
        <w:t xml:space="preserve">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677AD0">
        <w:rPr>
          <w:rFonts w:ascii="Times New Roman" w:hAnsi="Times New Roman" w:cs="Times New Roman"/>
          <w:sz w:val="24"/>
          <w:szCs w:val="24"/>
        </w:rPr>
        <w:t>Беляевский</w:t>
      </w:r>
      <w:proofErr w:type="spellEnd"/>
      <w:r w:rsidRPr="00677AD0">
        <w:rPr>
          <w:rFonts w:ascii="Times New Roman" w:hAnsi="Times New Roman" w:cs="Times New Roman"/>
          <w:sz w:val="24"/>
          <w:szCs w:val="24"/>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677AD0">
        <w:rPr>
          <w:rFonts w:ascii="Times New Roman" w:hAnsi="Times New Roman" w:cs="Times New Roman"/>
          <w:sz w:val="24"/>
          <w:szCs w:val="24"/>
        </w:rPr>
        <w:t>Беляевский</w:t>
      </w:r>
      <w:proofErr w:type="spellEnd"/>
      <w:r w:rsidRPr="00677AD0">
        <w:rPr>
          <w:rFonts w:ascii="Times New Roman" w:hAnsi="Times New Roman" w:cs="Times New Roman"/>
          <w:sz w:val="24"/>
          <w:szCs w:val="24"/>
        </w:rPr>
        <w:t xml:space="preserve"> сельсовет от 25.12.2014г. № 187, руководствуясь Уставом муниципального образования </w:t>
      </w:r>
      <w:proofErr w:type="spellStart"/>
      <w:r w:rsidRPr="00677AD0">
        <w:rPr>
          <w:rFonts w:ascii="Times New Roman" w:hAnsi="Times New Roman" w:cs="Times New Roman"/>
          <w:bCs/>
          <w:sz w:val="24"/>
          <w:szCs w:val="24"/>
        </w:rPr>
        <w:t>Беляевский</w:t>
      </w:r>
      <w:proofErr w:type="spellEnd"/>
      <w:r w:rsidRPr="00677AD0">
        <w:rPr>
          <w:rFonts w:ascii="Times New Roman" w:hAnsi="Times New Roman" w:cs="Times New Roman"/>
          <w:bCs/>
          <w:sz w:val="24"/>
          <w:szCs w:val="24"/>
        </w:rPr>
        <w:t xml:space="preserve"> сельсовет Беляевского района Оренбургской области</w:t>
      </w:r>
      <w:r w:rsidRPr="00677AD0">
        <w:rPr>
          <w:rFonts w:ascii="Times New Roman" w:hAnsi="Times New Roman" w:cs="Times New Roman"/>
          <w:sz w:val="24"/>
          <w:szCs w:val="24"/>
        </w:rPr>
        <w:t>, постановляю:</w:t>
      </w:r>
    </w:p>
    <w:p w:rsidR="00677AD0" w:rsidRPr="00677AD0" w:rsidRDefault="00677AD0" w:rsidP="00677AD0">
      <w:pPr>
        <w:spacing w:after="0"/>
        <w:ind w:firstLine="709"/>
        <w:jc w:val="both"/>
        <w:rPr>
          <w:rFonts w:ascii="Times New Roman" w:hAnsi="Times New Roman" w:cs="Times New Roman"/>
          <w:sz w:val="24"/>
          <w:szCs w:val="24"/>
        </w:rPr>
      </w:pPr>
      <w:r w:rsidRPr="00677AD0">
        <w:rPr>
          <w:rFonts w:ascii="Times New Roman" w:hAnsi="Times New Roman" w:cs="Times New Roman"/>
          <w:sz w:val="24"/>
          <w:szCs w:val="24"/>
        </w:rPr>
        <w:t xml:space="preserve">1. </w:t>
      </w:r>
      <w:r w:rsidRPr="00677AD0">
        <w:rPr>
          <w:rFonts w:ascii="Times New Roman" w:hAnsi="Times New Roman" w:cs="Times New Roman"/>
          <w:sz w:val="24"/>
          <w:szCs w:val="24"/>
        </w:rPr>
        <w:tab/>
        <w:t>Назначить публичные слушания по вопросу:</w:t>
      </w:r>
    </w:p>
    <w:p w:rsidR="00677AD0" w:rsidRPr="00677AD0" w:rsidRDefault="00677AD0" w:rsidP="00677AD0">
      <w:pPr>
        <w:pStyle w:val="a4"/>
        <w:ind w:left="0" w:hanging="720"/>
        <w:jc w:val="both"/>
      </w:pPr>
      <w:r w:rsidRPr="00677AD0">
        <w:lastRenderedPageBreak/>
        <w:tab/>
      </w:r>
      <w:r w:rsidRPr="00677AD0">
        <w:tab/>
        <w:t xml:space="preserve">– о выдаче разрешения на условно-разрешенный вид использования земельного участка в территориальной зоне Ж-1 пункт 6.8 «связь» для размещения </w:t>
      </w:r>
      <w:r w:rsidRPr="00677AD0">
        <w:rPr>
          <w:shd w:val="clear" w:color="auto" w:fill="FFFFFF"/>
        </w:rPr>
        <w:t>объекта </w:t>
      </w:r>
      <w:r w:rsidRPr="00677AD0">
        <w:rPr>
          <w:bCs/>
          <w:shd w:val="clear" w:color="auto" w:fill="FFFFFF"/>
        </w:rPr>
        <w:t xml:space="preserve">связи (оборудования базовой станции и антенной опоры АО-30) на земельном участке площадью 25 </w:t>
      </w:r>
      <w:proofErr w:type="spellStart"/>
      <w:r w:rsidRPr="00677AD0">
        <w:rPr>
          <w:bCs/>
          <w:shd w:val="clear" w:color="auto" w:fill="FFFFFF"/>
        </w:rPr>
        <w:t>кв.м</w:t>
      </w:r>
      <w:proofErr w:type="spellEnd"/>
      <w:r w:rsidRPr="00677AD0">
        <w:rPr>
          <w:bCs/>
          <w:shd w:val="clear" w:color="auto" w:fill="FFFFFF"/>
        </w:rPr>
        <w:t xml:space="preserve">., расположенного по адресу: Российская Федерация, Оренбургская область, </w:t>
      </w:r>
      <w:proofErr w:type="spellStart"/>
      <w:r w:rsidRPr="00677AD0">
        <w:rPr>
          <w:bCs/>
          <w:shd w:val="clear" w:color="auto" w:fill="FFFFFF"/>
        </w:rPr>
        <w:t>Беляевский</w:t>
      </w:r>
      <w:proofErr w:type="spellEnd"/>
      <w:r w:rsidRPr="00677AD0">
        <w:rPr>
          <w:bCs/>
          <w:shd w:val="clear" w:color="auto" w:fill="FFFFFF"/>
        </w:rPr>
        <w:t xml:space="preserve"> район, село Беляевка, улица Торговая, д.3А</w:t>
      </w:r>
      <w:r w:rsidRPr="00677AD0">
        <w:rPr>
          <w:shd w:val="clear" w:color="auto" w:fill="FFFFFF"/>
        </w:rPr>
        <w:t xml:space="preserve">. Земельный участок расположен в центральной части кадастрового квартала </w:t>
      </w:r>
      <w:r w:rsidRPr="00677AD0">
        <w:rPr>
          <w:color w:val="333333"/>
          <w:shd w:val="clear" w:color="auto" w:fill="FFFFFF"/>
        </w:rPr>
        <w:t>56:06:0201005:93</w:t>
      </w:r>
      <w:r w:rsidRPr="00677AD0">
        <w:rPr>
          <w:shd w:val="clear" w:color="auto" w:fill="FFFFFF"/>
        </w:rPr>
        <w:t>.</w:t>
      </w:r>
    </w:p>
    <w:p w:rsidR="00677AD0" w:rsidRPr="00677AD0" w:rsidRDefault="00677AD0" w:rsidP="00677AD0">
      <w:pPr>
        <w:pStyle w:val="a4"/>
        <w:ind w:left="0" w:firstLine="567"/>
        <w:jc w:val="both"/>
      </w:pPr>
      <w:r w:rsidRPr="00677AD0">
        <w:t>2.</w:t>
      </w:r>
      <w:r w:rsidRPr="00677AD0">
        <w:tab/>
        <w:t xml:space="preserve">Провести публичные слушания 13 января 2024 г. в 15-00 час. местного времени по адресу: Оренбургская область, </w:t>
      </w:r>
      <w:proofErr w:type="spellStart"/>
      <w:r w:rsidRPr="00677AD0">
        <w:t>Беляевский</w:t>
      </w:r>
      <w:proofErr w:type="spellEnd"/>
      <w:r w:rsidRPr="00677AD0">
        <w:t xml:space="preserve"> район, с. Беляевка, ул. Банковская, д. 9, кабинет главы администрации муниципального образования </w:t>
      </w:r>
      <w:proofErr w:type="spellStart"/>
      <w:r w:rsidRPr="00677AD0">
        <w:t>Беляевский</w:t>
      </w:r>
      <w:proofErr w:type="spellEnd"/>
      <w:r w:rsidRPr="00677AD0">
        <w:t xml:space="preserve"> сельсовет. </w:t>
      </w:r>
    </w:p>
    <w:p w:rsidR="00677AD0" w:rsidRPr="00677AD0" w:rsidRDefault="00677AD0" w:rsidP="00677AD0">
      <w:pPr>
        <w:tabs>
          <w:tab w:val="left" w:pos="567"/>
          <w:tab w:val="left" w:pos="709"/>
        </w:tabs>
        <w:spacing w:after="0"/>
        <w:ind w:firstLine="567"/>
        <w:jc w:val="both"/>
        <w:rPr>
          <w:rFonts w:ascii="Times New Roman" w:hAnsi="Times New Roman" w:cs="Times New Roman"/>
          <w:sz w:val="24"/>
          <w:szCs w:val="24"/>
        </w:rPr>
      </w:pPr>
      <w:r w:rsidRPr="00677AD0">
        <w:rPr>
          <w:rFonts w:ascii="Times New Roman" w:hAnsi="Times New Roman" w:cs="Times New Roman"/>
          <w:sz w:val="24"/>
          <w:szCs w:val="24"/>
        </w:rPr>
        <w:t xml:space="preserve">Ознакомиться с материалами дела можно с 13.12.2024 по 13.01.2025 г. в здании администрации муниципального образования </w:t>
      </w:r>
      <w:proofErr w:type="spellStart"/>
      <w:r w:rsidRPr="00677AD0">
        <w:rPr>
          <w:rFonts w:ascii="Times New Roman" w:hAnsi="Times New Roman" w:cs="Times New Roman"/>
          <w:bCs/>
          <w:sz w:val="24"/>
          <w:szCs w:val="24"/>
        </w:rPr>
        <w:t>Беляевский</w:t>
      </w:r>
      <w:proofErr w:type="spellEnd"/>
      <w:r w:rsidRPr="00677AD0">
        <w:rPr>
          <w:rFonts w:ascii="Times New Roman" w:hAnsi="Times New Roman" w:cs="Times New Roman"/>
          <w:bCs/>
          <w:sz w:val="24"/>
          <w:szCs w:val="24"/>
        </w:rPr>
        <w:t xml:space="preserve"> сельсовет Беляевского района Оренбургской области</w:t>
      </w:r>
      <w:r w:rsidRPr="00677AD0">
        <w:rPr>
          <w:rFonts w:ascii="Times New Roman" w:hAnsi="Times New Roman" w:cs="Times New Roman"/>
          <w:sz w:val="24"/>
          <w:szCs w:val="24"/>
        </w:rPr>
        <w:t xml:space="preserve"> с 09-00 до 17-00 кабинет специалистов, </w:t>
      </w:r>
      <w:r w:rsidRPr="00677AD0">
        <w:rPr>
          <w:rFonts w:ascii="Times New Roman" w:hAnsi="Times New Roman" w:cs="Times New Roman"/>
          <w:bCs/>
          <w:sz w:val="24"/>
          <w:szCs w:val="24"/>
        </w:rPr>
        <w:t xml:space="preserve">по адресу: Оренбургская область, </w:t>
      </w:r>
      <w:proofErr w:type="spellStart"/>
      <w:r w:rsidRPr="00677AD0">
        <w:rPr>
          <w:rFonts w:ascii="Times New Roman" w:hAnsi="Times New Roman" w:cs="Times New Roman"/>
          <w:bCs/>
          <w:sz w:val="24"/>
          <w:szCs w:val="24"/>
        </w:rPr>
        <w:t>Беляевский</w:t>
      </w:r>
      <w:proofErr w:type="spellEnd"/>
      <w:r w:rsidRPr="00677AD0">
        <w:rPr>
          <w:rFonts w:ascii="Times New Roman" w:hAnsi="Times New Roman" w:cs="Times New Roman"/>
          <w:bCs/>
          <w:sz w:val="24"/>
          <w:szCs w:val="24"/>
        </w:rPr>
        <w:t xml:space="preserve"> район, с. Беляевка, ул. Банковская, д. 9</w:t>
      </w:r>
      <w:r w:rsidRPr="00677AD0">
        <w:rPr>
          <w:rFonts w:ascii="Times New Roman" w:hAnsi="Times New Roman" w:cs="Times New Roman"/>
          <w:sz w:val="24"/>
          <w:szCs w:val="24"/>
        </w:rPr>
        <w:t>.</w:t>
      </w:r>
    </w:p>
    <w:p w:rsidR="00677AD0" w:rsidRPr="00677AD0" w:rsidRDefault="00677AD0" w:rsidP="00677AD0">
      <w:pPr>
        <w:spacing w:after="0"/>
        <w:ind w:firstLine="709"/>
        <w:jc w:val="both"/>
        <w:rPr>
          <w:rFonts w:ascii="Times New Roman" w:hAnsi="Times New Roman" w:cs="Times New Roman"/>
          <w:sz w:val="24"/>
          <w:szCs w:val="24"/>
        </w:rPr>
      </w:pPr>
      <w:r w:rsidRPr="00677AD0">
        <w:rPr>
          <w:rFonts w:ascii="Times New Roman" w:hAnsi="Times New Roman" w:cs="Times New Roman"/>
          <w:sz w:val="24"/>
          <w:szCs w:val="24"/>
        </w:rPr>
        <w:t>3.</w:t>
      </w:r>
      <w:r w:rsidRPr="00677AD0">
        <w:rPr>
          <w:rFonts w:ascii="Times New Roman" w:hAnsi="Times New Roman" w:cs="Times New Roman"/>
          <w:sz w:val="24"/>
          <w:szCs w:val="24"/>
        </w:rPr>
        <w:tab/>
        <w:t xml:space="preserve">Определить местом сбора предложений и замечаний по вопросу, о выдаче разрешения на условно-разрешенный вид использования земельного участка в территориальной зоне Ж-1 пункт 6.8 «связь» для размещения </w:t>
      </w:r>
      <w:r w:rsidRPr="00677AD0">
        <w:rPr>
          <w:rFonts w:ascii="Times New Roman" w:hAnsi="Times New Roman" w:cs="Times New Roman"/>
          <w:sz w:val="24"/>
          <w:szCs w:val="24"/>
          <w:shd w:val="clear" w:color="auto" w:fill="FFFFFF"/>
        </w:rPr>
        <w:t>объекта </w:t>
      </w:r>
      <w:r w:rsidRPr="00677AD0">
        <w:rPr>
          <w:rFonts w:ascii="Times New Roman" w:hAnsi="Times New Roman" w:cs="Times New Roman"/>
          <w:bCs/>
          <w:sz w:val="24"/>
          <w:szCs w:val="24"/>
          <w:shd w:val="clear" w:color="auto" w:fill="FFFFFF"/>
        </w:rPr>
        <w:t xml:space="preserve">связи (оборудования базовой станции и антенной опоры АО-30) на земельном участке площадью 25 </w:t>
      </w:r>
      <w:proofErr w:type="spellStart"/>
      <w:r w:rsidRPr="00677AD0">
        <w:rPr>
          <w:rFonts w:ascii="Times New Roman" w:hAnsi="Times New Roman" w:cs="Times New Roman"/>
          <w:bCs/>
          <w:sz w:val="24"/>
          <w:szCs w:val="24"/>
          <w:shd w:val="clear" w:color="auto" w:fill="FFFFFF"/>
        </w:rPr>
        <w:t>кв.м</w:t>
      </w:r>
      <w:proofErr w:type="spellEnd"/>
      <w:r w:rsidRPr="00677AD0">
        <w:rPr>
          <w:rFonts w:ascii="Times New Roman" w:hAnsi="Times New Roman" w:cs="Times New Roman"/>
          <w:bCs/>
          <w:sz w:val="24"/>
          <w:szCs w:val="24"/>
          <w:shd w:val="clear" w:color="auto" w:fill="FFFFFF"/>
        </w:rPr>
        <w:t xml:space="preserve">., расположенного по адресу: Российская Федерация, Оренбургская область, </w:t>
      </w:r>
      <w:proofErr w:type="spellStart"/>
      <w:r w:rsidRPr="00677AD0">
        <w:rPr>
          <w:rFonts w:ascii="Times New Roman" w:hAnsi="Times New Roman" w:cs="Times New Roman"/>
          <w:bCs/>
          <w:sz w:val="24"/>
          <w:szCs w:val="24"/>
          <w:shd w:val="clear" w:color="auto" w:fill="FFFFFF"/>
        </w:rPr>
        <w:t>Беляевский</w:t>
      </w:r>
      <w:proofErr w:type="spellEnd"/>
      <w:r w:rsidRPr="00677AD0">
        <w:rPr>
          <w:rFonts w:ascii="Times New Roman" w:hAnsi="Times New Roman" w:cs="Times New Roman"/>
          <w:bCs/>
          <w:sz w:val="24"/>
          <w:szCs w:val="24"/>
          <w:shd w:val="clear" w:color="auto" w:fill="FFFFFF"/>
        </w:rPr>
        <w:t xml:space="preserve"> район, село Беляевка, улица Торговая, д.3А</w:t>
      </w:r>
      <w:r w:rsidRPr="00677AD0">
        <w:rPr>
          <w:rFonts w:ascii="Times New Roman" w:hAnsi="Times New Roman" w:cs="Times New Roman"/>
          <w:sz w:val="24"/>
          <w:szCs w:val="24"/>
          <w:shd w:val="clear" w:color="auto" w:fill="FFFFFF"/>
        </w:rPr>
        <w:t xml:space="preserve">. Земельный участок расположен в центральной части кадастрового квартала </w:t>
      </w:r>
      <w:r w:rsidRPr="00677AD0">
        <w:rPr>
          <w:rFonts w:ascii="Times New Roman" w:hAnsi="Times New Roman" w:cs="Times New Roman"/>
          <w:color w:val="333333"/>
          <w:sz w:val="24"/>
          <w:szCs w:val="24"/>
          <w:shd w:val="clear" w:color="auto" w:fill="FFFFFF"/>
        </w:rPr>
        <w:t>56:06:0201005:93</w:t>
      </w:r>
      <w:r w:rsidRPr="00677AD0">
        <w:rPr>
          <w:rFonts w:ascii="Times New Roman" w:hAnsi="Times New Roman" w:cs="Times New Roman"/>
          <w:sz w:val="24"/>
          <w:szCs w:val="24"/>
        </w:rPr>
        <w:t xml:space="preserve">, кабинет специалистов администрации муниципального образования </w:t>
      </w:r>
      <w:proofErr w:type="spellStart"/>
      <w:r w:rsidRPr="00677AD0">
        <w:rPr>
          <w:rFonts w:ascii="Times New Roman" w:hAnsi="Times New Roman" w:cs="Times New Roman"/>
          <w:bCs/>
          <w:sz w:val="24"/>
          <w:szCs w:val="24"/>
        </w:rPr>
        <w:t>Беляевский</w:t>
      </w:r>
      <w:proofErr w:type="spellEnd"/>
      <w:r w:rsidRPr="00677AD0">
        <w:rPr>
          <w:rFonts w:ascii="Times New Roman" w:hAnsi="Times New Roman" w:cs="Times New Roman"/>
          <w:bCs/>
          <w:sz w:val="24"/>
          <w:szCs w:val="24"/>
        </w:rPr>
        <w:t xml:space="preserve"> сельсовет Беляевского района Оренбургской области по адресу: Оренбургская область, </w:t>
      </w:r>
      <w:proofErr w:type="spellStart"/>
      <w:r w:rsidRPr="00677AD0">
        <w:rPr>
          <w:rFonts w:ascii="Times New Roman" w:hAnsi="Times New Roman" w:cs="Times New Roman"/>
          <w:bCs/>
          <w:sz w:val="24"/>
          <w:szCs w:val="24"/>
        </w:rPr>
        <w:t>Беляевский</w:t>
      </w:r>
      <w:proofErr w:type="spellEnd"/>
      <w:r w:rsidRPr="00677AD0">
        <w:rPr>
          <w:rFonts w:ascii="Times New Roman" w:hAnsi="Times New Roman" w:cs="Times New Roman"/>
          <w:bCs/>
          <w:sz w:val="24"/>
          <w:szCs w:val="24"/>
        </w:rPr>
        <w:t xml:space="preserve"> район, с. Беляевка, ул. Банковская, д. 9</w:t>
      </w:r>
      <w:r w:rsidRPr="00677AD0">
        <w:rPr>
          <w:rFonts w:ascii="Times New Roman" w:hAnsi="Times New Roman" w:cs="Times New Roman"/>
          <w:sz w:val="24"/>
          <w:szCs w:val="24"/>
        </w:rPr>
        <w:t>.</w:t>
      </w:r>
    </w:p>
    <w:p w:rsidR="00677AD0" w:rsidRPr="00677AD0" w:rsidRDefault="00677AD0" w:rsidP="00677AD0">
      <w:pPr>
        <w:tabs>
          <w:tab w:val="left" w:pos="567"/>
          <w:tab w:val="left" w:pos="709"/>
        </w:tabs>
        <w:spacing w:after="0"/>
        <w:ind w:firstLine="567"/>
        <w:jc w:val="both"/>
        <w:rPr>
          <w:rFonts w:ascii="Times New Roman" w:hAnsi="Times New Roman" w:cs="Times New Roman"/>
          <w:sz w:val="24"/>
          <w:szCs w:val="24"/>
        </w:rPr>
      </w:pPr>
      <w:r w:rsidRPr="00677AD0">
        <w:rPr>
          <w:rFonts w:ascii="Times New Roman" w:hAnsi="Times New Roman" w:cs="Times New Roman"/>
          <w:bCs/>
          <w:sz w:val="24"/>
          <w:szCs w:val="24"/>
        </w:rPr>
        <w:t>4.</w:t>
      </w:r>
      <w:r w:rsidRPr="00677AD0">
        <w:rPr>
          <w:rFonts w:ascii="Times New Roman" w:hAnsi="Times New Roman" w:cs="Times New Roman"/>
          <w:bCs/>
          <w:sz w:val="24"/>
          <w:szCs w:val="24"/>
        </w:rPr>
        <w:tab/>
        <w:t>Разместить постановление и информационное сообщение о проведении публичных слушаний на официальном сайте в сети «Интернет».</w:t>
      </w:r>
    </w:p>
    <w:p w:rsidR="00677AD0" w:rsidRPr="00677AD0" w:rsidRDefault="00677AD0" w:rsidP="00677AD0">
      <w:pPr>
        <w:tabs>
          <w:tab w:val="left" w:pos="567"/>
          <w:tab w:val="left" w:pos="709"/>
        </w:tabs>
        <w:spacing w:after="0"/>
        <w:ind w:firstLine="567"/>
        <w:jc w:val="both"/>
        <w:rPr>
          <w:rFonts w:ascii="Times New Roman" w:hAnsi="Times New Roman" w:cs="Times New Roman"/>
          <w:sz w:val="24"/>
          <w:szCs w:val="24"/>
        </w:rPr>
      </w:pPr>
      <w:r w:rsidRPr="00677AD0">
        <w:rPr>
          <w:rFonts w:ascii="Times New Roman" w:hAnsi="Times New Roman" w:cs="Times New Roman"/>
          <w:sz w:val="24"/>
          <w:szCs w:val="24"/>
        </w:rPr>
        <w:t>5.</w:t>
      </w:r>
      <w:r w:rsidRPr="00677AD0">
        <w:rPr>
          <w:rFonts w:ascii="Times New Roman" w:hAnsi="Times New Roman" w:cs="Times New Roman"/>
          <w:sz w:val="24"/>
          <w:szCs w:val="24"/>
        </w:rPr>
        <w:tab/>
        <w:t>Контроль за выполнением настоящего постановления оставляю за собой.</w:t>
      </w:r>
    </w:p>
    <w:p w:rsidR="00677AD0" w:rsidRPr="00677AD0" w:rsidRDefault="00677AD0" w:rsidP="00677AD0">
      <w:pPr>
        <w:tabs>
          <w:tab w:val="left" w:pos="426"/>
        </w:tabs>
        <w:spacing w:after="0"/>
        <w:rPr>
          <w:rFonts w:ascii="Times New Roman" w:hAnsi="Times New Roman" w:cs="Times New Roman"/>
          <w:sz w:val="24"/>
          <w:szCs w:val="24"/>
        </w:rPr>
      </w:pPr>
      <w:r>
        <w:rPr>
          <w:rFonts w:eastAsia="Lucida Sans Unicode"/>
          <w:noProof/>
          <w:sz w:val="28"/>
          <w:szCs w:val="28"/>
        </w:rPr>
        <w:drawing>
          <wp:anchor distT="0" distB="0" distL="0" distR="0" simplePos="0" relativeHeight="251670528" behindDoc="0" locked="0" layoutInCell="0" allowOverlap="1" wp14:anchorId="3DACF2CB" wp14:editId="2EEB1DAE">
            <wp:simplePos x="0" y="0"/>
            <wp:positionH relativeFrom="page">
              <wp:posOffset>2804160</wp:posOffset>
            </wp:positionH>
            <wp:positionV relativeFrom="page">
              <wp:posOffset>6011545</wp:posOffset>
            </wp:positionV>
            <wp:extent cx="2876550" cy="1076325"/>
            <wp:effectExtent l="19050" t="0" r="0" b="0"/>
            <wp:wrapNone/>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cstate="print"/>
                    <a:stretch>
                      <a:fillRect/>
                    </a:stretch>
                  </pic:blipFill>
                  <pic:spPr bwMode="auto">
                    <a:xfrm>
                      <a:off x="0" y="0"/>
                      <a:ext cx="2876550" cy="1076325"/>
                    </a:xfrm>
                    <a:prstGeom prst="rect">
                      <a:avLst/>
                    </a:prstGeom>
                  </pic:spPr>
                </pic:pic>
              </a:graphicData>
            </a:graphic>
          </wp:anchor>
        </w:drawing>
      </w:r>
    </w:p>
    <w:tbl>
      <w:tblPr>
        <w:tblpPr w:leftFromText="180" w:rightFromText="180" w:vertAnchor="text" w:horzAnchor="margin" w:tblpY="1"/>
        <w:tblW w:w="9570" w:type="dxa"/>
        <w:tblLayout w:type="fixed"/>
        <w:tblLook w:val="04A0" w:firstRow="1" w:lastRow="0" w:firstColumn="1" w:lastColumn="0" w:noHBand="0" w:noVBand="1"/>
      </w:tblPr>
      <w:tblGrid>
        <w:gridCol w:w="5383"/>
        <w:gridCol w:w="4187"/>
      </w:tblGrid>
      <w:tr w:rsidR="00677AD0" w:rsidRPr="00677AD0" w:rsidTr="0035351A">
        <w:trPr>
          <w:trHeight w:val="510"/>
        </w:trPr>
        <w:tc>
          <w:tcPr>
            <w:tcW w:w="5382" w:type="dxa"/>
          </w:tcPr>
          <w:p w:rsidR="00677AD0" w:rsidRPr="00677AD0" w:rsidRDefault="00677AD0" w:rsidP="00677AD0">
            <w:pPr>
              <w:widowControl w:val="0"/>
              <w:spacing w:after="0"/>
              <w:jc w:val="both"/>
              <w:rPr>
                <w:rFonts w:ascii="Times New Roman" w:eastAsia="Lucida Sans Unicode" w:hAnsi="Times New Roman" w:cs="Times New Roman"/>
                <w:sz w:val="24"/>
                <w:szCs w:val="24"/>
                <w:lang w:bidi="en-US"/>
              </w:rPr>
            </w:pPr>
            <w:r w:rsidRPr="00677AD0">
              <w:rPr>
                <w:rFonts w:ascii="Times New Roman" w:eastAsia="Lucida Sans Unicode" w:hAnsi="Times New Roman" w:cs="Times New Roman"/>
                <w:sz w:val="24"/>
                <w:szCs w:val="24"/>
                <w:lang w:bidi="en-US"/>
              </w:rPr>
              <w:t xml:space="preserve">Глава муниципального образования                  </w:t>
            </w:r>
          </w:p>
        </w:tc>
        <w:tc>
          <w:tcPr>
            <w:tcW w:w="4187" w:type="dxa"/>
          </w:tcPr>
          <w:p w:rsidR="00677AD0" w:rsidRPr="00677AD0" w:rsidRDefault="00677AD0" w:rsidP="00677AD0">
            <w:pPr>
              <w:widowControl w:val="0"/>
              <w:spacing w:after="0"/>
              <w:jc w:val="both"/>
              <w:rPr>
                <w:rFonts w:ascii="Times New Roman" w:eastAsia="Lucida Sans Unicode" w:hAnsi="Times New Roman" w:cs="Times New Roman"/>
                <w:sz w:val="24"/>
                <w:szCs w:val="24"/>
                <w:lang w:bidi="en-US"/>
              </w:rPr>
            </w:pPr>
            <w:r w:rsidRPr="00677AD0">
              <w:rPr>
                <w:rFonts w:ascii="Times New Roman" w:eastAsia="Lucida Sans Unicode" w:hAnsi="Times New Roman" w:cs="Times New Roman"/>
                <w:sz w:val="24"/>
                <w:szCs w:val="24"/>
                <w:lang w:bidi="en-US"/>
              </w:rPr>
              <w:t xml:space="preserve">                              </w:t>
            </w:r>
            <w:proofErr w:type="spellStart"/>
            <w:r w:rsidRPr="00677AD0">
              <w:rPr>
                <w:rFonts w:ascii="Times New Roman" w:eastAsia="Lucida Sans Unicode" w:hAnsi="Times New Roman" w:cs="Times New Roman"/>
                <w:sz w:val="24"/>
                <w:szCs w:val="24"/>
                <w:lang w:bidi="en-US"/>
              </w:rPr>
              <w:t>М.Х.Елешев</w:t>
            </w:r>
            <w:proofErr w:type="spellEnd"/>
          </w:p>
        </w:tc>
      </w:tr>
    </w:tbl>
    <w:p w:rsidR="00677AD0" w:rsidRDefault="00677AD0" w:rsidP="00677AD0">
      <w:pPr>
        <w:rPr>
          <w:sz w:val="16"/>
          <w:szCs w:val="16"/>
        </w:rPr>
      </w:pPr>
    </w:p>
    <w:p w:rsidR="00677AD0" w:rsidRDefault="00677AD0" w:rsidP="00677AD0">
      <w:pPr>
        <w:jc w:val="center"/>
      </w:pPr>
      <w:r>
        <w:t>МЕСТО ДЛЯ ШТАМПА</w:t>
      </w:r>
    </w:p>
    <w:p w:rsidR="00677AD0" w:rsidRDefault="00677AD0" w:rsidP="00677AD0">
      <w:pPr>
        <w:jc w:val="both"/>
        <w:rPr>
          <w:sz w:val="28"/>
          <w:szCs w:val="28"/>
        </w:rPr>
      </w:pPr>
    </w:p>
    <w:p w:rsidR="00677AD0" w:rsidRDefault="00677AD0" w:rsidP="00677AD0">
      <w:pPr>
        <w:jc w:val="both"/>
        <w:rPr>
          <w:sz w:val="28"/>
          <w:szCs w:val="28"/>
        </w:rPr>
      </w:pPr>
    </w:p>
    <w:p w:rsidR="001A3DDF" w:rsidRDefault="001A3DDF" w:rsidP="001A3DDF">
      <w:pPr>
        <w:spacing w:after="0"/>
      </w:pPr>
    </w:p>
    <w:tbl>
      <w:tblPr>
        <w:tblW w:w="9126" w:type="dxa"/>
        <w:tblInd w:w="70" w:type="dxa"/>
        <w:tblLayout w:type="fixed"/>
        <w:tblCellMar>
          <w:left w:w="70" w:type="dxa"/>
          <w:right w:w="70" w:type="dxa"/>
        </w:tblCellMar>
        <w:tblLook w:val="04A0" w:firstRow="1" w:lastRow="0" w:firstColumn="1" w:lastColumn="0" w:noHBand="0" w:noVBand="1"/>
      </w:tblPr>
      <w:tblGrid>
        <w:gridCol w:w="9126"/>
      </w:tblGrid>
      <w:tr w:rsidR="00677AD0" w:rsidRPr="00677AD0" w:rsidTr="00677AD0">
        <w:trPr>
          <w:cantSplit/>
          <w:trHeight w:val="968"/>
        </w:trPr>
        <w:tc>
          <w:tcPr>
            <w:tcW w:w="9126" w:type="dxa"/>
            <w:tcBorders>
              <w:bottom w:val="double" w:sz="12" w:space="0" w:color="000000"/>
            </w:tcBorders>
          </w:tcPr>
          <w:p w:rsidR="00677AD0" w:rsidRPr="00677AD0" w:rsidRDefault="00677AD0" w:rsidP="00677AD0">
            <w:pPr>
              <w:widowControl w:val="0"/>
              <w:spacing w:after="0" w:line="276" w:lineRule="auto"/>
              <w:jc w:val="center"/>
              <w:rPr>
                <w:rFonts w:ascii="Times New Roman" w:hAnsi="Times New Roman" w:cs="Times New Roman"/>
                <w:b/>
                <w:sz w:val="24"/>
                <w:szCs w:val="28"/>
              </w:rPr>
            </w:pPr>
            <w:r w:rsidRPr="00677AD0">
              <w:rPr>
                <w:rFonts w:ascii="Times New Roman" w:hAnsi="Times New Roman" w:cs="Times New Roman"/>
                <w:b/>
                <w:sz w:val="24"/>
                <w:szCs w:val="28"/>
              </w:rPr>
              <w:t>АДМИНИСТРАЦИЯ</w:t>
            </w:r>
          </w:p>
          <w:p w:rsidR="00677AD0" w:rsidRPr="00677AD0" w:rsidRDefault="00677AD0" w:rsidP="00677AD0">
            <w:pPr>
              <w:widowControl w:val="0"/>
              <w:spacing w:after="0" w:line="276" w:lineRule="auto"/>
              <w:jc w:val="center"/>
              <w:rPr>
                <w:rFonts w:ascii="Times New Roman" w:hAnsi="Times New Roman" w:cs="Times New Roman"/>
                <w:b/>
                <w:sz w:val="24"/>
                <w:szCs w:val="28"/>
              </w:rPr>
            </w:pPr>
            <w:r w:rsidRPr="00677AD0">
              <w:rPr>
                <w:rFonts w:ascii="Times New Roman" w:hAnsi="Times New Roman" w:cs="Times New Roman"/>
                <w:b/>
                <w:sz w:val="24"/>
                <w:szCs w:val="28"/>
              </w:rPr>
              <w:t>МУНИЦИПАЛЬНОГО ОБРАЗОВАНИЯ</w:t>
            </w:r>
          </w:p>
          <w:p w:rsidR="00677AD0" w:rsidRPr="00677AD0" w:rsidRDefault="00677AD0" w:rsidP="00677AD0">
            <w:pPr>
              <w:widowControl w:val="0"/>
              <w:spacing w:after="0" w:line="276" w:lineRule="auto"/>
              <w:jc w:val="center"/>
              <w:rPr>
                <w:rFonts w:ascii="Times New Roman" w:hAnsi="Times New Roman" w:cs="Times New Roman"/>
                <w:b/>
                <w:sz w:val="24"/>
                <w:szCs w:val="28"/>
              </w:rPr>
            </w:pPr>
            <w:r w:rsidRPr="00677AD0">
              <w:rPr>
                <w:rFonts w:ascii="Times New Roman" w:hAnsi="Times New Roman" w:cs="Times New Roman"/>
                <w:b/>
                <w:sz w:val="24"/>
                <w:szCs w:val="28"/>
              </w:rPr>
              <w:t>БЕЛЯЕВСКИЙ СЕЛЬСОВЕТ</w:t>
            </w:r>
          </w:p>
          <w:p w:rsidR="00677AD0" w:rsidRPr="00677AD0" w:rsidRDefault="00677AD0" w:rsidP="00677AD0">
            <w:pPr>
              <w:widowControl w:val="0"/>
              <w:spacing w:after="0" w:line="276" w:lineRule="auto"/>
              <w:jc w:val="center"/>
              <w:rPr>
                <w:rFonts w:ascii="Times New Roman" w:hAnsi="Times New Roman" w:cs="Times New Roman"/>
                <w:b/>
                <w:sz w:val="24"/>
                <w:szCs w:val="28"/>
              </w:rPr>
            </w:pPr>
            <w:r w:rsidRPr="00677AD0">
              <w:rPr>
                <w:rFonts w:ascii="Times New Roman" w:hAnsi="Times New Roman" w:cs="Times New Roman"/>
                <w:b/>
                <w:sz w:val="24"/>
                <w:szCs w:val="28"/>
              </w:rPr>
              <w:t>БЕЛЯЕВСКОГО РАЙОНА ОРЕНБУРГСКОЙ ОБЛАСТИ</w:t>
            </w:r>
          </w:p>
        </w:tc>
      </w:tr>
      <w:tr w:rsidR="00677AD0" w:rsidRPr="00677AD0" w:rsidTr="00677AD0">
        <w:trPr>
          <w:cantSplit/>
          <w:trHeight w:val="919"/>
        </w:trPr>
        <w:tc>
          <w:tcPr>
            <w:tcW w:w="9126" w:type="dxa"/>
            <w:vAlign w:val="bottom"/>
          </w:tcPr>
          <w:p w:rsidR="00677AD0" w:rsidRPr="00677AD0" w:rsidRDefault="00677AD0" w:rsidP="00677AD0">
            <w:pPr>
              <w:widowControl w:val="0"/>
              <w:spacing w:after="0" w:line="276" w:lineRule="auto"/>
              <w:rPr>
                <w:rFonts w:ascii="Times New Roman" w:hAnsi="Times New Roman" w:cs="Times New Roman"/>
                <w:b/>
                <w:sz w:val="24"/>
                <w:szCs w:val="28"/>
              </w:rPr>
            </w:pPr>
            <w:r w:rsidRPr="00677AD0">
              <w:rPr>
                <w:rFonts w:ascii="Times New Roman" w:hAnsi="Times New Roman" w:cs="Times New Roman"/>
                <w:b/>
                <w:noProof/>
                <w:sz w:val="24"/>
                <w:szCs w:val="28"/>
              </w:rPr>
              <w:drawing>
                <wp:anchor distT="0" distB="0" distL="0" distR="0" simplePos="0" relativeHeight="251672576" behindDoc="0" locked="0" layoutInCell="0" allowOverlap="1" wp14:anchorId="5399C903" wp14:editId="4DC14CAF">
                  <wp:simplePos x="0" y="0"/>
                  <wp:positionH relativeFrom="page">
                    <wp:posOffset>3000375</wp:posOffset>
                  </wp:positionH>
                  <wp:positionV relativeFrom="page">
                    <wp:posOffset>2400300</wp:posOffset>
                  </wp:positionV>
                  <wp:extent cx="2924175" cy="361950"/>
                  <wp:effectExtent l="19050" t="0" r="9525" b="0"/>
                  <wp:wrapNone/>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2924175" cy="361950"/>
                          </a:xfrm>
                          <a:prstGeom prst="rect">
                            <a:avLst/>
                          </a:prstGeom>
                        </pic:spPr>
                      </pic:pic>
                    </a:graphicData>
                  </a:graphic>
                </wp:anchor>
              </w:drawing>
            </w:r>
          </w:p>
          <w:p w:rsidR="00677AD0" w:rsidRPr="00677AD0" w:rsidRDefault="00677AD0" w:rsidP="00677AD0">
            <w:pPr>
              <w:widowControl w:val="0"/>
              <w:spacing w:after="0" w:line="276" w:lineRule="auto"/>
              <w:jc w:val="center"/>
              <w:rPr>
                <w:rFonts w:ascii="Times New Roman" w:hAnsi="Times New Roman" w:cs="Times New Roman"/>
                <w:b/>
                <w:sz w:val="24"/>
                <w:szCs w:val="28"/>
              </w:rPr>
            </w:pPr>
            <w:r w:rsidRPr="00677AD0">
              <w:rPr>
                <w:rFonts w:ascii="Times New Roman" w:hAnsi="Times New Roman" w:cs="Times New Roman"/>
                <w:b/>
                <w:sz w:val="24"/>
                <w:szCs w:val="28"/>
              </w:rPr>
              <w:t>ПОСТАНОВЛЕНИЕ</w:t>
            </w:r>
          </w:p>
          <w:p w:rsidR="00677AD0" w:rsidRPr="00677AD0" w:rsidRDefault="00677AD0" w:rsidP="00677AD0">
            <w:pPr>
              <w:widowControl w:val="0"/>
              <w:spacing w:after="0" w:line="276" w:lineRule="auto"/>
              <w:rPr>
                <w:rFonts w:ascii="Times New Roman" w:hAnsi="Times New Roman" w:cs="Times New Roman"/>
                <w:sz w:val="24"/>
                <w:szCs w:val="28"/>
              </w:rPr>
            </w:pPr>
          </w:p>
        </w:tc>
      </w:tr>
    </w:tbl>
    <w:p w:rsidR="00677AD0" w:rsidRDefault="00677AD0" w:rsidP="00677AD0">
      <w:pPr>
        <w:spacing w:after="0"/>
        <w:rPr>
          <w:rFonts w:ascii="Times New Roman" w:hAnsi="Times New Roman" w:cs="Times New Roman"/>
          <w:sz w:val="24"/>
          <w:szCs w:val="28"/>
        </w:rPr>
      </w:pPr>
      <w:r>
        <w:rPr>
          <w:b/>
          <w:noProof/>
          <w:sz w:val="28"/>
          <w:szCs w:val="28"/>
        </w:rPr>
        <w:drawing>
          <wp:anchor distT="0" distB="0" distL="0" distR="0" simplePos="0" relativeHeight="251675648" behindDoc="0" locked="0" layoutInCell="0" allowOverlap="1" wp14:anchorId="6E39B426" wp14:editId="36C1199B">
            <wp:simplePos x="0" y="0"/>
            <wp:positionH relativeFrom="margin">
              <wp:align>left</wp:align>
            </wp:positionH>
            <wp:positionV relativeFrom="page">
              <wp:posOffset>8886825</wp:posOffset>
            </wp:positionV>
            <wp:extent cx="2924175" cy="361950"/>
            <wp:effectExtent l="0" t="0" r="9525" b="0"/>
            <wp:wrapNone/>
            <wp:docPr id="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2924175" cy="361950"/>
                    </a:xfrm>
                    <a:prstGeom prst="rect">
                      <a:avLst/>
                    </a:prstGeom>
                  </pic:spPr>
                </pic:pic>
              </a:graphicData>
            </a:graphic>
          </wp:anchor>
        </w:drawing>
      </w:r>
    </w:p>
    <w:p w:rsidR="00677AD0" w:rsidRPr="00677AD0" w:rsidRDefault="00677AD0" w:rsidP="00677AD0">
      <w:pPr>
        <w:spacing w:after="0"/>
        <w:rPr>
          <w:rFonts w:ascii="Times New Roman" w:hAnsi="Times New Roman" w:cs="Times New Roman"/>
          <w:sz w:val="24"/>
          <w:szCs w:val="28"/>
        </w:rPr>
      </w:pPr>
    </w:p>
    <w:tbl>
      <w:tblPr>
        <w:tblW w:w="8856" w:type="dxa"/>
        <w:tblInd w:w="358" w:type="dxa"/>
        <w:tblLayout w:type="fixed"/>
        <w:tblLook w:val="0000" w:firstRow="0" w:lastRow="0" w:firstColumn="0" w:lastColumn="0" w:noHBand="0" w:noVBand="0"/>
      </w:tblPr>
      <w:tblGrid>
        <w:gridCol w:w="8856"/>
      </w:tblGrid>
      <w:tr w:rsidR="00677AD0" w:rsidRPr="00677AD0" w:rsidTr="00677AD0">
        <w:trPr>
          <w:trHeight w:val="791"/>
        </w:trPr>
        <w:tc>
          <w:tcPr>
            <w:tcW w:w="8856" w:type="dxa"/>
          </w:tcPr>
          <w:p w:rsidR="00677AD0" w:rsidRPr="00677AD0" w:rsidRDefault="00677AD0" w:rsidP="00677AD0">
            <w:pPr>
              <w:widowControl w:val="0"/>
              <w:spacing w:after="0"/>
              <w:jc w:val="center"/>
              <w:rPr>
                <w:rFonts w:ascii="Times New Roman" w:hAnsi="Times New Roman" w:cs="Times New Roman"/>
                <w:color w:val="222222"/>
                <w:sz w:val="24"/>
                <w:szCs w:val="28"/>
              </w:rPr>
            </w:pPr>
            <w:r w:rsidRPr="00677AD0">
              <w:rPr>
                <w:rFonts w:ascii="Times New Roman" w:hAnsi="Times New Roman" w:cs="Times New Roman"/>
                <w:bCs/>
                <w:color w:val="052635"/>
                <w:sz w:val="24"/>
                <w:szCs w:val="28"/>
              </w:rPr>
              <w:t xml:space="preserve">О назначении публичных слушаний </w:t>
            </w:r>
            <w:r w:rsidRPr="00677AD0">
              <w:rPr>
                <w:rFonts w:ascii="Times New Roman" w:hAnsi="Times New Roman" w:cs="Times New Roman"/>
                <w:sz w:val="24"/>
                <w:szCs w:val="28"/>
              </w:rPr>
              <w:t xml:space="preserve">в отношении земельного участка с кадастровым номером 56:06:0201019:119 </w:t>
            </w:r>
            <w:r w:rsidRPr="00677AD0">
              <w:rPr>
                <w:rFonts w:ascii="Times New Roman" w:hAnsi="Times New Roman" w:cs="Times New Roman"/>
                <w:color w:val="222222"/>
                <w:sz w:val="24"/>
                <w:szCs w:val="28"/>
              </w:rPr>
              <w:t xml:space="preserve">расположенного по адресу: Оренбургская область, </w:t>
            </w:r>
            <w:proofErr w:type="spellStart"/>
            <w:r w:rsidRPr="00677AD0">
              <w:rPr>
                <w:rFonts w:ascii="Times New Roman" w:hAnsi="Times New Roman" w:cs="Times New Roman"/>
                <w:color w:val="222222"/>
                <w:sz w:val="24"/>
                <w:szCs w:val="28"/>
              </w:rPr>
              <w:t>Беляевский</w:t>
            </w:r>
            <w:proofErr w:type="spellEnd"/>
            <w:r w:rsidRPr="00677AD0">
              <w:rPr>
                <w:rFonts w:ascii="Times New Roman" w:hAnsi="Times New Roman" w:cs="Times New Roman"/>
                <w:color w:val="222222"/>
                <w:sz w:val="24"/>
                <w:szCs w:val="28"/>
              </w:rPr>
              <w:t xml:space="preserve"> район, с. Беляевка, ул. Советская/</w:t>
            </w:r>
            <w:proofErr w:type="spellStart"/>
            <w:r w:rsidRPr="00677AD0">
              <w:rPr>
                <w:rFonts w:ascii="Times New Roman" w:hAnsi="Times New Roman" w:cs="Times New Roman"/>
                <w:color w:val="222222"/>
                <w:sz w:val="24"/>
                <w:szCs w:val="28"/>
              </w:rPr>
              <w:t>ул.Лесная</w:t>
            </w:r>
            <w:proofErr w:type="spellEnd"/>
            <w:r w:rsidRPr="00677AD0">
              <w:rPr>
                <w:rFonts w:ascii="Times New Roman" w:hAnsi="Times New Roman" w:cs="Times New Roman"/>
                <w:color w:val="222222"/>
                <w:sz w:val="24"/>
                <w:szCs w:val="28"/>
              </w:rPr>
              <w:t>, д.90/28</w:t>
            </w:r>
          </w:p>
        </w:tc>
      </w:tr>
    </w:tbl>
    <w:p w:rsidR="00677AD0" w:rsidRPr="00677AD0" w:rsidRDefault="00677AD0" w:rsidP="00677AD0">
      <w:pPr>
        <w:spacing w:after="0"/>
        <w:jc w:val="center"/>
        <w:rPr>
          <w:rFonts w:ascii="Times New Roman" w:hAnsi="Times New Roman" w:cs="Times New Roman"/>
          <w:b/>
          <w:bCs/>
          <w:color w:val="052635"/>
          <w:sz w:val="18"/>
          <w:szCs w:val="20"/>
        </w:rPr>
      </w:pPr>
    </w:p>
    <w:p w:rsidR="00677AD0" w:rsidRPr="00677AD0" w:rsidRDefault="00677AD0" w:rsidP="00677AD0">
      <w:pPr>
        <w:tabs>
          <w:tab w:val="left" w:pos="850"/>
        </w:tabs>
        <w:spacing w:after="0" w:line="240" w:lineRule="atLeast"/>
        <w:ind w:firstLine="567"/>
        <w:jc w:val="both"/>
        <w:rPr>
          <w:rFonts w:ascii="Times New Roman" w:hAnsi="Times New Roman" w:cs="Times New Roman"/>
          <w:sz w:val="24"/>
          <w:szCs w:val="28"/>
        </w:rPr>
      </w:pPr>
      <w:r w:rsidRPr="00677AD0">
        <w:rPr>
          <w:rFonts w:ascii="Times New Roman" w:hAnsi="Times New Roman" w:cs="Times New Roman"/>
          <w:sz w:val="24"/>
          <w:szCs w:val="28"/>
        </w:rPr>
        <w:lastRenderedPageBreak/>
        <w:t xml:space="preserve">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677AD0">
        <w:rPr>
          <w:rFonts w:ascii="Times New Roman" w:hAnsi="Times New Roman" w:cs="Times New Roman"/>
          <w:sz w:val="24"/>
          <w:szCs w:val="28"/>
        </w:rPr>
        <w:t>Беляевский</w:t>
      </w:r>
      <w:proofErr w:type="spellEnd"/>
      <w:r w:rsidRPr="00677AD0">
        <w:rPr>
          <w:rFonts w:ascii="Times New Roman" w:hAnsi="Times New Roman" w:cs="Times New Roman"/>
          <w:sz w:val="24"/>
          <w:szCs w:val="28"/>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677AD0">
        <w:rPr>
          <w:rFonts w:ascii="Times New Roman" w:hAnsi="Times New Roman" w:cs="Times New Roman"/>
          <w:sz w:val="24"/>
          <w:szCs w:val="28"/>
        </w:rPr>
        <w:t>Беляевский</w:t>
      </w:r>
      <w:proofErr w:type="spellEnd"/>
      <w:r w:rsidRPr="00677AD0">
        <w:rPr>
          <w:rFonts w:ascii="Times New Roman" w:hAnsi="Times New Roman" w:cs="Times New Roman"/>
          <w:sz w:val="24"/>
          <w:szCs w:val="28"/>
        </w:rPr>
        <w:t xml:space="preserve"> сельсовет от 25.12.2014г. № 187, руководствуясь Уставом муниципального образования </w:t>
      </w:r>
      <w:proofErr w:type="spellStart"/>
      <w:r w:rsidRPr="00677AD0">
        <w:rPr>
          <w:rFonts w:ascii="Times New Roman" w:hAnsi="Times New Roman" w:cs="Times New Roman"/>
          <w:bCs/>
          <w:sz w:val="24"/>
          <w:szCs w:val="28"/>
        </w:rPr>
        <w:t>Беляевский</w:t>
      </w:r>
      <w:proofErr w:type="spellEnd"/>
      <w:r w:rsidRPr="00677AD0">
        <w:rPr>
          <w:rFonts w:ascii="Times New Roman" w:hAnsi="Times New Roman" w:cs="Times New Roman"/>
          <w:bCs/>
          <w:sz w:val="24"/>
          <w:szCs w:val="28"/>
        </w:rPr>
        <w:t xml:space="preserve"> сельсовет Беляевского района Оренбургской области</w:t>
      </w:r>
      <w:r w:rsidRPr="00677AD0">
        <w:rPr>
          <w:rFonts w:ascii="Times New Roman" w:hAnsi="Times New Roman" w:cs="Times New Roman"/>
          <w:sz w:val="24"/>
          <w:szCs w:val="28"/>
        </w:rPr>
        <w:t>, постановляю:</w:t>
      </w:r>
    </w:p>
    <w:p w:rsidR="00677AD0" w:rsidRPr="00677AD0" w:rsidRDefault="00677AD0" w:rsidP="00677AD0">
      <w:pPr>
        <w:pStyle w:val="a4"/>
        <w:numPr>
          <w:ilvl w:val="0"/>
          <w:numId w:val="3"/>
        </w:numPr>
        <w:spacing w:line="240" w:lineRule="atLeast"/>
        <w:ind w:left="0" w:firstLine="0"/>
        <w:jc w:val="both"/>
        <w:rPr>
          <w:szCs w:val="28"/>
        </w:rPr>
      </w:pPr>
      <w:r w:rsidRPr="00677AD0">
        <w:rPr>
          <w:szCs w:val="28"/>
        </w:rPr>
        <w:t>Назначить публичные слушания по вопросу:</w:t>
      </w:r>
    </w:p>
    <w:p w:rsidR="00677AD0" w:rsidRPr="00677AD0" w:rsidRDefault="00677AD0" w:rsidP="00677AD0">
      <w:pPr>
        <w:tabs>
          <w:tab w:val="left" w:pos="0"/>
          <w:tab w:val="left" w:pos="567"/>
        </w:tabs>
        <w:spacing w:after="0" w:line="240" w:lineRule="atLeast"/>
        <w:ind w:firstLine="567"/>
        <w:jc w:val="both"/>
        <w:rPr>
          <w:rFonts w:ascii="Times New Roman" w:hAnsi="Times New Roman" w:cs="Times New Roman"/>
          <w:sz w:val="24"/>
          <w:szCs w:val="28"/>
        </w:rPr>
      </w:pPr>
      <w:r w:rsidRPr="00677AD0">
        <w:rPr>
          <w:rFonts w:ascii="Times New Roman" w:hAnsi="Times New Roman" w:cs="Times New Roman"/>
          <w:sz w:val="24"/>
          <w:szCs w:val="28"/>
        </w:rPr>
        <w:t>- предоставления разрешение на отступы от предельных параметров разрешенного строительства, по отступам с восточной стороны жилого дома отступ с 5 метров до 0,5 метров, земельный участок с кадастровым номером 56:06:0</w:t>
      </w:r>
      <w:r>
        <w:rPr>
          <w:rFonts w:ascii="Times New Roman" w:hAnsi="Times New Roman" w:cs="Times New Roman"/>
          <w:sz w:val="24"/>
          <w:szCs w:val="28"/>
        </w:rPr>
        <w:t xml:space="preserve">201019:119 площадью 1063 </w:t>
      </w:r>
      <w:proofErr w:type="spellStart"/>
      <w:r>
        <w:rPr>
          <w:rFonts w:ascii="Times New Roman" w:hAnsi="Times New Roman" w:cs="Times New Roman"/>
          <w:sz w:val="24"/>
          <w:szCs w:val="28"/>
        </w:rPr>
        <w:t>кв.м</w:t>
      </w:r>
      <w:proofErr w:type="spellEnd"/>
      <w:r>
        <w:rPr>
          <w:rFonts w:ascii="Times New Roman" w:hAnsi="Times New Roman" w:cs="Times New Roman"/>
          <w:sz w:val="24"/>
          <w:szCs w:val="28"/>
        </w:rPr>
        <w:t>.,</w:t>
      </w:r>
      <w:r w:rsidRPr="00677AD0">
        <w:rPr>
          <w:rFonts w:ascii="Times New Roman" w:hAnsi="Times New Roman" w:cs="Times New Roman"/>
          <w:sz w:val="24"/>
          <w:szCs w:val="28"/>
        </w:rPr>
        <w:t xml:space="preserve"> расположенного по адресу: Оренбургская область, </w:t>
      </w:r>
      <w:proofErr w:type="spellStart"/>
      <w:r w:rsidRPr="00677AD0">
        <w:rPr>
          <w:rFonts w:ascii="Times New Roman" w:hAnsi="Times New Roman" w:cs="Times New Roman"/>
          <w:sz w:val="24"/>
          <w:szCs w:val="28"/>
        </w:rPr>
        <w:t>Беляевский</w:t>
      </w:r>
      <w:proofErr w:type="spellEnd"/>
      <w:r w:rsidRPr="00677AD0">
        <w:rPr>
          <w:rFonts w:ascii="Times New Roman" w:hAnsi="Times New Roman" w:cs="Times New Roman"/>
          <w:sz w:val="24"/>
          <w:szCs w:val="28"/>
        </w:rPr>
        <w:t xml:space="preserve"> район, </w:t>
      </w:r>
      <w:proofErr w:type="spellStart"/>
      <w:r w:rsidRPr="00677AD0">
        <w:rPr>
          <w:rFonts w:ascii="Times New Roman" w:hAnsi="Times New Roman" w:cs="Times New Roman"/>
          <w:sz w:val="24"/>
          <w:szCs w:val="28"/>
        </w:rPr>
        <w:t>Беляевский</w:t>
      </w:r>
      <w:proofErr w:type="spellEnd"/>
      <w:r w:rsidRPr="00677AD0">
        <w:rPr>
          <w:rFonts w:ascii="Times New Roman" w:hAnsi="Times New Roman" w:cs="Times New Roman"/>
          <w:sz w:val="24"/>
          <w:szCs w:val="28"/>
        </w:rPr>
        <w:t xml:space="preserve"> с/с, с. Бел</w:t>
      </w:r>
      <w:r>
        <w:rPr>
          <w:rFonts w:ascii="Times New Roman" w:hAnsi="Times New Roman" w:cs="Times New Roman"/>
          <w:sz w:val="24"/>
          <w:szCs w:val="28"/>
        </w:rPr>
        <w:t>яевка, ул. Советская/</w:t>
      </w:r>
      <w:proofErr w:type="spellStart"/>
      <w:r>
        <w:rPr>
          <w:rFonts w:ascii="Times New Roman" w:hAnsi="Times New Roman" w:cs="Times New Roman"/>
          <w:sz w:val="24"/>
          <w:szCs w:val="28"/>
        </w:rPr>
        <w:t>ул.Лесная</w:t>
      </w:r>
      <w:proofErr w:type="spellEnd"/>
      <w:r>
        <w:rPr>
          <w:rFonts w:ascii="Times New Roman" w:hAnsi="Times New Roman" w:cs="Times New Roman"/>
          <w:sz w:val="24"/>
          <w:szCs w:val="28"/>
        </w:rPr>
        <w:t xml:space="preserve"> </w:t>
      </w:r>
      <w:r w:rsidRPr="00677AD0">
        <w:rPr>
          <w:rFonts w:ascii="Times New Roman" w:hAnsi="Times New Roman" w:cs="Times New Roman"/>
          <w:sz w:val="24"/>
          <w:szCs w:val="28"/>
        </w:rPr>
        <w:t>д.90/28.</w:t>
      </w:r>
    </w:p>
    <w:p w:rsidR="00677AD0" w:rsidRPr="00677AD0" w:rsidRDefault="00677AD0" w:rsidP="00677AD0">
      <w:pPr>
        <w:spacing w:after="0"/>
        <w:ind w:firstLine="567"/>
        <w:jc w:val="both"/>
        <w:rPr>
          <w:rFonts w:ascii="Times New Roman" w:hAnsi="Times New Roman" w:cs="Times New Roman"/>
          <w:sz w:val="24"/>
          <w:szCs w:val="28"/>
        </w:rPr>
      </w:pPr>
      <w:r w:rsidRPr="00677AD0">
        <w:rPr>
          <w:rFonts w:ascii="Times New Roman" w:hAnsi="Times New Roman" w:cs="Times New Roman"/>
          <w:sz w:val="24"/>
          <w:szCs w:val="28"/>
        </w:rPr>
        <w:t>2.</w:t>
      </w:r>
      <w:r w:rsidRPr="00677AD0">
        <w:rPr>
          <w:rFonts w:ascii="Times New Roman" w:hAnsi="Times New Roman" w:cs="Times New Roman"/>
          <w:sz w:val="24"/>
          <w:szCs w:val="28"/>
        </w:rPr>
        <w:tab/>
        <w:t xml:space="preserve">Провести публичные слушания 20 декабря 2024 г. в 15-00 час. местного времени по адресу: Оренбургская область, </w:t>
      </w:r>
      <w:proofErr w:type="spellStart"/>
      <w:r w:rsidRPr="00677AD0">
        <w:rPr>
          <w:rFonts w:ascii="Times New Roman" w:hAnsi="Times New Roman" w:cs="Times New Roman"/>
          <w:sz w:val="24"/>
          <w:szCs w:val="28"/>
        </w:rPr>
        <w:t>Беляевский</w:t>
      </w:r>
      <w:proofErr w:type="spellEnd"/>
      <w:r w:rsidRPr="00677AD0">
        <w:rPr>
          <w:rFonts w:ascii="Times New Roman" w:hAnsi="Times New Roman" w:cs="Times New Roman"/>
          <w:sz w:val="24"/>
          <w:szCs w:val="28"/>
        </w:rPr>
        <w:t xml:space="preserve"> район, с. Беляевка, ул. Банковская, д. 9, кабинет главы администрации муниципального образования </w:t>
      </w:r>
      <w:proofErr w:type="spellStart"/>
      <w:r w:rsidRPr="00677AD0">
        <w:rPr>
          <w:rFonts w:ascii="Times New Roman" w:hAnsi="Times New Roman" w:cs="Times New Roman"/>
          <w:sz w:val="24"/>
          <w:szCs w:val="28"/>
        </w:rPr>
        <w:t>Беляевский</w:t>
      </w:r>
      <w:proofErr w:type="spellEnd"/>
      <w:r w:rsidRPr="00677AD0">
        <w:rPr>
          <w:rFonts w:ascii="Times New Roman" w:hAnsi="Times New Roman" w:cs="Times New Roman"/>
          <w:sz w:val="24"/>
          <w:szCs w:val="28"/>
        </w:rPr>
        <w:t xml:space="preserve"> сельсовет. </w:t>
      </w:r>
    </w:p>
    <w:p w:rsidR="00677AD0" w:rsidRPr="00677AD0" w:rsidRDefault="00677AD0" w:rsidP="00677AD0">
      <w:pPr>
        <w:tabs>
          <w:tab w:val="left" w:pos="567"/>
          <w:tab w:val="left" w:pos="709"/>
        </w:tabs>
        <w:spacing w:after="0"/>
        <w:ind w:firstLine="567"/>
        <w:jc w:val="both"/>
        <w:rPr>
          <w:rFonts w:ascii="Times New Roman" w:hAnsi="Times New Roman" w:cs="Times New Roman"/>
          <w:sz w:val="24"/>
          <w:szCs w:val="28"/>
        </w:rPr>
      </w:pPr>
      <w:r w:rsidRPr="00677AD0">
        <w:rPr>
          <w:rFonts w:ascii="Times New Roman" w:hAnsi="Times New Roman" w:cs="Times New Roman"/>
          <w:sz w:val="24"/>
          <w:szCs w:val="28"/>
        </w:rPr>
        <w:t xml:space="preserve">Ознакомиться с материалами дела можно с 19.11.2024 г. по 20.12.2024 г. в здании администрации муниципального образования </w:t>
      </w:r>
      <w:proofErr w:type="spellStart"/>
      <w:r w:rsidRPr="00677AD0">
        <w:rPr>
          <w:rFonts w:ascii="Times New Roman" w:hAnsi="Times New Roman" w:cs="Times New Roman"/>
          <w:bCs/>
          <w:sz w:val="24"/>
          <w:szCs w:val="28"/>
        </w:rPr>
        <w:t>Беляевский</w:t>
      </w:r>
      <w:proofErr w:type="spellEnd"/>
      <w:r w:rsidRPr="00677AD0">
        <w:rPr>
          <w:rFonts w:ascii="Times New Roman" w:hAnsi="Times New Roman" w:cs="Times New Roman"/>
          <w:bCs/>
          <w:sz w:val="24"/>
          <w:szCs w:val="28"/>
        </w:rPr>
        <w:t xml:space="preserve"> сельсовет Беляевского района Оренбургской области</w:t>
      </w:r>
      <w:r w:rsidRPr="00677AD0">
        <w:rPr>
          <w:rFonts w:ascii="Times New Roman" w:hAnsi="Times New Roman" w:cs="Times New Roman"/>
          <w:sz w:val="24"/>
          <w:szCs w:val="28"/>
        </w:rPr>
        <w:t xml:space="preserve"> с 09-00 до 17-00 кабинет специалистов, </w:t>
      </w:r>
      <w:r w:rsidRPr="00677AD0">
        <w:rPr>
          <w:rFonts w:ascii="Times New Roman" w:hAnsi="Times New Roman" w:cs="Times New Roman"/>
          <w:bCs/>
          <w:sz w:val="24"/>
          <w:szCs w:val="28"/>
        </w:rPr>
        <w:t xml:space="preserve">по адресу: Оренбургская область, </w:t>
      </w:r>
      <w:proofErr w:type="spellStart"/>
      <w:r w:rsidRPr="00677AD0">
        <w:rPr>
          <w:rFonts w:ascii="Times New Roman" w:hAnsi="Times New Roman" w:cs="Times New Roman"/>
          <w:bCs/>
          <w:sz w:val="24"/>
          <w:szCs w:val="28"/>
        </w:rPr>
        <w:t>Беляевский</w:t>
      </w:r>
      <w:proofErr w:type="spellEnd"/>
      <w:r w:rsidRPr="00677AD0">
        <w:rPr>
          <w:rFonts w:ascii="Times New Roman" w:hAnsi="Times New Roman" w:cs="Times New Roman"/>
          <w:bCs/>
          <w:sz w:val="24"/>
          <w:szCs w:val="28"/>
        </w:rPr>
        <w:t xml:space="preserve"> район, с. Беляевка, ул. Банковская, д. 9</w:t>
      </w:r>
      <w:r w:rsidRPr="00677AD0">
        <w:rPr>
          <w:rFonts w:ascii="Times New Roman" w:hAnsi="Times New Roman" w:cs="Times New Roman"/>
          <w:sz w:val="24"/>
          <w:szCs w:val="28"/>
        </w:rPr>
        <w:t>.</w:t>
      </w:r>
    </w:p>
    <w:p w:rsidR="00677AD0" w:rsidRPr="00677AD0" w:rsidRDefault="00677AD0" w:rsidP="00677AD0">
      <w:pPr>
        <w:tabs>
          <w:tab w:val="left" w:pos="0"/>
          <w:tab w:val="left" w:pos="567"/>
        </w:tabs>
        <w:spacing w:after="0" w:line="240" w:lineRule="atLeast"/>
        <w:ind w:firstLine="567"/>
        <w:jc w:val="both"/>
        <w:rPr>
          <w:rFonts w:ascii="Times New Roman" w:hAnsi="Times New Roman" w:cs="Times New Roman"/>
          <w:color w:val="FF0000"/>
          <w:sz w:val="24"/>
          <w:szCs w:val="28"/>
        </w:rPr>
      </w:pPr>
      <w:r w:rsidRPr="00677AD0">
        <w:rPr>
          <w:rFonts w:ascii="Times New Roman" w:hAnsi="Times New Roman" w:cs="Times New Roman"/>
          <w:sz w:val="24"/>
          <w:szCs w:val="28"/>
        </w:rPr>
        <w:t>3.</w:t>
      </w:r>
      <w:r w:rsidRPr="00677AD0">
        <w:rPr>
          <w:rFonts w:ascii="Times New Roman" w:hAnsi="Times New Roman" w:cs="Times New Roman"/>
          <w:sz w:val="24"/>
          <w:szCs w:val="28"/>
        </w:rPr>
        <w:tab/>
        <w:t xml:space="preserve">Определить местом сбора предложений и замечаний по вопросу </w:t>
      </w:r>
      <w:r w:rsidRPr="00677AD0">
        <w:rPr>
          <w:rFonts w:ascii="Times New Roman" w:hAnsi="Times New Roman" w:cs="Times New Roman"/>
          <w:bCs/>
          <w:sz w:val="24"/>
          <w:szCs w:val="28"/>
        </w:rPr>
        <w:t xml:space="preserve">предоставления </w:t>
      </w:r>
      <w:r w:rsidRPr="00677AD0">
        <w:rPr>
          <w:rFonts w:ascii="Times New Roman" w:hAnsi="Times New Roman" w:cs="Times New Roman"/>
          <w:sz w:val="24"/>
          <w:szCs w:val="28"/>
        </w:rPr>
        <w:t>разрешение на отступы от предельных параметров разрешенного строительства, по отступам с восточной стороны жилого дома  отступ по границе земел</w:t>
      </w:r>
      <w:r w:rsidR="006F49E3">
        <w:rPr>
          <w:rFonts w:ascii="Times New Roman" w:hAnsi="Times New Roman" w:cs="Times New Roman"/>
          <w:sz w:val="24"/>
          <w:szCs w:val="28"/>
        </w:rPr>
        <w:t xml:space="preserve">ьного участка, </w:t>
      </w:r>
      <w:r w:rsidRPr="00677AD0">
        <w:rPr>
          <w:rFonts w:ascii="Times New Roman" w:hAnsi="Times New Roman" w:cs="Times New Roman"/>
          <w:sz w:val="24"/>
          <w:szCs w:val="28"/>
        </w:rPr>
        <w:t xml:space="preserve">расположенного по адресу: Оренбургская область, </w:t>
      </w:r>
      <w:proofErr w:type="spellStart"/>
      <w:r w:rsidRPr="00677AD0">
        <w:rPr>
          <w:rFonts w:ascii="Times New Roman" w:hAnsi="Times New Roman" w:cs="Times New Roman"/>
          <w:sz w:val="24"/>
          <w:szCs w:val="28"/>
        </w:rPr>
        <w:t>Беляевский</w:t>
      </w:r>
      <w:proofErr w:type="spellEnd"/>
      <w:r w:rsidRPr="00677AD0">
        <w:rPr>
          <w:rFonts w:ascii="Times New Roman" w:hAnsi="Times New Roman" w:cs="Times New Roman"/>
          <w:sz w:val="24"/>
          <w:szCs w:val="28"/>
        </w:rPr>
        <w:t xml:space="preserve"> район, </w:t>
      </w:r>
      <w:proofErr w:type="spellStart"/>
      <w:r w:rsidRPr="00677AD0">
        <w:rPr>
          <w:rFonts w:ascii="Times New Roman" w:hAnsi="Times New Roman" w:cs="Times New Roman"/>
          <w:sz w:val="24"/>
          <w:szCs w:val="28"/>
        </w:rPr>
        <w:t>Беляевский</w:t>
      </w:r>
      <w:proofErr w:type="spellEnd"/>
      <w:r w:rsidRPr="00677AD0">
        <w:rPr>
          <w:rFonts w:ascii="Times New Roman" w:hAnsi="Times New Roman" w:cs="Times New Roman"/>
          <w:sz w:val="24"/>
          <w:szCs w:val="28"/>
        </w:rPr>
        <w:t xml:space="preserve"> с/с, с. Беляевка, ул. Советская/</w:t>
      </w:r>
      <w:proofErr w:type="spellStart"/>
      <w:r w:rsidRPr="00677AD0">
        <w:rPr>
          <w:rFonts w:ascii="Times New Roman" w:hAnsi="Times New Roman" w:cs="Times New Roman"/>
          <w:sz w:val="24"/>
          <w:szCs w:val="28"/>
        </w:rPr>
        <w:t>ул.Лесная</w:t>
      </w:r>
      <w:proofErr w:type="spellEnd"/>
      <w:r w:rsidRPr="00677AD0">
        <w:rPr>
          <w:rFonts w:ascii="Times New Roman" w:hAnsi="Times New Roman" w:cs="Times New Roman"/>
          <w:sz w:val="24"/>
          <w:szCs w:val="28"/>
        </w:rPr>
        <w:t xml:space="preserve"> д.90/28, кабинет специалистов администрации муниципального образования </w:t>
      </w:r>
      <w:proofErr w:type="spellStart"/>
      <w:r w:rsidRPr="00677AD0">
        <w:rPr>
          <w:rFonts w:ascii="Times New Roman" w:hAnsi="Times New Roman" w:cs="Times New Roman"/>
          <w:bCs/>
          <w:sz w:val="24"/>
          <w:szCs w:val="28"/>
        </w:rPr>
        <w:t>Беляевский</w:t>
      </w:r>
      <w:proofErr w:type="spellEnd"/>
      <w:r w:rsidRPr="00677AD0">
        <w:rPr>
          <w:rFonts w:ascii="Times New Roman" w:hAnsi="Times New Roman" w:cs="Times New Roman"/>
          <w:bCs/>
          <w:sz w:val="24"/>
          <w:szCs w:val="28"/>
        </w:rPr>
        <w:t xml:space="preserve"> сельсовет Беляевского района Оренбургской области по адресу: Оренбургская область, </w:t>
      </w:r>
      <w:proofErr w:type="spellStart"/>
      <w:r w:rsidRPr="00677AD0">
        <w:rPr>
          <w:rFonts w:ascii="Times New Roman" w:hAnsi="Times New Roman" w:cs="Times New Roman"/>
          <w:bCs/>
          <w:sz w:val="24"/>
          <w:szCs w:val="28"/>
        </w:rPr>
        <w:t>Беляевский</w:t>
      </w:r>
      <w:proofErr w:type="spellEnd"/>
      <w:r w:rsidRPr="00677AD0">
        <w:rPr>
          <w:rFonts w:ascii="Times New Roman" w:hAnsi="Times New Roman" w:cs="Times New Roman"/>
          <w:bCs/>
          <w:sz w:val="24"/>
          <w:szCs w:val="28"/>
        </w:rPr>
        <w:t xml:space="preserve"> район, с. Беляевка, ул. Банковская, д. 9</w:t>
      </w:r>
      <w:r w:rsidRPr="00677AD0">
        <w:rPr>
          <w:rFonts w:ascii="Times New Roman" w:hAnsi="Times New Roman" w:cs="Times New Roman"/>
          <w:sz w:val="24"/>
          <w:szCs w:val="28"/>
        </w:rPr>
        <w:t>.</w:t>
      </w:r>
    </w:p>
    <w:p w:rsidR="00677AD0" w:rsidRPr="00677AD0" w:rsidRDefault="00677AD0" w:rsidP="00677AD0">
      <w:pPr>
        <w:tabs>
          <w:tab w:val="left" w:pos="567"/>
          <w:tab w:val="left" w:pos="709"/>
        </w:tabs>
        <w:spacing w:after="0"/>
        <w:ind w:firstLine="567"/>
        <w:jc w:val="both"/>
        <w:rPr>
          <w:rFonts w:ascii="Times New Roman" w:hAnsi="Times New Roman" w:cs="Times New Roman"/>
          <w:sz w:val="24"/>
          <w:szCs w:val="28"/>
        </w:rPr>
      </w:pPr>
      <w:r w:rsidRPr="00677AD0">
        <w:rPr>
          <w:rFonts w:ascii="Times New Roman" w:hAnsi="Times New Roman" w:cs="Times New Roman"/>
          <w:bCs/>
          <w:sz w:val="24"/>
          <w:szCs w:val="28"/>
        </w:rPr>
        <w:t>4.</w:t>
      </w:r>
      <w:r w:rsidRPr="00677AD0">
        <w:rPr>
          <w:rFonts w:ascii="Times New Roman" w:hAnsi="Times New Roman" w:cs="Times New Roman"/>
          <w:bCs/>
          <w:sz w:val="24"/>
          <w:szCs w:val="28"/>
        </w:rPr>
        <w:tab/>
        <w:t>Разместить постановление и информационное сообщение о проведении публичных слушаний на официальном сайте в сети «Интернет».</w:t>
      </w:r>
    </w:p>
    <w:p w:rsidR="00677AD0" w:rsidRPr="00677AD0" w:rsidRDefault="00677AD0" w:rsidP="006F49E3">
      <w:pPr>
        <w:tabs>
          <w:tab w:val="left" w:pos="567"/>
          <w:tab w:val="left" w:pos="709"/>
        </w:tabs>
        <w:spacing w:after="0"/>
        <w:ind w:firstLine="567"/>
        <w:jc w:val="both"/>
        <w:rPr>
          <w:rFonts w:ascii="Times New Roman" w:hAnsi="Times New Roman" w:cs="Times New Roman"/>
          <w:sz w:val="24"/>
          <w:szCs w:val="28"/>
        </w:rPr>
      </w:pPr>
      <w:r w:rsidRPr="00677AD0">
        <w:rPr>
          <w:rFonts w:ascii="Times New Roman" w:hAnsi="Times New Roman" w:cs="Times New Roman"/>
          <w:sz w:val="24"/>
          <w:szCs w:val="28"/>
        </w:rPr>
        <w:t>5.</w:t>
      </w:r>
      <w:r w:rsidRPr="00677AD0">
        <w:rPr>
          <w:rFonts w:ascii="Times New Roman" w:hAnsi="Times New Roman" w:cs="Times New Roman"/>
          <w:sz w:val="24"/>
          <w:szCs w:val="28"/>
        </w:rPr>
        <w:tab/>
        <w:t>Контроль за выполнением настоящего постановления оставляю за собой.</w:t>
      </w:r>
    </w:p>
    <w:tbl>
      <w:tblPr>
        <w:tblW w:w="9441" w:type="dxa"/>
        <w:tblInd w:w="216" w:type="dxa"/>
        <w:tblLayout w:type="fixed"/>
        <w:tblLook w:val="04A0" w:firstRow="1" w:lastRow="0" w:firstColumn="1" w:lastColumn="0" w:noHBand="0" w:noVBand="1"/>
      </w:tblPr>
      <w:tblGrid>
        <w:gridCol w:w="4759"/>
        <w:gridCol w:w="4682"/>
      </w:tblGrid>
      <w:tr w:rsidR="00677AD0" w:rsidRPr="00677AD0" w:rsidTr="0035351A">
        <w:trPr>
          <w:trHeight w:val="477"/>
        </w:trPr>
        <w:tc>
          <w:tcPr>
            <w:tcW w:w="4758" w:type="dxa"/>
          </w:tcPr>
          <w:p w:rsidR="00677AD0" w:rsidRPr="00677AD0" w:rsidRDefault="00677AD0" w:rsidP="00677AD0">
            <w:pPr>
              <w:widowControl w:val="0"/>
              <w:tabs>
                <w:tab w:val="left" w:pos="3836"/>
              </w:tabs>
              <w:spacing w:after="0" w:line="276" w:lineRule="auto"/>
              <w:rPr>
                <w:rFonts w:ascii="Times New Roman" w:hAnsi="Times New Roman" w:cs="Times New Roman"/>
                <w:sz w:val="24"/>
                <w:szCs w:val="28"/>
              </w:rPr>
            </w:pPr>
          </w:p>
          <w:p w:rsidR="00677AD0" w:rsidRPr="00677AD0" w:rsidRDefault="00677AD0" w:rsidP="00677AD0">
            <w:pPr>
              <w:widowControl w:val="0"/>
              <w:tabs>
                <w:tab w:val="left" w:pos="3836"/>
              </w:tabs>
              <w:spacing w:after="0" w:line="276" w:lineRule="auto"/>
              <w:rPr>
                <w:rFonts w:ascii="Times New Roman" w:hAnsi="Times New Roman" w:cs="Times New Roman"/>
                <w:sz w:val="24"/>
                <w:szCs w:val="28"/>
              </w:rPr>
            </w:pPr>
            <w:r w:rsidRPr="00677AD0">
              <w:rPr>
                <w:rFonts w:ascii="Times New Roman" w:hAnsi="Times New Roman" w:cs="Times New Roman"/>
                <w:sz w:val="24"/>
                <w:szCs w:val="28"/>
              </w:rPr>
              <w:t xml:space="preserve">Глава  муниципального образования </w:t>
            </w:r>
          </w:p>
        </w:tc>
        <w:tc>
          <w:tcPr>
            <w:tcW w:w="4682" w:type="dxa"/>
          </w:tcPr>
          <w:p w:rsidR="00677AD0" w:rsidRPr="00677AD0" w:rsidRDefault="00677AD0" w:rsidP="00677AD0">
            <w:pPr>
              <w:widowControl w:val="0"/>
              <w:tabs>
                <w:tab w:val="left" w:pos="3836"/>
              </w:tabs>
              <w:spacing w:after="0" w:line="276" w:lineRule="auto"/>
              <w:rPr>
                <w:rFonts w:ascii="Times New Roman" w:hAnsi="Times New Roman" w:cs="Times New Roman"/>
                <w:sz w:val="24"/>
                <w:szCs w:val="28"/>
              </w:rPr>
            </w:pPr>
          </w:p>
          <w:p w:rsidR="00677AD0" w:rsidRPr="00677AD0" w:rsidRDefault="00677AD0" w:rsidP="00677AD0">
            <w:pPr>
              <w:widowControl w:val="0"/>
              <w:tabs>
                <w:tab w:val="left" w:pos="3836"/>
              </w:tabs>
              <w:spacing w:after="0" w:line="276" w:lineRule="auto"/>
              <w:rPr>
                <w:rFonts w:ascii="Times New Roman" w:hAnsi="Times New Roman" w:cs="Times New Roman"/>
                <w:sz w:val="24"/>
                <w:szCs w:val="28"/>
              </w:rPr>
            </w:pPr>
            <w:r w:rsidRPr="00677AD0">
              <w:rPr>
                <w:rFonts w:ascii="Times New Roman" w:hAnsi="Times New Roman" w:cs="Times New Roman"/>
                <w:sz w:val="24"/>
                <w:szCs w:val="28"/>
              </w:rPr>
              <w:t xml:space="preserve">                                      М.Х. </w:t>
            </w:r>
            <w:proofErr w:type="spellStart"/>
            <w:r w:rsidRPr="00677AD0">
              <w:rPr>
                <w:rFonts w:ascii="Times New Roman" w:hAnsi="Times New Roman" w:cs="Times New Roman"/>
                <w:sz w:val="24"/>
                <w:szCs w:val="28"/>
              </w:rPr>
              <w:t>Елешев</w:t>
            </w:r>
            <w:proofErr w:type="spellEnd"/>
          </w:p>
        </w:tc>
      </w:tr>
    </w:tbl>
    <w:p w:rsidR="00677AD0" w:rsidRDefault="006F49E3" w:rsidP="00677AD0">
      <w:pPr>
        <w:tabs>
          <w:tab w:val="left" w:pos="426"/>
        </w:tabs>
        <w:jc w:val="center"/>
        <w:rPr>
          <w:sz w:val="16"/>
          <w:szCs w:val="16"/>
        </w:rPr>
      </w:pPr>
      <w:r>
        <w:rPr>
          <w:noProof/>
          <w:sz w:val="28"/>
          <w:szCs w:val="28"/>
        </w:rPr>
        <w:drawing>
          <wp:anchor distT="0" distB="0" distL="0" distR="0" simplePos="0" relativeHeight="251673600" behindDoc="0" locked="0" layoutInCell="0" allowOverlap="1" wp14:anchorId="0C05B89F" wp14:editId="52885A4B">
            <wp:simplePos x="0" y="0"/>
            <wp:positionH relativeFrom="page">
              <wp:posOffset>3465195</wp:posOffset>
            </wp:positionH>
            <wp:positionV relativeFrom="page">
              <wp:posOffset>7226935</wp:posOffset>
            </wp:positionV>
            <wp:extent cx="2876550" cy="1076325"/>
            <wp:effectExtent l="19050" t="0" r="0" b="0"/>
            <wp:wrapNone/>
            <wp:docPr id="1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cstate="print"/>
                    <a:stretch>
                      <a:fillRect/>
                    </a:stretch>
                  </pic:blipFill>
                  <pic:spPr bwMode="auto">
                    <a:xfrm>
                      <a:off x="0" y="0"/>
                      <a:ext cx="2876550" cy="1076325"/>
                    </a:xfrm>
                    <a:prstGeom prst="rect">
                      <a:avLst/>
                    </a:prstGeom>
                  </pic:spPr>
                </pic:pic>
              </a:graphicData>
            </a:graphic>
          </wp:anchor>
        </w:drawing>
      </w:r>
    </w:p>
    <w:p w:rsidR="00677AD0" w:rsidRDefault="00677AD0" w:rsidP="00677AD0">
      <w:pPr>
        <w:tabs>
          <w:tab w:val="left" w:pos="426"/>
        </w:tabs>
        <w:jc w:val="center"/>
        <w:rPr>
          <w:sz w:val="28"/>
          <w:szCs w:val="28"/>
        </w:rPr>
      </w:pPr>
    </w:p>
    <w:p w:rsidR="00677AD0" w:rsidRDefault="00677AD0" w:rsidP="00677AD0">
      <w:pPr>
        <w:jc w:val="both"/>
        <w:rPr>
          <w:sz w:val="28"/>
          <w:szCs w:val="28"/>
        </w:rPr>
      </w:pPr>
    </w:p>
    <w:p w:rsidR="00677AD0" w:rsidRDefault="00677AD0" w:rsidP="001A3DDF">
      <w:pPr>
        <w:spacing w:after="0"/>
      </w:pPr>
    </w:p>
    <w:p w:rsidR="006F49E3" w:rsidRDefault="006F49E3" w:rsidP="001A3DDF">
      <w:pPr>
        <w:spacing w:after="0"/>
      </w:pPr>
    </w:p>
    <w:p w:rsidR="006F49E3" w:rsidRDefault="006F49E3" w:rsidP="001A3DDF">
      <w:pPr>
        <w:spacing w:after="0"/>
      </w:pPr>
    </w:p>
    <w:tbl>
      <w:tblPr>
        <w:tblW w:w="8931" w:type="dxa"/>
        <w:tblInd w:w="70" w:type="dxa"/>
        <w:tblLayout w:type="fixed"/>
        <w:tblCellMar>
          <w:left w:w="70" w:type="dxa"/>
          <w:right w:w="70" w:type="dxa"/>
        </w:tblCellMar>
        <w:tblLook w:val="04A0" w:firstRow="1" w:lastRow="0" w:firstColumn="1" w:lastColumn="0" w:noHBand="0" w:noVBand="1"/>
      </w:tblPr>
      <w:tblGrid>
        <w:gridCol w:w="8931"/>
      </w:tblGrid>
      <w:tr w:rsidR="006F49E3" w:rsidRPr="006F49E3" w:rsidTr="0035351A">
        <w:trPr>
          <w:cantSplit/>
          <w:trHeight w:val="1421"/>
        </w:trPr>
        <w:tc>
          <w:tcPr>
            <w:tcW w:w="8931" w:type="dxa"/>
            <w:tcBorders>
              <w:bottom w:val="double" w:sz="12" w:space="0" w:color="000000"/>
            </w:tcBorders>
          </w:tcPr>
          <w:p w:rsidR="006F49E3" w:rsidRPr="006F49E3" w:rsidRDefault="006F49E3" w:rsidP="006F49E3">
            <w:pPr>
              <w:widowControl w:val="0"/>
              <w:spacing w:after="0" w:line="240" w:lineRule="auto"/>
              <w:jc w:val="center"/>
              <w:rPr>
                <w:rFonts w:ascii="Times New Roman" w:hAnsi="Times New Roman" w:cs="Times New Roman"/>
                <w:b/>
                <w:sz w:val="24"/>
                <w:szCs w:val="24"/>
              </w:rPr>
            </w:pPr>
            <w:r w:rsidRPr="006F49E3">
              <w:rPr>
                <w:rFonts w:ascii="Times New Roman" w:hAnsi="Times New Roman" w:cs="Times New Roman"/>
                <w:b/>
                <w:sz w:val="24"/>
                <w:szCs w:val="24"/>
              </w:rPr>
              <w:t>АДМИНИСТРАЦИЯ</w:t>
            </w:r>
          </w:p>
          <w:p w:rsidR="006F49E3" w:rsidRPr="006F49E3" w:rsidRDefault="006F49E3" w:rsidP="006F49E3">
            <w:pPr>
              <w:widowControl w:val="0"/>
              <w:spacing w:after="0" w:line="240" w:lineRule="auto"/>
              <w:jc w:val="center"/>
              <w:rPr>
                <w:rFonts w:ascii="Times New Roman" w:hAnsi="Times New Roman" w:cs="Times New Roman"/>
                <w:b/>
                <w:sz w:val="24"/>
                <w:szCs w:val="24"/>
              </w:rPr>
            </w:pPr>
            <w:r w:rsidRPr="006F49E3">
              <w:rPr>
                <w:rFonts w:ascii="Times New Roman" w:hAnsi="Times New Roman" w:cs="Times New Roman"/>
                <w:b/>
                <w:sz w:val="24"/>
                <w:szCs w:val="24"/>
              </w:rPr>
              <w:t>МУНИЦИПАЛЬНОГО ОБРАЗОВАНИЯ</w:t>
            </w:r>
          </w:p>
          <w:p w:rsidR="006F49E3" w:rsidRPr="006F49E3" w:rsidRDefault="006F49E3" w:rsidP="006F49E3">
            <w:pPr>
              <w:widowControl w:val="0"/>
              <w:spacing w:after="0" w:line="240" w:lineRule="auto"/>
              <w:jc w:val="center"/>
              <w:rPr>
                <w:rFonts w:ascii="Times New Roman" w:hAnsi="Times New Roman" w:cs="Times New Roman"/>
                <w:b/>
                <w:sz w:val="24"/>
                <w:szCs w:val="24"/>
              </w:rPr>
            </w:pPr>
            <w:r w:rsidRPr="006F49E3">
              <w:rPr>
                <w:rFonts w:ascii="Times New Roman" w:hAnsi="Times New Roman" w:cs="Times New Roman"/>
                <w:b/>
                <w:sz w:val="24"/>
                <w:szCs w:val="24"/>
              </w:rPr>
              <w:t>БЕЛЯЕВСКИЙ СЕЛЬСОВЕТ</w:t>
            </w:r>
          </w:p>
          <w:p w:rsidR="006F49E3" w:rsidRPr="006F49E3" w:rsidRDefault="006F49E3" w:rsidP="006F49E3">
            <w:pPr>
              <w:widowControl w:val="0"/>
              <w:spacing w:after="0" w:line="240" w:lineRule="auto"/>
              <w:jc w:val="center"/>
              <w:rPr>
                <w:rFonts w:ascii="Times New Roman" w:hAnsi="Times New Roman" w:cs="Times New Roman"/>
                <w:b/>
                <w:sz w:val="24"/>
                <w:szCs w:val="24"/>
              </w:rPr>
            </w:pPr>
            <w:r w:rsidRPr="006F49E3">
              <w:rPr>
                <w:rFonts w:ascii="Times New Roman" w:hAnsi="Times New Roman" w:cs="Times New Roman"/>
                <w:b/>
                <w:sz w:val="24"/>
                <w:szCs w:val="24"/>
              </w:rPr>
              <w:t>БЕЛЯЕВСКОГО  РАЙОНА ОРЕНБУРГСКОЙ ОБЛАСТИ</w:t>
            </w:r>
          </w:p>
        </w:tc>
      </w:tr>
      <w:tr w:rsidR="006F49E3" w:rsidRPr="006F49E3" w:rsidTr="0035351A">
        <w:trPr>
          <w:cantSplit/>
          <w:trHeight w:val="1202"/>
        </w:trPr>
        <w:tc>
          <w:tcPr>
            <w:tcW w:w="8931" w:type="dxa"/>
            <w:vAlign w:val="bottom"/>
          </w:tcPr>
          <w:p w:rsidR="006F49E3" w:rsidRPr="006F49E3" w:rsidRDefault="006F49E3" w:rsidP="006F49E3">
            <w:pPr>
              <w:widowControl w:val="0"/>
              <w:spacing w:after="0" w:line="276" w:lineRule="auto"/>
              <w:rPr>
                <w:rFonts w:ascii="Times New Roman" w:hAnsi="Times New Roman" w:cs="Times New Roman"/>
                <w:b/>
                <w:sz w:val="24"/>
                <w:szCs w:val="24"/>
              </w:rPr>
            </w:pPr>
          </w:p>
          <w:p w:rsidR="006F49E3" w:rsidRPr="006F49E3" w:rsidRDefault="006F49E3" w:rsidP="006F49E3">
            <w:pPr>
              <w:widowControl w:val="0"/>
              <w:spacing w:after="0" w:line="276" w:lineRule="auto"/>
              <w:jc w:val="center"/>
              <w:rPr>
                <w:rFonts w:ascii="Times New Roman" w:hAnsi="Times New Roman" w:cs="Times New Roman"/>
                <w:b/>
                <w:sz w:val="24"/>
                <w:szCs w:val="24"/>
              </w:rPr>
            </w:pPr>
            <w:r w:rsidRPr="006F49E3">
              <w:rPr>
                <w:rFonts w:ascii="Times New Roman" w:hAnsi="Times New Roman" w:cs="Times New Roman"/>
                <w:b/>
                <w:sz w:val="24"/>
                <w:szCs w:val="24"/>
              </w:rPr>
              <w:t>ПОСТАНОВЛЕНИЕ</w:t>
            </w:r>
          </w:p>
          <w:p w:rsidR="006F49E3" w:rsidRPr="006F49E3" w:rsidRDefault="006F49E3" w:rsidP="006F49E3">
            <w:pPr>
              <w:widowControl w:val="0"/>
              <w:spacing w:after="0" w:line="276" w:lineRule="auto"/>
              <w:jc w:val="center"/>
              <w:rPr>
                <w:rFonts w:ascii="Times New Roman" w:hAnsi="Times New Roman" w:cs="Times New Roman"/>
                <w:b/>
                <w:sz w:val="24"/>
                <w:szCs w:val="24"/>
              </w:rPr>
            </w:pPr>
          </w:p>
          <w:p w:rsidR="006F49E3" w:rsidRPr="006F49E3" w:rsidRDefault="006F49E3" w:rsidP="006F49E3">
            <w:pPr>
              <w:widowControl w:val="0"/>
              <w:spacing w:after="0" w:line="276" w:lineRule="auto"/>
              <w:rPr>
                <w:rFonts w:ascii="Times New Roman" w:hAnsi="Times New Roman" w:cs="Times New Roman"/>
                <w:sz w:val="24"/>
                <w:szCs w:val="24"/>
              </w:rPr>
            </w:pPr>
            <w:r w:rsidRPr="006F49E3">
              <w:rPr>
                <w:rFonts w:ascii="Times New Roman" w:hAnsi="Times New Roman" w:cs="Times New Roman"/>
                <w:b/>
                <w:noProof/>
                <w:sz w:val="24"/>
                <w:szCs w:val="24"/>
              </w:rPr>
              <w:drawing>
                <wp:anchor distT="0" distB="0" distL="0" distR="0" simplePos="0" relativeHeight="251677696" behindDoc="0" locked="0" layoutInCell="0" allowOverlap="1" wp14:anchorId="39376BB7" wp14:editId="1E2C18BC">
                  <wp:simplePos x="0" y="0"/>
                  <wp:positionH relativeFrom="page">
                    <wp:posOffset>1333500</wp:posOffset>
                  </wp:positionH>
                  <wp:positionV relativeFrom="page">
                    <wp:posOffset>714375</wp:posOffset>
                  </wp:positionV>
                  <wp:extent cx="2924175" cy="361950"/>
                  <wp:effectExtent l="19050" t="0" r="9525" b="0"/>
                  <wp:wrapNone/>
                  <wp:docPr id="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3"/>
                          <a:stretch>
                            <a:fillRect/>
                          </a:stretch>
                        </pic:blipFill>
                        <pic:spPr bwMode="auto">
                          <a:xfrm>
                            <a:off x="0" y="0"/>
                            <a:ext cx="2924175" cy="361950"/>
                          </a:xfrm>
                          <a:prstGeom prst="rect">
                            <a:avLst/>
                          </a:prstGeom>
                        </pic:spPr>
                      </pic:pic>
                    </a:graphicData>
                  </a:graphic>
                </wp:anchor>
              </w:drawing>
            </w:r>
          </w:p>
        </w:tc>
      </w:tr>
    </w:tbl>
    <w:p w:rsidR="006F49E3" w:rsidRPr="006F49E3" w:rsidRDefault="006F49E3" w:rsidP="006F49E3">
      <w:pPr>
        <w:spacing w:after="0"/>
        <w:rPr>
          <w:rFonts w:ascii="Times New Roman" w:hAnsi="Times New Roman" w:cs="Times New Roman"/>
          <w:sz w:val="24"/>
          <w:szCs w:val="24"/>
        </w:rPr>
      </w:pPr>
    </w:p>
    <w:p w:rsidR="006F49E3" w:rsidRPr="006F49E3" w:rsidRDefault="006F49E3" w:rsidP="006F49E3">
      <w:pPr>
        <w:spacing w:after="0"/>
        <w:jc w:val="center"/>
        <w:rPr>
          <w:rFonts w:ascii="Times New Roman" w:hAnsi="Times New Roman" w:cs="Times New Roman"/>
          <w:sz w:val="24"/>
          <w:szCs w:val="24"/>
        </w:rPr>
      </w:pPr>
    </w:p>
    <w:tbl>
      <w:tblPr>
        <w:tblW w:w="8647" w:type="dxa"/>
        <w:tblInd w:w="358" w:type="dxa"/>
        <w:tblLayout w:type="fixed"/>
        <w:tblLook w:val="0000" w:firstRow="0" w:lastRow="0" w:firstColumn="0" w:lastColumn="0" w:noHBand="0" w:noVBand="0"/>
      </w:tblPr>
      <w:tblGrid>
        <w:gridCol w:w="8647"/>
      </w:tblGrid>
      <w:tr w:rsidR="006F49E3" w:rsidRPr="006F49E3" w:rsidTr="0035351A">
        <w:trPr>
          <w:trHeight w:val="791"/>
        </w:trPr>
        <w:tc>
          <w:tcPr>
            <w:tcW w:w="8647" w:type="dxa"/>
          </w:tcPr>
          <w:p w:rsidR="006F49E3" w:rsidRPr="006F49E3" w:rsidRDefault="006F49E3" w:rsidP="006F49E3">
            <w:pPr>
              <w:widowControl w:val="0"/>
              <w:spacing w:after="0"/>
              <w:jc w:val="center"/>
              <w:rPr>
                <w:rFonts w:ascii="Times New Roman" w:hAnsi="Times New Roman" w:cs="Times New Roman"/>
                <w:color w:val="222222"/>
                <w:sz w:val="24"/>
                <w:szCs w:val="24"/>
              </w:rPr>
            </w:pPr>
            <w:r w:rsidRPr="006F49E3">
              <w:rPr>
                <w:rFonts w:ascii="Times New Roman" w:hAnsi="Times New Roman" w:cs="Times New Roman"/>
                <w:bCs/>
                <w:color w:val="052635"/>
                <w:sz w:val="24"/>
                <w:szCs w:val="24"/>
              </w:rPr>
              <w:t xml:space="preserve">О назначении публичных слушаний </w:t>
            </w:r>
            <w:r w:rsidRPr="006F49E3">
              <w:rPr>
                <w:rFonts w:ascii="Times New Roman" w:hAnsi="Times New Roman" w:cs="Times New Roman"/>
                <w:sz w:val="24"/>
                <w:szCs w:val="24"/>
              </w:rPr>
              <w:t>в отношении земельного участка с кадаст</w:t>
            </w:r>
            <w:r>
              <w:rPr>
                <w:rFonts w:ascii="Times New Roman" w:hAnsi="Times New Roman" w:cs="Times New Roman"/>
                <w:sz w:val="24"/>
                <w:szCs w:val="24"/>
              </w:rPr>
              <w:t xml:space="preserve">ровым номером 56:06:0201015:87 </w:t>
            </w:r>
            <w:r w:rsidRPr="006F49E3">
              <w:rPr>
                <w:rFonts w:ascii="Times New Roman" w:hAnsi="Times New Roman" w:cs="Times New Roman"/>
                <w:color w:val="222222"/>
                <w:sz w:val="24"/>
                <w:szCs w:val="24"/>
              </w:rPr>
              <w:t xml:space="preserve">расположенного по адресу: Оренбургская область, </w:t>
            </w:r>
            <w:proofErr w:type="spellStart"/>
            <w:r w:rsidRPr="006F49E3">
              <w:rPr>
                <w:rFonts w:ascii="Times New Roman" w:hAnsi="Times New Roman" w:cs="Times New Roman"/>
                <w:color w:val="222222"/>
                <w:sz w:val="24"/>
                <w:szCs w:val="24"/>
              </w:rPr>
              <w:t>Беляевский</w:t>
            </w:r>
            <w:proofErr w:type="spellEnd"/>
            <w:r w:rsidRPr="006F49E3">
              <w:rPr>
                <w:rFonts w:ascii="Times New Roman" w:hAnsi="Times New Roman" w:cs="Times New Roman"/>
                <w:color w:val="222222"/>
                <w:sz w:val="24"/>
                <w:szCs w:val="24"/>
              </w:rPr>
              <w:t xml:space="preserve"> район, с. Беляевка, </w:t>
            </w:r>
          </w:p>
          <w:p w:rsidR="006F49E3" w:rsidRPr="006F49E3" w:rsidRDefault="006F49E3" w:rsidP="006F49E3">
            <w:pPr>
              <w:widowControl w:val="0"/>
              <w:spacing w:after="0"/>
              <w:jc w:val="center"/>
              <w:rPr>
                <w:rFonts w:ascii="Times New Roman" w:hAnsi="Times New Roman" w:cs="Times New Roman"/>
                <w:b/>
                <w:bCs/>
                <w:sz w:val="24"/>
                <w:szCs w:val="24"/>
              </w:rPr>
            </w:pPr>
            <w:r w:rsidRPr="006F49E3">
              <w:rPr>
                <w:rFonts w:ascii="Times New Roman" w:hAnsi="Times New Roman" w:cs="Times New Roman"/>
                <w:color w:val="222222"/>
                <w:sz w:val="24"/>
                <w:szCs w:val="24"/>
              </w:rPr>
              <w:t>ул. Первомайская д.55</w:t>
            </w:r>
          </w:p>
        </w:tc>
      </w:tr>
    </w:tbl>
    <w:p w:rsidR="006F49E3" w:rsidRPr="006F49E3" w:rsidRDefault="006F49E3" w:rsidP="006F49E3">
      <w:pPr>
        <w:spacing w:after="0"/>
        <w:rPr>
          <w:rFonts w:ascii="Times New Roman" w:hAnsi="Times New Roman" w:cs="Times New Roman"/>
          <w:b/>
          <w:bCs/>
          <w:color w:val="052635"/>
          <w:sz w:val="24"/>
          <w:szCs w:val="24"/>
        </w:rPr>
      </w:pPr>
    </w:p>
    <w:p w:rsidR="006F49E3" w:rsidRPr="006F49E3" w:rsidRDefault="006F49E3" w:rsidP="006F49E3">
      <w:pPr>
        <w:tabs>
          <w:tab w:val="left" w:pos="850"/>
        </w:tabs>
        <w:spacing w:after="0" w:line="240" w:lineRule="atLeast"/>
        <w:ind w:firstLine="567"/>
        <w:jc w:val="both"/>
        <w:rPr>
          <w:rFonts w:ascii="Times New Roman" w:hAnsi="Times New Roman" w:cs="Times New Roman"/>
          <w:sz w:val="24"/>
          <w:szCs w:val="24"/>
        </w:rPr>
      </w:pPr>
      <w:r w:rsidRPr="006F49E3">
        <w:rPr>
          <w:rFonts w:ascii="Times New Roman" w:hAnsi="Times New Roman" w:cs="Times New Roman"/>
          <w:sz w:val="24"/>
          <w:szCs w:val="24"/>
        </w:rPr>
        <w:t xml:space="preserve">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6F49E3">
        <w:rPr>
          <w:rFonts w:ascii="Times New Roman" w:hAnsi="Times New Roman" w:cs="Times New Roman"/>
          <w:sz w:val="24"/>
          <w:szCs w:val="24"/>
        </w:rPr>
        <w:t>Беляевский</w:t>
      </w:r>
      <w:proofErr w:type="spellEnd"/>
      <w:r w:rsidRPr="006F49E3">
        <w:rPr>
          <w:rFonts w:ascii="Times New Roman" w:hAnsi="Times New Roman" w:cs="Times New Roman"/>
          <w:sz w:val="24"/>
          <w:szCs w:val="24"/>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6F49E3">
        <w:rPr>
          <w:rFonts w:ascii="Times New Roman" w:hAnsi="Times New Roman" w:cs="Times New Roman"/>
          <w:sz w:val="24"/>
          <w:szCs w:val="24"/>
        </w:rPr>
        <w:t>Беляевский</w:t>
      </w:r>
      <w:proofErr w:type="spellEnd"/>
      <w:r w:rsidRPr="006F49E3">
        <w:rPr>
          <w:rFonts w:ascii="Times New Roman" w:hAnsi="Times New Roman" w:cs="Times New Roman"/>
          <w:sz w:val="24"/>
          <w:szCs w:val="24"/>
        </w:rPr>
        <w:t xml:space="preserve"> сельсовет от 25.12.2014г. № 187, руководствуясь Уставом муниципального образования </w:t>
      </w:r>
      <w:proofErr w:type="spellStart"/>
      <w:r w:rsidRPr="006F49E3">
        <w:rPr>
          <w:rFonts w:ascii="Times New Roman" w:hAnsi="Times New Roman" w:cs="Times New Roman"/>
          <w:bCs/>
          <w:sz w:val="24"/>
          <w:szCs w:val="24"/>
        </w:rPr>
        <w:t>Беляевский</w:t>
      </w:r>
      <w:proofErr w:type="spellEnd"/>
      <w:r w:rsidRPr="006F49E3">
        <w:rPr>
          <w:rFonts w:ascii="Times New Roman" w:hAnsi="Times New Roman" w:cs="Times New Roman"/>
          <w:bCs/>
          <w:sz w:val="24"/>
          <w:szCs w:val="24"/>
        </w:rPr>
        <w:t xml:space="preserve"> сельсовет Беляевского района Оренбургской области</w:t>
      </w:r>
      <w:r w:rsidRPr="006F49E3">
        <w:rPr>
          <w:rFonts w:ascii="Times New Roman" w:hAnsi="Times New Roman" w:cs="Times New Roman"/>
          <w:sz w:val="24"/>
          <w:szCs w:val="24"/>
        </w:rPr>
        <w:t>, постановляю:</w:t>
      </w:r>
    </w:p>
    <w:p w:rsidR="006F49E3" w:rsidRPr="006F49E3" w:rsidRDefault="006F49E3" w:rsidP="006F49E3">
      <w:pPr>
        <w:pStyle w:val="a4"/>
        <w:numPr>
          <w:ilvl w:val="0"/>
          <w:numId w:val="4"/>
        </w:numPr>
        <w:spacing w:line="240" w:lineRule="atLeast"/>
        <w:ind w:left="0" w:firstLine="567"/>
        <w:jc w:val="both"/>
      </w:pPr>
      <w:r w:rsidRPr="006F49E3">
        <w:t>Назначить публичные слушания по вопросу:</w:t>
      </w:r>
    </w:p>
    <w:p w:rsidR="006F49E3" w:rsidRPr="006F49E3" w:rsidRDefault="006F49E3" w:rsidP="006F49E3">
      <w:pPr>
        <w:spacing w:after="0"/>
        <w:ind w:firstLine="567"/>
        <w:jc w:val="both"/>
        <w:rPr>
          <w:rFonts w:ascii="Times New Roman" w:hAnsi="Times New Roman" w:cs="Times New Roman"/>
          <w:color w:val="052635"/>
          <w:sz w:val="24"/>
          <w:szCs w:val="24"/>
        </w:rPr>
      </w:pPr>
      <w:r w:rsidRPr="006F49E3">
        <w:rPr>
          <w:rFonts w:ascii="Times New Roman" w:hAnsi="Times New Roman" w:cs="Times New Roman"/>
          <w:sz w:val="24"/>
          <w:szCs w:val="24"/>
        </w:rPr>
        <w:t>-предоставления разрешения на условно-разрешенный вид использования земельного участка для размещения торгового объекта на земельном участке с кадастровым номером 56:06:0201015:</w:t>
      </w:r>
      <w:proofErr w:type="gramStart"/>
      <w:r w:rsidRPr="006F49E3">
        <w:rPr>
          <w:rFonts w:ascii="Times New Roman" w:hAnsi="Times New Roman" w:cs="Times New Roman"/>
          <w:sz w:val="24"/>
          <w:szCs w:val="24"/>
        </w:rPr>
        <w:t xml:space="preserve">87  </w:t>
      </w:r>
      <w:r w:rsidRPr="006F49E3">
        <w:rPr>
          <w:rFonts w:ascii="Times New Roman" w:hAnsi="Times New Roman" w:cs="Times New Roman"/>
          <w:color w:val="222222"/>
          <w:sz w:val="24"/>
          <w:szCs w:val="24"/>
        </w:rPr>
        <w:t>расположенного</w:t>
      </w:r>
      <w:proofErr w:type="gramEnd"/>
      <w:r w:rsidRPr="006F49E3">
        <w:rPr>
          <w:rFonts w:ascii="Times New Roman" w:hAnsi="Times New Roman" w:cs="Times New Roman"/>
          <w:color w:val="222222"/>
          <w:sz w:val="24"/>
          <w:szCs w:val="24"/>
        </w:rPr>
        <w:t xml:space="preserve"> по адресу: Оренбургская область, </w:t>
      </w:r>
      <w:proofErr w:type="spellStart"/>
      <w:r w:rsidRPr="006F49E3">
        <w:rPr>
          <w:rFonts w:ascii="Times New Roman" w:hAnsi="Times New Roman" w:cs="Times New Roman"/>
          <w:color w:val="222222"/>
          <w:sz w:val="24"/>
          <w:szCs w:val="24"/>
        </w:rPr>
        <w:t>Беляевский</w:t>
      </w:r>
      <w:proofErr w:type="spellEnd"/>
      <w:r w:rsidRPr="006F49E3">
        <w:rPr>
          <w:rFonts w:ascii="Times New Roman" w:hAnsi="Times New Roman" w:cs="Times New Roman"/>
          <w:color w:val="222222"/>
          <w:sz w:val="24"/>
          <w:szCs w:val="24"/>
        </w:rPr>
        <w:t xml:space="preserve"> район, с. Беляевка, ул. Первомайская д. 55</w:t>
      </w:r>
      <w:r w:rsidRPr="006F49E3">
        <w:rPr>
          <w:rFonts w:ascii="Times New Roman" w:hAnsi="Times New Roman" w:cs="Times New Roman"/>
          <w:color w:val="052635"/>
          <w:sz w:val="24"/>
          <w:szCs w:val="24"/>
        </w:rPr>
        <w:t>.</w:t>
      </w:r>
    </w:p>
    <w:p w:rsidR="006F49E3" w:rsidRPr="006F49E3" w:rsidRDefault="006F49E3" w:rsidP="006F49E3">
      <w:pPr>
        <w:spacing w:after="0"/>
        <w:ind w:firstLine="567"/>
        <w:jc w:val="both"/>
        <w:rPr>
          <w:rFonts w:ascii="Times New Roman" w:hAnsi="Times New Roman" w:cs="Times New Roman"/>
          <w:sz w:val="24"/>
          <w:szCs w:val="24"/>
        </w:rPr>
      </w:pPr>
      <w:r w:rsidRPr="006F49E3">
        <w:rPr>
          <w:rFonts w:ascii="Times New Roman" w:hAnsi="Times New Roman" w:cs="Times New Roman"/>
          <w:sz w:val="24"/>
          <w:szCs w:val="24"/>
        </w:rPr>
        <w:t xml:space="preserve">2. Провести публичные слушания 15 </w:t>
      </w:r>
      <w:proofErr w:type="gramStart"/>
      <w:r w:rsidRPr="006F49E3">
        <w:rPr>
          <w:rFonts w:ascii="Times New Roman" w:hAnsi="Times New Roman" w:cs="Times New Roman"/>
          <w:sz w:val="24"/>
          <w:szCs w:val="24"/>
        </w:rPr>
        <w:t>января  2025</w:t>
      </w:r>
      <w:proofErr w:type="gramEnd"/>
      <w:r w:rsidRPr="006F49E3">
        <w:rPr>
          <w:rFonts w:ascii="Times New Roman" w:hAnsi="Times New Roman" w:cs="Times New Roman"/>
          <w:sz w:val="24"/>
          <w:szCs w:val="24"/>
        </w:rPr>
        <w:t xml:space="preserve"> г. в 15-00 час. местного времени по адресу: Оренбургская область, </w:t>
      </w:r>
      <w:proofErr w:type="spellStart"/>
      <w:r w:rsidRPr="006F49E3">
        <w:rPr>
          <w:rFonts w:ascii="Times New Roman" w:hAnsi="Times New Roman" w:cs="Times New Roman"/>
          <w:sz w:val="24"/>
          <w:szCs w:val="24"/>
        </w:rPr>
        <w:t>Беляевский</w:t>
      </w:r>
      <w:proofErr w:type="spellEnd"/>
      <w:r w:rsidRPr="006F49E3">
        <w:rPr>
          <w:rFonts w:ascii="Times New Roman" w:hAnsi="Times New Roman" w:cs="Times New Roman"/>
          <w:sz w:val="24"/>
          <w:szCs w:val="24"/>
        </w:rPr>
        <w:t xml:space="preserve"> район, с. Беляевка, ул. Банковская, д. 9, кабинет главы администрации муниципального образования </w:t>
      </w:r>
      <w:proofErr w:type="spellStart"/>
      <w:r w:rsidRPr="006F49E3">
        <w:rPr>
          <w:rFonts w:ascii="Times New Roman" w:hAnsi="Times New Roman" w:cs="Times New Roman"/>
          <w:sz w:val="24"/>
          <w:szCs w:val="24"/>
        </w:rPr>
        <w:t>Беляевский</w:t>
      </w:r>
      <w:proofErr w:type="spellEnd"/>
      <w:r w:rsidRPr="006F49E3">
        <w:rPr>
          <w:rFonts w:ascii="Times New Roman" w:hAnsi="Times New Roman" w:cs="Times New Roman"/>
          <w:sz w:val="24"/>
          <w:szCs w:val="24"/>
        </w:rPr>
        <w:t xml:space="preserve"> сельсовет. </w:t>
      </w:r>
    </w:p>
    <w:p w:rsidR="006F49E3" w:rsidRPr="006F49E3" w:rsidRDefault="006F49E3" w:rsidP="006F49E3">
      <w:pPr>
        <w:tabs>
          <w:tab w:val="left" w:pos="567"/>
          <w:tab w:val="left" w:pos="709"/>
        </w:tabs>
        <w:spacing w:after="0"/>
        <w:ind w:firstLine="567"/>
        <w:jc w:val="both"/>
        <w:rPr>
          <w:rFonts w:ascii="Times New Roman" w:hAnsi="Times New Roman" w:cs="Times New Roman"/>
          <w:sz w:val="24"/>
          <w:szCs w:val="24"/>
        </w:rPr>
      </w:pPr>
      <w:r w:rsidRPr="006F49E3">
        <w:rPr>
          <w:rFonts w:ascii="Times New Roman" w:hAnsi="Times New Roman" w:cs="Times New Roman"/>
          <w:sz w:val="24"/>
          <w:szCs w:val="24"/>
        </w:rPr>
        <w:t xml:space="preserve">Ознакомиться с материалами дела можно с 17.12.2024 г. по 14.01.2025 г. в здании администрации муниципального образования </w:t>
      </w:r>
      <w:proofErr w:type="spellStart"/>
      <w:r w:rsidRPr="006F49E3">
        <w:rPr>
          <w:rFonts w:ascii="Times New Roman" w:hAnsi="Times New Roman" w:cs="Times New Roman"/>
          <w:bCs/>
          <w:sz w:val="24"/>
          <w:szCs w:val="24"/>
        </w:rPr>
        <w:t>Беляевский</w:t>
      </w:r>
      <w:proofErr w:type="spellEnd"/>
      <w:r w:rsidRPr="006F49E3">
        <w:rPr>
          <w:rFonts w:ascii="Times New Roman" w:hAnsi="Times New Roman" w:cs="Times New Roman"/>
          <w:bCs/>
          <w:sz w:val="24"/>
          <w:szCs w:val="24"/>
        </w:rPr>
        <w:t xml:space="preserve"> сельсовет Беляевского района Оренбургской области</w:t>
      </w:r>
      <w:r w:rsidRPr="006F49E3">
        <w:rPr>
          <w:rFonts w:ascii="Times New Roman" w:hAnsi="Times New Roman" w:cs="Times New Roman"/>
          <w:sz w:val="24"/>
          <w:szCs w:val="24"/>
        </w:rPr>
        <w:t xml:space="preserve"> с 09-00 до 17-00 кабинет специалистов, </w:t>
      </w:r>
      <w:r w:rsidRPr="006F49E3">
        <w:rPr>
          <w:rFonts w:ascii="Times New Roman" w:hAnsi="Times New Roman" w:cs="Times New Roman"/>
          <w:bCs/>
          <w:sz w:val="24"/>
          <w:szCs w:val="24"/>
        </w:rPr>
        <w:t xml:space="preserve">по адресу: Оренбургская область, </w:t>
      </w:r>
      <w:proofErr w:type="spellStart"/>
      <w:r w:rsidRPr="006F49E3">
        <w:rPr>
          <w:rFonts w:ascii="Times New Roman" w:hAnsi="Times New Roman" w:cs="Times New Roman"/>
          <w:bCs/>
          <w:sz w:val="24"/>
          <w:szCs w:val="24"/>
        </w:rPr>
        <w:t>Беляевский</w:t>
      </w:r>
      <w:proofErr w:type="spellEnd"/>
      <w:r w:rsidRPr="006F49E3">
        <w:rPr>
          <w:rFonts w:ascii="Times New Roman" w:hAnsi="Times New Roman" w:cs="Times New Roman"/>
          <w:bCs/>
          <w:sz w:val="24"/>
          <w:szCs w:val="24"/>
        </w:rPr>
        <w:t xml:space="preserve"> район, с. Беляевка, ул. Банковская, д. 9</w:t>
      </w:r>
      <w:r w:rsidRPr="006F49E3">
        <w:rPr>
          <w:rFonts w:ascii="Times New Roman" w:hAnsi="Times New Roman" w:cs="Times New Roman"/>
          <w:sz w:val="24"/>
          <w:szCs w:val="24"/>
        </w:rPr>
        <w:t>.</w:t>
      </w:r>
    </w:p>
    <w:p w:rsidR="006F49E3" w:rsidRPr="006F49E3" w:rsidRDefault="006F49E3" w:rsidP="006F49E3">
      <w:pPr>
        <w:spacing w:after="0"/>
        <w:ind w:firstLine="567"/>
        <w:jc w:val="both"/>
        <w:rPr>
          <w:rFonts w:ascii="Times New Roman" w:hAnsi="Times New Roman" w:cs="Times New Roman"/>
          <w:b/>
          <w:bCs/>
          <w:sz w:val="24"/>
          <w:szCs w:val="24"/>
        </w:rPr>
      </w:pPr>
      <w:r w:rsidRPr="006F49E3">
        <w:rPr>
          <w:rFonts w:ascii="Times New Roman" w:hAnsi="Times New Roman" w:cs="Times New Roman"/>
          <w:sz w:val="24"/>
          <w:szCs w:val="24"/>
        </w:rPr>
        <w:t xml:space="preserve">3.Определить местом сбора предложений и замечаний по вопросу </w:t>
      </w:r>
      <w:r w:rsidRPr="006F49E3">
        <w:rPr>
          <w:rFonts w:ascii="Times New Roman" w:hAnsi="Times New Roman" w:cs="Times New Roman"/>
          <w:bCs/>
          <w:sz w:val="24"/>
          <w:szCs w:val="24"/>
        </w:rPr>
        <w:t xml:space="preserve">предоставления </w:t>
      </w:r>
      <w:r w:rsidRPr="006F49E3">
        <w:rPr>
          <w:rFonts w:ascii="Times New Roman" w:hAnsi="Times New Roman" w:cs="Times New Roman"/>
          <w:sz w:val="24"/>
          <w:szCs w:val="24"/>
        </w:rPr>
        <w:t xml:space="preserve"> разрешения на условно-разрешенный вид использования земельного участка для размещения торгового объекта на земельном участке с кадастровым номером 56:06:0201015:87</w:t>
      </w:r>
      <w:r w:rsidRPr="006F49E3">
        <w:rPr>
          <w:rFonts w:ascii="Times New Roman" w:hAnsi="Times New Roman" w:cs="Times New Roman"/>
          <w:color w:val="222222"/>
          <w:sz w:val="24"/>
          <w:szCs w:val="24"/>
        </w:rPr>
        <w:t xml:space="preserve"> расположенного по адресу: Оренбургская область, </w:t>
      </w:r>
      <w:proofErr w:type="spellStart"/>
      <w:r w:rsidRPr="006F49E3">
        <w:rPr>
          <w:rFonts w:ascii="Times New Roman" w:hAnsi="Times New Roman" w:cs="Times New Roman"/>
          <w:color w:val="222222"/>
          <w:sz w:val="24"/>
          <w:szCs w:val="24"/>
        </w:rPr>
        <w:t>Беляевский</w:t>
      </w:r>
      <w:proofErr w:type="spellEnd"/>
      <w:r w:rsidRPr="006F49E3">
        <w:rPr>
          <w:rFonts w:ascii="Times New Roman" w:hAnsi="Times New Roman" w:cs="Times New Roman"/>
          <w:color w:val="222222"/>
          <w:sz w:val="24"/>
          <w:szCs w:val="24"/>
        </w:rPr>
        <w:t xml:space="preserve"> район, с. Беляевка, ул. Первомайская д. 55</w:t>
      </w:r>
      <w:r w:rsidRPr="006F49E3">
        <w:rPr>
          <w:rFonts w:ascii="Times New Roman" w:hAnsi="Times New Roman" w:cs="Times New Roman"/>
          <w:sz w:val="24"/>
          <w:szCs w:val="24"/>
        </w:rPr>
        <w:t xml:space="preserve">, кабинет специалистов администрации муниципального образования </w:t>
      </w:r>
      <w:proofErr w:type="spellStart"/>
      <w:r w:rsidRPr="006F49E3">
        <w:rPr>
          <w:rFonts w:ascii="Times New Roman" w:hAnsi="Times New Roman" w:cs="Times New Roman"/>
          <w:bCs/>
          <w:sz w:val="24"/>
          <w:szCs w:val="24"/>
        </w:rPr>
        <w:t>Беляевский</w:t>
      </w:r>
      <w:proofErr w:type="spellEnd"/>
      <w:r w:rsidRPr="006F49E3">
        <w:rPr>
          <w:rFonts w:ascii="Times New Roman" w:hAnsi="Times New Roman" w:cs="Times New Roman"/>
          <w:bCs/>
          <w:sz w:val="24"/>
          <w:szCs w:val="24"/>
        </w:rPr>
        <w:t xml:space="preserve"> сельсовет Беляевского района Оренбургской области по адресу: Оренбургская область, </w:t>
      </w:r>
      <w:proofErr w:type="spellStart"/>
      <w:r w:rsidRPr="006F49E3">
        <w:rPr>
          <w:rFonts w:ascii="Times New Roman" w:hAnsi="Times New Roman" w:cs="Times New Roman"/>
          <w:bCs/>
          <w:sz w:val="24"/>
          <w:szCs w:val="24"/>
        </w:rPr>
        <w:t>Беляевский</w:t>
      </w:r>
      <w:proofErr w:type="spellEnd"/>
      <w:r w:rsidRPr="006F49E3">
        <w:rPr>
          <w:rFonts w:ascii="Times New Roman" w:hAnsi="Times New Roman" w:cs="Times New Roman"/>
          <w:bCs/>
          <w:sz w:val="24"/>
          <w:szCs w:val="24"/>
        </w:rPr>
        <w:t xml:space="preserve"> район, с. Беляевка, ул. Банковская, д. 9</w:t>
      </w:r>
      <w:r w:rsidRPr="006F49E3">
        <w:rPr>
          <w:rFonts w:ascii="Times New Roman" w:hAnsi="Times New Roman" w:cs="Times New Roman"/>
          <w:sz w:val="24"/>
          <w:szCs w:val="24"/>
        </w:rPr>
        <w:t>.</w:t>
      </w:r>
    </w:p>
    <w:p w:rsidR="006F49E3" w:rsidRPr="006F49E3" w:rsidRDefault="006F49E3" w:rsidP="006F49E3">
      <w:pPr>
        <w:tabs>
          <w:tab w:val="left" w:pos="567"/>
          <w:tab w:val="left" w:pos="709"/>
        </w:tabs>
        <w:spacing w:after="0"/>
        <w:ind w:firstLine="567"/>
        <w:jc w:val="both"/>
        <w:rPr>
          <w:rFonts w:ascii="Times New Roman" w:hAnsi="Times New Roman" w:cs="Times New Roman"/>
          <w:sz w:val="24"/>
          <w:szCs w:val="24"/>
        </w:rPr>
      </w:pPr>
      <w:r w:rsidRPr="006F49E3">
        <w:rPr>
          <w:rFonts w:ascii="Times New Roman" w:hAnsi="Times New Roman" w:cs="Times New Roman"/>
          <w:bCs/>
          <w:sz w:val="24"/>
          <w:szCs w:val="24"/>
        </w:rPr>
        <w:t>4. Разместить постановление и информационное сообщение о проведении публичных слушаний на официальном сайте в сети «Интернет».</w:t>
      </w:r>
    </w:p>
    <w:p w:rsidR="006F49E3" w:rsidRPr="006F49E3" w:rsidRDefault="006F49E3" w:rsidP="006F49E3">
      <w:pPr>
        <w:tabs>
          <w:tab w:val="left" w:pos="567"/>
          <w:tab w:val="left" w:pos="709"/>
        </w:tabs>
        <w:spacing w:after="0"/>
        <w:ind w:firstLine="567"/>
        <w:jc w:val="both"/>
        <w:rPr>
          <w:rFonts w:ascii="Times New Roman" w:hAnsi="Times New Roman" w:cs="Times New Roman"/>
          <w:sz w:val="24"/>
          <w:szCs w:val="24"/>
        </w:rPr>
      </w:pPr>
      <w:r w:rsidRPr="006F49E3">
        <w:rPr>
          <w:rFonts w:ascii="Times New Roman" w:hAnsi="Times New Roman" w:cs="Times New Roman"/>
          <w:sz w:val="24"/>
          <w:szCs w:val="24"/>
        </w:rPr>
        <w:t>5. Контроль за выполнением настоящего постановления оставляю за собой.</w:t>
      </w:r>
    </w:p>
    <w:tbl>
      <w:tblPr>
        <w:tblW w:w="9441" w:type="dxa"/>
        <w:tblInd w:w="216" w:type="dxa"/>
        <w:tblLayout w:type="fixed"/>
        <w:tblLook w:val="04A0" w:firstRow="1" w:lastRow="0" w:firstColumn="1" w:lastColumn="0" w:noHBand="0" w:noVBand="1"/>
      </w:tblPr>
      <w:tblGrid>
        <w:gridCol w:w="4759"/>
        <w:gridCol w:w="4682"/>
      </w:tblGrid>
      <w:tr w:rsidR="006F49E3" w:rsidRPr="006F49E3" w:rsidTr="0035351A">
        <w:trPr>
          <w:trHeight w:val="477"/>
        </w:trPr>
        <w:tc>
          <w:tcPr>
            <w:tcW w:w="4758" w:type="dxa"/>
          </w:tcPr>
          <w:p w:rsidR="006F49E3" w:rsidRPr="006F49E3" w:rsidRDefault="006F49E3" w:rsidP="006F49E3">
            <w:pPr>
              <w:widowControl w:val="0"/>
              <w:tabs>
                <w:tab w:val="left" w:pos="3836"/>
              </w:tabs>
              <w:spacing w:after="0" w:line="276" w:lineRule="auto"/>
              <w:rPr>
                <w:rFonts w:ascii="Times New Roman" w:hAnsi="Times New Roman" w:cs="Times New Roman"/>
                <w:sz w:val="24"/>
                <w:szCs w:val="24"/>
              </w:rPr>
            </w:pPr>
          </w:p>
          <w:p w:rsidR="006F49E3" w:rsidRPr="006F49E3" w:rsidRDefault="006F49E3" w:rsidP="006F49E3">
            <w:pPr>
              <w:widowControl w:val="0"/>
              <w:tabs>
                <w:tab w:val="left" w:pos="3836"/>
              </w:tabs>
              <w:spacing w:after="0" w:line="276" w:lineRule="auto"/>
              <w:rPr>
                <w:rFonts w:ascii="Times New Roman" w:hAnsi="Times New Roman" w:cs="Times New Roman"/>
                <w:sz w:val="24"/>
                <w:szCs w:val="24"/>
              </w:rPr>
            </w:pPr>
            <w:r w:rsidRPr="006F49E3">
              <w:rPr>
                <w:rFonts w:ascii="Times New Roman" w:hAnsi="Times New Roman" w:cs="Times New Roman"/>
                <w:sz w:val="24"/>
                <w:szCs w:val="24"/>
              </w:rPr>
              <w:t xml:space="preserve">Глава  муниципального образования </w:t>
            </w:r>
          </w:p>
        </w:tc>
        <w:tc>
          <w:tcPr>
            <w:tcW w:w="4682" w:type="dxa"/>
          </w:tcPr>
          <w:p w:rsidR="006F49E3" w:rsidRPr="006F49E3" w:rsidRDefault="006F49E3" w:rsidP="006F49E3">
            <w:pPr>
              <w:widowControl w:val="0"/>
              <w:tabs>
                <w:tab w:val="left" w:pos="3836"/>
              </w:tabs>
              <w:spacing w:after="0" w:line="276" w:lineRule="auto"/>
              <w:rPr>
                <w:rFonts w:ascii="Times New Roman" w:hAnsi="Times New Roman" w:cs="Times New Roman"/>
                <w:sz w:val="24"/>
                <w:szCs w:val="24"/>
              </w:rPr>
            </w:pPr>
          </w:p>
          <w:p w:rsidR="006F49E3" w:rsidRPr="006F49E3" w:rsidRDefault="006F49E3" w:rsidP="006F49E3">
            <w:pPr>
              <w:widowControl w:val="0"/>
              <w:tabs>
                <w:tab w:val="left" w:pos="3836"/>
              </w:tabs>
              <w:spacing w:after="0" w:line="276" w:lineRule="auto"/>
              <w:rPr>
                <w:rFonts w:ascii="Times New Roman" w:hAnsi="Times New Roman" w:cs="Times New Roman"/>
                <w:sz w:val="24"/>
                <w:szCs w:val="24"/>
              </w:rPr>
            </w:pPr>
            <w:r w:rsidRPr="006F49E3">
              <w:rPr>
                <w:rFonts w:ascii="Times New Roman" w:hAnsi="Times New Roman" w:cs="Times New Roman"/>
                <w:sz w:val="24"/>
                <w:szCs w:val="24"/>
              </w:rPr>
              <w:t xml:space="preserve">                                         М.Х. </w:t>
            </w:r>
            <w:proofErr w:type="spellStart"/>
            <w:r w:rsidRPr="006F49E3">
              <w:rPr>
                <w:rFonts w:ascii="Times New Roman" w:hAnsi="Times New Roman" w:cs="Times New Roman"/>
                <w:sz w:val="24"/>
                <w:szCs w:val="24"/>
              </w:rPr>
              <w:t>Елешев</w:t>
            </w:r>
            <w:proofErr w:type="spellEnd"/>
          </w:p>
        </w:tc>
      </w:tr>
    </w:tbl>
    <w:p w:rsidR="006F49E3" w:rsidRDefault="006F49E3" w:rsidP="006F49E3">
      <w:pPr>
        <w:tabs>
          <w:tab w:val="left" w:pos="426"/>
        </w:tabs>
        <w:rPr>
          <w:sz w:val="28"/>
          <w:szCs w:val="28"/>
        </w:rPr>
      </w:pPr>
      <w:r>
        <w:rPr>
          <w:noProof/>
          <w:sz w:val="28"/>
          <w:szCs w:val="28"/>
        </w:rPr>
        <w:drawing>
          <wp:anchor distT="0" distB="0" distL="0" distR="0" simplePos="0" relativeHeight="251678720" behindDoc="0" locked="0" layoutInCell="0" allowOverlap="1" wp14:anchorId="5EDBB60C" wp14:editId="2DE3D402">
            <wp:simplePos x="0" y="0"/>
            <wp:positionH relativeFrom="page">
              <wp:posOffset>3419475</wp:posOffset>
            </wp:positionH>
            <wp:positionV relativeFrom="page">
              <wp:posOffset>9353550</wp:posOffset>
            </wp:positionV>
            <wp:extent cx="2876550" cy="1076325"/>
            <wp:effectExtent l="19050" t="0" r="0" b="0"/>
            <wp:wrapNone/>
            <wp:docPr id="1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cstate="print"/>
                    <a:stretch>
                      <a:fillRect/>
                    </a:stretch>
                  </pic:blipFill>
                  <pic:spPr bwMode="auto">
                    <a:xfrm>
                      <a:off x="0" y="0"/>
                      <a:ext cx="2876550" cy="1076325"/>
                    </a:xfrm>
                    <a:prstGeom prst="rect">
                      <a:avLst/>
                    </a:prstGeom>
                  </pic:spPr>
                </pic:pic>
              </a:graphicData>
            </a:graphic>
          </wp:anchor>
        </w:drawing>
      </w:r>
    </w:p>
    <w:p w:rsidR="006F49E3" w:rsidRDefault="006F49E3" w:rsidP="001A3DDF">
      <w:pPr>
        <w:spacing w:after="0"/>
      </w:pPr>
    </w:p>
    <w:sectPr w:rsidR="006F4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3B00"/>
    <w:multiLevelType w:val="multilevel"/>
    <w:tmpl w:val="6C8A5FFA"/>
    <w:lvl w:ilvl="0">
      <w:start w:val="1"/>
      <w:numFmt w:val="decimal"/>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 w15:restartNumberingAfterBreak="0">
    <w:nsid w:val="37E91EE7"/>
    <w:multiLevelType w:val="multilevel"/>
    <w:tmpl w:val="97340AA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3C8F05F9"/>
    <w:multiLevelType w:val="multilevel"/>
    <w:tmpl w:val="AFA0162A"/>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8521503"/>
    <w:multiLevelType w:val="multilevel"/>
    <w:tmpl w:val="96B8BC5C"/>
    <w:lvl w:ilvl="0">
      <w:start w:val="1"/>
      <w:numFmt w:val="decimal"/>
      <w:lvlText w:val="%1."/>
      <w:lvlJc w:val="left"/>
      <w:pPr>
        <w:tabs>
          <w:tab w:val="num" w:pos="0"/>
        </w:tabs>
        <w:ind w:left="644" w:hanging="360"/>
      </w:pPr>
      <w:rPr>
        <w:sz w:val="2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D5"/>
    <w:rsid w:val="000C2964"/>
    <w:rsid w:val="001A3DDF"/>
    <w:rsid w:val="003E10D5"/>
    <w:rsid w:val="00677AD0"/>
    <w:rsid w:val="006F49E3"/>
    <w:rsid w:val="00971B4B"/>
    <w:rsid w:val="00B23BD8"/>
    <w:rsid w:val="00EF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B95E"/>
  <w15:chartTrackingRefBased/>
  <w15:docId w15:val="{A3742D07-69B6-408F-950E-45CC63F8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B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3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A3DDF"/>
    <w:pPr>
      <w:suppressAutoHyphens/>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A3DDF"/>
    <w:rPr>
      <w:color w:val="0563C1" w:themeColor="hyperlink"/>
      <w:u w:val="single"/>
    </w:rPr>
  </w:style>
  <w:style w:type="paragraph" w:styleId="a6">
    <w:name w:val="No Spacing"/>
    <w:uiPriority w:val="1"/>
    <w:qFormat/>
    <w:rsid w:val="001A3DDF"/>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3955/"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base.garant.ru/1010395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5539</Words>
  <Characters>31573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2025-01-17T06:16:00Z</dcterms:created>
  <dcterms:modified xsi:type="dcterms:W3CDTF">2025-01-22T13:34:00Z</dcterms:modified>
</cp:coreProperties>
</file>