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2D22BC" w:rsidRPr="00797172" w:rsidTr="00FC467D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2D22BC" w:rsidRPr="00797172" w:rsidRDefault="002D22BC" w:rsidP="00FC467D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2D22BC" w:rsidRPr="00797172" w:rsidRDefault="002D22BC" w:rsidP="00FC467D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2D22BC" w:rsidRPr="00797172" w:rsidRDefault="002D22BC" w:rsidP="00FC467D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2D22BC" w:rsidRPr="00797172" w:rsidRDefault="002D22BC" w:rsidP="00FC467D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2D22BC" w:rsidRPr="00797172" w:rsidRDefault="002D22BC" w:rsidP="00FC467D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6 (160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2D22BC" w:rsidRPr="00797172" w:rsidRDefault="00C774FA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27.03</w:t>
            </w:r>
            <w:r w:rsidR="002D22BC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.2024</w:t>
            </w:r>
            <w:r w:rsidR="002D22BC"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2D22BC" w:rsidRPr="00797172" w:rsidRDefault="002D22BC" w:rsidP="00FC467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 w:rsidR="00C7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27.03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2D22BC" w:rsidRDefault="002D22BC" w:rsidP="002D22BC"/>
    <w:p w:rsidR="00340879" w:rsidRPr="0007264D" w:rsidRDefault="00C774FA" w:rsidP="00C774FA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7264D">
        <w:rPr>
          <w:rFonts w:ascii="Times New Roman" w:hAnsi="Times New Roman" w:cs="Times New Roman"/>
          <w:b/>
          <w:sz w:val="36"/>
          <w:u w:val="single"/>
        </w:rPr>
        <w:t>Информация прокуратуры</w:t>
      </w:r>
    </w:p>
    <w:p w:rsidR="00C774FA" w:rsidRPr="0088189D" w:rsidRDefault="00C774FA" w:rsidP="00C774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62518591"/>
      <w:r w:rsidRPr="008818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инициативе прокуратуры Беляевского района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 w:rsidRPr="008818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й ответственности привлечен директор</w:t>
      </w:r>
      <w:r w:rsidRPr="008818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ресурсоснабжающей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организации</w:t>
      </w:r>
      <w:r w:rsidRPr="008818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допущенные нарушения законодательства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318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сфере жилищно-коммунального хозяйства при предоставлении коммунальных услуг гражданам</w:t>
      </w:r>
    </w:p>
    <w:p w:rsidR="00C774FA" w:rsidRPr="0088189D" w:rsidRDefault="00C774FA" w:rsidP="00C774FA">
      <w:pPr>
        <w:pStyle w:val="Style3"/>
        <w:spacing w:line="240" w:lineRule="auto"/>
        <w:ind w:firstLine="709"/>
        <w:rPr>
          <w:sz w:val="28"/>
          <w:szCs w:val="28"/>
        </w:rPr>
      </w:pPr>
    </w:p>
    <w:p w:rsidR="00C774FA" w:rsidRDefault="00C774FA" w:rsidP="00C7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89D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>
        <w:rPr>
          <w:rFonts w:ascii="Times New Roman" w:hAnsi="Times New Roman" w:cs="Times New Roman"/>
          <w:sz w:val="28"/>
          <w:szCs w:val="28"/>
        </w:rPr>
        <w:t>по результатам проведенной проверки и</w:t>
      </w:r>
      <w:r w:rsidRPr="0023184C">
        <w:rPr>
          <w:rFonts w:ascii="Times New Roman" w:hAnsi="Times New Roman" w:cs="Times New Roman"/>
          <w:sz w:val="28"/>
          <w:szCs w:val="28"/>
        </w:rPr>
        <w:t xml:space="preserve">сполнения законодательства в сфере жилищно-коммунального хозяйства при предоставлении коммунальных услуг гражданам </w:t>
      </w:r>
      <w:r w:rsidRPr="000D66B4">
        <w:rPr>
          <w:rFonts w:ascii="Times New Roman" w:hAnsi="Times New Roman" w:cs="Times New Roman"/>
          <w:sz w:val="28"/>
          <w:szCs w:val="28"/>
        </w:rPr>
        <w:t xml:space="preserve">выявлены нарушения </w:t>
      </w:r>
      <w:r w:rsidRPr="0023184C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proofErr w:type="spellStart"/>
      <w:r w:rsidRPr="00841BD4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841BD4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0D66B4">
        <w:rPr>
          <w:rFonts w:ascii="Times New Roman" w:hAnsi="Times New Roman" w:cs="Times New Roman"/>
          <w:sz w:val="28"/>
          <w:szCs w:val="28"/>
        </w:rPr>
        <w:t>.</w:t>
      </w:r>
    </w:p>
    <w:p w:rsidR="00C774FA" w:rsidRDefault="00C774FA" w:rsidP="00C7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4C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5669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одном из населенных пунктов района</w:t>
      </w:r>
      <w:r w:rsidRPr="0056697D">
        <w:rPr>
          <w:rFonts w:ascii="Times New Roman" w:hAnsi="Times New Roman" w:cs="Times New Roman"/>
          <w:sz w:val="28"/>
          <w:szCs w:val="28"/>
        </w:rPr>
        <w:t xml:space="preserve"> произошло отключение холодного водоснабжения</w:t>
      </w:r>
      <w:r>
        <w:rPr>
          <w:rFonts w:ascii="Times New Roman" w:hAnsi="Times New Roman" w:cs="Times New Roman"/>
          <w:sz w:val="28"/>
          <w:szCs w:val="28"/>
        </w:rPr>
        <w:t>, однако в</w:t>
      </w:r>
      <w:r w:rsidRPr="0023184C">
        <w:rPr>
          <w:rFonts w:ascii="Times New Roman" w:hAnsi="Times New Roman" w:cs="Times New Roman"/>
          <w:sz w:val="28"/>
          <w:szCs w:val="28"/>
        </w:rPr>
        <w:t xml:space="preserve"> нарушение требований </w:t>
      </w:r>
      <w:r>
        <w:rPr>
          <w:rFonts w:ascii="Times New Roman" w:hAnsi="Times New Roman" w:cs="Times New Roman"/>
          <w:sz w:val="28"/>
          <w:szCs w:val="28"/>
        </w:rPr>
        <w:t>действующего законодательства</w:t>
      </w:r>
      <w:r w:rsidRPr="00231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Pr="0023184C">
        <w:rPr>
          <w:rFonts w:ascii="Times New Roman" w:hAnsi="Times New Roman" w:cs="Times New Roman"/>
          <w:sz w:val="28"/>
          <w:szCs w:val="28"/>
        </w:rPr>
        <w:t xml:space="preserve"> фактически к ликвидации аварии не приступил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184C">
        <w:rPr>
          <w:rFonts w:ascii="Times New Roman" w:hAnsi="Times New Roman" w:cs="Times New Roman"/>
          <w:sz w:val="28"/>
          <w:szCs w:val="28"/>
        </w:rPr>
        <w:t>, допустил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184C">
        <w:rPr>
          <w:rFonts w:ascii="Times New Roman" w:hAnsi="Times New Roman" w:cs="Times New Roman"/>
          <w:sz w:val="28"/>
          <w:szCs w:val="28"/>
        </w:rPr>
        <w:t xml:space="preserve"> перерыв подачи воды абонентам, расположенным в </w:t>
      </w:r>
      <w:r>
        <w:rPr>
          <w:rFonts w:ascii="Times New Roman" w:hAnsi="Times New Roman" w:cs="Times New Roman"/>
          <w:sz w:val="28"/>
          <w:szCs w:val="28"/>
        </w:rPr>
        <w:t>населенным пункте,</w:t>
      </w:r>
      <w:r w:rsidRPr="0023184C">
        <w:rPr>
          <w:rFonts w:ascii="Times New Roman" w:hAnsi="Times New Roman" w:cs="Times New Roman"/>
          <w:sz w:val="28"/>
          <w:szCs w:val="28"/>
        </w:rPr>
        <w:t xml:space="preserve"> более 24 часов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4FA" w:rsidRPr="0088189D" w:rsidRDefault="00C774FA" w:rsidP="00C774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8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факту выявленных нарушений прокурор</w:t>
      </w:r>
      <w:r w:rsidRPr="0088189D">
        <w:rPr>
          <w:rFonts w:ascii="Times New Roman" w:hAnsi="Times New Roman" w:cs="Times New Roman"/>
          <w:sz w:val="28"/>
          <w:szCs w:val="28"/>
        </w:rPr>
        <w:t>ом</w:t>
      </w:r>
      <w:r w:rsidRPr="0088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возбуждено дело об административном правонарушении по </w:t>
      </w:r>
      <w:r w:rsidRPr="00AA73EC">
        <w:rPr>
          <w:rFonts w:ascii="Times New Roman" w:hAnsi="Times New Roman"/>
          <w:sz w:val="28"/>
          <w:szCs w:val="28"/>
        </w:rPr>
        <w:t xml:space="preserve">ст. 7.23 </w:t>
      </w:r>
      <w:r>
        <w:rPr>
          <w:rFonts w:ascii="Times New Roman" w:hAnsi="Times New Roman"/>
          <w:sz w:val="28"/>
          <w:szCs w:val="28"/>
        </w:rPr>
        <w:t>Кодекса об административных правонарушениях Российской Федерации (</w:t>
      </w:r>
      <w:r w:rsidRPr="00E644DE">
        <w:rPr>
          <w:rFonts w:ascii="Times New Roman" w:hAnsi="Times New Roman"/>
          <w:sz w:val="28"/>
          <w:szCs w:val="28"/>
        </w:rPr>
        <w:t>нарушение нормативного уровня или режима обеспечения населения коммунальными услугами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818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</w:t>
      </w:r>
      <w:proofErr w:type="spellStart"/>
      <w:r w:rsidRPr="00841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ресурсоснабжающей</w:t>
      </w:r>
      <w:proofErr w:type="spellEnd"/>
      <w:r w:rsidRPr="0084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88189D">
        <w:rPr>
          <w:rFonts w:ascii="Times New Roman" w:hAnsi="Times New Roman" w:cs="Times New Roman"/>
          <w:sz w:val="28"/>
          <w:szCs w:val="28"/>
        </w:rPr>
        <w:t>.</w:t>
      </w:r>
    </w:p>
    <w:p w:rsidR="00C774FA" w:rsidRPr="00284BE9" w:rsidRDefault="00C774FA" w:rsidP="00C77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A73EC">
        <w:rPr>
          <w:rFonts w:ascii="Times New Roman" w:hAnsi="Times New Roman" w:cs="Times New Roman"/>
          <w:sz w:val="28"/>
          <w:szCs w:val="28"/>
        </w:rPr>
        <w:t>осударственной жилищной инспекци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A73E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236637">
        <w:rPr>
          <w:rFonts w:ascii="Times New Roman" w:hAnsi="Times New Roman" w:cs="Times New Roman"/>
          <w:sz w:val="28"/>
          <w:szCs w:val="28"/>
        </w:rPr>
        <w:t xml:space="preserve"> </w:t>
      </w:r>
      <w:r w:rsidRPr="00881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данного административного дела виновному должностному лицу назначен</w:t>
      </w:r>
      <w:r w:rsidRPr="0088189D">
        <w:rPr>
          <w:rFonts w:ascii="Times New Roman" w:hAnsi="Times New Roman" w:cs="Times New Roman"/>
          <w:sz w:val="28"/>
          <w:szCs w:val="28"/>
        </w:rPr>
        <w:t>о</w:t>
      </w:r>
      <w:r w:rsidRPr="0088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89D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sz w:val="28"/>
          <w:szCs w:val="28"/>
        </w:rPr>
        <w:t>штрафа в размере 500 рублей</w:t>
      </w:r>
      <w:r w:rsidRPr="00881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:rsidR="00C774FA" w:rsidRDefault="00C774FA" w:rsidP="00C774FA"/>
    <w:p w:rsidR="00C774FA" w:rsidRDefault="00C774FA" w:rsidP="00C774FA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Мировым судьей Беляевского района вынесен приговор по уголовному делу о бытовом насилии.</w:t>
      </w:r>
    </w:p>
    <w:p w:rsidR="00C774FA" w:rsidRDefault="00C774FA" w:rsidP="00C774FA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774FA" w:rsidRDefault="00C774FA" w:rsidP="00C774FA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Мировым судьей Беляевского района рассмотрено уголовное дело по фактам причинения побоев (ч. 1 ст. 116.1 УК РФ) и угрозы убийством (ч. 1 ст. 119 УК РФ) в отношении жителя одного из сел Беляевского района.</w:t>
      </w:r>
    </w:p>
    <w:p w:rsidR="00C774FA" w:rsidRDefault="00C774FA" w:rsidP="00C774FA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установлено, что подсудимый на протяжении двух дней наносил побои и угрожал убийством своей сожительнице.</w:t>
      </w:r>
    </w:p>
    <w:p w:rsidR="00C774FA" w:rsidRDefault="00C774FA" w:rsidP="00C774FA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физического насилия женщина в зимнее время босиком убежала к соседям, где укрылась.</w:t>
      </w:r>
    </w:p>
    <w:p w:rsidR="00C774FA" w:rsidRDefault="00C774FA" w:rsidP="00C774FA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подсудимый неоднократно привлекался к уголовной ответственности. </w:t>
      </w:r>
    </w:p>
    <w:p w:rsidR="00C774FA" w:rsidRDefault="00C774FA" w:rsidP="00C774FA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согласившись с позицией государственного обвинителя, назначил мужчине окончательное наказание в виде принудительных работ на срок 11 месяцев 15 дней с удержанием в доход государства 10 % заработка, которые будут отбываться в исправительном центре.</w:t>
      </w:r>
    </w:p>
    <w:p w:rsidR="00C774FA" w:rsidRDefault="00C774FA" w:rsidP="00C774FA"/>
    <w:p w:rsidR="002D22BC" w:rsidRDefault="002D22BC"/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D22BC" w:rsidRPr="002D22BC" w:rsidTr="002D22BC">
        <w:trPr>
          <w:cantSplit/>
          <w:trHeight w:val="1275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D22B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АДМИНИСТРАЦИЯ</w:t>
            </w: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D22B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МУНИЦИПАЛЬНОГО ОБРАЗОВАНИЯ </w:t>
            </w: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D22B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БЕЛЯЕВСКИЙ СЕЛЬСОВЕТ </w:t>
            </w: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D22B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2D22BC" w:rsidRPr="002D22BC" w:rsidTr="00FC467D">
        <w:trPr>
          <w:cantSplit/>
          <w:trHeight w:val="1190"/>
        </w:trPr>
        <w:tc>
          <w:tcPr>
            <w:tcW w:w="9072" w:type="dxa"/>
            <w:vAlign w:val="bottom"/>
          </w:tcPr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D22B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ПОСТАНОВЛЕНИЕ</w:t>
            </w: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</w:pPr>
            <w:r w:rsidRPr="002D22BC">
              <w:rPr>
                <w:noProof/>
                <w:sz w:val="20"/>
                <w:lang w:eastAsia="ru-RU"/>
              </w:rPr>
              <w:drawing>
                <wp:anchor distT="0" distB="0" distL="0" distR="0" simplePos="0" relativeHeight="251659264" behindDoc="0" locked="0" layoutInCell="0" allowOverlap="1" wp14:anchorId="6F82B6AB" wp14:editId="04A6A976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D22BC" w:rsidRPr="002D22BC" w:rsidRDefault="002D22BC" w:rsidP="002D2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8323" w:type="dxa"/>
        <w:tblInd w:w="925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2D22BC" w:rsidRPr="002D22BC" w:rsidTr="00FC467D">
        <w:trPr>
          <w:trHeight w:val="821"/>
        </w:trPr>
        <w:tc>
          <w:tcPr>
            <w:tcW w:w="8323" w:type="dxa"/>
          </w:tcPr>
          <w:p w:rsidR="002D22BC" w:rsidRPr="002D22BC" w:rsidRDefault="002D22BC" w:rsidP="00FC4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D22B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 внесении  изменений и дополнений в Правила землепользования  и застройки муниципального образования  </w:t>
            </w:r>
            <w:proofErr w:type="spellStart"/>
            <w:r w:rsidRPr="002D22B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Беляевский</w:t>
            </w:r>
            <w:proofErr w:type="spellEnd"/>
            <w:r w:rsidRPr="002D22B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сельсовет Беляевского района Оренбургской области </w:t>
            </w:r>
          </w:p>
        </w:tc>
      </w:tr>
    </w:tbl>
    <w:p w:rsidR="002D22BC" w:rsidRPr="002D22BC" w:rsidRDefault="002D22BC" w:rsidP="002D2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D22B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2D22BC" w:rsidRPr="002D22BC" w:rsidRDefault="002D22BC" w:rsidP="002D22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D22BC">
        <w:rPr>
          <w:rFonts w:ascii="Times New Roman" w:hAnsi="Times New Roman" w:cs="Times New Roman"/>
          <w:sz w:val="24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proofErr w:type="gramStart"/>
      <w:r w:rsidRPr="002D22BC">
        <w:rPr>
          <w:rFonts w:ascii="Times New Roman" w:hAnsi="Times New Roman" w:cs="Times New Roman"/>
          <w:sz w:val="24"/>
          <w:szCs w:val="28"/>
          <w:lang w:eastAsia="ru-RU"/>
        </w:rPr>
        <w:t>заключения  по</w:t>
      </w:r>
      <w:proofErr w:type="gramEnd"/>
      <w:r w:rsidRPr="002D22BC">
        <w:rPr>
          <w:rFonts w:ascii="Times New Roman" w:hAnsi="Times New Roman" w:cs="Times New Roman"/>
          <w:sz w:val="24"/>
          <w:szCs w:val="28"/>
          <w:lang w:eastAsia="ru-RU"/>
        </w:rPr>
        <w:t xml:space="preserve"> результатам публичных слушаний по вопросу предоставления разрешения на условно разрешенный вид использования земельного участка от 11.03.2024 г.  постановляю:</w:t>
      </w:r>
    </w:p>
    <w:p w:rsidR="002D22BC" w:rsidRPr="002D22BC" w:rsidRDefault="002D22BC" w:rsidP="002D22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D22BC">
        <w:rPr>
          <w:rFonts w:ascii="Times New Roman" w:hAnsi="Times New Roman" w:cs="Times New Roman"/>
          <w:sz w:val="24"/>
          <w:szCs w:val="28"/>
          <w:lang w:eastAsia="ru-RU"/>
        </w:rPr>
        <w:t>1.</w:t>
      </w:r>
      <w:r w:rsidRPr="002D22B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2D22BC">
        <w:rPr>
          <w:rFonts w:ascii="Times New Roman" w:hAnsi="Times New Roman" w:cs="Times New Roman"/>
          <w:sz w:val="24"/>
          <w:szCs w:val="28"/>
        </w:rPr>
        <w:t xml:space="preserve">Отказать в разрешение о внесении в статью 24.1 части 3 Правил Землепользования и застройки муниципального образования </w:t>
      </w:r>
      <w:proofErr w:type="spellStart"/>
      <w:r w:rsidRPr="002D22BC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2D22BC">
        <w:rPr>
          <w:rFonts w:ascii="Times New Roman" w:hAnsi="Times New Roman" w:cs="Times New Roman"/>
          <w:sz w:val="24"/>
          <w:szCs w:val="28"/>
        </w:rPr>
        <w:t xml:space="preserve"> сельсовет </w:t>
      </w:r>
      <w:r w:rsidRPr="002D22BC">
        <w:rPr>
          <w:rFonts w:ascii="Times New Roman" w:hAnsi="Times New Roman" w:cs="Times New Roman"/>
          <w:sz w:val="24"/>
          <w:szCs w:val="28"/>
        </w:rPr>
        <w:lastRenderedPageBreak/>
        <w:t xml:space="preserve">Беляевского района Оренбургской области следующие изменения: – дополнить условно-разрешенный вид использования земельного участка в территориальной зоне Ж-1 пунктом 6.8 «связь» для размещения </w:t>
      </w:r>
      <w:r w:rsidRPr="002D22B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объектов </w:t>
      </w:r>
      <w:r w:rsidRPr="002D22BC">
        <w:rPr>
          <w:rFonts w:ascii="Times New Roman" w:hAnsi="Times New Roman" w:cs="Times New Roman"/>
          <w:b/>
          <w:bCs/>
          <w:color w:val="333333"/>
          <w:sz w:val="24"/>
          <w:szCs w:val="28"/>
          <w:shd w:val="clear" w:color="auto" w:fill="FFFFFF"/>
        </w:rPr>
        <w:t>связи</w:t>
      </w:r>
      <w:r w:rsidRPr="002D22B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 w:rsidRPr="002D22BC">
        <w:rPr>
          <w:rFonts w:ascii="Times New Roman" w:hAnsi="Times New Roman" w:cs="Times New Roman"/>
          <w:b/>
          <w:bCs/>
          <w:color w:val="333333"/>
          <w:sz w:val="24"/>
          <w:szCs w:val="28"/>
          <w:shd w:val="clear" w:color="auto" w:fill="FFFFFF"/>
        </w:rPr>
        <w:t>связи</w:t>
      </w:r>
      <w:r w:rsidRPr="002D22B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 w:rsidRPr="002D22BC">
        <w:rPr>
          <w:rFonts w:ascii="Times New Roman" w:hAnsi="Times New Roman" w:cs="Times New Roman"/>
          <w:b/>
          <w:bCs/>
          <w:color w:val="333333"/>
          <w:sz w:val="24"/>
          <w:szCs w:val="28"/>
          <w:shd w:val="clear" w:color="auto" w:fill="FFFFFF"/>
        </w:rPr>
        <w:t>связи</w:t>
      </w:r>
      <w:r w:rsidRPr="002D22B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, инфраструктуру спутниковой </w:t>
      </w:r>
      <w:r w:rsidRPr="002D22BC">
        <w:rPr>
          <w:rFonts w:ascii="Times New Roman" w:hAnsi="Times New Roman" w:cs="Times New Roman"/>
          <w:b/>
          <w:bCs/>
          <w:color w:val="333333"/>
          <w:sz w:val="24"/>
          <w:szCs w:val="28"/>
          <w:shd w:val="clear" w:color="auto" w:fill="FFFFFF"/>
        </w:rPr>
        <w:t>связи</w:t>
      </w:r>
      <w:r w:rsidRPr="002D22B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 и телерадиовещания, за исключением объектов </w:t>
      </w:r>
      <w:r w:rsidRPr="002D22BC">
        <w:rPr>
          <w:rFonts w:ascii="Times New Roman" w:hAnsi="Times New Roman" w:cs="Times New Roman"/>
          <w:b/>
          <w:bCs/>
          <w:color w:val="333333"/>
          <w:sz w:val="24"/>
          <w:szCs w:val="28"/>
          <w:shd w:val="clear" w:color="auto" w:fill="FFFFFF"/>
        </w:rPr>
        <w:t>связи</w:t>
      </w:r>
      <w:r w:rsidRPr="002D22B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, размещение которых предусмотрено содержанием видов </w:t>
      </w:r>
      <w:r w:rsidRPr="002D22BC">
        <w:rPr>
          <w:rFonts w:ascii="Times New Roman" w:hAnsi="Times New Roman" w:cs="Times New Roman"/>
          <w:b/>
          <w:bCs/>
          <w:color w:val="333333"/>
          <w:sz w:val="24"/>
          <w:szCs w:val="28"/>
          <w:shd w:val="clear" w:color="auto" w:fill="FFFFFF"/>
        </w:rPr>
        <w:t>разрешенного</w:t>
      </w:r>
      <w:r w:rsidRPr="002D22B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 использования с кодами.</w:t>
      </w:r>
    </w:p>
    <w:p w:rsidR="002D22BC" w:rsidRPr="002D22BC" w:rsidRDefault="002D22BC" w:rsidP="002D22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D22B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</w:t>
      </w:r>
      <w:r w:rsidRPr="002D22B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2D22BC">
        <w:rPr>
          <w:rFonts w:ascii="Times New Roman" w:hAnsi="Times New Roman" w:cs="Times New Roman"/>
          <w:color w:val="000000"/>
          <w:sz w:val="24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2D22BC" w:rsidRPr="002D22BC" w:rsidRDefault="002D22BC" w:rsidP="002D22BC">
      <w:pPr>
        <w:tabs>
          <w:tab w:val="left" w:pos="73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D22BC">
        <w:rPr>
          <w:rFonts w:ascii="Times New Roman" w:eastAsia="Times New Roman" w:hAnsi="Times New Roman" w:cs="Times New Roman"/>
          <w:sz w:val="24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2D22BC" w:rsidRPr="002D22BC" w:rsidRDefault="002D22BC" w:rsidP="002D22BC">
      <w:pPr>
        <w:tabs>
          <w:tab w:val="left" w:pos="73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D22BC">
        <w:rPr>
          <w:rFonts w:ascii="Times New Roman" w:eastAsia="Times New Roman" w:hAnsi="Times New Roman" w:cs="Times New Roman"/>
          <w:sz w:val="24"/>
          <w:szCs w:val="28"/>
          <w:lang w:eastAsia="ru-RU"/>
        </w:rPr>
        <w:t>4.  Постановление вступает в силу с момента опубликования.</w:t>
      </w:r>
    </w:p>
    <w:p w:rsidR="002D22BC" w:rsidRPr="002D22BC" w:rsidRDefault="002D22BC" w:rsidP="002D2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759"/>
        <w:gridCol w:w="4682"/>
      </w:tblGrid>
      <w:tr w:rsidR="002D22BC" w:rsidRPr="002D22BC" w:rsidTr="00C774FA">
        <w:trPr>
          <w:trHeight w:val="477"/>
        </w:trPr>
        <w:tc>
          <w:tcPr>
            <w:tcW w:w="4759" w:type="dxa"/>
            <w:shd w:val="clear" w:color="auto" w:fill="auto"/>
          </w:tcPr>
          <w:p w:rsidR="002D22BC" w:rsidRPr="002D22BC" w:rsidRDefault="002D22BC" w:rsidP="00FC467D">
            <w:pPr>
              <w:widowControl w:val="0"/>
              <w:tabs>
                <w:tab w:val="left" w:pos="383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D22BC" w:rsidRPr="002D22BC" w:rsidRDefault="002D22BC" w:rsidP="00FC467D">
            <w:pPr>
              <w:widowControl w:val="0"/>
              <w:tabs>
                <w:tab w:val="left" w:pos="383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22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4682" w:type="dxa"/>
            <w:shd w:val="clear" w:color="auto" w:fill="auto"/>
          </w:tcPr>
          <w:p w:rsidR="002D22BC" w:rsidRPr="002D22BC" w:rsidRDefault="002D22BC" w:rsidP="00FC467D">
            <w:pPr>
              <w:widowControl w:val="0"/>
              <w:tabs>
                <w:tab w:val="left" w:pos="383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D22BC" w:rsidRPr="002D22BC" w:rsidRDefault="002D22BC" w:rsidP="00FC467D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22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             </w:t>
            </w:r>
            <w:proofErr w:type="spellStart"/>
            <w:r w:rsidRPr="002D22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М.Х.Елешев</w:t>
            </w:r>
            <w:proofErr w:type="spellEnd"/>
          </w:p>
        </w:tc>
      </w:tr>
    </w:tbl>
    <w:p w:rsidR="002D22BC" w:rsidRDefault="002D22BC"/>
    <w:p w:rsidR="002D22BC" w:rsidRDefault="0007264D">
      <w:r>
        <w:rPr>
          <w:noProof/>
          <w:lang w:eastAsia="ru-RU"/>
        </w:rPr>
        <w:drawing>
          <wp:anchor distT="0" distB="0" distL="0" distR="0" simplePos="0" relativeHeight="251678720" behindDoc="0" locked="0" layoutInCell="0" allowOverlap="1" wp14:anchorId="390B7BB7" wp14:editId="0895FD7E">
            <wp:simplePos x="0" y="0"/>
            <wp:positionH relativeFrom="page">
              <wp:posOffset>3080385</wp:posOffset>
            </wp:positionH>
            <wp:positionV relativeFrom="page">
              <wp:posOffset>3778885</wp:posOffset>
            </wp:positionV>
            <wp:extent cx="2876550" cy="1079500"/>
            <wp:effectExtent l="0" t="0" r="0" b="635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4FA" w:rsidRDefault="00C774FA"/>
    <w:p w:rsidR="00C774FA" w:rsidRDefault="00C774FA"/>
    <w:p w:rsidR="00C774FA" w:rsidRDefault="00C774FA"/>
    <w:p w:rsidR="00C774FA" w:rsidRDefault="00C774F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22BC" w:rsidRPr="002D22BC" w:rsidTr="002D22BC">
        <w:trPr>
          <w:cantSplit/>
          <w:trHeight w:val="1004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2D22BC" w:rsidRPr="002D22BC" w:rsidRDefault="002D22BC" w:rsidP="00FC4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2B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2D22BC" w:rsidRPr="002D22BC" w:rsidRDefault="002D22BC" w:rsidP="00FC4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2D22BC" w:rsidRPr="002D22BC" w:rsidRDefault="002D22BC" w:rsidP="00FC4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БЕЛЯЕВСКИЙ СЕЛЬСОВЕТ </w:t>
            </w:r>
          </w:p>
          <w:p w:rsidR="002D22BC" w:rsidRPr="002D22BC" w:rsidRDefault="002D22BC" w:rsidP="00FC46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BC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2D22BC" w:rsidRPr="002D22BC" w:rsidTr="00FC467D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2D22BC" w:rsidRPr="002D22BC" w:rsidRDefault="002D22BC" w:rsidP="00FC467D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BC" w:rsidRPr="002D22BC" w:rsidRDefault="002D22BC" w:rsidP="00FC467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2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2D22BC" w:rsidRPr="002D22BC" w:rsidRDefault="002D22BC" w:rsidP="00FC467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2BC" w:rsidRPr="002D22BC" w:rsidRDefault="002D22BC" w:rsidP="00FC467D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D22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2336" behindDoc="0" locked="0" layoutInCell="0" allowOverlap="1">
                  <wp:simplePos x="0" y="0"/>
                  <wp:positionH relativeFrom="character">
                    <wp:posOffset>0</wp:posOffset>
                  </wp:positionH>
                  <wp:positionV relativeFrom="paragraph">
                    <wp:posOffset>635</wp:posOffset>
                  </wp:positionV>
                  <wp:extent cx="2923540" cy="359410"/>
                  <wp:effectExtent l="0" t="0" r="0" b="254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2D22BC" w:rsidRPr="002D22BC" w:rsidRDefault="002D22BC" w:rsidP="002D2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2BC" w:rsidRPr="002D22BC" w:rsidRDefault="002D22BC" w:rsidP="002D22BC">
      <w:pPr>
        <w:rPr>
          <w:rFonts w:ascii="Times New Roman" w:hAnsi="Times New Roman" w:cs="Times New Roman"/>
          <w:sz w:val="24"/>
          <w:szCs w:val="24"/>
        </w:rPr>
      </w:pPr>
      <w:r w:rsidRPr="002D22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0" allowOverlap="1">
                <wp:simplePos x="0" y="0"/>
                <wp:positionH relativeFrom="margin">
                  <wp:posOffset>586740</wp:posOffset>
                </wp:positionH>
                <wp:positionV relativeFrom="paragraph">
                  <wp:posOffset>3810</wp:posOffset>
                </wp:positionV>
                <wp:extent cx="4724400" cy="26670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523"/>
                            </w:tblGrid>
                            <w:tr w:rsidR="002D22BC">
                              <w:trPr>
                                <w:trHeight w:val="1391"/>
                              </w:trPr>
                              <w:tc>
                                <w:tcPr>
                                  <w:tcW w:w="7523" w:type="dxa"/>
                                  <w:shd w:val="clear" w:color="auto" w:fill="auto"/>
                                </w:tcPr>
                                <w:p w:rsidR="002D22BC" w:rsidRPr="002D22BC" w:rsidRDefault="002D22BC" w:rsidP="002D22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Об утверждении проекта межевания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2D22B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территории</w:t>
                                  </w:r>
                                </w:p>
                              </w:tc>
                            </w:tr>
                          </w:tbl>
                          <w:p w:rsidR="002D22BC" w:rsidRDefault="002D22BC" w:rsidP="002D22BC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.2pt;margin-top:.3pt;width:372pt;height:2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" o:allowincell="f" stroked="f">
                <v:fill opacity="0"/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523"/>
                      </w:tblGrid>
                      <w:tr w:rsidR="002D22BC">
                        <w:trPr>
                          <w:trHeight w:val="1391"/>
                        </w:trPr>
                        <w:tc>
                          <w:tcPr>
                            <w:tcW w:w="7523" w:type="dxa"/>
                            <w:shd w:val="clear" w:color="auto" w:fill="auto"/>
                          </w:tcPr>
                          <w:p w:rsidR="002D22BC" w:rsidRPr="002D22BC" w:rsidRDefault="002D22BC" w:rsidP="002D22B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Об утверждении проекта межевания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D2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территории</w:t>
                            </w:r>
                          </w:p>
                        </w:tc>
                      </w:tr>
                    </w:tbl>
                    <w:p w:rsidR="002D22BC" w:rsidRDefault="002D22BC" w:rsidP="002D22BC">
                      <w:r>
                        <w:rPr>
                          <w:rFonts w:eastAsia="Calibri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22BC" w:rsidRPr="002D22BC" w:rsidRDefault="002D22BC" w:rsidP="002D2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BC">
        <w:rPr>
          <w:rFonts w:ascii="Times New Roman" w:hAnsi="Times New Roman" w:cs="Times New Roman"/>
          <w:sz w:val="24"/>
          <w:szCs w:val="24"/>
        </w:rPr>
        <w:t>В соответствии с пунктом 15 части 1 статьи 15 Федерального закона от 06.10.2003 года №131-ФЗ «Об общих принципах организации местного самоуправления в Российской Федерации», статьей 45 Градостроительного кодекса Российской Федерации:</w:t>
      </w:r>
    </w:p>
    <w:p w:rsidR="002D22BC" w:rsidRPr="002D22BC" w:rsidRDefault="002D22BC" w:rsidP="002D22B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BC">
        <w:rPr>
          <w:rFonts w:ascii="Times New Roman" w:hAnsi="Times New Roman" w:cs="Times New Roman"/>
          <w:sz w:val="24"/>
          <w:szCs w:val="24"/>
        </w:rPr>
        <w:t xml:space="preserve">Утвердить представленный Обществом с ограниченной ответственностью «ИНТЕПРО» проект межевания территории, расположенной в границах муниципального образования </w:t>
      </w:r>
      <w:proofErr w:type="spellStart"/>
      <w:r w:rsidRPr="002D22BC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2D22BC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для капитального ремонта линейного объекта: «Газопровод-отвод к с. Беляевка», инв. №027570, </w:t>
      </w:r>
      <w:proofErr w:type="spellStart"/>
      <w:r w:rsidRPr="002D22BC">
        <w:rPr>
          <w:rFonts w:ascii="Times New Roman" w:hAnsi="Times New Roman" w:cs="Times New Roman"/>
          <w:sz w:val="24"/>
          <w:szCs w:val="24"/>
        </w:rPr>
        <w:t>Медногорское</w:t>
      </w:r>
      <w:proofErr w:type="spellEnd"/>
      <w:r w:rsidRPr="002D22BC">
        <w:rPr>
          <w:rFonts w:ascii="Times New Roman" w:hAnsi="Times New Roman" w:cs="Times New Roman"/>
          <w:sz w:val="24"/>
          <w:szCs w:val="24"/>
        </w:rPr>
        <w:t xml:space="preserve"> ЛПУМГ.</w:t>
      </w:r>
    </w:p>
    <w:p w:rsidR="002D22BC" w:rsidRPr="002D22BC" w:rsidRDefault="002D22BC" w:rsidP="002D22B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BC">
        <w:rPr>
          <w:rFonts w:ascii="Times New Roman" w:hAnsi="Times New Roman" w:cs="Times New Roman"/>
          <w:sz w:val="24"/>
          <w:szCs w:val="24"/>
        </w:rPr>
        <w:t xml:space="preserve">Специалисту муниципального образования </w:t>
      </w:r>
      <w:proofErr w:type="spellStart"/>
      <w:r w:rsidRPr="002D22BC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2D22BC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обеспечить размещение настоящего постановления и утвержденного проекта межевания территории, указанного в пункте 1 настоящего постановления, на официальном сайте муниципального образования </w:t>
      </w:r>
      <w:proofErr w:type="spellStart"/>
      <w:r w:rsidRPr="002D22BC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2D22BC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области.</w:t>
      </w:r>
    </w:p>
    <w:p w:rsidR="002D22BC" w:rsidRPr="00C774FA" w:rsidRDefault="002D22BC" w:rsidP="00C774FA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2BC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2D22BC" w:rsidRPr="002D22BC" w:rsidRDefault="002D22BC" w:rsidP="002D22BC">
      <w:pPr>
        <w:pStyle w:val="a3"/>
        <w:jc w:val="both"/>
        <w:rPr>
          <w:rFonts w:ascii="Times New Roman" w:hAnsi="Times New Roman" w:cs="Times New Roman"/>
          <w:bCs/>
          <w:color w:val="052635"/>
          <w:sz w:val="24"/>
          <w:szCs w:val="24"/>
        </w:rPr>
      </w:pPr>
    </w:p>
    <w:tbl>
      <w:tblPr>
        <w:tblW w:w="94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2D22BC" w:rsidRPr="002D22BC" w:rsidTr="00C774FA">
        <w:trPr>
          <w:trHeight w:val="477"/>
        </w:trPr>
        <w:tc>
          <w:tcPr>
            <w:tcW w:w="4758" w:type="dxa"/>
            <w:shd w:val="clear" w:color="auto" w:fill="auto"/>
          </w:tcPr>
          <w:p w:rsidR="002D22BC" w:rsidRPr="002D22BC" w:rsidRDefault="002D22BC" w:rsidP="00FC467D">
            <w:pPr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BC" w:rsidRPr="002D22BC" w:rsidRDefault="002D22BC" w:rsidP="00FC467D">
            <w:pPr>
              <w:tabs>
                <w:tab w:val="left" w:pos="3836"/>
              </w:tabs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22BC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2D22BC" w:rsidRPr="002D22BC" w:rsidRDefault="002D22BC" w:rsidP="00FC467D">
            <w:pPr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BC" w:rsidRPr="002D22BC" w:rsidRDefault="002D22BC" w:rsidP="00FC467D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2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2D22BC">
              <w:rPr>
                <w:rFonts w:ascii="Times New Roman" w:hAnsi="Times New Roman" w:cs="Times New Roman"/>
                <w:sz w:val="24"/>
                <w:szCs w:val="24"/>
              </w:rPr>
              <w:t>М.Х.Елешев</w:t>
            </w:r>
            <w:proofErr w:type="spellEnd"/>
          </w:p>
        </w:tc>
      </w:tr>
    </w:tbl>
    <w:p w:rsidR="002D22BC" w:rsidRDefault="002D22BC" w:rsidP="002D22BC"/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D22BC" w:rsidRPr="002D22BC" w:rsidTr="002D22BC">
        <w:trPr>
          <w:cantSplit/>
          <w:trHeight w:val="119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D22BC" w:rsidRDefault="0007264D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2576" behindDoc="0" locked="0" layoutInCell="0" allowOverlap="1" wp14:anchorId="3FEAFB20" wp14:editId="34B0C99A">
                  <wp:simplePos x="0" y="0"/>
                  <wp:positionH relativeFrom="page">
                    <wp:posOffset>1962150</wp:posOffset>
                  </wp:positionH>
                  <wp:positionV relativeFrom="page">
                    <wp:posOffset>-219710</wp:posOffset>
                  </wp:positionV>
                  <wp:extent cx="2876550" cy="1079500"/>
                  <wp:effectExtent l="0" t="0" r="0" b="635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9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74FA" w:rsidRDefault="00C774FA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774FA" w:rsidRDefault="00C774FA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774FA" w:rsidRDefault="00C774FA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774FA" w:rsidRDefault="00C774FA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774FA" w:rsidRDefault="00C774FA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07264D" w:rsidRDefault="0007264D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D22B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АДМИНИСТРАЦИЯ</w:t>
            </w: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D22B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МУНИЦИПАЛЬНОГО ОБРАЗОВАНИЯ </w:t>
            </w: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D22B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БЕЛЯЕВСКИЙ СЕЛЬСОВЕТ </w:t>
            </w: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D22B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2D22BC" w:rsidRPr="002D22BC" w:rsidTr="00FC467D">
        <w:trPr>
          <w:cantSplit/>
          <w:trHeight w:val="1190"/>
        </w:trPr>
        <w:tc>
          <w:tcPr>
            <w:tcW w:w="9072" w:type="dxa"/>
            <w:vAlign w:val="bottom"/>
          </w:tcPr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D22B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ПОСТАНОВЛЕНИЕ</w:t>
            </w: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2D22BC" w:rsidRPr="002D22BC" w:rsidRDefault="002D22BC" w:rsidP="00FC467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</w:pPr>
            <w:r w:rsidRPr="002D22BC">
              <w:rPr>
                <w:noProof/>
                <w:sz w:val="20"/>
                <w:lang w:eastAsia="ru-RU"/>
              </w:rPr>
              <w:drawing>
                <wp:anchor distT="0" distB="0" distL="0" distR="0" simplePos="0" relativeHeight="251664384" behindDoc="0" locked="0" layoutInCell="0" allowOverlap="1" wp14:anchorId="69F1BB6E" wp14:editId="79B04D6A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4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D22BC" w:rsidRPr="002D22BC" w:rsidRDefault="002D22BC" w:rsidP="002D2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8728" w:type="dxa"/>
        <w:tblInd w:w="1033" w:type="dxa"/>
        <w:tblLayout w:type="fixed"/>
        <w:tblLook w:val="0000" w:firstRow="0" w:lastRow="0" w:firstColumn="0" w:lastColumn="0" w:noHBand="0" w:noVBand="0"/>
      </w:tblPr>
      <w:tblGrid>
        <w:gridCol w:w="8728"/>
      </w:tblGrid>
      <w:tr w:rsidR="002D22BC" w:rsidRPr="002D22BC" w:rsidTr="002D22BC">
        <w:trPr>
          <w:trHeight w:val="456"/>
        </w:trPr>
        <w:tc>
          <w:tcPr>
            <w:tcW w:w="8728" w:type="dxa"/>
          </w:tcPr>
          <w:p w:rsidR="002D22BC" w:rsidRPr="002D22BC" w:rsidRDefault="002D22BC" w:rsidP="00FC4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D22BC">
              <w:rPr>
                <w:rFonts w:ascii="Times New Roman" w:hAnsi="Times New Roman" w:cs="Times New Roman"/>
                <w:sz w:val="24"/>
                <w:szCs w:val="28"/>
              </w:rPr>
              <w:t>О выдаче разрешения на условно-разрешенный вид использования земельного участка в территориальной зоне Ж-1 пункт 6.8 «связь»</w:t>
            </w:r>
          </w:p>
        </w:tc>
      </w:tr>
    </w:tbl>
    <w:p w:rsidR="002D22BC" w:rsidRPr="002D22BC" w:rsidRDefault="002D22BC" w:rsidP="002D2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D22BC" w:rsidRPr="002D22BC" w:rsidRDefault="002D22BC" w:rsidP="002D22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2D22BC">
        <w:rPr>
          <w:rFonts w:ascii="Times New Roman" w:hAnsi="Times New Roman" w:cs="Times New Roman"/>
          <w:sz w:val="24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proofErr w:type="gramStart"/>
      <w:r w:rsidRPr="002D22BC">
        <w:rPr>
          <w:rFonts w:ascii="Times New Roman" w:hAnsi="Times New Roman" w:cs="Times New Roman"/>
          <w:sz w:val="24"/>
          <w:szCs w:val="28"/>
          <w:lang w:eastAsia="ru-RU"/>
        </w:rPr>
        <w:t>заключения  по</w:t>
      </w:r>
      <w:proofErr w:type="gramEnd"/>
      <w:r w:rsidRPr="002D22BC">
        <w:rPr>
          <w:rFonts w:ascii="Times New Roman" w:hAnsi="Times New Roman" w:cs="Times New Roman"/>
          <w:sz w:val="24"/>
          <w:szCs w:val="28"/>
          <w:lang w:eastAsia="ru-RU"/>
        </w:rPr>
        <w:t xml:space="preserve"> результатам публичных слушаний по вопросу предоставления разрешения на условно разрешенный вид использования земельного участка от 18.03.2024 г. постановляю:</w:t>
      </w:r>
    </w:p>
    <w:p w:rsidR="002D22BC" w:rsidRPr="002D22BC" w:rsidRDefault="002D22BC" w:rsidP="002D22BC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D22BC">
        <w:rPr>
          <w:rFonts w:ascii="Times New Roman" w:hAnsi="Times New Roman" w:cs="Times New Roman"/>
          <w:sz w:val="24"/>
          <w:szCs w:val="28"/>
        </w:rPr>
        <w:t>1.</w:t>
      </w:r>
      <w:r w:rsidRPr="002D22BC">
        <w:rPr>
          <w:rFonts w:ascii="Times New Roman" w:hAnsi="Times New Roman" w:cs="Times New Roman"/>
          <w:sz w:val="24"/>
          <w:szCs w:val="28"/>
        </w:rPr>
        <w:tab/>
        <w:t xml:space="preserve">Отказать о выдаче разрешения на условно-разрешенный вид использования земельного участка в территориальной зоне Ж-1 пункт 6.8 «связь» для размещения </w:t>
      </w:r>
      <w:r w:rsidRPr="002D22BC">
        <w:rPr>
          <w:rFonts w:ascii="Times New Roman" w:hAnsi="Times New Roman" w:cs="Times New Roman"/>
          <w:sz w:val="24"/>
          <w:szCs w:val="28"/>
          <w:shd w:val="clear" w:color="auto" w:fill="FFFFFF"/>
        </w:rPr>
        <w:t>объекта </w:t>
      </w:r>
      <w:r w:rsidRPr="002D22BC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 xml:space="preserve">связи (оборудования базовой станции и антенной опоры АО-30) на земельном участке площадью 25 </w:t>
      </w:r>
      <w:proofErr w:type="spellStart"/>
      <w:r w:rsidRPr="002D22BC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кв.м</w:t>
      </w:r>
      <w:proofErr w:type="spellEnd"/>
      <w:r w:rsidRPr="002D22BC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 xml:space="preserve">., расположенного по адресу: Российская Федерация, Оренбургская область, </w:t>
      </w:r>
      <w:proofErr w:type="spellStart"/>
      <w:r w:rsidRPr="002D22BC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Беляевский</w:t>
      </w:r>
      <w:proofErr w:type="spellEnd"/>
      <w:r w:rsidRPr="002D22BC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 xml:space="preserve"> район, село Беляевка, улица Советская</w:t>
      </w:r>
      <w:r w:rsidRPr="002D22BC">
        <w:rPr>
          <w:rFonts w:ascii="Times New Roman" w:hAnsi="Times New Roman" w:cs="Times New Roman"/>
          <w:sz w:val="24"/>
          <w:szCs w:val="28"/>
          <w:shd w:val="clear" w:color="auto" w:fill="FFFFFF"/>
        </w:rPr>
        <w:t>. Земельный участок расположен в центральной части кадастрового квартала 56:06:0201008.</w:t>
      </w:r>
    </w:p>
    <w:p w:rsidR="002D22BC" w:rsidRPr="002D22BC" w:rsidRDefault="002D22BC" w:rsidP="002D22BC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D22BC">
        <w:rPr>
          <w:rFonts w:ascii="Times New Roman" w:eastAsia="Times New Roman" w:hAnsi="Times New Roman" w:cs="Times New Roman"/>
          <w:sz w:val="24"/>
          <w:szCs w:val="28"/>
        </w:rPr>
        <w:t>2.</w:t>
      </w:r>
      <w:r w:rsidRPr="002D22BC">
        <w:rPr>
          <w:rFonts w:ascii="Times New Roman" w:eastAsia="Times New Roman" w:hAnsi="Times New Roman" w:cs="Times New Roman"/>
          <w:sz w:val="24"/>
          <w:szCs w:val="28"/>
        </w:rPr>
        <w:tab/>
      </w:r>
      <w:r w:rsidRPr="002D22BC">
        <w:rPr>
          <w:rFonts w:ascii="Times New Roman" w:hAnsi="Times New Roman" w:cs="Times New Roman"/>
          <w:sz w:val="24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2D22BC" w:rsidRPr="002D22BC" w:rsidRDefault="002D22BC" w:rsidP="002D22BC">
      <w:pPr>
        <w:pStyle w:val="a5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D22BC">
        <w:rPr>
          <w:rFonts w:ascii="Times New Roman" w:eastAsia="Times New Roman" w:hAnsi="Times New Roman" w:cs="Times New Roman"/>
          <w:sz w:val="24"/>
          <w:szCs w:val="28"/>
        </w:rPr>
        <w:t>3. Контроль за исполнением настоящего постановления оставляю за собой.</w:t>
      </w:r>
    </w:p>
    <w:p w:rsidR="002D22BC" w:rsidRPr="002D22BC" w:rsidRDefault="002D22BC" w:rsidP="002D22BC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D22BC">
        <w:rPr>
          <w:rFonts w:ascii="Times New Roman" w:eastAsia="Times New Roman" w:hAnsi="Times New Roman" w:cs="Times New Roman"/>
          <w:sz w:val="24"/>
          <w:szCs w:val="28"/>
        </w:rPr>
        <w:t>4. Постановление вступает в силу с момента опубликования.</w:t>
      </w:r>
    </w:p>
    <w:tbl>
      <w:tblPr>
        <w:tblW w:w="944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759"/>
        <w:gridCol w:w="4682"/>
      </w:tblGrid>
      <w:tr w:rsidR="002D22BC" w:rsidRPr="002D22BC" w:rsidTr="00C774FA">
        <w:trPr>
          <w:trHeight w:val="477"/>
        </w:trPr>
        <w:tc>
          <w:tcPr>
            <w:tcW w:w="4759" w:type="dxa"/>
            <w:shd w:val="clear" w:color="auto" w:fill="auto"/>
          </w:tcPr>
          <w:p w:rsidR="002D22BC" w:rsidRPr="002D22BC" w:rsidRDefault="002D22BC" w:rsidP="00FC467D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D22BC" w:rsidRPr="002D22BC" w:rsidRDefault="002D22BC" w:rsidP="00FC467D">
            <w:pPr>
              <w:widowControl w:val="0"/>
              <w:tabs>
                <w:tab w:val="left" w:pos="3836"/>
              </w:tabs>
              <w:spacing w:after="0"/>
              <w:ind w:left="-108"/>
              <w:rPr>
                <w:sz w:val="20"/>
              </w:rPr>
            </w:pPr>
            <w:r w:rsidRPr="002D22BC">
              <w:rPr>
                <w:rFonts w:ascii="Times New Roman" w:hAnsi="Times New Roman" w:cs="Times New Roman"/>
                <w:sz w:val="24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2" w:type="dxa"/>
            <w:shd w:val="clear" w:color="auto" w:fill="auto"/>
          </w:tcPr>
          <w:p w:rsidR="002D22BC" w:rsidRPr="002D22BC" w:rsidRDefault="002D22BC" w:rsidP="00FC467D">
            <w:pPr>
              <w:widowControl w:val="0"/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D22BC" w:rsidRPr="002D22BC" w:rsidRDefault="002D22BC" w:rsidP="00FC467D">
            <w:pPr>
              <w:widowControl w:val="0"/>
              <w:tabs>
                <w:tab w:val="left" w:pos="3836"/>
              </w:tabs>
              <w:spacing w:after="0"/>
              <w:rPr>
                <w:sz w:val="20"/>
              </w:rPr>
            </w:pPr>
            <w:r w:rsidRPr="002D22BC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</w:t>
            </w:r>
            <w:proofErr w:type="spellStart"/>
            <w:r w:rsidRPr="002D22BC">
              <w:rPr>
                <w:rFonts w:ascii="Times New Roman" w:hAnsi="Times New Roman" w:cs="Times New Roman"/>
                <w:sz w:val="24"/>
                <w:szCs w:val="28"/>
              </w:rPr>
              <w:t>М.Х.Елешев</w:t>
            </w:r>
            <w:proofErr w:type="spellEnd"/>
          </w:p>
        </w:tc>
      </w:tr>
    </w:tbl>
    <w:p w:rsidR="00C774FA" w:rsidRDefault="0007264D">
      <w:r>
        <w:rPr>
          <w:noProof/>
          <w:lang w:eastAsia="ru-RU"/>
        </w:rPr>
        <w:drawing>
          <wp:anchor distT="0" distB="0" distL="0" distR="0" simplePos="0" relativeHeight="251680768" behindDoc="0" locked="0" layoutInCell="0" allowOverlap="1" wp14:anchorId="145F80D5" wp14:editId="2EDE2659">
            <wp:simplePos x="0" y="0"/>
            <wp:positionH relativeFrom="page">
              <wp:posOffset>3042285</wp:posOffset>
            </wp:positionH>
            <wp:positionV relativeFrom="page">
              <wp:posOffset>8211185</wp:posOffset>
            </wp:positionV>
            <wp:extent cx="2876550" cy="1079500"/>
            <wp:effectExtent l="0" t="0" r="0" b="635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4FA" w:rsidRDefault="00C774FA"/>
    <w:p w:rsidR="00C774FA" w:rsidRDefault="00C774FA"/>
    <w:p w:rsidR="00C774FA" w:rsidRDefault="00C774FA"/>
    <w:p w:rsidR="00C774FA" w:rsidRDefault="00C774FA"/>
    <w:p w:rsidR="002D22BC" w:rsidRDefault="002D22B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74FA" w:rsidRPr="00C774FA" w:rsidTr="00C774FA">
        <w:trPr>
          <w:cantSplit/>
          <w:trHeight w:val="1275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C774FA" w:rsidRPr="00C774FA" w:rsidRDefault="00C774FA" w:rsidP="00C774F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4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АДМИНИСТРАЦИЯ</w:t>
            </w:r>
          </w:p>
          <w:p w:rsidR="00C774FA" w:rsidRPr="00C774FA" w:rsidRDefault="00C774FA" w:rsidP="00C774F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4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C774FA" w:rsidRPr="00C774FA" w:rsidRDefault="00C774FA" w:rsidP="00C774F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4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C774FA" w:rsidRPr="00C774FA" w:rsidRDefault="00C774FA" w:rsidP="00C774F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74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C774FA" w:rsidRPr="00C774FA" w:rsidTr="00FC467D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C774FA" w:rsidRPr="00C774FA" w:rsidRDefault="00C774FA" w:rsidP="00C774FA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74FA" w:rsidRPr="00C774FA" w:rsidRDefault="00C774FA" w:rsidP="00C774FA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4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C774FA" w:rsidRPr="00C774FA" w:rsidRDefault="00C774FA" w:rsidP="00C774FA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74FA" w:rsidRPr="00C774FA" w:rsidRDefault="00C774FA" w:rsidP="00C774FA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74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7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6432" behindDoc="0" locked="0" layoutInCell="0" allowOverlap="1" wp14:anchorId="4669DE85" wp14:editId="668A7340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4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774FA" w:rsidRPr="00C774FA" w:rsidRDefault="00C774FA" w:rsidP="00C77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74FA" w:rsidRPr="00C774FA" w:rsidRDefault="00C774FA" w:rsidP="00C774FA">
      <w:pPr>
        <w:tabs>
          <w:tab w:val="left" w:pos="3800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 утверждении сметной документации </w:t>
      </w:r>
    </w:p>
    <w:p w:rsidR="00C774FA" w:rsidRPr="00C774FA" w:rsidRDefault="00C774FA" w:rsidP="00C774FA">
      <w:pPr>
        <w:suppressAutoHyphens/>
        <w:spacing w:after="0" w:line="240" w:lineRule="auto"/>
        <w:ind w:right="647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74FA" w:rsidRPr="00C774FA" w:rsidRDefault="00C774FA" w:rsidP="00C774FA">
      <w:pPr>
        <w:tabs>
          <w:tab w:val="left" w:pos="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Руководствуясь Уставом муниципального образования </w:t>
      </w:r>
      <w:proofErr w:type="spellStart"/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Беляевского района Оренбургской области, в целях реализации областной адресной инвестиционной программы:</w:t>
      </w:r>
    </w:p>
    <w:p w:rsidR="00C774FA" w:rsidRPr="00C774FA" w:rsidRDefault="00C774FA" w:rsidP="00C774FA">
      <w:pPr>
        <w:tabs>
          <w:tab w:val="left" w:pos="567"/>
          <w:tab w:val="left" w:pos="3800"/>
        </w:tabs>
        <w:suppressAutoHyphens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1.Утвердить сметную документацию на объекты:</w:t>
      </w:r>
    </w:p>
    <w:p w:rsidR="00C774FA" w:rsidRPr="00C774FA" w:rsidRDefault="00C774FA" w:rsidP="00C774FA">
      <w:pPr>
        <w:tabs>
          <w:tab w:val="left" w:pos="567"/>
          <w:tab w:val="left" w:pos="3800"/>
        </w:tabs>
        <w:suppressAutoHyphens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- «Ремонт асфальтобетонного покрытия части ул. Кузнечная от ул. Первомайской до ул. Степной с. Беляевка Беляевского района Оренбургской области», в объеме 2399,64 тыс. руб. в текущих ценах по состоянию на 4 квартал 2023г. (с учетом НДС);</w:t>
      </w:r>
    </w:p>
    <w:p w:rsidR="00C774FA" w:rsidRPr="00C774FA" w:rsidRDefault="00C774FA" w:rsidP="00C774FA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C774FA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774FA" w:rsidRPr="00C774FA" w:rsidRDefault="00C774FA" w:rsidP="00C774FA">
      <w:pPr>
        <w:tabs>
          <w:tab w:val="left" w:pos="567"/>
          <w:tab w:val="left" w:pos="993"/>
        </w:tabs>
        <w:suppressAutoHyphens/>
        <w:overflowPunct w:val="0"/>
        <w:autoSpaceDE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Pr="00C774FA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C774FA" w:rsidRPr="00C774FA" w:rsidRDefault="00C774FA" w:rsidP="00C77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74FA" w:rsidRPr="00C774FA" w:rsidRDefault="00C774FA" w:rsidP="00C77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C774FA" w:rsidRPr="00C774FA" w:rsidTr="00C774FA">
        <w:trPr>
          <w:trHeight w:val="477"/>
        </w:trPr>
        <w:tc>
          <w:tcPr>
            <w:tcW w:w="4758" w:type="dxa"/>
            <w:shd w:val="clear" w:color="auto" w:fill="auto"/>
          </w:tcPr>
          <w:p w:rsidR="00C774FA" w:rsidRPr="00C774FA" w:rsidRDefault="00C774FA" w:rsidP="00C774FA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7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C774FA" w:rsidRPr="00C774FA" w:rsidRDefault="00C774FA" w:rsidP="00C774FA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7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М.Х. </w:t>
            </w:r>
            <w:proofErr w:type="spellStart"/>
            <w:r w:rsidRPr="00C774FA">
              <w:rPr>
                <w:rFonts w:ascii="Times New Roman" w:eastAsia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</w:tr>
    </w:tbl>
    <w:p w:rsidR="00C774FA" w:rsidRDefault="0007264D" w:rsidP="00C774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noProof/>
          <w:lang w:eastAsia="ru-RU"/>
        </w:rPr>
        <w:drawing>
          <wp:anchor distT="0" distB="0" distL="0" distR="0" simplePos="0" relativeHeight="251674624" behindDoc="0" locked="0" layoutInCell="0" allowOverlap="1" wp14:anchorId="643F396B" wp14:editId="688AB1B5">
            <wp:simplePos x="0" y="0"/>
            <wp:positionH relativeFrom="page">
              <wp:posOffset>3442335</wp:posOffset>
            </wp:positionH>
            <wp:positionV relativeFrom="page">
              <wp:posOffset>5165725</wp:posOffset>
            </wp:positionV>
            <wp:extent cx="2876550" cy="1079500"/>
            <wp:effectExtent l="0" t="0" r="0" b="63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4FA" w:rsidRDefault="00C774FA" w:rsidP="00C774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74FA" w:rsidRDefault="00C774FA" w:rsidP="00C774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74FA" w:rsidRPr="00C774FA" w:rsidRDefault="00C774FA" w:rsidP="00C774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74FA" w:rsidRDefault="00C774FA" w:rsidP="00C77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74FA" w:rsidRDefault="00C774FA" w:rsidP="00C77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74FA" w:rsidRDefault="00C774FA" w:rsidP="00C77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74FA" w:rsidRPr="00C774FA" w:rsidRDefault="00C774FA" w:rsidP="00C77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74FA" w:rsidRPr="00C774FA" w:rsidRDefault="00C774FA" w:rsidP="00C774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74FA" w:rsidRPr="00C774FA" w:rsidTr="00C774FA">
        <w:trPr>
          <w:cantSplit/>
          <w:trHeight w:val="1138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C774FA" w:rsidRPr="00C774FA" w:rsidRDefault="00C774FA" w:rsidP="00C77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4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C774FA" w:rsidRPr="00C774FA" w:rsidRDefault="00C774FA" w:rsidP="00C77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4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C774FA" w:rsidRPr="00C774FA" w:rsidRDefault="00C774FA" w:rsidP="00C77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4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C774FA" w:rsidRPr="00C774FA" w:rsidRDefault="00C774FA" w:rsidP="00C77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74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C774FA" w:rsidRPr="00C774FA" w:rsidTr="00FC467D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C774FA" w:rsidRPr="00C774FA" w:rsidRDefault="00C774FA" w:rsidP="00C774FA">
            <w:pPr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74FA" w:rsidRPr="00C774FA" w:rsidRDefault="00C774FA" w:rsidP="00C774FA">
            <w:pPr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4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C774FA" w:rsidRPr="00C774FA" w:rsidRDefault="00C774FA" w:rsidP="00C774FA">
            <w:pPr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74FA" w:rsidRPr="00C774FA" w:rsidRDefault="00C774FA" w:rsidP="00C774FA">
            <w:pPr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74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7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8480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4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774FA" w:rsidRPr="00C774FA" w:rsidRDefault="00C774FA" w:rsidP="00C774FA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</w:p>
    <w:p w:rsidR="00C774FA" w:rsidRPr="00C774FA" w:rsidRDefault="00C774FA" w:rsidP="00C774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74FA">
        <w:rPr>
          <w:rFonts w:ascii="Times New Roman" w:eastAsia="Calibri" w:hAnsi="Times New Roman" w:cs="Times New Roman"/>
          <w:sz w:val="24"/>
          <w:szCs w:val="24"/>
        </w:rPr>
        <w:t>Об определении случаев осуществления банковского сопровождения контрактов, предметом которых являются поставки товаров,</w:t>
      </w:r>
    </w:p>
    <w:p w:rsidR="00C774FA" w:rsidRPr="00C774FA" w:rsidRDefault="00C774FA" w:rsidP="00C774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74FA">
        <w:rPr>
          <w:rFonts w:ascii="Times New Roman" w:eastAsia="Calibri" w:hAnsi="Times New Roman" w:cs="Times New Roman"/>
          <w:sz w:val="24"/>
          <w:szCs w:val="24"/>
        </w:rPr>
        <w:t>выполнение работ, оказание услуг для нужд</w:t>
      </w:r>
    </w:p>
    <w:p w:rsidR="00C774FA" w:rsidRPr="00C774FA" w:rsidRDefault="00C774FA" w:rsidP="00C774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74F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C774FA">
        <w:rPr>
          <w:rFonts w:ascii="Times New Roman" w:eastAsia="Calibri" w:hAnsi="Times New Roman" w:cs="Times New Roman"/>
          <w:sz w:val="24"/>
          <w:szCs w:val="24"/>
        </w:rPr>
        <w:t>Беляевский</w:t>
      </w:r>
      <w:proofErr w:type="spellEnd"/>
      <w:r w:rsidRPr="00C774FA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C774FA" w:rsidRPr="00C774FA" w:rsidRDefault="00C774FA" w:rsidP="00C774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74FA">
        <w:rPr>
          <w:rFonts w:ascii="Times New Roman" w:eastAsia="Calibri" w:hAnsi="Times New Roman" w:cs="Times New Roman"/>
          <w:sz w:val="24"/>
          <w:szCs w:val="24"/>
        </w:rPr>
        <w:t>Беляевского района Оренбургской области</w:t>
      </w:r>
    </w:p>
    <w:p w:rsidR="00C774FA" w:rsidRPr="00C774FA" w:rsidRDefault="00C774FA" w:rsidP="00C774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74FA" w:rsidRPr="00C774FA" w:rsidRDefault="00C774FA" w:rsidP="00C774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74FA" w:rsidRPr="00C774FA" w:rsidRDefault="00C774FA" w:rsidP="00C774F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Во исполнение требований части 2 статьи 35 </w:t>
      </w:r>
      <w:hyperlink r:id="rId11" w:anchor="64U0IK" w:history="1">
        <w:r w:rsidRPr="00C774F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t>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Определить следующие случаи осуществления банковского сопровождения контрактов, предметом которых являются поставки товаров, выполнение работ, оказание услуг для нужд муниципального образования </w:t>
      </w:r>
      <w:proofErr w:type="spellStart"/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Беляевского района Оренбургской области:</w:t>
      </w:r>
    </w:p>
    <w:p w:rsidR="00C774FA" w:rsidRPr="00C774FA" w:rsidRDefault="00C774FA" w:rsidP="00C774F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а) в отношении банковского сопровождения контракта, заключающегося в проведении мониторинга расчетов в рамках исполнения контракта: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контракт, заключаемый в соответствии с частью 16 статьи 34 </w:t>
      </w:r>
      <w:hyperlink r:id="rId12" w:anchor="64U0IK" w:history="1">
        <w:r w:rsidRPr="00C774F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t>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 (далее - Федеральный закон N 44-ФЗ), и (или) начальная (максимальная) цена контракта (цена контракта, заключаемого с единственным поставщиком (подрядчиком, исполнителем), начальная сумма цен единиц товара, работы, услуги, максимальное значение цены контракта) превышает пятьдесят миллионов рублей (за исключением случаев, указанных в абзацах третьем, пятом настоящего подпункта);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цена контракта, заключаемого с единственным поставщиком на основании актов, изданных в соответствии с пунктом 2 части 1 статьи 93 Федерального закона N 44-ФЗ (далее - акт), превышает пятьдесят миллионов рублей и актом предусматривается привлечение заказчиком банка в целях банковского сопровождения, а также не установлена обязанность заказчика включить в такой контракт условие об обеспечении его исполнения;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контракт (контракты), или предмет контракта, или поставщик (подрядчик, исполнитель) по контракту, которые определены Правительством Российской Федерации, в случае если в отношении поставщиков (подрядчиков, исполнителей) действуют меры ограничительного характера, введенные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союза;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контракт заключен от имени муниципального образования </w:t>
      </w:r>
      <w:proofErr w:type="spellStart"/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Беляевского района Оренбургской области, предметом контракта является оказание финансовых услуг по предоставлению кредита банком, имеющим лицензию на осуществление банковских операций, и начальная (максимальная) цена контракта составляет двести миллионов рублей и более;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б) в отношении банковского сопровождения контракта, предусматривающего оказание банком услуг, позволяющих обеспечить соответствие принимаемых товаров, работ (их результатов), услуг условиям контракта: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цена контракта, заключаемого в целях строительства (реконструкции, в том числе с элементами реставрации, технического перевооружения) объекта капитального строительства с единственным поставщиком на основании акта, превышает пятьсот миллионов рублей и актом не установлена обязанность заказчика включить в такой контракт условие об обеспечении его исполнения (за исключением случая, указанного в абзаце третьем настоящего подпункта);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начальная (максимальная) цена контракта (цена контракта, заключаемого с единственным поставщиком) превышает пятьсот миллионов рублей и утвержденной государственной программой Российской Федерации и (или) государственной программой Оренбургской области предусмотрена обязанность привлечения банка в целях банковского сопровождения;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контракт (контракты), или предмет контракта, или поставщик (подрядчик, исполнитель) по контракту, которые определены Правительством Российской Федерации, в случае если в отношении поставщиков (подрядчиков, исполнителей) действуют меры ограничительного характера, введенные иностранным государством, государственным объединением и (или) союзом и (или) государственным (межгосударственным) </w:t>
      </w: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учреждением иностранного государства или государственного объединения и (или) союза;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контракт заключен от имени муниципального образования </w:t>
      </w:r>
      <w:proofErr w:type="spellStart"/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Беляевского района Оренбургской области, предметом контракта является оказание финансовых услуг по предоставлению кредита банком, имеющим лицензию на осуществление банковских операций, и начальная (максимальная) цена контракта составляет пять миллиардов рублей и более.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2. Привлечение банка поставщиком (подрядчиком, исполнителем) в целях банковского сопровождения контракта осуществляется в случаях, предусмотренных абзацами вторым, пятым подпункта "а" и абзацами третьим, пятым подпункта "б" пункта 1 настоящего постановления.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3. Привлечение банка заказчиком в целях банковского сопровождения контракта осуществляется в случаях, предусмотренных абзацем третьим подпункта "а" и абзацем вторым подпункта "б" пункта 1 настоящего постановления.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Привлечение банка заказчиком или поставщиком (подрядчиком, исполнителем) в целях банковского сопровождения контракта осуществляется по решению Правительства Российской Федерации, предусмотренному абзацем четвертым подпункта "а" или абзацем четвертым подпункта "б" пункта 1 настоящего постановления.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4. Банковское сопровождение контракта в случаях, предусмотренных пунктом 1 настоящего постановления, осуществляется в соответствии с </w:t>
      </w:r>
      <w:hyperlink r:id="rId13" w:anchor="65C0IR" w:history="1">
        <w:r w:rsidRPr="00C774F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t>Правилами осуществления банковского сопровождения контрактов</w:t>
        </w:r>
      </w:hyperlink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, утвержденными </w:t>
      </w:r>
      <w:hyperlink r:id="rId14" w:anchor="7D20K3" w:history="1">
        <w:r w:rsidRPr="00C774F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zh-CN"/>
          </w:rPr>
          <w:t>постановлением Правительства Российской Федерации от 20 сентября 2014 года N 963 "Об осуществлении банковского сопровождения контрактов"</w:t>
        </w:r>
      </w:hyperlink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774FA" w:rsidRPr="00C774FA" w:rsidRDefault="00C774FA" w:rsidP="00C774F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>5. Контроль за исполнением настоящего постановления оставляю за собой.</w:t>
      </w:r>
    </w:p>
    <w:p w:rsidR="00C774FA" w:rsidRPr="00C774FA" w:rsidRDefault="00C774FA" w:rsidP="00C774FA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4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</w:t>
      </w:r>
      <w:r w:rsidRPr="00C774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 дня его официального опубликования (обнародования).</w:t>
      </w:r>
    </w:p>
    <w:p w:rsidR="00C774FA" w:rsidRPr="00C774FA" w:rsidRDefault="00C774FA" w:rsidP="00C774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74FA" w:rsidRPr="00C774FA" w:rsidRDefault="00C774FA" w:rsidP="00C774FA">
      <w:pPr>
        <w:tabs>
          <w:tab w:val="left" w:pos="142"/>
        </w:tabs>
        <w:suppressAutoHyphens/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C774FA" w:rsidRPr="00C774FA" w:rsidTr="00C774FA">
        <w:trPr>
          <w:trHeight w:val="477"/>
        </w:trPr>
        <w:tc>
          <w:tcPr>
            <w:tcW w:w="4758" w:type="dxa"/>
            <w:shd w:val="clear" w:color="auto" w:fill="auto"/>
          </w:tcPr>
          <w:p w:rsidR="00C774FA" w:rsidRPr="00C774FA" w:rsidRDefault="00C774FA" w:rsidP="00C774FA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7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C774FA" w:rsidRPr="00C774FA" w:rsidRDefault="00C774FA" w:rsidP="00C774FA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7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М.Х. </w:t>
            </w:r>
            <w:proofErr w:type="spellStart"/>
            <w:r w:rsidRPr="00C774FA">
              <w:rPr>
                <w:rFonts w:ascii="Times New Roman" w:eastAsia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</w:tr>
    </w:tbl>
    <w:p w:rsidR="00C774FA" w:rsidRDefault="0007264D" w:rsidP="00C774FA">
      <w:pPr>
        <w:jc w:val="center"/>
      </w:pPr>
      <w:bookmarkStart w:id="1" w:name="_GoBack"/>
      <w:r>
        <w:rPr>
          <w:noProof/>
          <w:lang w:eastAsia="ru-RU"/>
        </w:rPr>
        <w:drawing>
          <wp:anchor distT="0" distB="0" distL="0" distR="0" simplePos="0" relativeHeight="251670528" behindDoc="0" locked="0" layoutInCell="0" allowOverlap="1" wp14:anchorId="15395B59" wp14:editId="5472349B">
            <wp:simplePos x="0" y="0"/>
            <wp:positionH relativeFrom="page">
              <wp:posOffset>3328035</wp:posOffset>
            </wp:positionH>
            <wp:positionV relativeFrom="page">
              <wp:posOffset>5790565</wp:posOffset>
            </wp:positionV>
            <wp:extent cx="2876550" cy="1079500"/>
            <wp:effectExtent l="0" t="0" r="0" b="635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C7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5A"/>
    <w:rsid w:val="0007264D"/>
    <w:rsid w:val="002D22BC"/>
    <w:rsid w:val="00340879"/>
    <w:rsid w:val="00C6675A"/>
    <w:rsid w:val="00C7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D13F"/>
  <w15:chartTrackingRefBased/>
  <w15:docId w15:val="{947B9467-384B-4100-AB63-7C97EAB1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2BC"/>
    <w:pPr>
      <w:suppressAutoHyphens/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D22B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D22BC"/>
    <w:pPr>
      <w:ind w:left="720"/>
      <w:contextualSpacing/>
    </w:pPr>
  </w:style>
  <w:style w:type="paragraph" w:customStyle="1" w:styleId="Style3">
    <w:name w:val="Style3"/>
    <w:basedOn w:val="a"/>
    <w:rsid w:val="00C774FA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ocs.cntd.ru/document/4202230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cs.cntd.ru/document/4990118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cs.cntd.ru/document/499011838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docs.cntd.ru/document/420223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2024-04-05T06:06:00Z</dcterms:created>
  <dcterms:modified xsi:type="dcterms:W3CDTF">2024-04-05T07:48:00Z</dcterms:modified>
</cp:coreProperties>
</file>