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331E" w:rsidTr="001526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АДМИНИСТРАЦИЯ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34331E" w:rsidTr="00152671">
        <w:trPr>
          <w:cantSplit/>
          <w:trHeight w:val="1190"/>
        </w:trPr>
        <w:tc>
          <w:tcPr>
            <w:tcW w:w="9072" w:type="dxa"/>
            <w:vAlign w:val="bottom"/>
          </w:tcPr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B9355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01.02.2018</w:t>
            </w:r>
            <w:r w:rsidR="0034331E">
              <w:rPr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</w:t>
            </w:r>
            <w:r w:rsidR="00417CD4">
              <w:rPr>
                <w:sz w:val="28"/>
                <w:szCs w:val="28"/>
                <w:lang w:eastAsia="en-US"/>
              </w:rPr>
              <w:t>№ 24</w:t>
            </w:r>
            <w:r w:rsidR="0034331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34331E" w:rsidRDefault="0034331E" w:rsidP="0034331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4331E" w:rsidRDefault="0034331E" w:rsidP="0034331E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34331E" w:rsidRPr="00B5245B" w:rsidTr="007A2401">
        <w:trPr>
          <w:trHeight w:val="984"/>
        </w:trPr>
        <w:tc>
          <w:tcPr>
            <w:tcW w:w="7796" w:type="dxa"/>
            <w:hideMark/>
          </w:tcPr>
          <w:p w:rsidR="0034331E" w:rsidRPr="00B5245B" w:rsidRDefault="0034331E" w:rsidP="00417CD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5245B">
              <w:rPr>
                <w:sz w:val="28"/>
                <w:szCs w:val="28"/>
              </w:rPr>
              <w:t xml:space="preserve">      </w:t>
            </w:r>
            <w:r w:rsidR="00417CD4">
              <w:rPr>
                <w:sz w:val="28"/>
                <w:szCs w:val="28"/>
              </w:rPr>
              <w:t xml:space="preserve">О выделении </w:t>
            </w:r>
            <w:r w:rsidR="001E6212">
              <w:rPr>
                <w:sz w:val="28"/>
                <w:szCs w:val="28"/>
              </w:rPr>
              <w:t xml:space="preserve">и оборудовании </w:t>
            </w:r>
            <w:r w:rsidR="00417CD4">
              <w:rPr>
                <w:sz w:val="28"/>
                <w:szCs w:val="28"/>
              </w:rPr>
              <w:t xml:space="preserve">специальных мест для размещения </w:t>
            </w:r>
            <w:r w:rsidR="001E6212">
              <w:rPr>
                <w:sz w:val="28"/>
                <w:szCs w:val="28"/>
              </w:rPr>
              <w:t xml:space="preserve">предвыборных </w:t>
            </w:r>
            <w:r w:rsidR="00417CD4">
              <w:rPr>
                <w:sz w:val="28"/>
                <w:szCs w:val="28"/>
              </w:rPr>
              <w:t>печатных агитационных материалов</w:t>
            </w:r>
            <w:r w:rsidR="001E6212">
              <w:rPr>
                <w:sz w:val="28"/>
                <w:szCs w:val="28"/>
              </w:rPr>
              <w:t xml:space="preserve"> в период проведения предвыборной кампании по выборам Президента Российской Федерации</w:t>
            </w:r>
          </w:p>
        </w:tc>
      </w:tr>
    </w:tbl>
    <w:p w:rsidR="00891097" w:rsidRDefault="0034331E" w:rsidP="0034331E">
      <w:pPr>
        <w:autoSpaceDE w:val="0"/>
        <w:autoSpaceDN w:val="0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        </w:t>
      </w: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  </w:t>
      </w:r>
    </w:p>
    <w:p w:rsidR="0034331E" w:rsidRDefault="00D46FAE" w:rsidP="00B076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F7FB8">
        <w:rPr>
          <w:sz w:val="28"/>
          <w:szCs w:val="28"/>
        </w:rPr>
        <w:t xml:space="preserve">соответствии с пунктами 7, 10 </w:t>
      </w:r>
      <w:r w:rsidR="00F10902">
        <w:rPr>
          <w:sz w:val="28"/>
          <w:szCs w:val="28"/>
        </w:rPr>
        <w:t xml:space="preserve">статьи 54 Федерального закона </w:t>
      </w:r>
      <w:r w:rsidR="005F7FB8">
        <w:rPr>
          <w:sz w:val="28"/>
          <w:szCs w:val="28"/>
        </w:rPr>
        <w:t xml:space="preserve"> </w:t>
      </w:r>
      <w:r w:rsidR="00771030">
        <w:rPr>
          <w:sz w:val="28"/>
          <w:szCs w:val="28"/>
        </w:rPr>
        <w:t xml:space="preserve">от 12 июня 2002 года № 67-ФЗ «Об основных гарантиях  избирательных прав и права на участие в референдуме граждан Российской Федерации», </w:t>
      </w:r>
      <w:r w:rsidR="005F7FB8">
        <w:rPr>
          <w:sz w:val="28"/>
          <w:szCs w:val="28"/>
        </w:rPr>
        <w:t xml:space="preserve">в целях упорядочения размещения печатных  агитационных материалов в период проведения предвыборной кампании по выборам </w:t>
      </w:r>
      <w:r w:rsidR="00F10902">
        <w:rPr>
          <w:sz w:val="28"/>
          <w:szCs w:val="28"/>
        </w:rPr>
        <w:t>Президента Р</w:t>
      </w:r>
      <w:r w:rsidR="00DB7559">
        <w:rPr>
          <w:sz w:val="28"/>
          <w:szCs w:val="28"/>
        </w:rPr>
        <w:t>о</w:t>
      </w:r>
      <w:r w:rsidR="005F7FB8">
        <w:rPr>
          <w:sz w:val="28"/>
          <w:szCs w:val="28"/>
        </w:rPr>
        <w:t>ссийско</w:t>
      </w:r>
      <w:r w:rsidR="00EF6DDB">
        <w:rPr>
          <w:sz w:val="28"/>
          <w:szCs w:val="28"/>
        </w:rPr>
        <w:t xml:space="preserve">й Федерации, </w:t>
      </w:r>
      <w:r w:rsidR="003B47B0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3B47B0">
        <w:rPr>
          <w:sz w:val="28"/>
          <w:szCs w:val="28"/>
        </w:rPr>
        <w:t>Беляевский</w:t>
      </w:r>
      <w:proofErr w:type="spellEnd"/>
      <w:r w:rsidR="003B47B0">
        <w:rPr>
          <w:sz w:val="28"/>
          <w:szCs w:val="28"/>
        </w:rPr>
        <w:t xml:space="preserve"> сель</w:t>
      </w:r>
      <w:r w:rsidR="00F10902">
        <w:rPr>
          <w:sz w:val="28"/>
          <w:szCs w:val="28"/>
        </w:rPr>
        <w:t>совет</w:t>
      </w:r>
      <w:r w:rsidR="0034331E">
        <w:rPr>
          <w:sz w:val="28"/>
          <w:szCs w:val="28"/>
        </w:rPr>
        <w:t>:</w:t>
      </w:r>
      <w:proofErr w:type="gramEnd"/>
    </w:p>
    <w:p w:rsidR="00B80CB0" w:rsidRPr="00330E13" w:rsidRDefault="00B80CB0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Определить на территории администрации Беляевского сельсовета </w:t>
      </w:r>
      <w:r w:rsidRPr="00330E13">
        <w:rPr>
          <w:sz w:val="28"/>
          <w:szCs w:val="28"/>
        </w:rPr>
        <w:t>места для размещения агитационного материала:</w:t>
      </w:r>
    </w:p>
    <w:p w:rsidR="00B80CB0" w:rsidRPr="00B5245B" w:rsidRDefault="00B80CB0" w:rsidP="00B076E5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Стенды,   расположенные  на   здании магазина, по адресу: с.</w:t>
      </w:r>
      <w:r>
        <w:rPr>
          <w:sz w:val="28"/>
          <w:szCs w:val="28"/>
        </w:rPr>
        <w:t xml:space="preserve"> </w:t>
      </w:r>
      <w:proofErr w:type="spellStart"/>
      <w:r w:rsidRPr="00B5245B">
        <w:rPr>
          <w:sz w:val="28"/>
          <w:szCs w:val="28"/>
        </w:rPr>
        <w:t>Жанаталап</w:t>
      </w:r>
      <w:proofErr w:type="spellEnd"/>
      <w:r w:rsidRPr="00B5245B">
        <w:rPr>
          <w:sz w:val="28"/>
          <w:szCs w:val="28"/>
        </w:rPr>
        <w:t xml:space="preserve">, ул. </w:t>
      </w:r>
      <w:proofErr w:type="gramStart"/>
      <w:r w:rsidRPr="00B5245B"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</w:t>
      </w:r>
      <w:r w:rsidRPr="00B5245B">
        <w:rPr>
          <w:sz w:val="28"/>
          <w:szCs w:val="28"/>
        </w:rPr>
        <w:t xml:space="preserve"> № 1 «а» </w:t>
      </w:r>
      <w:r>
        <w:rPr>
          <w:sz w:val="28"/>
          <w:szCs w:val="28"/>
        </w:rPr>
        <w:t>– по избирательному участку № 19</w:t>
      </w:r>
      <w:r w:rsidRPr="00B5245B">
        <w:rPr>
          <w:sz w:val="28"/>
          <w:szCs w:val="28"/>
        </w:rPr>
        <w:t xml:space="preserve">1, в состав, которого входит село </w:t>
      </w:r>
      <w:proofErr w:type="spellStart"/>
      <w:r w:rsidRPr="00B5245B">
        <w:rPr>
          <w:sz w:val="28"/>
          <w:szCs w:val="28"/>
        </w:rPr>
        <w:t>Жанаталап</w:t>
      </w:r>
      <w:proofErr w:type="spellEnd"/>
      <w:r w:rsidRPr="00B5245B">
        <w:rPr>
          <w:sz w:val="28"/>
          <w:szCs w:val="28"/>
        </w:rPr>
        <w:t>;</w:t>
      </w:r>
    </w:p>
    <w:p w:rsidR="00B80CB0" w:rsidRDefault="00B80CB0" w:rsidP="00B076E5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Стенды,   расположенные   в   центральной   части   села   Беляевка   на пересечении улиц Советской и Комсомольской –</w:t>
      </w:r>
      <w:r>
        <w:rPr>
          <w:sz w:val="28"/>
          <w:szCs w:val="28"/>
        </w:rPr>
        <w:t xml:space="preserve"> по избирательным участкам № 216, № 217, № 218</w:t>
      </w:r>
      <w:r w:rsidRPr="00B5245B">
        <w:rPr>
          <w:sz w:val="28"/>
          <w:szCs w:val="28"/>
        </w:rPr>
        <w:t xml:space="preserve"> в состав, которых входит село Беляевка. </w:t>
      </w:r>
    </w:p>
    <w:p w:rsidR="0017449D" w:rsidRPr="0017449D" w:rsidRDefault="0017449D" w:rsidP="00B076E5">
      <w:pPr>
        <w:pStyle w:val="a3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 оборудовать информационными щитами специальные места для размещения предвыборных агитационных материалов.</w:t>
      </w:r>
    </w:p>
    <w:p w:rsidR="001C26DF" w:rsidRDefault="001C26DF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 предвыборных печатных агитационных материалов в помещениях, на зданиях, сооружениях и н</w:t>
      </w:r>
      <w:r w:rsidR="00E11623">
        <w:rPr>
          <w:sz w:val="28"/>
          <w:szCs w:val="28"/>
        </w:rPr>
        <w:t>а объектах немуниципальной собс</w:t>
      </w:r>
      <w:r>
        <w:rPr>
          <w:sz w:val="28"/>
          <w:szCs w:val="28"/>
        </w:rPr>
        <w:t>твенности считать возможным только с согла</w:t>
      </w:r>
      <w:r w:rsidR="00E11623">
        <w:rPr>
          <w:sz w:val="28"/>
          <w:szCs w:val="28"/>
        </w:rPr>
        <w:t>сия собственников, владельцев ука</w:t>
      </w:r>
      <w:r>
        <w:rPr>
          <w:sz w:val="28"/>
          <w:szCs w:val="28"/>
        </w:rPr>
        <w:t>занных объектов.</w:t>
      </w:r>
    </w:p>
    <w:p w:rsidR="001C26DF" w:rsidRDefault="00E11623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размещение печатных агитационных материалов на памятниках, обелисках, зданиях, сооружениях, помещениях имеющих историческую, культурную и архитектурную ценность, на опорах уличного </w:t>
      </w:r>
      <w:r>
        <w:rPr>
          <w:sz w:val="28"/>
          <w:szCs w:val="28"/>
        </w:rPr>
        <w:lastRenderedPageBreak/>
        <w:t xml:space="preserve">освещения, а также в </w:t>
      </w:r>
      <w:r w:rsidR="00484F2A">
        <w:rPr>
          <w:sz w:val="28"/>
          <w:szCs w:val="28"/>
        </w:rPr>
        <w:t>зданиях,</w:t>
      </w:r>
      <w:r>
        <w:rPr>
          <w:sz w:val="28"/>
          <w:szCs w:val="28"/>
        </w:rPr>
        <w:t xml:space="preserve"> </w:t>
      </w:r>
      <w:r w:rsidR="00365849">
        <w:rPr>
          <w:sz w:val="28"/>
          <w:szCs w:val="28"/>
        </w:rPr>
        <w:t xml:space="preserve">в которых размещены избирательные комиссии, </w:t>
      </w:r>
      <w:r>
        <w:rPr>
          <w:sz w:val="28"/>
          <w:szCs w:val="28"/>
        </w:rPr>
        <w:t>пом</w:t>
      </w:r>
      <w:r w:rsidR="00365849">
        <w:rPr>
          <w:sz w:val="28"/>
          <w:szCs w:val="28"/>
        </w:rPr>
        <w:t>ещения для голосо</w:t>
      </w:r>
      <w:r>
        <w:rPr>
          <w:sz w:val="28"/>
          <w:szCs w:val="28"/>
        </w:rPr>
        <w:t>вания и на расстоянии</w:t>
      </w:r>
      <w:r w:rsidR="006A3EC1">
        <w:rPr>
          <w:sz w:val="28"/>
          <w:szCs w:val="28"/>
        </w:rPr>
        <w:t xml:space="preserve"> менее 50  метров от входа в них.</w:t>
      </w:r>
      <w:r w:rsidR="00860423">
        <w:rPr>
          <w:sz w:val="28"/>
          <w:szCs w:val="28"/>
        </w:rPr>
        <w:t xml:space="preserve"> </w:t>
      </w:r>
    </w:p>
    <w:p w:rsidR="00DB7559" w:rsidRDefault="00DB7559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Обязать лиц, занимающихся вопросами реализации печатных агитационных материалов по поручению кандидатов, политических партий, после проведения  выборов убрать печатные агитационные материалы.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>Направить данное постановление в</w:t>
      </w:r>
      <w:r w:rsidR="00763585" w:rsidRPr="006A3EC1">
        <w:rPr>
          <w:color w:val="000000"/>
          <w:sz w:val="28"/>
          <w:szCs w:val="28"/>
        </w:rPr>
        <w:t xml:space="preserve"> </w:t>
      </w:r>
      <w:r w:rsidR="003E199A" w:rsidRPr="006A3EC1">
        <w:rPr>
          <w:color w:val="000000"/>
          <w:sz w:val="28"/>
          <w:szCs w:val="28"/>
        </w:rPr>
        <w:t>террито</w:t>
      </w:r>
      <w:r w:rsidR="008E43CC" w:rsidRPr="006A3EC1">
        <w:rPr>
          <w:color w:val="000000"/>
          <w:sz w:val="28"/>
          <w:szCs w:val="28"/>
        </w:rPr>
        <w:t>риальную избирательную комиссию</w:t>
      </w:r>
      <w:r w:rsidRPr="006A3EC1">
        <w:rPr>
          <w:color w:val="000000"/>
          <w:sz w:val="28"/>
          <w:szCs w:val="28"/>
        </w:rPr>
        <w:t>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 xml:space="preserve"> </w:t>
      </w:r>
      <w:proofErr w:type="gramStart"/>
      <w:r w:rsidRPr="006A3EC1">
        <w:rPr>
          <w:color w:val="000000"/>
          <w:sz w:val="28"/>
          <w:szCs w:val="28"/>
        </w:rPr>
        <w:t>Контроль за</w:t>
      </w:r>
      <w:proofErr w:type="gramEnd"/>
      <w:r w:rsidRPr="006A3EC1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 xml:space="preserve"> </w:t>
      </w:r>
      <w:r w:rsidR="00C86152">
        <w:rPr>
          <w:color w:val="000000"/>
          <w:sz w:val="28"/>
          <w:szCs w:val="28"/>
        </w:rPr>
        <w:t>Настоящее постановление подлежит опубликованию</w:t>
      </w:r>
      <w:r w:rsidRPr="006A3EC1">
        <w:rPr>
          <w:color w:val="000000"/>
          <w:sz w:val="28"/>
          <w:szCs w:val="28"/>
        </w:rPr>
        <w:t xml:space="preserve"> </w:t>
      </w:r>
      <w:r w:rsidR="006A3EC1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6A3EC1">
        <w:rPr>
          <w:color w:val="000000"/>
          <w:sz w:val="28"/>
          <w:szCs w:val="28"/>
        </w:rPr>
        <w:t>Беляевский</w:t>
      </w:r>
      <w:proofErr w:type="spellEnd"/>
      <w:r w:rsidR="006A3EC1">
        <w:rPr>
          <w:color w:val="000000"/>
          <w:sz w:val="28"/>
          <w:szCs w:val="28"/>
        </w:rPr>
        <w:t xml:space="preserve"> сельсовет</w:t>
      </w:r>
      <w:r w:rsidR="00C86152">
        <w:rPr>
          <w:color w:val="000000"/>
          <w:sz w:val="28"/>
          <w:szCs w:val="28"/>
        </w:rPr>
        <w:t xml:space="preserve"> и вступает в силу со дня подписания.</w:t>
      </w:r>
    </w:p>
    <w:p w:rsidR="00891097" w:rsidRPr="003E199A" w:rsidRDefault="00891097" w:rsidP="003E199A">
      <w:pPr>
        <w:ind w:firstLine="709"/>
        <w:rPr>
          <w:color w:val="000000"/>
          <w:sz w:val="28"/>
          <w:szCs w:val="28"/>
        </w:rPr>
      </w:pP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4331E" w:rsidTr="00152671">
        <w:trPr>
          <w:trHeight w:val="477"/>
        </w:trPr>
        <w:tc>
          <w:tcPr>
            <w:tcW w:w="4758" w:type="dxa"/>
            <w:hideMark/>
          </w:tcPr>
          <w:p w:rsidR="0034331E" w:rsidRDefault="0034331E" w:rsidP="00B076E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34331E" w:rsidRDefault="0034331E" w:rsidP="00B076E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34331E" w:rsidRDefault="0034331E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Ю.В.Злубко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331E" w:rsidRPr="00B5245B" w:rsidTr="00152671">
        <w:trPr>
          <w:trHeight w:val="477"/>
        </w:trPr>
        <w:tc>
          <w:tcPr>
            <w:tcW w:w="4758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4331E" w:rsidRPr="00B5245B" w:rsidRDefault="0034331E" w:rsidP="008F6B75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34331E" w:rsidP="008F6B75">
      <w:pPr>
        <w:autoSpaceDE w:val="0"/>
        <w:autoSpaceDN w:val="0"/>
        <w:rPr>
          <w:sz w:val="28"/>
          <w:szCs w:val="28"/>
        </w:rPr>
      </w:pPr>
      <w:r w:rsidRPr="00B5245B">
        <w:rPr>
          <w:sz w:val="28"/>
          <w:szCs w:val="28"/>
        </w:rPr>
        <w:t>Разослано:</w:t>
      </w:r>
      <w:r w:rsidR="00B076E5">
        <w:rPr>
          <w:sz w:val="28"/>
          <w:szCs w:val="28"/>
        </w:rPr>
        <w:t xml:space="preserve"> МУП «</w:t>
      </w:r>
      <w:proofErr w:type="spellStart"/>
      <w:r w:rsidR="00B076E5">
        <w:rPr>
          <w:sz w:val="28"/>
          <w:szCs w:val="28"/>
        </w:rPr>
        <w:t>Беляевское</w:t>
      </w:r>
      <w:proofErr w:type="spellEnd"/>
      <w:r w:rsidR="00B076E5">
        <w:rPr>
          <w:sz w:val="28"/>
          <w:szCs w:val="28"/>
        </w:rPr>
        <w:t xml:space="preserve"> ЖКХ», </w:t>
      </w:r>
      <w:r w:rsidR="008F6B75">
        <w:rPr>
          <w:sz w:val="28"/>
          <w:szCs w:val="28"/>
        </w:rPr>
        <w:t xml:space="preserve">избирательной комиссии, прокурору, </w:t>
      </w:r>
      <w:r w:rsidRPr="00B5245B">
        <w:rPr>
          <w:sz w:val="28"/>
          <w:szCs w:val="28"/>
        </w:rPr>
        <w:t>админи</w:t>
      </w:r>
      <w:r w:rsidR="008F6B75">
        <w:rPr>
          <w:sz w:val="28"/>
          <w:szCs w:val="28"/>
        </w:rPr>
        <w:t>страции района</w:t>
      </w:r>
      <w:r w:rsidRPr="00B5245B">
        <w:rPr>
          <w:sz w:val="28"/>
          <w:szCs w:val="28"/>
        </w:rPr>
        <w:t>, в дело</w:t>
      </w:r>
      <w:r w:rsidR="003E199A">
        <w:rPr>
          <w:sz w:val="28"/>
          <w:szCs w:val="28"/>
        </w:rPr>
        <w:t>.</w:t>
      </w: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624924" w:rsidRPr="007A2401" w:rsidRDefault="00624924">
      <w:pPr>
        <w:rPr>
          <w:color w:val="000000"/>
          <w:sz w:val="28"/>
          <w:szCs w:val="28"/>
        </w:rPr>
      </w:pPr>
    </w:p>
    <w:sectPr w:rsidR="00624924" w:rsidRPr="007A2401" w:rsidSect="002516E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24DA"/>
    <w:multiLevelType w:val="multilevel"/>
    <w:tmpl w:val="091A9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AF27AF9"/>
    <w:multiLevelType w:val="multilevel"/>
    <w:tmpl w:val="C532876C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9"/>
    <w:rsid w:val="000232DD"/>
    <w:rsid w:val="000466F0"/>
    <w:rsid w:val="00110E79"/>
    <w:rsid w:val="0017449D"/>
    <w:rsid w:val="00183C04"/>
    <w:rsid w:val="001C26DF"/>
    <w:rsid w:val="001E6212"/>
    <w:rsid w:val="00234C7B"/>
    <w:rsid w:val="002516E4"/>
    <w:rsid w:val="002C4AEB"/>
    <w:rsid w:val="002E3055"/>
    <w:rsid w:val="0034331E"/>
    <w:rsid w:val="00362615"/>
    <w:rsid w:val="00365849"/>
    <w:rsid w:val="003B47B0"/>
    <w:rsid w:val="003E199A"/>
    <w:rsid w:val="00417CD4"/>
    <w:rsid w:val="00484F2A"/>
    <w:rsid w:val="004D2379"/>
    <w:rsid w:val="0050133C"/>
    <w:rsid w:val="005872DC"/>
    <w:rsid w:val="00597CBA"/>
    <w:rsid w:val="005F7FB8"/>
    <w:rsid w:val="00624924"/>
    <w:rsid w:val="00676266"/>
    <w:rsid w:val="006A3EC1"/>
    <w:rsid w:val="007417E8"/>
    <w:rsid w:val="00763585"/>
    <w:rsid w:val="00771030"/>
    <w:rsid w:val="00773E61"/>
    <w:rsid w:val="007A2401"/>
    <w:rsid w:val="00860423"/>
    <w:rsid w:val="00891097"/>
    <w:rsid w:val="008E43CC"/>
    <w:rsid w:val="008F6B75"/>
    <w:rsid w:val="00B0000A"/>
    <w:rsid w:val="00B076E5"/>
    <w:rsid w:val="00B80CB0"/>
    <w:rsid w:val="00B9355E"/>
    <w:rsid w:val="00BB615C"/>
    <w:rsid w:val="00C86152"/>
    <w:rsid w:val="00CA7C83"/>
    <w:rsid w:val="00D46FAE"/>
    <w:rsid w:val="00D7120F"/>
    <w:rsid w:val="00DB7559"/>
    <w:rsid w:val="00DD0C43"/>
    <w:rsid w:val="00E107F7"/>
    <w:rsid w:val="00E11623"/>
    <w:rsid w:val="00E379AD"/>
    <w:rsid w:val="00EF6DDB"/>
    <w:rsid w:val="00F10902"/>
    <w:rsid w:val="00F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331</Words>
  <Characters>2451</Characters>
  <Application>Microsoft Office Word</Application>
  <DocSecurity>0</DocSecurity>
  <Lines>116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2018-02-08T08:53:00Z</cp:lastPrinted>
  <dcterms:created xsi:type="dcterms:W3CDTF">2018-02-06T07:06:00Z</dcterms:created>
  <dcterms:modified xsi:type="dcterms:W3CDTF">2018-02-08T09:36:00Z</dcterms:modified>
</cp:coreProperties>
</file>