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97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7"/>
      </w:tblGrid>
      <w:tr w:rsidR="00C22F1C" w14:paraId="06637253" w14:textId="77777777">
        <w:trPr>
          <w:cantSplit/>
          <w:trHeight w:val="1338"/>
        </w:trPr>
        <w:tc>
          <w:tcPr>
            <w:tcW w:w="9297" w:type="dxa"/>
            <w:tcBorders>
              <w:bottom w:val="double" w:sz="12" w:space="0" w:color="000000"/>
            </w:tcBorders>
          </w:tcPr>
          <w:p w14:paraId="4988A217" w14:textId="77777777" w:rsidR="00C22F1C" w:rsidRDefault="001C26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19BF34E2" w14:textId="77777777" w:rsidR="00C22F1C" w:rsidRDefault="001C26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575C847D" w14:textId="77777777" w:rsidR="00C22F1C" w:rsidRDefault="001C26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14:paraId="135386B4" w14:textId="77777777" w:rsidR="00C22F1C" w:rsidRDefault="001C26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22F1C" w14:paraId="63FDEA3E" w14:textId="77777777">
        <w:trPr>
          <w:cantSplit/>
          <w:trHeight w:val="1049"/>
        </w:trPr>
        <w:tc>
          <w:tcPr>
            <w:tcW w:w="9297" w:type="dxa"/>
            <w:vAlign w:val="bottom"/>
          </w:tcPr>
          <w:p w14:paraId="30257FD8" w14:textId="77777777" w:rsidR="00C22F1C" w:rsidRDefault="000E5C0B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 wp14:anchorId="6FA6F141" wp14:editId="728243B2">
                  <wp:simplePos x="0" y="0"/>
                  <wp:positionH relativeFrom="page">
                    <wp:posOffset>3448050</wp:posOffset>
                  </wp:positionH>
                  <wp:positionV relativeFrom="page">
                    <wp:posOffset>2286000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A642F5" w14:textId="77777777" w:rsidR="00C22F1C" w:rsidRDefault="001C26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14:paraId="6A638166" w14:textId="77777777" w:rsidR="00C22F1C" w:rsidRPr="000E5C0B" w:rsidRDefault="00C22F1C" w:rsidP="000E5C0B">
            <w:pPr>
              <w:widowControl w:val="0"/>
              <w:rPr>
                <w:sz w:val="28"/>
                <w:szCs w:val="28"/>
              </w:rPr>
            </w:pPr>
          </w:p>
          <w:p w14:paraId="06682271" w14:textId="77777777" w:rsidR="000E5C0B" w:rsidRDefault="000E5C0B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1F103846" w14:textId="77777777" w:rsidR="00C22F1C" w:rsidRDefault="001C26DD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права постоянного (бессрочного) пользования на земельный участок с кадастровым номером</w:t>
      </w:r>
      <w:r>
        <w:rPr>
          <w:rFonts w:ascii="Times New Roman" w:eastAsia="TimesNewRomanPSMT" w:hAnsi="Times New Roman" w:cs="Times New Roman"/>
          <w:sz w:val="28"/>
          <w:szCs w:val="28"/>
        </w:rPr>
        <w:t>56:06:0201008:330</w:t>
      </w:r>
    </w:p>
    <w:p w14:paraId="4C4B908C" w14:textId="77777777" w:rsidR="00C22F1C" w:rsidRDefault="00C22F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530C4" w14:textId="42CBE6C3" w:rsidR="00C22F1C" w:rsidRDefault="001C26D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ст.49 Гражданского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ст.45 Земельного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3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Беляевский сельсовет Беляевского района Оренбургской области:</w:t>
      </w:r>
    </w:p>
    <w:p w14:paraId="1E5C83E1" w14:textId="3D0C0F8E" w:rsidR="00C22F1C" w:rsidRDefault="001C26D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Прекратить право постоянного (бессрочного) пользования на земельный участок площадью 1053 кв.м., категория земель: земли населенных пунктов, вид разрешенного использования: </w:t>
      </w:r>
      <w:r>
        <w:rPr>
          <w:rFonts w:eastAsia="TimesNewRomanPSMT"/>
          <w:sz w:val="28"/>
          <w:szCs w:val="28"/>
        </w:rPr>
        <w:t xml:space="preserve">для размещения стоянки автомобильного транспорта (код вида разрешенного использования 7.2), </w:t>
      </w:r>
      <w:r>
        <w:rPr>
          <w:sz w:val="28"/>
          <w:szCs w:val="28"/>
        </w:rPr>
        <w:t xml:space="preserve">с кадастровым номером </w:t>
      </w:r>
      <w:r>
        <w:rPr>
          <w:rFonts w:eastAsia="TimesNewRomanPSMT"/>
          <w:sz w:val="28"/>
          <w:szCs w:val="28"/>
        </w:rPr>
        <w:t>56:06:0201008:330</w:t>
      </w:r>
      <w:r>
        <w:rPr>
          <w:sz w:val="28"/>
          <w:szCs w:val="28"/>
        </w:rPr>
        <w:t xml:space="preserve">, местоположение:  </w:t>
      </w:r>
      <w:r>
        <w:rPr>
          <w:rFonts w:eastAsia="TimesNewRomanPSMT"/>
          <w:sz w:val="28"/>
          <w:szCs w:val="28"/>
        </w:rPr>
        <w:t>Российская Федерация, Оренбургская область, м.р-н Беляевский, с.п. Беляевский сельсовет, с Беляевка, ул</w:t>
      </w:r>
      <w:r w:rsidR="00D23196">
        <w:rPr>
          <w:rFonts w:eastAsia="TimesNewRomanPSMT"/>
          <w:sz w:val="28"/>
          <w:szCs w:val="28"/>
        </w:rPr>
        <w:t>.</w:t>
      </w:r>
      <w:bookmarkStart w:id="0" w:name="_GoBack"/>
      <w:bookmarkEnd w:id="0"/>
      <w:r w:rsidR="00D23196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Ленинская, з/у 42д,</w:t>
      </w:r>
      <w:r>
        <w:rPr>
          <w:sz w:val="28"/>
          <w:szCs w:val="28"/>
        </w:rPr>
        <w:t xml:space="preserve"> предоставленный   м</w:t>
      </w:r>
      <w:r>
        <w:rPr>
          <w:rFonts w:eastAsia="TimesNewRomanPSMT"/>
          <w:sz w:val="28"/>
          <w:szCs w:val="28"/>
        </w:rPr>
        <w:t>униципальному бюджетному учреждению "Центр бытового обслуживания и благоустройства села</w:t>
      </w:r>
      <w:r w:rsidR="00D23196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Беляевка" (ИНН: 5623030690, ОГРН: 1135658013633)</w:t>
      </w:r>
      <w:r>
        <w:rPr>
          <w:sz w:val="28"/>
          <w:szCs w:val="28"/>
        </w:rPr>
        <w:t>, в связи с исключением данного юридического лица из ЕГРЮЛ как недействующего на основании п.2 ст.21.1 ФЗ от 08.08.2001 №129-ФЗ.</w:t>
      </w:r>
    </w:p>
    <w:p w14:paraId="5E3C1CD0" w14:textId="77777777" w:rsidR="00C22F1C" w:rsidRDefault="001C26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постоянного (бессрочного) пользования на вышеуказанный земельный участок подлежит прекращению в Управлении Федеральной службы государственной регистрации, кадастра и картографии по Оренбургской области.</w:t>
      </w:r>
    </w:p>
    <w:p w14:paraId="432A3BBE" w14:textId="77777777" w:rsidR="00C22F1C" w:rsidRDefault="001C26DD">
      <w:pPr>
        <w:pStyle w:val="a7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4642BC3E" w14:textId="77777777" w:rsidR="00C22F1C" w:rsidRDefault="001C26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 вступает в силу со дня его подписания.</w:t>
      </w:r>
    </w:p>
    <w:p w14:paraId="093C76A9" w14:textId="77777777" w:rsidR="00C22F1C" w:rsidRDefault="00C22F1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0E697" w14:textId="77777777" w:rsidR="00C22F1C" w:rsidRDefault="00C22F1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ABB2DB6" w14:textId="77777777" w:rsidR="00C22F1C" w:rsidRDefault="001C26DD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</w:t>
      </w:r>
      <w:r w:rsidR="000E5C0B"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0A6BF1E3" wp14:editId="6A2B4C6E">
            <wp:simplePos x="0" y="0"/>
            <wp:positionH relativeFrom="character">
              <wp:posOffset>124460</wp:posOffset>
            </wp:positionH>
            <wp:positionV relativeFrom="line">
              <wp:posOffset>172720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азования     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</w:p>
    <w:tbl>
      <w:tblPr>
        <w:tblStyle w:val="a8"/>
        <w:tblW w:w="957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524"/>
        <w:gridCol w:w="8047"/>
      </w:tblGrid>
      <w:tr w:rsidR="00C22F1C" w14:paraId="4044F208" w14:textId="77777777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9D56686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B007E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EA521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1EE82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7AD17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85094" w14:textId="77777777" w:rsidR="00C22F1C" w:rsidRDefault="001C26DD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14:paraId="7DD8161A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4E991" w14:textId="77777777" w:rsidR="00C22F1C" w:rsidRDefault="00C22F1C">
            <w:pPr>
              <w:tabs>
                <w:tab w:val="left" w:pos="3045"/>
              </w:tabs>
              <w:spacing w:line="276" w:lineRule="auto"/>
              <w:jc w:val="center"/>
              <w:rPr>
                <w:rFonts w:eastAsiaTheme="minorEastAsia" w:cstheme="minorBidi"/>
                <w:szCs w:val="28"/>
              </w:rPr>
            </w:pPr>
          </w:p>
          <w:p w14:paraId="34113EE9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74551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AF1A4" w14:textId="77777777" w:rsidR="00C22F1C" w:rsidRDefault="00C22F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509C7" w14:textId="77777777" w:rsidR="00C22F1C" w:rsidRDefault="001C26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Росреестр, прокурору, в дело.</w:t>
            </w:r>
          </w:p>
        </w:tc>
      </w:tr>
    </w:tbl>
    <w:p w14:paraId="3005F579" w14:textId="77777777" w:rsidR="00C22F1C" w:rsidRDefault="00C22F1C"/>
    <w:sectPr w:rsidR="00C22F1C" w:rsidSect="00C22F1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F1C"/>
    <w:rsid w:val="000E5C0B"/>
    <w:rsid w:val="001C26DD"/>
    <w:rsid w:val="00C22F1C"/>
    <w:rsid w:val="00D2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F829"/>
  <w15:docId w15:val="{92242D1D-99F4-4D9D-A085-BEC8C907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1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BF41F6"/>
    <w:rPr>
      <w:rFonts w:eastAsiaTheme="minorEastAsia"/>
      <w:lang w:eastAsia="ru-RU"/>
    </w:rPr>
  </w:style>
  <w:style w:type="paragraph" w:customStyle="1" w:styleId="Heading">
    <w:name w:val="Heading"/>
    <w:basedOn w:val="a"/>
    <w:next w:val="a5"/>
    <w:qFormat/>
    <w:rsid w:val="00C22F1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C22F1C"/>
    <w:pPr>
      <w:spacing w:after="140" w:line="276" w:lineRule="auto"/>
    </w:pPr>
  </w:style>
  <w:style w:type="paragraph" w:styleId="a6">
    <w:name w:val="List"/>
    <w:basedOn w:val="a5"/>
    <w:rsid w:val="00C22F1C"/>
  </w:style>
  <w:style w:type="paragraph" w:customStyle="1" w:styleId="1">
    <w:name w:val="Название объекта1"/>
    <w:basedOn w:val="a"/>
    <w:qFormat/>
    <w:rsid w:val="00C22F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22F1C"/>
    <w:pPr>
      <w:suppressLineNumbers/>
    </w:pPr>
  </w:style>
  <w:style w:type="paragraph" w:styleId="a4">
    <w:name w:val="No Spacing"/>
    <w:link w:val="a3"/>
    <w:uiPriority w:val="1"/>
    <w:qFormat/>
    <w:rsid w:val="00BF41F6"/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qFormat/>
    <w:rsid w:val="00BF41F6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Normal (Web)"/>
    <w:basedOn w:val="a"/>
    <w:uiPriority w:val="99"/>
    <w:qFormat/>
    <w:rsid w:val="00BF41F6"/>
    <w:pPr>
      <w:spacing w:beforeAutospacing="1" w:afterAutospacing="1"/>
    </w:pPr>
  </w:style>
  <w:style w:type="table" w:styleId="a8">
    <w:name w:val="Table Grid"/>
    <w:basedOn w:val="a1"/>
    <w:uiPriority w:val="59"/>
    <w:rsid w:val="00BF41F6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2026-04-24T06:25:00Z</cp:lastPrinted>
  <dcterms:created xsi:type="dcterms:W3CDTF">2026-04-24T06:25:00Z</dcterms:created>
  <dcterms:modified xsi:type="dcterms:W3CDTF">2026-04-24T06:50:00Z</dcterms:modified>
  <dc:language>ru-RU</dc:language>
</cp:coreProperties>
</file>