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4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26"/>
      </w:tblGrid>
      <w:tr w:rsidR="004C273F" w:rsidRPr="00F076B1" w:rsidTr="00F963FA">
        <w:trPr>
          <w:cantSplit/>
          <w:trHeight w:val="156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C273F" w:rsidRPr="00F076B1" w:rsidRDefault="004C273F" w:rsidP="004C273F">
            <w:pPr>
              <w:pStyle w:val="a3"/>
              <w:tabs>
                <w:tab w:val="center" w:pos="4643"/>
                <w:tab w:val="left" w:pos="7295"/>
              </w:tabs>
              <w:rPr>
                <w:rFonts w:ascii="Times New Roman" w:hAnsi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tab/>
            </w:r>
            <w:r w:rsidRPr="00F076B1">
              <w:rPr>
                <w:rFonts w:ascii="Times New Roman" w:hAnsi="Times New Roman"/>
                <w:b/>
                <w:noProof/>
                <w:sz w:val="32"/>
                <w:szCs w:val="32"/>
              </w:rPr>
              <w:t>АДМИНИСТРАЦИЯ</w: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tab/>
              <w:t xml:space="preserve">       </w:t>
            </w:r>
          </w:p>
          <w:p w:rsidR="004C273F" w:rsidRPr="00F076B1" w:rsidRDefault="004C273F" w:rsidP="00F963F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</w:rPr>
            </w:pPr>
            <w:r w:rsidRPr="00F076B1">
              <w:rPr>
                <w:rFonts w:ascii="Times New Roman" w:hAnsi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4C273F" w:rsidRPr="00F076B1" w:rsidRDefault="004C273F" w:rsidP="00F963F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</w:rPr>
            </w:pPr>
            <w:r w:rsidRPr="00F076B1">
              <w:rPr>
                <w:rFonts w:ascii="Times New Roman" w:hAnsi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4C273F" w:rsidRPr="00F076B1" w:rsidRDefault="004C273F" w:rsidP="00F963FA">
            <w:pPr>
              <w:pStyle w:val="a3"/>
              <w:jc w:val="center"/>
              <w:rPr>
                <w:rFonts w:cs="Calibri"/>
                <w:noProof/>
              </w:rPr>
            </w:pPr>
            <w:r w:rsidRPr="00F076B1">
              <w:rPr>
                <w:rFonts w:ascii="Times New Roman" w:hAnsi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4C273F" w:rsidRPr="00B07AFD" w:rsidTr="00F963FA">
        <w:trPr>
          <w:cantSplit/>
          <w:trHeight w:val="1190"/>
        </w:trPr>
        <w:tc>
          <w:tcPr>
            <w:tcW w:w="9426" w:type="dxa"/>
            <w:vAlign w:val="bottom"/>
          </w:tcPr>
          <w:p w:rsidR="004C273F" w:rsidRPr="00B07AFD" w:rsidRDefault="004C273F" w:rsidP="00B07AFD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B07AFD">
              <w:rPr>
                <w:rFonts w:ascii="Times New Roman" w:hAnsi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736"/>
              <w:gridCol w:w="4615"/>
            </w:tblGrid>
            <w:tr w:rsidR="004C273F" w:rsidRPr="00B07AFD" w:rsidTr="00164C49">
              <w:trPr>
                <w:trHeight w:val="270"/>
              </w:trPr>
              <w:tc>
                <w:tcPr>
                  <w:tcW w:w="47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C273F" w:rsidRPr="00B07AFD" w:rsidRDefault="004C273F" w:rsidP="007E696F">
                  <w:pPr>
                    <w:pStyle w:val="a3"/>
                    <w:framePr w:hSpace="180" w:wrap="around" w:vAnchor="text" w:hAnchor="margin" w:y="184"/>
                    <w:tabs>
                      <w:tab w:val="center" w:pos="2121"/>
                    </w:tabs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 w:rsidRPr="00B07AFD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0</w:t>
                  </w:r>
                  <w:r w:rsidR="007E696F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8</w:t>
                  </w:r>
                  <w:r w:rsidRPr="00B07AFD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.0</w:t>
                  </w:r>
                  <w:r w:rsidR="007E696F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9</w:t>
                  </w:r>
                  <w:r w:rsidRPr="00B07AFD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.2021</w:t>
                  </w:r>
                </w:p>
              </w:tc>
              <w:tc>
                <w:tcPr>
                  <w:tcW w:w="46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C273F" w:rsidRPr="00B07AFD" w:rsidRDefault="004C273F" w:rsidP="007E696F">
                  <w:pPr>
                    <w:pStyle w:val="a3"/>
                    <w:framePr w:hSpace="180" w:wrap="around" w:vAnchor="text" w:hAnchor="margin" w:y="184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 w:rsidRPr="00B07AFD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 xml:space="preserve">                                         № </w:t>
                  </w:r>
                  <w:r w:rsidR="007E696F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86</w:t>
                  </w:r>
                  <w:r w:rsidRPr="00B07AFD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37432B" w:rsidRPr="00B07AFD" w:rsidRDefault="0037432B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E4002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7AFD">
        <w:rPr>
          <w:rFonts w:ascii="Times New Roman" w:hAnsi="Times New Roman" w:cs="Times New Roman"/>
          <w:b w:val="0"/>
          <w:sz w:val="28"/>
          <w:szCs w:val="28"/>
        </w:rPr>
        <w:t>О</w:t>
      </w:r>
      <w:r w:rsidR="003E4002" w:rsidRPr="00B07AFD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руководства по соблюдению </w:t>
      </w:r>
      <w:proofErr w:type="gramStart"/>
      <w:r w:rsidR="003E4002" w:rsidRPr="00B07AFD">
        <w:rPr>
          <w:rFonts w:ascii="Times New Roman" w:hAnsi="Times New Roman" w:cs="Times New Roman"/>
          <w:b w:val="0"/>
          <w:sz w:val="28"/>
          <w:szCs w:val="28"/>
        </w:rPr>
        <w:t>обязательных</w:t>
      </w:r>
      <w:proofErr w:type="gramEnd"/>
    </w:p>
    <w:p w:rsidR="0037432B" w:rsidRPr="00B07AFD" w:rsidRDefault="003E4002" w:rsidP="00B0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7AFD">
        <w:rPr>
          <w:rFonts w:ascii="Times New Roman" w:hAnsi="Times New Roman" w:cs="Times New Roman"/>
          <w:b w:val="0"/>
          <w:sz w:val="28"/>
          <w:szCs w:val="28"/>
        </w:rPr>
        <w:t xml:space="preserve">требований, предъявляемых при проведении мероприятий </w:t>
      </w:r>
      <w:proofErr w:type="gramStart"/>
      <w:r w:rsidRPr="00B07AF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</w:p>
    <w:p w:rsidR="003E4002" w:rsidRPr="00B07AFD" w:rsidRDefault="003E4002" w:rsidP="00B07AFD">
      <w:pPr>
        <w:widowControl/>
        <w:autoSpaceDE/>
        <w:autoSpaceDN/>
        <w:adjustRightInd/>
        <w:ind w:right="565"/>
        <w:jc w:val="center"/>
        <w:rPr>
          <w:rFonts w:ascii="Times New Roman" w:hAnsi="Times New Roman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осуществлению муниципального земельного контроля </w:t>
      </w:r>
      <w:proofErr w:type="gramStart"/>
      <w:r w:rsidRPr="00B07AFD">
        <w:rPr>
          <w:rFonts w:ascii="Times New Roman" w:hAnsi="Times New Roman"/>
          <w:sz w:val="28"/>
          <w:szCs w:val="28"/>
        </w:rPr>
        <w:t>на</w:t>
      </w:r>
      <w:proofErr w:type="gramEnd"/>
    </w:p>
    <w:p w:rsidR="003E4002" w:rsidRPr="00B07AFD" w:rsidRDefault="003E4002" w:rsidP="00B07AFD">
      <w:pPr>
        <w:widowControl/>
        <w:autoSpaceDE/>
        <w:autoSpaceDN/>
        <w:adjustRightInd/>
        <w:ind w:right="565"/>
        <w:jc w:val="center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Pr="00B07AFD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Pr="00B07AF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B07AFD">
        <w:rPr>
          <w:rFonts w:ascii="Times New Roman" w:hAnsi="Times New Roman"/>
          <w:color w:val="000000"/>
          <w:sz w:val="28"/>
          <w:szCs w:val="28"/>
        </w:rPr>
        <w:t>Беляевского</w:t>
      </w:r>
      <w:proofErr w:type="spellEnd"/>
      <w:r w:rsidRPr="00B07AFD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</w:t>
      </w:r>
    </w:p>
    <w:p w:rsidR="003E4002" w:rsidRPr="00B07AFD" w:rsidRDefault="003E4002" w:rsidP="00B07AFD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статьей 8.2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</w:t>
      </w:r>
      <w:hyperlink r:id="rId6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сельсовет </w:t>
      </w:r>
      <w:proofErr w:type="spellStart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>Беляевского</w:t>
      </w:r>
      <w:proofErr w:type="spellEnd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</w:t>
      </w:r>
      <w:r w:rsidRPr="00B07AFD">
        <w:rPr>
          <w:rFonts w:ascii="Times New Roman" w:hAnsi="Times New Roman" w:cs="Times New Roman"/>
          <w:sz w:val="28"/>
          <w:szCs w:val="28"/>
        </w:rPr>
        <w:t>, постановляю:</w:t>
      </w:r>
      <w:proofErr w:type="gramEnd"/>
    </w:p>
    <w:p w:rsidR="0037432B" w:rsidRPr="00B07AFD" w:rsidRDefault="0037432B" w:rsidP="00B07A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history="1">
        <w:r w:rsidRPr="00B07AFD">
          <w:rPr>
            <w:rFonts w:ascii="Times New Roman" w:hAnsi="Times New Roman" w:cs="Times New Roman"/>
            <w:sz w:val="28"/>
            <w:szCs w:val="28"/>
          </w:rPr>
          <w:t>руководство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 на территории муниципального образования </w:t>
      </w:r>
      <w:proofErr w:type="spellStart"/>
      <w:r w:rsidR="004C273F" w:rsidRPr="00B07AF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C273F" w:rsidRPr="00B07AF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B07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>Беляевского</w:t>
      </w:r>
      <w:proofErr w:type="spellEnd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области, </w:t>
      </w:r>
      <w:r w:rsidRPr="00B07AF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C273F" w:rsidRPr="00B07AFD" w:rsidRDefault="004C273F" w:rsidP="00B07AFD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      </w:t>
      </w:r>
      <w:r w:rsidR="0037432B" w:rsidRPr="00B07AF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07AF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07AF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80B70" w:rsidRPr="00B07AFD" w:rsidRDefault="004C273F" w:rsidP="00B07AFD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7432B" w:rsidRPr="00B07AFD">
        <w:rPr>
          <w:rFonts w:ascii="Times New Roman" w:hAnsi="Times New Roman"/>
          <w:sz w:val="28"/>
          <w:szCs w:val="28"/>
        </w:rPr>
        <w:t xml:space="preserve">3. </w:t>
      </w:r>
      <w:r w:rsidR="00E80B70" w:rsidRPr="00B07AFD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после обнародования и подлежит размещению на официальном сайте муниципального образования </w:t>
      </w:r>
      <w:proofErr w:type="spellStart"/>
      <w:r w:rsidR="00E80B70" w:rsidRPr="00B07AFD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="00E80B70" w:rsidRPr="00B07AF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="00E80B70" w:rsidRPr="00B07AFD">
        <w:rPr>
          <w:rFonts w:ascii="Times New Roman" w:hAnsi="Times New Roman"/>
          <w:color w:val="000000"/>
          <w:sz w:val="28"/>
          <w:szCs w:val="28"/>
        </w:rPr>
        <w:t>Беляевского</w:t>
      </w:r>
      <w:proofErr w:type="spellEnd"/>
      <w:r w:rsidR="00E80B70" w:rsidRPr="00B07AFD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4"/>
        <w:tblW w:w="0" w:type="auto"/>
        <w:tblLook w:val="04A0"/>
      </w:tblPr>
      <w:tblGrid>
        <w:gridCol w:w="5636"/>
        <w:gridCol w:w="3826"/>
      </w:tblGrid>
      <w:tr w:rsidR="004C273F" w:rsidRPr="00B07AFD" w:rsidTr="004C273F">
        <w:trPr>
          <w:trHeight w:val="510"/>
        </w:trPr>
        <w:tc>
          <w:tcPr>
            <w:tcW w:w="5636" w:type="dxa"/>
            <w:hideMark/>
          </w:tcPr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AFD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B07AFD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826" w:type="dxa"/>
            <w:hideMark/>
          </w:tcPr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B07AFD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4C273F" w:rsidRPr="00B07AFD" w:rsidRDefault="004C273F" w:rsidP="00B07AFD">
      <w:pPr>
        <w:widowControl/>
        <w:tabs>
          <w:tab w:val="left" w:pos="798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4C273F" w:rsidRPr="00B07AFD" w:rsidRDefault="004C273F" w:rsidP="00B07AFD">
      <w:pPr>
        <w:widowControl/>
        <w:tabs>
          <w:tab w:val="left" w:pos="798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4C273F" w:rsidRPr="00B07AFD" w:rsidRDefault="004C273F" w:rsidP="00B07AFD">
      <w:pPr>
        <w:widowControl/>
        <w:tabs>
          <w:tab w:val="left" w:pos="798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4C273F" w:rsidRPr="00B07AFD" w:rsidRDefault="004C273F" w:rsidP="00B07AFD">
      <w:pPr>
        <w:widowControl/>
        <w:tabs>
          <w:tab w:val="left" w:pos="7980"/>
        </w:tabs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445F5D">
        <w:rPr>
          <w:rFonts w:ascii="Times New Roman" w:hAnsi="Times New Roman"/>
          <w:sz w:val="28"/>
          <w:szCs w:val="28"/>
        </w:rPr>
        <w:t>Кураковой</w:t>
      </w:r>
      <w:proofErr w:type="spellEnd"/>
      <w:r w:rsidR="00445F5D">
        <w:rPr>
          <w:rFonts w:ascii="Times New Roman" w:hAnsi="Times New Roman"/>
          <w:sz w:val="28"/>
          <w:szCs w:val="28"/>
        </w:rPr>
        <w:t xml:space="preserve"> Е.В.</w:t>
      </w:r>
      <w:r w:rsidR="00445F5D" w:rsidRPr="004A0E95">
        <w:rPr>
          <w:rFonts w:ascii="Times New Roman" w:hAnsi="Times New Roman"/>
          <w:sz w:val="28"/>
          <w:szCs w:val="28"/>
        </w:rPr>
        <w:t>, администрации района, прокурору района, в дело</w:t>
      </w:r>
    </w:p>
    <w:p w:rsidR="004C273F" w:rsidRPr="00B07AFD" w:rsidRDefault="004C273F" w:rsidP="00B07AFD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4002" w:rsidRPr="00B07AFD" w:rsidRDefault="003E4002" w:rsidP="00B07AFD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B07AFD">
        <w:rPr>
          <w:rFonts w:ascii="Times New Roman" w:hAnsi="Times New Roman"/>
          <w:color w:val="000000"/>
          <w:sz w:val="28"/>
          <w:szCs w:val="28"/>
        </w:rPr>
        <w:t xml:space="preserve">Приложение № 1 </w:t>
      </w:r>
    </w:p>
    <w:p w:rsidR="003E4002" w:rsidRPr="00B07AFD" w:rsidRDefault="003E4002" w:rsidP="00B07AFD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3E4002" w:rsidRPr="00B07AFD" w:rsidRDefault="003E4002" w:rsidP="00B07AFD">
      <w:pPr>
        <w:widowControl/>
        <w:autoSpaceDE/>
        <w:autoSpaceDN/>
        <w:adjustRightInd/>
        <w:jc w:val="right"/>
        <w:rPr>
          <w:rFonts w:ascii="Times New Roman" w:hAnsi="Times New Roman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муниципального образования</w:t>
      </w:r>
    </w:p>
    <w:p w:rsidR="003E4002" w:rsidRPr="00B07AFD" w:rsidRDefault="003E4002" w:rsidP="00B07AFD">
      <w:pPr>
        <w:widowControl/>
        <w:autoSpaceDE/>
        <w:autoSpaceDN/>
        <w:adjustRightInd/>
        <w:ind w:left="6300"/>
        <w:jc w:val="right"/>
        <w:rPr>
          <w:rFonts w:ascii="Times New Roman" w:hAnsi="Times New Roman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B07AFD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Pr="00B07AFD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</w:p>
    <w:p w:rsidR="003E4002" w:rsidRPr="00B07AFD" w:rsidRDefault="003E4002" w:rsidP="00B07AFD">
      <w:pPr>
        <w:widowControl/>
        <w:autoSpaceDE/>
        <w:autoSpaceDN/>
        <w:adjustRightInd/>
        <w:ind w:left="6300"/>
        <w:jc w:val="right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>от 0</w:t>
      </w:r>
      <w:r w:rsidR="007E696F">
        <w:rPr>
          <w:rFonts w:ascii="Times New Roman" w:hAnsi="Times New Roman"/>
          <w:color w:val="000000"/>
          <w:sz w:val="28"/>
          <w:szCs w:val="28"/>
        </w:rPr>
        <w:t>8</w:t>
      </w:r>
      <w:r w:rsidRPr="00B07AFD">
        <w:rPr>
          <w:rFonts w:ascii="Times New Roman" w:hAnsi="Times New Roman"/>
          <w:color w:val="000000"/>
          <w:sz w:val="28"/>
          <w:szCs w:val="28"/>
        </w:rPr>
        <w:t>.0</w:t>
      </w:r>
      <w:r w:rsidR="007E696F">
        <w:rPr>
          <w:rFonts w:ascii="Times New Roman" w:hAnsi="Times New Roman"/>
          <w:color w:val="000000"/>
          <w:sz w:val="28"/>
          <w:szCs w:val="28"/>
        </w:rPr>
        <w:t>9</w:t>
      </w:r>
      <w:r w:rsidRPr="00B07AFD">
        <w:rPr>
          <w:rFonts w:ascii="Times New Roman" w:hAnsi="Times New Roman"/>
          <w:color w:val="000000"/>
          <w:sz w:val="28"/>
          <w:szCs w:val="28"/>
        </w:rPr>
        <w:t xml:space="preserve">.2021 № </w:t>
      </w:r>
      <w:r w:rsidR="007E696F">
        <w:rPr>
          <w:rFonts w:ascii="Times New Roman" w:hAnsi="Times New Roman"/>
          <w:color w:val="000000"/>
          <w:sz w:val="28"/>
          <w:szCs w:val="28"/>
        </w:rPr>
        <w:t>86</w:t>
      </w:r>
      <w:r w:rsidRPr="00B07AFD">
        <w:rPr>
          <w:rFonts w:ascii="Times New Roman" w:hAnsi="Times New Roman"/>
          <w:color w:val="000000"/>
          <w:sz w:val="28"/>
          <w:szCs w:val="28"/>
        </w:rPr>
        <w:t>-п</w:t>
      </w:r>
    </w:p>
    <w:p w:rsidR="004C273F" w:rsidRPr="00B07AFD" w:rsidRDefault="004C273F" w:rsidP="00B07AFD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C273F" w:rsidRPr="00B07AFD" w:rsidRDefault="004C273F" w:rsidP="00B07AF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4C273F" w:rsidRPr="00B07AFD" w:rsidRDefault="004C273F" w:rsidP="00B07AF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30"/>
      <w:bookmarkEnd w:id="0"/>
      <w:r w:rsidRPr="00B07AFD"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ПО СОБЛЮДЕНИЮ ОБЯЗАТЕЛЬНЫХ ТРЕБОВАНИЙ,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ПРЕДЪЯВЛЯЕМЫХ ПРИ ПРОВЕДЕНИИ МЕРОПРИЯТИЙ</w:t>
      </w:r>
    </w:p>
    <w:p w:rsidR="00E80B70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К</w:t>
      </w:r>
    </w:p>
    <w:p w:rsidR="00E80B70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ОНТРОЛЯ</w:t>
      </w:r>
      <w:r w:rsidR="00E80B70" w:rsidRPr="00B07AFD">
        <w:rPr>
          <w:rFonts w:ascii="Times New Roman" w:hAnsi="Times New Roman" w:cs="Times New Roman"/>
          <w:sz w:val="28"/>
          <w:szCs w:val="28"/>
        </w:rPr>
        <w:t xml:space="preserve"> </w:t>
      </w:r>
      <w:r w:rsidRPr="00B07AFD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E80B70" w:rsidRPr="00B07AFD" w:rsidRDefault="00E80B70" w:rsidP="00B07AFD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7AFD">
        <w:rPr>
          <w:rFonts w:ascii="Times New Roman" w:hAnsi="Times New Roman"/>
          <w:b/>
          <w:color w:val="000000"/>
          <w:sz w:val="28"/>
          <w:szCs w:val="28"/>
        </w:rPr>
        <w:t>БЕЛЯЕВСКИЙ СЕЛЬСОВЕТ</w:t>
      </w:r>
    </w:p>
    <w:p w:rsidR="00E80B70" w:rsidRPr="00B07AFD" w:rsidRDefault="00E80B70" w:rsidP="00B07AFD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ВВЕДЕНИЕ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Земельного </w:t>
      </w:r>
      <w:hyperlink r:id="rId8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Земельный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 как объект права собственности и иных предусмотренных Земельным </w:t>
      </w:r>
      <w:hyperlink r:id="rId9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Федеральным </w:t>
      </w:r>
      <w:hyperlink r:id="rId10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13 июля 2015 года N 218-ФЗ "О государственной регистрации недвижимости".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ОБЯЗАННОСТИ ПРАВООБЛАДАТЕЛЕЙ ЗЕМЕЛЬНЫХ УЧАСТКОВ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статье 42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 собственники земельных участков и лица, не являющиеся собственниками земельных участков, обязаны: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lastRenderedPageBreak/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своевременно производить платежи за землю;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-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B07AFD"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Pr="00B07AFD">
        <w:rPr>
          <w:rFonts w:ascii="Times New Roman" w:hAnsi="Times New Roman" w:cs="Times New Roman"/>
          <w:sz w:val="28"/>
          <w:szCs w:val="28"/>
        </w:rPr>
        <w:t>, по предупреждению чрезвычайных ситуаций, по ликвидации последствий возникших на них аварий, катастроф;</w:t>
      </w:r>
      <w:proofErr w:type="gramEnd"/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настоящим Кодексом, федеральными законами.</w:t>
      </w:r>
    </w:p>
    <w:p w:rsidR="0037432B" w:rsidRPr="00B07AFD" w:rsidRDefault="0037432B" w:rsidP="00B07AFD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ВОЗНИКНОВЕНИЕ ПРАВ НА ЗЕМЕЛЬНЫЙ УЧАСТОК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25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</w:r>
      <w:hyperlink r:id="rId13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13 июля 2015 года N 218-ФЗ (далее - Федеральный закон "О государственной регистрации недвижимости").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Права на земельные участки удостоверяются документами в порядке, установленном Федеральным </w:t>
      </w:r>
      <w:hyperlink r:id="rId14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недвижимости".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lastRenderedPageBreak/>
        <w:t>При переходе права собственности на здание,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 случае перехода права собственности на здание, сооружение к нескольким собственникам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>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законодательством для случаев продажи доли в праве общей собственности постороннему лицу.</w:t>
      </w:r>
      <w:proofErr w:type="gramEnd"/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2) отчуждение здания, сооружения,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B07AFD">
        <w:rPr>
          <w:rFonts w:ascii="Times New Roman" w:hAnsi="Times New Roman" w:cs="Times New Roman"/>
          <w:sz w:val="28"/>
          <w:szCs w:val="28"/>
        </w:rPr>
        <w:t xml:space="preserve"> на земельном участке, изъятом из оборота в соответствии со </w:t>
      </w:r>
      <w:hyperlink r:id="rId15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статьей 27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3) отчуждение сооружения, которое расположено на земельном участке на условиях сервитута.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ПЕРЕОФОРМЛЕНИЕ ПРАВ НА ЗЕМЕЛЬНЫЙ УЧАСТОК</w:t>
      </w:r>
    </w:p>
    <w:p w:rsidR="000E041D" w:rsidRPr="00B07AFD" w:rsidRDefault="000E041D" w:rsidP="00B07AFD">
      <w:pPr>
        <w:pStyle w:val="ConsPlusTitle"/>
        <w:ind w:left="10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Юридические лица, за исключением органов государственной власти и органов местного самоуправления, государственных и муниципальных учреждений (бюджетных, казенных, автономных);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казенных предприятий, центров исторического наследия Президентов Российской Федерации, прекративших исполнение своих полномочий,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 xml:space="preserve">право безвозмездного пользования по своему желанию до 1 июля 2012 года в соответствии с правилами, установленными Земельным </w:t>
      </w:r>
      <w:hyperlink r:id="rId16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>Юридические лица должны переоформить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 участки в собственность до 1 января 2016 года.</w:t>
      </w:r>
      <w:proofErr w:type="gramEnd"/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Переоформление права на земельный участок включает в себя: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подачу заявления заинтересованным лицом о предоставлении ему земельного участка на соответствующем праве, предусмотренном Кодексом, при переоформлении права постоянного (бессрочного) пользования;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принятие решения уполномоченным органом о предоставлении земельного участка на соответствующем праве;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государственную регистрацию права в соответствии с Федеральным </w:t>
      </w:r>
      <w:hyperlink r:id="rId17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21 июля 1997 года N 122-ФЗ (далее - Федеральный закон "О государственной регистрации прав на недвижимое имущество и сделок с ним").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ПЛАТНОСТЬ ИСПОЛЬЗОВАНИЯ ЗЕМЛИ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Порядок исчисления и уплаты земельного налога устанавливается законодательством Российской Федерации о налогах и сборах.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Земельным </w:t>
      </w:r>
      <w:hyperlink r:id="rId18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>, федеральными законами, законами субъекта Российской Федерации,</w:t>
      </w:r>
      <w:r w:rsidR="000E041D" w:rsidRPr="00B07AFD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B07AFD">
        <w:rPr>
          <w:rFonts w:ascii="Times New Roman" w:hAnsi="Times New Roman" w:cs="Times New Roman"/>
          <w:sz w:val="28"/>
          <w:szCs w:val="28"/>
        </w:rPr>
        <w:t>нормативными правовыми актами, договорами аренды земельных участков.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VI. ИЗМЕНЕНИЕ ВИДОВ РАЗРЕШЕННОГО ИСПОЛЬЗОВАНИЯ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ЗЕМЕЛЬНЫХ УЧАСТКОВ И ОБЪЕКТОВ КАПИТАЛЬНОГО СТРОИТЕЛЬСТВА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градостроительным и земельным законодательством утверждены Правила землепользования и застройки </w:t>
      </w:r>
      <w:r w:rsidR="000E041D" w:rsidRPr="00B07A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07AFD">
        <w:rPr>
          <w:rFonts w:ascii="Times New Roman" w:hAnsi="Times New Roman" w:cs="Times New Roman"/>
          <w:sz w:val="28"/>
          <w:szCs w:val="28"/>
        </w:rPr>
        <w:t xml:space="preserve">, включающие в себя градостроительные регламенты. Градостроительным регламентом определяются виды разрешенного использования земельных участков и объектов капитального строительства, правовой режим земельных участков, равно как всего, что находится над и под поверхностью земельных участков и используется в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>процессе их застройки и последующей эксплуатации объектов капитального строительства.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B07AFD">
        <w:rPr>
          <w:rFonts w:ascii="Times New Roman" w:hAnsi="Times New Roman" w:cs="Times New Roman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С целью соблюдения требований земельного законодательства лицу, заинтересованному в изменении вида разрешенного использования земельного участка, необходимо обратиться с соответствующим заявлением в орган регистрации прав.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VII. ОТВЕТСТВЕННОСТЬ ЗА ПРАВОНАРУШЕНИЯ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 ОБЛАСТИ ОХРАНЫ И ИСПОЛЬЗОВАНИЯ ЗЕМЕЛЬ</w:t>
      </w:r>
    </w:p>
    <w:p w:rsidR="000E041D" w:rsidRPr="00B07AFD" w:rsidRDefault="000E041D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B45DC3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37432B" w:rsidRPr="00B07AFD">
          <w:rPr>
            <w:rFonts w:ascii="Times New Roman" w:hAnsi="Times New Roman" w:cs="Times New Roman"/>
            <w:color w:val="0000FF"/>
            <w:sz w:val="28"/>
            <w:szCs w:val="28"/>
          </w:rPr>
          <w:t>Главой XIII</w:t>
        </w:r>
      </w:hyperlink>
      <w:r w:rsidR="0037432B"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 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Должностные лица и работники организации, виновные в совершении земельных правонарушений, несут дисциплинарную ответственность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воздействие на земли, их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>загрязнение химическими и радиоактивными веществами, производственными отходами и сточными водами.</w:t>
      </w:r>
      <w:proofErr w:type="gramEnd"/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Контроль соблюдения требований земельного законодательства и применение мер ответственности за нарушение таких требований осуществляется в строгом соответствии со следующими нормативными правовыми актами: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22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3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обязательных требований, получить квалифицированную консультацию возможно посредством личного обращения в </w:t>
      </w:r>
      <w:r w:rsidR="000E041D" w:rsidRPr="00B07AFD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VIII. ДЕЙСТВИЯ ДОЛЖНОСТНЫХ ЛИЦ, УПОЛНОМОЧЕННЫХ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НА ОСУЩЕСТВЛЕНИЕ МУНИЦИПАЛЬНОГО ЗЕМЕЛЬНОГО КОНТРОЛЯ,</w:t>
      </w:r>
      <w:r w:rsidR="00B07AFD">
        <w:rPr>
          <w:rFonts w:ascii="Times New Roman" w:hAnsi="Times New Roman" w:cs="Times New Roman"/>
          <w:sz w:val="28"/>
          <w:szCs w:val="28"/>
        </w:rPr>
        <w:t xml:space="preserve"> </w:t>
      </w:r>
      <w:r w:rsidRPr="00B07AFD">
        <w:rPr>
          <w:rFonts w:ascii="Times New Roman" w:hAnsi="Times New Roman" w:cs="Times New Roman"/>
          <w:sz w:val="28"/>
          <w:szCs w:val="28"/>
        </w:rPr>
        <w:t>ПО ПРЕСЕЧЕНИЮ НАРУШЕНИЙ ОБЯЗАТЕЛЬНЫХ ТРЕБОВАНИЙ</w:t>
      </w:r>
      <w:r w:rsidR="00B07AFD">
        <w:rPr>
          <w:rFonts w:ascii="Times New Roman" w:hAnsi="Times New Roman" w:cs="Times New Roman"/>
          <w:sz w:val="28"/>
          <w:szCs w:val="28"/>
        </w:rPr>
        <w:t xml:space="preserve"> </w:t>
      </w:r>
      <w:r w:rsidRPr="00B07AFD">
        <w:rPr>
          <w:rFonts w:ascii="Times New Roman" w:hAnsi="Times New Roman" w:cs="Times New Roman"/>
          <w:sz w:val="28"/>
          <w:szCs w:val="28"/>
        </w:rPr>
        <w:t>И (ИЛИ) УСТРАНЕНИЮ ТАКИХ НАРУШЕНИЙ</w:t>
      </w:r>
    </w:p>
    <w:p w:rsidR="000E041D" w:rsidRPr="00B07AFD" w:rsidRDefault="000E041D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Специалистом, осуществляющим муниципальный земельный контроль, проводится следующая работа по пресечению нарушений обязательных требований и (или) устранению таких нарушений: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1) проведение консультативной работы с юридическими лицами,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 и физическими лицами, направленной на предотвращение нарушений земельного законодательства;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2) проведение ежегодного анализа и оценки эффективности муниципального земельного контроля;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3) размещение информации на официальном сайте </w:t>
      </w:r>
      <w:r w:rsidR="000E041D" w:rsidRPr="00B07A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07AF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4) представление юридическими лицами, индивидуальными предпринимателями, гражданами комментариев и предложений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5) реализация возможности обращения заинтересованными лицами с заявлениями, жалобами или предложениями;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6) размещение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 на официальном сайте </w:t>
      </w:r>
      <w:r w:rsidR="000E041D" w:rsidRPr="00B07A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07AF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IX. ОСНОВНЫЕ ЗАДАЧИ В ВОПРОСАХ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ОСУЩЕСТВЛЕНИЯ МУНИЦИПАЛЬНОГО ЗЕМЕЛЬНОГО КОНТРОЛЯ</w:t>
      </w:r>
    </w:p>
    <w:p w:rsidR="000E041D" w:rsidRPr="00B07AFD" w:rsidRDefault="000E041D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1)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2) составление и выполнение в полном объеме плановых проверок по соблюдению земельного законодательства;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3) проведение документарных проверок, используя при этом материалы межевания земельных участков юридических и физических лиц;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4) взаимодействие с органами государственного земельного контроля, органами прокуратуры и иными органами, и должностными лицами, чья деятельность связана с реализацией функций в области государственного земельного контроля;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5) своевременная подготовка проектов планов проведения плановых проверок по соблюдению земельного законодательства юридическими лицами, индивидуальными предпринимателями и гражданами.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1A2" w:rsidRPr="00B07AFD" w:rsidRDefault="00EE21A2" w:rsidP="00B07AFD">
      <w:pPr>
        <w:jc w:val="both"/>
        <w:rPr>
          <w:rFonts w:ascii="Times New Roman" w:hAnsi="Times New Roman"/>
          <w:sz w:val="28"/>
          <w:szCs w:val="28"/>
        </w:rPr>
      </w:pPr>
    </w:p>
    <w:sectPr w:rsidR="00EE21A2" w:rsidRPr="00B07AFD" w:rsidSect="00CE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BB41ED6"/>
    <w:multiLevelType w:val="hybridMultilevel"/>
    <w:tmpl w:val="27541DB4"/>
    <w:lvl w:ilvl="0" w:tplc="4D4A8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7432B"/>
    <w:rsid w:val="00047054"/>
    <w:rsid w:val="000E041D"/>
    <w:rsid w:val="00164C49"/>
    <w:rsid w:val="002F1151"/>
    <w:rsid w:val="0037432B"/>
    <w:rsid w:val="0038226A"/>
    <w:rsid w:val="003B737B"/>
    <w:rsid w:val="003E4002"/>
    <w:rsid w:val="00445F5D"/>
    <w:rsid w:val="004C273F"/>
    <w:rsid w:val="004E5BDA"/>
    <w:rsid w:val="005C1C87"/>
    <w:rsid w:val="007E696F"/>
    <w:rsid w:val="00B07AFD"/>
    <w:rsid w:val="00B45DC3"/>
    <w:rsid w:val="00C36E4F"/>
    <w:rsid w:val="00DB58FA"/>
    <w:rsid w:val="00DE591C"/>
    <w:rsid w:val="00E80B70"/>
    <w:rsid w:val="00EE21A2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C27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CCF5BA1C1E61DBAD69F6601D515DEC4510FCE5C6D0B408B4D76941CBDD0AB34B99AF501849E04564E50EFF1OBGBL" TargetMode="External"/><Relationship Id="rId13" Type="http://schemas.openxmlformats.org/officeDocument/2006/relationships/hyperlink" Target="consultantplus://offline/ref=A0ACCF5BA1C1E61DBAD69F6601D515DEC4510FCB566A0B408B4D76941CBDD0AB34B99AF501849E04564E50EFF1OBGBL" TargetMode="External"/><Relationship Id="rId18" Type="http://schemas.openxmlformats.org/officeDocument/2006/relationships/hyperlink" Target="consultantplus://offline/ref=A0ACCF5BA1C1E61DBAD69F6601D515DEC4510FCE5C6D0B408B4D76941CBDD0AB34B99AF501849E04564E50EFF1OBGB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ACCF5BA1C1E61DBAD69F6601D515DEC4510FCC5A6B0B408B4D76941CBDD0AB34B99AF501849E04564E50EFF1OBGBL" TargetMode="External"/><Relationship Id="rId7" Type="http://schemas.openxmlformats.org/officeDocument/2006/relationships/hyperlink" Target="consultantplus://offline/ref=A0ACCF5BA1C1E61DBAD6816B17B94BD4C65258C05C6C0014D51070C343EDD6FE66F9C4AC53C1D5095D514CEFFBA4509698O9G3L" TargetMode="External"/><Relationship Id="rId12" Type="http://schemas.openxmlformats.org/officeDocument/2006/relationships/hyperlink" Target="consultantplus://offline/ref=A0ACCF5BA1C1E61DBAD69F6601D515DEC4510FCE5C6D0B408B4D76941CBDD0AB26B9C2F9078C840F0A0116BAFEB953889A9A498C10ADOEG9L" TargetMode="External"/><Relationship Id="rId17" Type="http://schemas.openxmlformats.org/officeDocument/2006/relationships/hyperlink" Target="consultantplus://offline/ref=A0ACCF5BA1C1E61DBAD69F6601D515DEC55907C55D6D0B408B4D76941CBDD0AB34B99AF501849E04564E50EFF1OBGB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ACCF5BA1C1E61DBAD69F6601D515DEC4510FCE5C6D0B408B4D76941CBDD0AB34B99AF501849E04564E50EFF1OBGBL" TargetMode="External"/><Relationship Id="rId20" Type="http://schemas.openxmlformats.org/officeDocument/2006/relationships/hyperlink" Target="consultantplus://offline/ref=A0ACCF5BA1C1E61DBAD69F6601D515DEC55101C8543B5C42DA18789114ED8ABB30F0CCF91C85881A5C5050OEGE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ACCF5BA1C1E61DBAD69F6601D515DEC4510FCC5C6A0B408B4D76941CBDD0AB34B99AF501849E04564E50EFF1OBGBL" TargetMode="External"/><Relationship Id="rId11" Type="http://schemas.openxmlformats.org/officeDocument/2006/relationships/hyperlink" Target="consultantplus://offline/ref=A0ACCF5BA1C1E61DBAD69F6601D515DEC4510FCE5C6D0B408B4D76941CBDD0AB26B9C2F90285830D5F5B06BEB7EF5F959B8C57860EADE886O1G7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0ACCF5BA1C1E61DBAD69F6601D515DEC45100C4576C0B408B4D76941CBDD0AB26B9C2FB0A828B500F1407E2F0BB4C96928C558E12OAGEL" TargetMode="External"/><Relationship Id="rId15" Type="http://schemas.openxmlformats.org/officeDocument/2006/relationships/hyperlink" Target="consultantplus://offline/ref=A0ACCF5BA1C1E61DBAD69F6601D515DEC4510FCE5C6D0B408B4D76941CBDD0AB26B9C2F9028582065E5B06BEB7EF5F959B8C57860EADE886O1G7L" TargetMode="External"/><Relationship Id="rId23" Type="http://schemas.openxmlformats.org/officeDocument/2006/relationships/hyperlink" Target="consultantplus://offline/ref=A0ACCF5BA1C1E61DBAD69F6601D515DEC45100C4576C0B408B4D76941CBDD0AB34B99AF501849E04564E50EFF1OBGBL" TargetMode="External"/><Relationship Id="rId10" Type="http://schemas.openxmlformats.org/officeDocument/2006/relationships/hyperlink" Target="consultantplus://offline/ref=A0ACCF5BA1C1E61DBAD69F6601D515DEC4510FCB566A0B408B4D76941CBDD0AB34B99AF501849E04564E50EFF1OBGBL" TargetMode="External"/><Relationship Id="rId19" Type="http://schemas.openxmlformats.org/officeDocument/2006/relationships/hyperlink" Target="consultantplus://offline/ref=A0ACCF5BA1C1E61DBAD69F6601D515DEC4510FCE5C6D0B408B4D76941CBDD0AB26B9C2F902858604565B06BEB7EF5F959B8C57860EADE886O1G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ACCF5BA1C1E61DBAD69F6601D515DEC4510FCE5C6D0B408B4D76941CBDD0AB34B99AF501849E04564E50EFF1OBGBL" TargetMode="External"/><Relationship Id="rId14" Type="http://schemas.openxmlformats.org/officeDocument/2006/relationships/hyperlink" Target="consultantplus://offline/ref=A0ACCF5BA1C1E61DBAD69F6601D515DEC4510FCB566A0B408B4D76941CBDD0AB34B99AF501849E04564E50EFF1OBGBL" TargetMode="External"/><Relationship Id="rId22" Type="http://schemas.openxmlformats.org/officeDocument/2006/relationships/hyperlink" Target="consultantplus://offline/ref=A0ACCF5BA1C1E61DBAD69F6601D515DEC4510FCE5C6D0B408B4D76941CBDD0AB34B99AF501849E04564E50EFF1OBG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Сельсовет</cp:lastModifiedBy>
  <cp:revision>13</cp:revision>
  <dcterms:created xsi:type="dcterms:W3CDTF">2021-08-31T11:06:00Z</dcterms:created>
  <dcterms:modified xsi:type="dcterms:W3CDTF">2021-09-09T09:03:00Z</dcterms:modified>
</cp:coreProperties>
</file>