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87E" w:rsidRDefault="00120BC4">
      <w:pPr>
        <w:jc w:val="center"/>
        <w:rPr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19050" distR="0">
            <wp:extent cx="571500" cy="685800"/>
            <wp:effectExtent l="0" t="0" r="0" b="0"/>
            <wp:docPr id="1" name="Рисунок 1" descr="Герб Беляе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Беляе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87E" w:rsidRDefault="0004787E">
      <w:pPr>
        <w:jc w:val="center"/>
        <w:rPr>
          <w:b/>
          <w:szCs w:val="28"/>
        </w:rPr>
      </w:pPr>
    </w:p>
    <w:p w:rsidR="0004787E" w:rsidRDefault="00120BC4">
      <w:pPr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04787E" w:rsidRDefault="00120BC4">
      <w:pPr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БЕЛЯЕВСКОГО РАЙОНА  ОРЕНБУРГСКОЙ ОБЛАСТИ</w:t>
      </w:r>
    </w:p>
    <w:p w:rsidR="0004787E" w:rsidRDefault="0004787E">
      <w:pPr>
        <w:spacing w:line="235" w:lineRule="auto"/>
        <w:jc w:val="center"/>
        <w:rPr>
          <w:b/>
          <w:sz w:val="28"/>
          <w:szCs w:val="28"/>
        </w:rPr>
      </w:pPr>
    </w:p>
    <w:p w:rsidR="0004787E" w:rsidRDefault="00120BC4">
      <w:pPr>
        <w:pBdr>
          <w:bottom w:val="single" w:sz="12" w:space="1" w:color="00000A"/>
        </w:pBdr>
        <w:spacing w:line="235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04787E" w:rsidRDefault="0004787E">
      <w:pPr>
        <w:pBdr>
          <w:bottom w:val="single" w:sz="12" w:space="1" w:color="00000A"/>
        </w:pBdr>
        <w:spacing w:line="235" w:lineRule="auto"/>
        <w:jc w:val="center"/>
        <w:rPr>
          <w:b/>
          <w:szCs w:val="28"/>
        </w:rPr>
      </w:pPr>
    </w:p>
    <w:p w:rsidR="0004787E" w:rsidRDefault="00120BC4">
      <w:pPr>
        <w:spacing w:line="235" w:lineRule="auto"/>
        <w:jc w:val="center"/>
        <w:rPr>
          <w:sz w:val="28"/>
          <w:szCs w:val="28"/>
        </w:rPr>
      </w:pPr>
      <w:proofErr w:type="gramStart"/>
      <w:r>
        <w:t>с</w:t>
      </w:r>
      <w:proofErr w:type="gramEnd"/>
      <w:r>
        <w:t>. Беляевка</w:t>
      </w:r>
    </w:p>
    <w:p w:rsidR="0004787E" w:rsidRDefault="0004787E">
      <w:pPr>
        <w:spacing w:line="235" w:lineRule="auto"/>
        <w:jc w:val="center"/>
        <w:rPr>
          <w:sz w:val="16"/>
          <w:szCs w:val="16"/>
        </w:rPr>
      </w:pPr>
    </w:p>
    <w:p w:rsidR="0004787E" w:rsidRDefault="00120BC4">
      <w:pPr>
        <w:spacing w:line="235" w:lineRule="auto"/>
        <w:jc w:val="center"/>
      </w:pPr>
      <w:bookmarkStart w:id="1" w:name="__UnoMark__4590_3525500475"/>
      <w:bookmarkEnd w:id="1"/>
      <w:r>
        <w:rPr>
          <w:noProof/>
          <w:sz w:val="16"/>
          <w:szCs w:val="16"/>
          <w:u w:val="single"/>
        </w:rPr>
        <w:drawing>
          <wp:inline distT="0" distB="0" distL="0" distR="0">
            <wp:extent cx="2915920" cy="215900"/>
            <wp:effectExtent l="0" t="0" r="0" b="0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87E" w:rsidRDefault="0004787E">
      <w:pPr>
        <w:jc w:val="center"/>
        <w:outlineLvl w:val="0"/>
        <w:rPr>
          <w:szCs w:val="28"/>
        </w:rPr>
      </w:pPr>
    </w:p>
    <w:p w:rsidR="0004787E" w:rsidRDefault="00120BC4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района от 16.10.2019 №668-п  «Об  утверждении муниципальной программы «Управление земельно-имущественным комплексом Беляевского района»</w:t>
      </w:r>
    </w:p>
    <w:p w:rsidR="0004787E" w:rsidRDefault="0004787E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04787E" w:rsidRDefault="00120BC4">
      <w:pPr>
        <w:pStyle w:val="af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ст.43 Федерального закона от 06.10.2003 №131-ФЗ «Об общих принципах организации  местного самоуправления в Российской Федерации»:</w:t>
      </w:r>
    </w:p>
    <w:p w:rsidR="0004787E" w:rsidRDefault="00120BC4">
      <w:pPr>
        <w:pStyle w:val="af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 в приложение к постановлению администрации района от 16.10.2019  № 668-п «Об  утверждении муниципальной программы «Управление земельно-имущественным комплексом Беляевского района» следующие изменения: </w:t>
      </w:r>
    </w:p>
    <w:p w:rsidR="0004787E" w:rsidRDefault="00120BC4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раздел «Объемы бюджетных ассигнований Программы» Паспорта муниципальной программы изложить в новой редакции следующего содержания: </w:t>
      </w:r>
    </w:p>
    <w:p w:rsidR="0004787E" w:rsidRDefault="00120BC4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«Общий объем ассигнований на весь срок реализации </w:t>
      </w:r>
    </w:p>
    <w:p w:rsidR="0004787E" w:rsidRDefault="00120BC4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– 3922,6 тыс. рублей</w:t>
      </w:r>
    </w:p>
    <w:p w:rsidR="0004787E" w:rsidRDefault="00120BC4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ресурсного обеспечения реализации Программы по годам составит:</w:t>
      </w:r>
    </w:p>
    <w:p w:rsidR="0004787E" w:rsidRDefault="00120BC4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312,85 тыс. руб.</w:t>
      </w:r>
    </w:p>
    <w:p w:rsidR="0004787E" w:rsidRDefault="00120BC4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– 59,95 тыс. руб.</w:t>
      </w:r>
    </w:p>
    <w:p w:rsidR="0004787E" w:rsidRDefault="00120BC4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 – 2165,0 тыс. руб.</w:t>
      </w:r>
    </w:p>
    <w:p w:rsidR="0004787E" w:rsidRDefault="00120BC4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 – 692,4 тыс. руб.</w:t>
      </w:r>
    </w:p>
    <w:p w:rsidR="0004787E" w:rsidRDefault="00120BC4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– 692,4 тыс. руб.»;</w:t>
      </w:r>
    </w:p>
    <w:p w:rsidR="0004787E" w:rsidRDefault="00120BC4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раздел 4 «Ресурсное обеспечение реализации Программы» изложить в новой редакции следующего содержания: </w:t>
      </w:r>
    </w:p>
    <w:p w:rsidR="0004787E" w:rsidRDefault="00120BC4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 Ресурсное обеспечение Программы.</w:t>
      </w:r>
    </w:p>
    <w:p w:rsidR="0004787E" w:rsidRDefault="00120BC4">
      <w:pPr>
        <w:pStyle w:val="a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Программы осуществляется за счет средств, ежегодно предусматриваемых в районном бюджете, средств областного и федерального бюджетов. </w:t>
      </w:r>
    </w:p>
    <w:p w:rsidR="0004787E" w:rsidRDefault="00120B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Ресурсное обеспечение реализации Программы представлено в приложении № 3 к настоящей Программе. </w:t>
      </w:r>
    </w:p>
    <w:p w:rsidR="0004787E" w:rsidRDefault="00120BC4">
      <w:pPr>
        <w:pStyle w:val="11"/>
        <w:spacing w:before="0"/>
        <w:ind w:firstLine="709"/>
        <w:jc w:val="both"/>
        <w:rPr>
          <w:rFonts w:ascii="Times New Roman" w:hAnsi="Times New Roman" w:cs="Times New Roman"/>
          <w:b w:val="0"/>
          <w:color w:val="00000A"/>
          <w:lang w:val="ru-RU"/>
        </w:rPr>
      </w:pPr>
      <w:r>
        <w:rPr>
          <w:rFonts w:ascii="Times New Roman" w:hAnsi="Times New Roman" w:cs="Times New Roman"/>
          <w:b w:val="0"/>
          <w:color w:val="00000A"/>
          <w:lang w:val="ru-RU"/>
        </w:rPr>
        <w:lastRenderedPageBreak/>
        <w:t>Ресурсное обеспечение реализации муниципальной программы за счет средств областного бюджета, средств муниципальных внебюджетных фондов и прогнозная оценка привлекаемых на реализацию муниципальной программы средств федерального бюджета</w:t>
      </w:r>
      <w:r w:rsidR="00126754">
        <w:rPr>
          <w:rFonts w:ascii="Times New Roman" w:hAnsi="Times New Roman" w:cs="Times New Roman"/>
          <w:b w:val="0"/>
          <w:color w:val="00000A"/>
          <w:lang w:val="ru-RU"/>
        </w:rPr>
        <w:t xml:space="preserve"> </w:t>
      </w:r>
      <w:r>
        <w:rPr>
          <w:rFonts w:ascii="Times New Roman" w:hAnsi="Times New Roman" w:cs="Times New Roman"/>
          <w:b w:val="0"/>
          <w:color w:val="00000A"/>
          <w:lang w:val="ru-RU"/>
        </w:rPr>
        <w:t>представлено в приложении № 4 к настоящей Программе.</w:t>
      </w:r>
    </w:p>
    <w:p w:rsidR="0004787E" w:rsidRDefault="00120BC4">
      <w:pPr>
        <w:pStyle w:val="a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 финансирования Программы подлежат ежегодному уточнению с учетом состава мероприятий Программы, достижения целевых показателей, сроков реализации и других факторов.</w:t>
      </w:r>
    </w:p>
    <w:p w:rsidR="0004787E" w:rsidRDefault="00120BC4">
      <w:pPr>
        <w:pStyle w:val="a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реализацию Программы складываются из расходов на реализацию основных мероприятий и расходов на обеспечение реализации Программы.</w:t>
      </w:r>
    </w:p>
    <w:p w:rsidR="0004787E" w:rsidRDefault="00120BC4">
      <w:pPr>
        <w:pStyle w:val="a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на весь срок реализации Программы –    3922,6 тыс. рублей, из них:</w:t>
      </w:r>
    </w:p>
    <w:p w:rsidR="0004787E" w:rsidRDefault="00120BC4">
      <w:pPr>
        <w:pStyle w:val="a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районный бюджет: 2487,7 тыс. руб., </w:t>
      </w:r>
    </w:p>
    <w:p w:rsidR="0004787E" w:rsidRDefault="00120BC4">
      <w:pPr>
        <w:pStyle w:val="a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областной бюджет (в том числе на условиях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):  1434,9 тыс. руб.</w:t>
      </w:r>
    </w:p>
    <w:p w:rsidR="0004787E" w:rsidRDefault="00120B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мероприятий Программы осуществляется за счет средств, ежегодно предусматриваемых в районном бюджете.</w:t>
      </w:r>
    </w:p>
    <w:p w:rsidR="0004787E" w:rsidRDefault="00120BC4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ассигнований на весь срок реализации Программы – 3922,6 тыс. рублей</w:t>
      </w:r>
    </w:p>
    <w:p w:rsidR="0004787E" w:rsidRDefault="00120BC4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ресурсного обеспечения реализации Программы по годам составит:</w:t>
      </w:r>
    </w:p>
    <w:p w:rsidR="0004787E" w:rsidRDefault="00120BC4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312,85 тыс. руб.</w:t>
      </w:r>
    </w:p>
    <w:p w:rsidR="0004787E" w:rsidRDefault="00120BC4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– 59,95 тыс. руб.</w:t>
      </w:r>
    </w:p>
    <w:p w:rsidR="0004787E" w:rsidRDefault="00120BC4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 – 2165,0 тыс. руб.</w:t>
      </w:r>
    </w:p>
    <w:p w:rsidR="0004787E" w:rsidRDefault="00120BC4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 – 692,4 тыс. руб.</w:t>
      </w:r>
    </w:p>
    <w:p w:rsidR="0004787E" w:rsidRDefault="00120BC4">
      <w:pPr>
        <w:rPr>
          <w:sz w:val="28"/>
          <w:szCs w:val="28"/>
        </w:rPr>
      </w:pPr>
      <w:r>
        <w:rPr>
          <w:sz w:val="28"/>
          <w:szCs w:val="28"/>
        </w:rPr>
        <w:t>2024 год – 692,4 тыс. руб.»</w:t>
      </w:r>
    </w:p>
    <w:p w:rsidR="0004787E" w:rsidRDefault="00120BC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д) таблицы 1, 3, 4 Приложения к муниципальной программе читать в новой редакции, согласно приложению.</w:t>
      </w:r>
    </w:p>
    <w:p w:rsidR="0004787E" w:rsidRDefault="00120BC4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  настоящего   постановления   возложить  на  первого заместителя главы администрации по финансово-экономическому и территориальному развитию Бучневу Л.М.</w:t>
      </w:r>
    </w:p>
    <w:p w:rsidR="0004787E" w:rsidRDefault="00120BC4">
      <w:pPr>
        <w:pStyle w:val="af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3.Постановление вступает в силу после его обнародования на информационном стенде в фойе здания администрации Беляевского района, в местах обнародования, определенных муниципальными правовыми актами поселений, входящих в состав Беляевского района.</w:t>
      </w:r>
    </w:p>
    <w:p w:rsidR="0004787E" w:rsidRDefault="0004787E">
      <w:pPr>
        <w:pStyle w:val="af"/>
        <w:spacing w:line="228" w:lineRule="auto"/>
        <w:rPr>
          <w:rFonts w:ascii="Times New Roman" w:hAnsi="Times New Roman"/>
          <w:sz w:val="28"/>
          <w:szCs w:val="28"/>
        </w:rPr>
      </w:pPr>
    </w:p>
    <w:p w:rsidR="0004787E" w:rsidRDefault="00120BC4">
      <w:pPr>
        <w:pStyle w:val="af"/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района                                                                                     А.А. Федотов</w:t>
      </w:r>
    </w:p>
    <w:p w:rsidR="0004787E" w:rsidRDefault="00120BC4">
      <w:pPr>
        <w:pStyle w:val="af"/>
        <w:ind w:firstLine="708"/>
        <w:jc w:val="center"/>
      </w:pPr>
      <w:bookmarkStart w:id="2" w:name="__UnoMark__4587_3525500475"/>
      <w:bookmarkEnd w:id="2"/>
      <w:r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2988310" cy="1192530"/>
            <wp:effectExtent l="0" t="0" r="0" b="0"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87E" w:rsidRDefault="0004787E">
      <w:pPr>
        <w:pStyle w:val="af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04787E" w:rsidRDefault="0004787E">
      <w:pPr>
        <w:pStyle w:val="af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f6"/>
        <w:tblW w:w="9570" w:type="dxa"/>
        <w:tblLook w:val="04A0" w:firstRow="1" w:lastRow="0" w:firstColumn="1" w:lastColumn="0" w:noHBand="0" w:noVBand="1"/>
      </w:tblPr>
      <w:tblGrid>
        <w:gridCol w:w="1526"/>
        <w:gridCol w:w="8044"/>
      </w:tblGrid>
      <w:tr w:rsidR="0004787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87E" w:rsidRDefault="00120BC4">
            <w:pPr>
              <w:rPr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Разослано:</w:t>
            </w:r>
          </w:p>
        </w:tc>
        <w:tc>
          <w:tcPr>
            <w:tcW w:w="8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787E" w:rsidRDefault="00120BC4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Бучневой Л.М.,  отделу  экономического  анализа, прогнозирования, развития потребительского рынка, предпринимательства, отделу по муниципальной собственности и земельным вопросам, финансовому отделу,  бухгалтерии администрации, прокурору, в дело.</w:t>
            </w:r>
          </w:p>
          <w:p w:rsidR="0004787E" w:rsidRDefault="0004787E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04787E" w:rsidRDefault="0004787E">
      <w:pPr>
        <w:ind w:left="1560" w:hanging="1560"/>
        <w:jc w:val="both"/>
        <w:rPr>
          <w:sz w:val="28"/>
          <w:szCs w:val="28"/>
        </w:rPr>
      </w:pPr>
    </w:p>
    <w:p w:rsidR="0004787E" w:rsidRDefault="0004787E">
      <w:pPr>
        <w:ind w:left="1560" w:hanging="1560"/>
        <w:jc w:val="both"/>
        <w:rPr>
          <w:sz w:val="28"/>
          <w:szCs w:val="28"/>
        </w:rPr>
      </w:pPr>
    </w:p>
    <w:p w:rsidR="0004787E" w:rsidRDefault="0004787E">
      <w:pPr>
        <w:ind w:left="1560" w:hanging="1560"/>
        <w:jc w:val="both"/>
        <w:rPr>
          <w:sz w:val="28"/>
          <w:szCs w:val="28"/>
        </w:rPr>
      </w:pPr>
    </w:p>
    <w:p w:rsidR="0004787E" w:rsidRDefault="0004787E">
      <w:pPr>
        <w:ind w:left="1560" w:hanging="1560"/>
        <w:jc w:val="both"/>
        <w:rPr>
          <w:sz w:val="28"/>
          <w:szCs w:val="28"/>
        </w:rPr>
      </w:pPr>
    </w:p>
    <w:p w:rsidR="0004787E" w:rsidRDefault="00126754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120BC4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4787E" w:rsidRDefault="00126754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120BC4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04787E" w:rsidRDefault="00126754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120BC4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</w:p>
    <w:p w:rsidR="0004787E" w:rsidRDefault="00126754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12675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15920" cy="215900"/>
            <wp:effectExtent l="0" t="0" r="0" b="0"/>
            <wp:docPr id="4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87E" w:rsidRDefault="0004787E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04787E" w:rsidRDefault="0004787E">
      <w:pPr>
        <w:pStyle w:val="af"/>
        <w:rPr>
          <w:sz w:val="28"/>
          <w:szCs w:val="28"/>
        </w:rPr>
      </w:pPr>
    </w:p>
    <w:p w:rsidR="0004787E" w:rsidRDefault="00126754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Style w:val="ab"/>
          <w:rFonts w:ascii="Times New Roman" w:hAnsi="Times New Roman" w:cs="Times New Roman"/>
          <w:b w:val="0"/>
          <w:bCs/>
          <w:color w:val="00000A"/>
          <w:sz w:val="28"/>
          <w:szCs w:val="28"/>
        </w:rPr>
        <w:t xml:space="preserve">                                                                </w:t>
      </w:r>
      <w:r w:rsidR="00120BC4">
        <w:rPr>
          <w:rStyle w:val="ab"/>
          <w:rFonts w:ascii="Times New Roman" w:hAnsi="Times New Roman" w:cs="Times New Roman"/>
          <w:b w:val="0"/>
          <w:bCs/>
          <w:color w:val="00000A"/>
          <w:sz w:val="28"/>
          <w:szCs w:val="28"/>
        </w:rPr>
        <w:t xml:space="preserve">«Приложение </w:t>
      </w:r>
    </w:p>
    <w:p w:rsidR="0004787E" w:rsidRDefault="00126754">
      <w:pPr>
        <w:pStyle w:val="af"/>
        <w:rPr>
          <w:rStyle w:val="ab"/>
          <w:rFonts w:ascii="Times New Roman" w:hAnsi="Times New Roman" w:cs="Times New Roman"/>
          <w:b w:val="0"/>
          <w:bCs/>
          <w:color w:val="00000A"/>
          <w:sz w:val="28"/>
          <w:szCs w:val="28"/>
        </w:rPr>
      </w:pPr>
      <w:r>
        <w:rPr>
          <w:rStyle w:val="ab"/>
          <w:rFonts w:ascii="Times New Roman" w:hAnsi="Times New Roman" w:cs="Times New Roman"/>
          <w:b w:val="0"/>
          <w:bCs/>
          <w:color w:val="00000A"/>
          <w:sz w:val="28"/>
          <w:szCs w:val="28"/>
        </w:rPr>
        <w:t xml:space="preserve">                                                                </w:t>
      </w:r>
      <w:r w:rsidR="00120BC4">
        <w:rPr>
          <w:rStyle w:val="ab"/>
          <w:rFonts w:ascii="Times New Roman" w:hAnsi="Times New Roman" w:cs="Times New Roman"/>
          <w:b w:val="0"/>
          <w:bCs/>
          <w:color w:val="00000A"/>
          <w:sz w:val="28"/>
          <w:szCs w:val="28"/>
        </w:rPr>
        <w:t>к муниципальной программе</w:t>
      </w:r>
    </w:p>
    <w:p w:rsidR="0004787E" w:rsidRDefault="00126754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120BC4">
        <w:rPr>
          <w:rFonts w:ascii="Times New Roman" w:hAnsi="Times New Roman" w:cs="Times New Roman"/>
          <w:sz w:val="28"/>
          <w:szCs w:val="28"/>
        </w:rPr>
        <w:t xml:space="preserve">«Управление </w:t>
      </w:r>
      <w:proofErr w:type="gramStart"/>
      <w:r w:rsidR="00120BC4">
        <w:rPr>
          <w:rFonts w:ascii="Times New Roman" w:hAnsi="Times New Roman" w:cs="Times New Roman"/>
          <w:sz w:val="28"/>
          <w:szCs w:val="28"/>
        </w:rPr>
        <w:t>земельно-имущественным</w:t>
      </w:r>
      <w:proofErr w:type="gramEnd"/>
      <w:r w:rsidR="00120B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04787E" w:rsidRDefault="00126754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120BC4">
        <w:rPr>
          <w:rFonts w:ascii="Times New Roman" w:hAnsi="Times New Roman" w:cs="Times New Roman"/>
          <w:sz w:val="28"/>
          <w:szCs w:val="28"/>
        </w:rPr>
        <w:t xml:space="preserve">комплексом Беляевского района» </w:t>
      </w:r>
    </w:p>
    <w:p w:rsidR="0004787E" w:rsidRDefault="0004787E">
      <w:pPr>
        <w:pStyle w:val="af"/>
        <w:rPr>
          <w:rFonts w:ascii="Times New Roman" w:hAnsi="Times New Roman" w:cs="Times New Roman"/>
          <w:sz w:val="28"/>
          <w:szCs w:val="28"/>
        </w:rPr>
        <w:sectPr w:rsidR="0004787E">
          <w:pgSz w:w="11906" w:h="16838"/>
          <w:pgMar w:top="284" w:right="851" w:bottom="567" w:left="1701" w:header="0" w:footer="0" w:gutter="0"/>
          <w:cols w:space="720"/>
          <w:formProt w:val="0"/>
          <w:docGrid w:linePitch="360" w:charSpace="-6145"/>
        </w:sectPr>
      </w:pPr>
    </w:p>
    <w:p w:rsidR="0004787E" w:rsidRDefault="0004787E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</w:p>
    <w:p w:rsidR="0004787E" w:rsidRDefault="0004787E">
      <w:pPr>
        <w:pStyle w:val="af"/>
        <w:rPr>
          <w:sz w:val="28"/>
          <w:szCs w:val="28"/>
        </w:rPr>
      </w:pPr>
    </w:p>
    <w:p w:rsidR="0004787E" w:rsidRDefault="00120BC4">
      <w:pPr>
        <w:ind w:left="10080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04787E" w:rsidRDefault="0004787E">
      <w:pPr>
        <w:jc w:val="center"/>
        <w:rPr>
          <w:sz w:val="28"/>
          <w:szCs w:val="28"/>
        </w:rPr>
      </w:pPr>
    </w:p>
    <w:p w:rsidR="0004787E" w:rsidRDefault="00120BC4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4787E" w:rsidRDefault="00120BC4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показателях (индикаторах) муниципальной программы и их значениях</w:t>
      </w:r>
    </w:p>
    <w:p w:rsidR="0004787E" w:rsidRDefault="0004787E">
      <w:pPr>
        <w:rPr>
          <w:sz w:val="28"/>
          <w:szCs w:val="28"/>
        </w:rPr>
      </w:pPr>
    </w:p>
    <w:tbl>
      <w:tblPr>
        <w:tblW w:w="15025" w:type="dxa"/>
        <w:tblInd w:w="3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4043"/>
        <w:gridCol w:w="1765"/>
        <w:gridCol w:w="1546"/>
        <w:gridCol w:w="977"/>
        <w:gridCol w:w="978"/>
        <w:gridCol w:w="976"/>
        <w:gridCol w:w="1114"/>
        <w:gridCol w:w="1023"/>
        <w:gridCol w:w="1022"/>
        <w:gridCol w:w="1020"/>
      </w:tblGrid>
      <w:tr w:rsidR="0004787E">
        <w:trPr>
          <w:tblHeader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№ п/п</w:t>
            </w:r>
          </w:p>
        </w:tc>
        <w:tc>
          <w:tcPr>
            <w:tcW w:w="4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Наименование показателя (индикатора)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proofErr w:type="gramStart"/>
            <w:r>
              <w:t>Характеристика показателя (индикатора)</w:t>
            </w:r>
            <w:r>
              <w:rPr>
                <w:vertAlign w:val="superscript"/>
              </w:rPr>
              <w:t xml:space="preserve"> *)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Единица измерения</w:t>
            </w:r>
          </w:p>
        </w:tc>
        <w:tc>
          <w:tcPr>
            <w:tcW w:w="722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Значение показателя (индикатора)</w:t>
            </w:r>
          </w:p>
        </w:tc>
      </w:tr>
      <w:tr w:rsidR="0004787E">
        <w:trPr>
          <w:tblHeader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>
            <w:pPr>
              <w:jc w:val="center"/>
            </w:pPr>
          </w:p>
        </w:tc>
        <w:tc>
          <w:tcPr>
            <w:tcW w:w="4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2018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2019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2020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2021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2022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2023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2024</w:t>
            </w:r>
          </w:p>
        </w:tc>
      </w:tr>
      <w:tr w:rsidR="0004787E">
        <w:trPr>
          <w:trHeight w:val="291"/>
          <w:tblHeader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1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6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7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8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9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10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11</w:t>
            </w:r>
          </w:p>
        </w:tc>
      </w:tr>
      <w:tr w:rsidR="0004787E">
        <w:tc>
          <w:tcPr>
            <w:tcW w:w="1502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Муниципальная программа «Управление земельно-имущественным комплексом Беляевского района» </w:t>
            </w:r>
          </w:p>
          <w:p w:rsidR="0004787E" w:rsidRDefault="0004787E">
            <w:pPr>
              <w:jc w:val="center"/>
            </w:pPr>
          </w:p>
        </w:tc>
      </w:tr>
      <w:tr w:rsidR="0004787E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rPr>
                <w:sz w:val="28"/>
                <w:szCs w:val="28"/>
              </w:rPr>
            </w:pPr>
            <w:r>
              <w:t>Количество земельных участков, по которым проводится  разграничение государственной собственности на землю, составляющую муниципальную собственность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r>
              <w:rPr>
                <w:sz w:val="22"/>
                <w:szCs w:val="22"/>
              </w:rPr>
              <w:t>Основное мероприятие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  <w:rPr>
                <w:sz w:val="28"/>
                <w:szCs w:val="28"/>
              </w:rPr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04787E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Количество объектов недвижимости, по которым проводятся кадастровые и инвентаризационные работы</w:t>
            </w:r>
          </w:p>
          <w:p w:rsidR="0004787E" w:rsidRDefault="0004787E">
            <w:pPr>
              <w:pStyle w:val="af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r>
              <w:rPr>
                <w:sz w:val="22"/>
                <w:szCs w:val="22"/>
              </w:rPr>
              <w:t>Основное мероприятие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  <w:rPr>
                <w:sz w:val="28"/>
                <w:szCs w:val="28"/>
              </w:rPr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04787E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Количество объектов движимого и недвижимого имущества, по которым проводится рыночная оценка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r>
              <w:rPr>
                <w:sz w:val="22"/>
                <w:szCs w:val="22"/>
              </w:rPr>
              <w:t>Основное мероприятие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  <w:rPr>
                <w:sz w:val="28"/>
                <w:szCs w:val="28"/>
              </w:rPr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</w:t>
            </w:r>
          </w:p>
          <w:p w:rsidR="0004787E" w:rsidRDefault="0004787E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04787E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Количество объектов недвижимого имущества, по которым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осуществляется регистрация права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r>
              <w:rPr>
                <w:sz w:val="22"/>
                <w:szCs w:val="22"/>
              </w:rPr>
              <w:lastRenderedPageBreak/>
              <w:t>Основное мероприятие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  <w:rPr>
                <w:sz w:val="28"/>
                <w:szCs w:val="28"/>
              </w:rPr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  <w:p w:rsidR="0004787E" w:rsidRDefault="0004787E">
            <w:pPr>
              <w:pStyle w:val="af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04787E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Количество объектов движимого и недвижимого имущества, подлежащих отчуждению в соответствии с Прогнозным планом приватизации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r>
              <w:rPr>
                <w:sz w:val="22"/>
                <w:szCs w:val="22"/>
              </w:rPr>
              <w:t>Основное мероприятие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  <w:rPr>
                <w:sz w:val="28"/>
                <w:szCs w:val="28"/>
              </w:rPr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04787E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Количество объектов, включаемых в Перечень муниципального имущества, предоставляемого на долгосрочной основе (в том числе на льготных условиям) субъектам малого и среднего предпринимательства</w:t>
            </w:r>
            <w:proofErr w:type="gramEnd"/>
          </w:p>
          <w:p w:rsidR="0004787E" w:rsidRDefault="0004787E">
            <w:pPr>
              <w:pStyle w:val="af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r>
              <w:rPr>
                <w:sz w:val="22"/>
                <w:szCs w:val="22"/>
              </w:rPr>
              <w:t>Основное мероприятие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  <w:rPr>
                <w:sz w:val="28"/>
                <w:szCs w:val="28"/>
              </w:rPr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04787E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Доля сданных в аренду субъектам малого и среднего предпринимательства и организациям образующим инфраструктуру поддержки субъектов малого и среднего предпринимательства, объектов недвижимого имущества, включенных в перечень муниципального имущества, в общем количестве объектов недвижимого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имущества, включенных в указанные перечни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r>
              <w:rPr>
                <w:sz w:val="22"/>
                <w:szCs w:val="22"/>
              </w:rPr>
              <w:lastRenderedPageBreak/>
              <w:t>Основное мероприятие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  <w:rPr>
                <w:sz w:val="28"/>
                <w:szCs w:val="28"/>
              </w:rPr>
            </w:pPr>
            <w:r>
              <w:t xml:space="preserve">проценты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</w:p>
        </w:tc>
      </w:tr>
      <w:tr w:rsidR="0004787E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Количество объектов недвижимого имущества, по которым проводятся комплексные кадастровые работы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r>
              <w:rPr>
                <w:sz w:val="22"/>
                <w:szCs w:val="22"/>
              </w:rPr>
              <w:t>Основное мероприятие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746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:rsidR="0004787E" w:rsidRDefault="0004787E">
      <w:pPr>
        <w:pStyle w:val="af"/>
        <w:rPr>
          <w:rStyle w:val="ab"/>
          <w:rFonts w:ascii="Times New Roman" w:eastAsiaTheme="majorEastAsia" w:hAnsi="Times New Roman" w:cs="Times New Roman"/>
          <w:bCs/>
        </w:rPr>
      </w:pPr>
    </w:p>
    <w:p w:rsidR="0004787E" w:rsidRDefault="0004787E">
      <w:pPr>
        <w:pStyle w:val="af"/>
        <w:jc w:val="right"/>
        <w:rPr>
          <w:rStyle w:val="ab"/>
          <w:rFonts w:ascii="Times New Roman" w:hAnsi="Times New Roman" w:cs="Times New Roman"/>
          <w:b w:val="0"/>
          <w:bCs/>
          <w:sz w:val="28"/>
          <w:szCs w:val="28"/>
        </w:rPr>
      </w:pPr>
    </w:p>
    <w:p w:rsidR="0004787E" w:rsidRDefault="0004787E">
      <w:pPr>
        <w:pStyle w:val="af"/>
        <w:jc w:val="right"/>
        <w:rPr>
          <w:rStyle w:val="ab"/>
          <w:rFonts w:ascii="Times New Roman" w:hAnsi="Times New Roman" w:cs="Times New Roman"/>
          <w:b w:val="0"/>
          <w:bCs/>
          <w:sz w:val="28"/>
          <w:szCs w:val="28"/>
        </w:rPr>
      </w:pPr>
    </w:p>
    <w:p w:rsidR="0004787E" w:rsidRDefault="0004787E">
      <w:pPr>
        <w:pStyle w:val="af"/>
        <w:jc w:val="right"/>
        <w:rPr>
          <w:rStyle w:val="ab"/>
          <w:rFonts w:ascii="Times New Roman" w:hAnsi="Times New Roman" w:cs="Times New Roman"/>
          <w:b w:val="0"/>
          <w:bCs/>
          <w:sz w:val="28"/>
          <w:szCs w:val="28"/>
        </w:rPr>
      </w:pPr>
    </w:p>
    <w:p w:rsidR="0004787E" w:rsidRDefault="0004787E">
      <w:pPr>
        <w:pStyle w:val="af"/>
        <w:jc w:val="right"/>
        <w:rPr>
          <w:rStyle w:val="ab"/>
          <w:rFonts w:ascii="Times New Roman" w:hAnsi="Times New Roman" w:cs="Times New Roman"/>
          <w:b w:val="0"/>
          <w:bCs/>
          <w:sz w:val="28"/>
          <w:szCs w:val="28"/>
        </w:rPr>
      </w:pPr>
    </w:p>
    <w:p w:rsidR="0004787E" w:rsidRDefault="0004787E">
      <w:pPr>
        <w:pStyle w:val="af"/>
        <w:jc w:val="right"/>
        <w:rPr>
          <w:rStyle w:val="ab"/>
          <w:rFonts w:ascii="Times New Roman" w:hAnsi="Times New Roman" w:cs="Times New Roman"/>
          <w:b w:val="0"/>
          <w:bCs/>
          <w:sz w:val="28"/>
          <w:szCs w:val="28"/>
        </w:rPr>
      </w:pPr>
    </w:p>
    <w:p w:rsidR="0004787E" w:rsidRDefault="0004787E">
      <w:pPr>
        <w:pStyle w:val="af"/>
        <w:jc w:val="right"/>
        <w:rPr>
          <w:rStyle w:val="ab"/>
          <w:rFonts w:ascii="Times New Roman" w:hAnsi="Times New Roman" w:cs="Times New Roman"/>
          <w:b w:val="0"/>
          <w:bCs/>
          <w:sz w:val="28"/>
          <w:szCs w:val="28"/>
        </w:rPr>
      </w:pPr>
    </w:p>
    <w:p w:rsidR="0004787E" w:rsidRDefault="0004787E">
      <w:pPr>
        <w:pStyle w:val="af"/>
        <w:jc w:val="right"/>
        <w:rPr>
          <w:rStyle w:val="ab"/>
          <w:rFonts w:ascii="Times New Roman" w:hAnsi="Times New Roman" w:cs="Times New Roman"/>
          <w:b w:val="0"/>
          <w:bCs/>
          <w:sz w:val="28"/>
          <w:szCs w:val="28"/>
        </w:rPr>
      </w:pPr>
    </w:p>
    <w:p w:rsidR="0004787E" w:rsidRDefault="0004787E">
      <w:pPr>
        <w:pStyle w:val="af"/>
        <w:jc w:val="right"/>
        <w:rPr>
          <w:rStyle w:val="ab"/>
          <w:rFonts w:ascii="Times New Roman" w:hAnsi="Times New Roman" w:cs="Times New Roman"/>
          <w:b w:val="0"/>
          <w:bCs/>
          <w:sz w:val="28"/>
          <w:szCs w:val="28"/>
        </w:rPr>
      </w:pPr>
    </w:p>
    <w:p w:rsidR="0004787E" w:rsidRDefault="0004787E">
      <w:pPr>
        <w:pStyle w:val="af"/>
        <w:jc w:val="right"/>
        <w:rPr>
          <w:rStyle w:val="ab"/>
          <w:rFonts w:ascii="Times New Roman" w:hAnsi="Times New Roman" w:cs="Times New Roman"/>
          <w:b w:val="0"/>
          <w:bCs/>
          <w:sz w:val="28"/>
          <w:szCs w:val="28"/>
        </w:rPr>
      </w:pPr>
    </w:p>
    <w:p w:rsidR="0004787E" w:rsidRDefault="0004787E">
      <w:pPr>
        <w:pStyle w:val="af"/>
        <w:jc w:val="right"/>
        <w:rPr>
          <w:rStyle w:val="ab"/>
          <w:rFonts w:ascii="Times New Roman" w:hAnsi="Times New Roman" w:cs="Times New Roman"/>
          <w:b w:val="0"/>
          <w:bCs/>
          <w:sz w:val="28"/>
          <w:szCs w:val="28"/>
        </w:rPr>
      </w:pPr>
    </w:p>
    <w:p w:rsidR="0004787E" w:rsidRDefault="0004787E">
      <w:pPr>
        <w:pStyle w:val="af"/>
        <w:jc w:val="right"/>
        <w:rPr>
          <w:rStyle w:val="ab"/>
          <w:rFonts w:ascii="Times New Roman" w:hAnsi="Times New Roman" w:cs="Times New Roman"/>
          <w:b w:val="0"/>
          <w:bCs/>
          <w:sz w:val="28"/>
          <w:szCs w:val="28"/>
        </w:rPr>
      </w:pPr>
    </w:p>
    <w:p w:rsidR="0004787E" w:rsidRDefault="0004787E">
      <w:pPr>
        <w:pStyle w:val="af"/>
        <w:jc w:val="right"/>
        <w:rPr>
          <w:rStyle w:val="ab"/>
          <w:rFonts w:ascii="Times New Roman" w:hAnsi="Times New Roman" w:cs="Times New Roman"/>
          <w:b w:val="0"/>
          <w:bCs/>
          <w:sz w:val="28"/>
          <w:szCs w:val="28"/>
        </w:rPr>
      </w:pPr>
    </w:p>
    <w:p w:rsidR="0004787E" w:rsidRDefault="0004787E">
      <w:pPr>
        <w:pStyle w:val="af"/>
        <w:jc w:val="right"/>
        <w:rPr>
          <w:rStyle w:val="ab"/>
          <w:rFonts w:ascii="Times New Roman" w:hAnsi="Times New Roman" w:cs="Times New Roman"/>
          <w:b w:val="0"/>
          <w:bCs/>
          <w:sz w:val="28"/>
          <w:szCs w:val="28"/>
        </w:rPr>
      </w:pPr>
    </w:p>
    <w:p w:rsidR="0004787E" w:rsidRDefault="0004787E">
      <w:pPr>
        <w:pStyle w:val="af"/>
        <w:jc w:val="right"/>
        <w:rPr>
          <w:rStyle w:val="ab"/>
          <w:rFonts w:ascii="Times New Roman" w:hAnsi="Times New Roman" w:cs="Times New Roman"/>
          <w:b w:val="0"/>
          <w:bCs/>
          <w:sz w:val="28"/>
          <w:szCs w:val="28"/>
        </w:rPr>
      </w:pPr>
    </w:p>
    <w:p w:rsidR="0004787E" w:rsidRDefault="0004787E">
      <w:pPr>
        <w:pStyle w:val="af"/>
        <w:jc w:val="right"/>
        <w:rPr>
          <w:rStyle w:val="ab"/>
          <w:rFonts w:ascii="Times New Roman" w:hAnsi="Times New Roman" w:cs="Times New Roman"/>
          <w:b w:val="0"/>
          <w:bCs/>
          <w:sz w:val="28"/>
          <w:szCs w:val="28"/>
        </w:rPr>
      </w:pPr>
    </w:p>
    <w:p w:rsidR="00126754" w:rsidRDefault="00126754">
      <w:pPr>
        <w:pStyle w:val="af"/>
        <w:jc w:val="right"/>
        <w:rPr>
          <w:rStyle w:val="ab"/>
          <w:rFonts w:ascii="Times New Roman" w:hAnsi="Times New Roman" w:cs="Times New Roman"/>
          <w:b w:val="0"/>
          <w:bCs/>
          <w:sz w:val="28"/>
          <w:szCs w:val="28"/>
        </w:rPr>
      </w:pPr>
    </w:p>
    <w:p w:rsidR="00126754" w:rsidRDefault="00126754">
      <w:pPr>
        <w:pStyle w:val="af"/>
        <w:jc w:val="right"/>
        <w:rPr>
          <w:rStyle w:val="ab"/>
          <w:rFonts w:ascii="Times New Roman" w:hAnsi="Times New Roman" w:cs="Times New Roman"/>
          <w:b w:val="0"/>
          <w:bCs/>
          <w:sz w:val="28"/>
          <w:szCs w:val="28"/>
        </w:rPr>
      </w:pPr>
    </w:p>
    <w:p w:rsidR="0004787E" w:rsidRDefault="00120BC4">
      <w:pPr>
        <w:pStyle w:val="af"/>
        <w:jc w:val="right"/>
        <w:rPr>
          <w:rStyle w:val="ab"/>
          <w:rFonts w:ascii="Times New Roman" w:hAnsi="Times New Roman" w:cs="Times New Roman"/>
          <w:b w:val="0"/>
          <w:bCs/>
          <w:color w:val="00000A"/>
          <w:szCs w:val="24"/>
        </w:rPr>
      </w:pPr>
      <w:r>
        <w:rPr>
          <w:rStyle w:val="ab"/>
          <w:rFonts w:ascii="Times New Roman" w:hAnsi="Times New Roman" w:cs="Times New Roman"/>
          <w:b w:val="0"/>
          <w:bCs/>
          <w:color w:val="00000A"/>
          <w:szCs w:val="24"/>
        </w:rPr>
        <w:lastRenderedPageBreak/>
        <w:t>Таблица 3</w:t>
      </w:r>
    </w:p>
    <w:p w:rsidR="0004787E" w:rsidRDefault="00120BC4">
      <w:pPr>
        <w:widowControl w:val="0"/>
        <w:jc w:val="center"/>
      </w:pPr>
      <w:r>
        <w:t xml:space="preserve">Ресурсное обеспечение </w:t>
      </w:r>
    </w:p>
    <w:p w:rsidR="0004787E" w:rsidRDefault="00120BC4">
      <w:pPr>
        <w:widowControl w:val="0"/>
        <w:jc w:val="center"/>
      </w:pPr>
      <w:r>
        <w:t xml:space="preserve">реализации муниципальной программы </w:t>
      </w:r>
    </w:p>
    <w:p w:rsidR="0004787E" w:rsidRDefault="00120BC4">
      <w:pPr>
        <w:widowControl w:val="0"/>
        <w:jc w:val="right"/>
      </w:pPr>
      <w:r>
        <w:t>(тыс. рублей)</w:t>
      </w:r>
    </w:p>
    <w:tbl>
      <w:tblPr>
        <w:tblW w:w="16018" w:type="dxa"/>
        <w:tblInd w:w="7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1560"/>
        <w:gridCol w:w="3543"/>
        <w:gridCol w:w="1844"/>
        <w:gridCol w:w="710"/>
        <w:gridCol w:w="709"/>
        <w:gridCol w:w="1701"/>
        <w:gridCol w:w="992"/>
        <w:gridCol w:w="1134"/>
        <w:gridCol w:w="1086"/>
        <w:gridCol w:w="1087"/>
        <w:gridCol w:w="1087"/>
      </w:tblGrid>
      <w:tr w:rsidR="0004787E">
        <w:tc>
          <w:tcPr>
            <w:tcW w:w="56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35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 </w:t>
            </w:r>
            <w:r>
              <w:rPr>
                <w:rFonts w:ascii="Times New Roman" w:hAnsi="Times New Roman" w:cs="Times New Roman"/>
              </w:rPr>
              <w:br/>
              <w:t xml:space="preserve">муниципальной  программы, подпрограммы,  </w:t>
            </w:r>
            <w:r>
              <w:rPr>
                <w:rFonts w:ascii="Times New Roman" w:hAnsi="Times New Roman" w:cs="Times New Roman"/>
              </w:rPr>
              <w:br/>
              <w:t>ведомственной целевой  программы,   основного мероприятия</w:t>
            </w:r>
          </w:p>
        </w:tc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распорядитель бюджетных средств (ответственный </w:t>
            </w:r>
            <w:r>
              <w:rPr>
                <w:rFonts w:ascii="Times New Roman" w:hAnsi="Times New Roman" w:cs="Times New Roman"/>
              </w:rPr>
              <w:br/>
              <w:t xml:space="preserve"> исполнитель,  </w:t>
            </w:r>
            <w:r>
              <w:rPr>
                <w:rFonts w:ascii="Times New Roman" w:hAnsi="Times New Roman" w:cs="Times New Roman"/>
              </w:rPr>
              <w:br/>
              <w:t>соисполнитель, участник)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 xml:space="preserve">Код бюджетной </w:t>
            </w:r>
            <w:r>
              <w:rPr>
                <w:rFonts w:ascii="Times New Roman" w:hAnsi="Times New Roman" w:cs="Times New Roman"/>
              </w:rPr>
              <w:br/>
            </w:r>
            <w:hyperlink r:id="rId8">
              <w:r>
                <w:rPr>
                  <w:rStyle w:val="InternetLink"/>
                  <w:rFonts w:ascii="Times New Roman" w:hAnsi="Times New Roman" w:cs="Times New Roman"/>
                </w:rPr>
                <w:t>классификации</w:t>
              </w:r>
            </w:hyperlink>
          </w:p>
        </w:tc>
        <w:tc>
          <w:tcPr>
            <w:tcW w:w="53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Объемы бюджетных ассигнований</w:t>
            </w:r>
          </w:p>
        </w:tc>
      </w:tr>
      <w:tr w:rsidR="0004787E">
        <w:tc>
          <w:tcPr>
            <w:tcW w:w="5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0478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0478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0478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0478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ЦСР</w:t>
            </w:r>
          </w:p>
          <w:p w:rsidR="0004787E" w:rsidRDefault="000478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0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04787E">
        <w:trPr>
          <w:trHeight w:val="383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4787E">
        <w:trPr>
          <w:trHeight w:val="383"/>
        </w:trPr>
        <w:tc>
          <w:tcPr>
            <w:tcW w:w="56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  <w:r>
              <w:rPr>
                <w:rFonts w:ascii="Times New Roman" w:hAnsi="Times New Roman" w:cs="Times New Roman"/>
              </w:rPr>
              <w:br/>
              <w:t xml:space="preserve">программа      </w:t>
            </w:r>
          </w:p>
        </w:tc>
        <w:tc>
          <w:tcPr>
            <w:tcW w:w="35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«Управление земельно-имущественным комплексом Беляевского района» </w:t>
            </w:r>
          </w:p>
          <w:p w:rsidR="0004787E" w:rsidRDefault="0004787E">
            <w:pPr>
              <w:ind w:left="-74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ind w:left="66" w:hanging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всего, в том числе         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14 0 00 00000 </w:t>
            </w:r>
          </w:p>
          <w:p w:rsidR="0004787E" w:rsidRDefault="0004787E">
            <w:pPr>
              <w:jc w:val="center"/>
              <w:rPr>
                <w:sz w:val="20"/>
                <w:szCs w:val="20"/>
              </w:rPr>
            </w:pPr>
          </w:p>
          <w:p w:rsidR="0004787E" w:rsidRDefault="00047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312,85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59,95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2165,0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692,4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692,4</w:t>
            </w:r>
          </w:p>
        </w:tc>
      </w:tr>
      <w:tr w:rsidR="0004787E">
        <w:trPr>
          <w:trHeight w:val="383"/>
        </w:trPr>
        <w:tc>
          <w:tcPr>
            <w:tcW w:w="56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0478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0478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0478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Оренбургской области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047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047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047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1434,9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4787E">
        <w:trPr>
          <w:trHeight w:val="383"/>
        </w:trPr>
        <w:tc>
          <w:tcPr>
            <w:tcW w:w="5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04787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04787E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04787E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Беляевского района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14 0 00 00000 </w:t>
            </w:r>
          </w:p>
          <w:p w:rsidR="0004787E" w:rsidRDefault="0004787E">
            <w:pPr>
              <w:jc w:val="center"/>
              <w:rPr>
                <w:sz w:val="20"/>
                <w:szCs w:val="20"/>
              </w:rPr>
            </w:pPr>
          </w:p>
          <w:p w:rsidR="0004787E" w:rsidRDefault="00047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312,85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59,95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730,1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692,4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692,4</w:t>
            </w:r>
          </w:p>
        </w:tc>
      </w:tr>
      <w:tr w:rsidR="0004787E">
        <w:trPr>
          <w:trHeight w:val="383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04787E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</w:t>
            </w:r>
          </w:p>
          <w:p w:rsidR="0004787E" w:rsidRDefault="0004787E">
            <w:pPr>
              <w:rPr>
                <w:sz w:val="20"/>
                <w:szCs w:val="20"/>
              </w:rPr>
            </w:pPr>
          </w:p>
          <w:p w:rsidR="0004787E" w:rsidRDefault="00120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Разграничение государственной собственности на землю, составляющую муниципальную собственность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Беляевского района</w:t>
            </w:r>
          </w:p>
          <w:p w:rsidR="0004787E" w:rsidRDefault="000478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14 0 01 00000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04787E">
        <w:trPr>
          <w:trHeight w:val="383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0478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0478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Разграничение государственной собственности на землю, составляющую муниципальную собственность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Беляевского района</w:t>
            </w:r>
          </w:p>
          <w:p w:rsidR="0004787E" w:rsidRDefault="000478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14 0 01 90900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04787E">
        <w:trPr>
          <w:trHeight w:val="383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0478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2</w:t>
            </w:r>
          </w:p>
          <w:p w:rsidR="0004787E" w:rsidRDefault="0004787E">
            <w:pPr>
              <w:rPr>
                <w:sz w:val="20"/>
                <w:szCs w:val="20"/>
              </w:rPr>
            </w:pPr>
          </w:p>
          <w:p w:rsidR="0004787E" w:rsidRDefault="00120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межевых, кадастровых и инвентаризационных работ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Беляевского района</w:t>
            </w:r>
          </w:p>
          <w:p w:rsidR="0004787E" w:rsidRDefault="000478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14 0 02 00000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251,75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29,75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681,4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681,4</w:t>
            </w:r>
          </w:p>
        </w:tc>
      </w:tr>
      <w:tr w:rsidR="0004787E">
        <w:trPr>
          <w:trHeight w:val="383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0478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0478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межевых, кадастровых и инвентаризационных работ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Беляевского района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14 0 02 90910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251,75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29,75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681,4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681,4</w:t>
            </w:r>
          </w:p>
        </w:tc>
      </w:tr>
      <w:tr w:rsidR="0004787E">
        <w:trPr>
          <w:trHeight w:val="383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4787E">
        <w:trPr>
          <w:trHeight w:val="383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0478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3</w:t>
            </w:r>
          </w:p>
          <w:p w:rsidR="0004787E" w:rsidRDefault="0004787E">
            <w:pPr>
              <w:rPr>
                <w:sz w:val="20"/>
                <w:szCs w:val="20"/>
              </w:rPr>
            </w:pPr>
          </w:p>
          <w:p w:rsidR="0004787E" w:rsidRDefault="00120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работ по независимой оценке объектов движимого и недвижимого имущества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Беляевского района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14 0 03 00000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</w:tr>
      <w:tr w:rsidR="0004787E">
        <w:trPr>
          <w:trHeight w:val="383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0478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0478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работ по независимой оценке объектов движимого и недвижимого имущества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Беляевского района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14 0 03 90920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</w:tr>
      <w:tr w:rsidR="0004787E">
        <w:trPr>
          <w:trHeight w:val="383"/>
        </w:trPr>
        <w:tc>
          <w:tcPr>
            <w:tcW w:w="56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0478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8</w:t>
            </w:r>
          </w:p>
          <w:p w:rsidR="0004787E" w:rsidRDefault="0004787E">
            <w:pPr>
              <w:rPr>
                <w:sz w:val="20"/>
                <w:szCs w:val="20"/>
              </w:rPr>
            </w:pPr>
          </w:p>
          <w:p w:rsidR="0004787E" w:rsidRDefault="00120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комплексных кадастровых работ в границах муниципального образования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ind w:left="66" w:hanging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всего, в том числе         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1400800000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2 160,3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4787E">
        <w:trPr>
          <w:trHeight w:val="383"/>
        </w:trPr>
        <w:tc>
          <w:tcPr>
            <w:tcW w:w="56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0478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0478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04787E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Оренбургской области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1400800000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1488,9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4787E">
        <w:trPr>
          <w:trHeight w:val="383"/>
        </w:trPr>
        <w:tc>
          <w:tcPr>
            <w:tcW w:w="5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0478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0478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04787E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Беляевского района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1400800000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671,4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4787E">
        <w:trPr>
          <w:trHeight w:val="383"/>
        </w:trPr>
        <w:tc>
          <w:tcPr>
            <w:tcW w:w="56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0478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комплексных кадастровых работ в границах муниципального образования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ind w:left="66" w:hanging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всего, в том числе         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14008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5110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2 160,3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4787E">
        <w:trPr>
          <w:trHeight w:val="383"/>
        </w:trPr>
        <w:tc>
          <w:tcPr>
            <w:tcW w:w="56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0478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0478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04787E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Оренбургской области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14008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5110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1488,9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4787E">
        <w:trPr>
          <w:trHeight w:val="383"/>
        </w:trPr>
        <w:tc>
          <w:tcPr>
            <w:tcW w:w="5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0478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0478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04787E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Беляевского района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14008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5110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671,4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4787E" w:rsidRDefault="0012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04787E" w:rsidRDefault="0004787E">
      <w:pPr>
        <w:ind w:firstLine="698"/>
        <w:jc w:val="right"/>
        <w:rPr>
          <w:rStyle w:val="ab"/>
          <w:b w:val="0"/>
          <w:bCs/>
        </w:rPr>
      </w:pPr>
    </w:p>
    <w:p w:rsidR="0004787E" w:rsidRDefault="0004787E">
      <w:pPr>
        <w:pStyle w:val="af"/>
        <w:rPr>
          <w:sz w:val="28"/>
          <w:szCs w:val="28"/>
        </w:rPr>
      </w:pPr>
    </w:p>
    <w:p w:rsidR="0004787E" w:rsidRDefault="0004787E">
      <w:pPr>
        <w:pStyle w:val="af"/>
        <w:rPr>
          <w:sz w:val="28"/>
          <w:szCs w:val="28"/>
        </w:rPr>
      </w:pPr>
    </w:p>
    <w:p w:rsidR="0004787E" w:rsidRDefault="0004787E">
      <w:pPr>
        <w:pStyle w:val="af"/>
        <w:rPr>
          <w:sz w:val="28"/>
          <w:szCs w:val="28"/>
        </w:rPr>
      </w:pPr>
    </w:p>
    <w:p w:rsidR="0004787E" w:rsidRDefault="0004787E">
      <w:pPr>
        <w:pStyle w:val="af"/>
        <w:rPr>
          <w:sz w:val="28"/>
          <w:szCs w:val="28"/>
        </w:rPr>
      </w:pPr>
    </w:p>
    <w:p w:rsidR="0004787E" w:rsidRDefault="0004787E">
      <w:pPr>
        <w:pStyle w:val="af"/>
        <w:rPr>
          <w:sz w:val="28"/>
          <w:szCs w:val="28"/>
        </w:rPr>
      </w:pPr>
    </w:p>
    <w:p w:rsidR="0004787E" w:rsidRDefault="0004787E">
      <w:pPr>
        <w:pStyle w:val="af"/>
        <w:rPr>
          <w:sz w:val="28"/>
          <w:szCs w:val="28"/>
        </w:rPr>
      </w:pPr>
    </w:p>
    <w:p w:rsidR="0004787E" w:rsidRDefault="0004787E">
      <w:pPr>
        <w:pStyle w:val="af"/>
        <w:rPr>
          <w:sz w:val="28"/>
          <w:szCs w:val="28"/>
        </w:rPr>
      </w:pPr>
    </w:p>
    <w:p w:rsidR="0004787E" w:rsidRDefault="0004787E">
      <w:pPr>
        <w:pStyle w:val="af"/>
        <w:rPr>
          <w:sz w:val="28"/>
          <w:szCs w:val="28"/>
        </w:rPr>
      </w:pPr>
    </w:p>
    <w:p w:rsidR="0004787E" w:rsidRDefault="0004787E">
      <w:pPr>
        <w:pStyle w:val="af"/>
        <w:rPr>
          <w:sz w:val="28"/>
          <w:szCs w:val="28"/>
        </w:rPr>
      </w:pPr>
    </w:p>
    <w:p w:rsidR="0004787E" w:rsidRDefault="0004787E">
      <w:pPr>
        <w:pStyle w:val="af"/>
        <w:rPr>
          <w:sz w:val="28"/>
          <w:szCs w:val="28"/>
        </w:rPr>
      </w:pPr>
    </w:p>
    <w:p w:rsidR="0004787E" w:rsidRDefault="0004787E">
      <w:pPr>
        <w:pStyle w:val="af"/>
        <w:rPr>
          <w:sz w:val="28"/>
          <w:szCs w:val="28"/>
        </w:rPr>
      </w:pPr>
    </w:p>
    <w:p w:rsidR="0004787E" w:rsidRDefault="00120BC4">
      <w:pPr>
        <w:ind w:left="10080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04787E" w:rsidRDefault="00120BC4">
      <w:pPr>
        <w:pStyle w:val="11"/>
        <w:jc w:val="center"/>
        <w:rPr>
          <w:rFonts w:ascii="Times New Roman" w:eastAsia="Times New Roman" w:hAnsi="Times New Roman" w:cs="Times New Roman"/>
          <w:b w:val="0"/>
          <w:color w:val="00000A"/>
          <w:lang w:val="ru-RU"/>
        </w:rPr>
      </w:pPr>
      <w:r>
        <w:rPr>
          <w:rFonts w:ascii="Times New Roman" w:eastAsia="Times New Roman" w:hAnsi="Times New Roman" w:cs="Times New Roman"/>
          <w:b w:val="0"/>
          <w:color w:val="00000A"/>
          <w:lang w:val="ru-RU"/>
        </w:rPr>
        <w:t>Ресурсное обеспечение</w:t>
      </w:r>
      <w:r>
        <w:rPr>
          <w:rFonts w:ascii="Times New Roman" w:eastAsia="Times New Roman" w:hAnsi="Times New Roman" w:cs="Times New Roman"/>
          <w:b w:val="0"/>
          <w:color w:val="00000A"/>
          <w:lang w:val="ru-RU"/>
        </w:rPr>
        <w:br/>
        <w:t>реализации муниципальной программы за счет средств областного бюджета, средств муниципальных внебюджетных фондов и прогнозная оценка привлекаемых на реализацию муниципальной программы средств федерального бюджета</w:t>
      </w:r>
    </w:p>
    <w:p w:rsidR="0004787E" w:rsidRDefault="0004787E">
      <w:pPr>
        <w:rPr>
          <w:sz w:val="16"/>
          <w:szCs w:val="16"/>
        </w:rPr>
      </w:pPr>
    </w:p>
    <w:p w:rsidR="0004787E" w:rsidRDefault="00120BC4">
      <w:pPr>
        <w:ind w:left="10800" w:firstLine="1800"/>
        <w:rPr>
          <w:sz w:val="28"/>
          <w:szCs w:val="28"/>
        </w:rPr>
      </w:pPr>
      <w:r>
        <w:rPr>
          <w:sz w:val="28"/>
          <w:szCs w:val="28"/>
        </w:rPr>
        <w:t>(тыс. рублей)</w:t>
      </w:r>
    </w:p>
    <w:tbl>
      <w:tblPr>
        <w:tblW w:w="15593" w:type="dxa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7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977"/>
        <w:gridCol w:w="4111"/>
        <w:gridCol w:w="2835"/>
        <w:gridCol w:w="992"/>
        <w:gridCol w:w="1133"/>
        <w:gridCol w:w="1073"/>
        <w:gridCol w:w="912"/>
        <w:gridCol w:w="850"/>
      </w:tblGrid>
      <w:tr w:rsidR="0004787E">
        <w:trPr>
          <w:tblHeader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№</w:t>
            </w:r>
          </w:p>
          <w:p w:rsidR="0004787E" w:rsidRDefault="00120BC4">
            <w:pPr>
              <w:jc w:val="center"/>
            </w:pPr>
            <w: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Статус</w:t>
            </w:r>
          </w:p>
        </w:tc>
        <w:tc>
          <w:tcPr>
            <w:tcW w:w="4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Наименование муниципальной программы, подпрограммы, ведомственной целевой программы, основного мероприятия, приоритетного проекта</w:t>
            </w:r>
          </w:p>
        </w:tc>
        <w:tc>
          <w:tcPr>
            <w:tcW w:w="28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Источник финансирования</w:t>
            </w:r>
          </w:p>
        </w:tc>
        <w:tc>
          <w:tcPr>
            <w:tcW w:w="49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Оценка расходов</w:t>
            </w:r>
          </w:p>
        </w:tc>
      </w:tr>
      <w:tr w:rsidR="0004787E">
        <w:trPr>
          <w:tblHeader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>
            <w:pPr>
              <w:jc w:val="center"/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>
            <w:pPr>
              <w:jc w:val="center"/>
            </w:pPr>
          </w:p>
        </w:tc>
        <w:tc>
          <w:tcPr>
            <w:tcW w:w="4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2020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2021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2022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2024</w:t>
            </w:r>
          </w:p>
        </w:tc>
      </w:tr>
      <w:tr w:rsidR="0004787E">
        <w:trPr>
          <w:tblHeader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2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5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6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7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9</w:t>
            </w:r>
          </w:p>
        </w:tc>
      </w:tr>
      <w:tr w:rsidR="0004787E"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r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r>
              <w:t>Муниципальная программа</w:t>
            </w:r>
          </w:p>
        </w:tc>
        <w:tc>
          <w:tcPr>
            <w:tcW w:w="4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pStyle w:val="a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Муниципальная программа «Управление земельно-имущественным комплексом Беляевского района» </w:t>
            </w:r>
          </w:p>
          <w:p w:rsidR="0004787E" w:rsidRDefault="0004787E"/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312,85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59,95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2165,0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692,4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692,4</w:t>
            </w:r>
          </w:p>
        </w:tc>
      </w:tr>
      <w:tr w:rsidR="0004787E"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4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</w:tr>
      <w:tr w:rsidR="0004787E"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4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rPr>
                <w:lang w:val="en-US"/>
              </w:rPr>
            </w:pPr>
            <w: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1434,9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</w:tr>
      <w:tr w:rsidR="0004787E"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4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312,85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59,95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730,1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692,4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692,4</w:t>
            </w:r>
          </w:p>
        </w:tc>
      </w:tr>
      <w:tr w:rsidR="0004787E"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r>
              <w:t xml:space="preserve">Основное </w:t>
            </w:r>
          </w:p>
          <w:p w:rsidR="0004787E" w:rsidRDefault="00120BC4">
            <w:r>
              <w:t>мероприятие 1</w:t>
            </w:r>
          </w:p>
        </w:tc>
        <w:tc>
          <w:tcPr>
            <w:tcW w:w="4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r>
              <w:t>Разграничение государственной собственности на землю, составляющую муниципальную собственность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1,1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0,0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0,4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1,0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1,0</w:t>
            </w:r>
          </w:p>
        </w:tc>
      </w:tr>
      <w:tr w:rsidR="0004787E"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4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</w:tr>
      <w:tr w:rsidR="0004787E"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4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</w:tr>
      <w:tr w:rsidR="0004787E"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4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1,1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0,2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0,4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1,0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1,0</w:t>
            </w:r>
          </w:p>
        </w:tc>
      </w:tr>
      <w:tr w:rsidR="0004787E"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r>
              <w:t xml:space="preserve">Основное </w:t>
            </w:r>
          </w:p>
          <w:p w:rsidR="0004787E" w:rsidRDefault="00120BC4">
            <w:r>
              <w:t>мероприятие 2</w:t>
            </w:r>
          </w:p>
        </w:tc>
        <w:tc>
          <w:tcPr>
            <w:tcW w:w="41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r>
              <w:t>Проведение межевых, кадастровых и инвентаризационных работ</w:t>
            </w:r>
          </w:p>
          <w:p w:rsidR="0004787E" w:rsidRDefault="0004787E"/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251,75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29,75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30,0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681,4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681,4</w:t>
            </w:r>
          </w:p>
        </w:tc>
      </w:tr>
      <w:tr w:rsidR="0004787E"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41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</w:tr>
      <w:tr w:rsidR="0004787E"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41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</w:tr>
      <w:tr w:rsidR="0004787E"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29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41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r>
              <w:t xml:space="preserve">районный бюджет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251,75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29,75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30,0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</w:tr>
      <w:tr w:rsidR="0004787E"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r>
              <w:t xml:space="preserve">Основное </w:t>
            </w:r>
          </w:p>
          <w:p w:rsidR="0004787E" w:rsidRDefault="00120BC4">
            <w:r>
              <w:t>мероприятие 3</w:t>
            </w:r>
          </w:p>
        </w:tc>
        <w:tc>
          <w:tcPr>
            <w:tcW w:w="41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r>
              <w:t>Проведение работ по независимой оценке объектов движимого и недвижимого имущества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60,0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30,0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28,3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10,0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10,0</w:t>
            </w:r>
          </w:p>
        </w:tc>
      </w:tr>
      <w:tr w:rsidR="0004787E"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41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</w:tr>
      <w:tr w:rsidR="0004787E"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41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</w:tr>
      <w:tr w:rsidR="0004787E"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29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41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60,0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30,0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28,3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10,0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10,0</w:t>
            </w:r>
          </w:p>
        </w:tc>
      </w:tr>
      <w:tr w:rsidR="0004787E"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r>
              <w:t xml:space="preserve">Основное </w:t>
            </w:r>
          </w:p>
          <w:p w:rsidR="0004787E" w:rsidRDefault="00120BC4">
            <w:r>
              <w:t>мероприятие 8</w:t>
            </w:r>
          </w:p>
        </w:tc>
        <w:tc>
          <w:tcPr>
            <w:tcW w:w="41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r>
              <w:t>Проведение комплексных кадастровых работ в границах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2 106,3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</w:tr>
      <w:tr w:rsidR="0004787E"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41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</w:tr>
      <w:tr w:rsidR="0004787E"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41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1488,9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</w:tr>
      <w:tr w:rsidR="0004787E"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29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41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04787E"/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671,4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4787E" w:rsidRDefault="00120BC4">
            <w:pPr>
              <w:jc w:val="center"/>
            </w:pPr>
            <w:r>
              <w:t>Х</w:t>
            </w:r>
          </w:p>
        </w:tc>
      </w:tr>
    </w:tbl>
    <w:p w:rsidR="0004787E" w:rsidRDefault="0004787E">
      <w:pPr>
        <w:rPr>
          <w:sz w:val="28"/>
          <w:szCs w:val="28"/>
        </w:rPr>
      </w:pPr>
    </w:p>
    <w:p w:rsidR="0004787E" w:rsidRDefault="0004787E">
      <w:pPr>
        <w:pStyle w:val="af"/>
        <w:rPr>
          <w:rFonts w:ascii="Times New Roman" w:hAnsi="Times New Roman" w:cs="Times New Roman"/>
          <w:sz w:val="28"/>
          <w:szCs w:val="28"/>
        </w:rPr>
      </w:pPr>
    </w:p>
    <w:p w:rsidR="0004787E" w:rsidRDefault="0004787E">
      <w:pPr>
        <w:jc w:val="both"/>
      </w:pPr>
    </w:p>
    <w:sectPr w:rsidR="0004787E" w:rsidSect="0004787E">
      <w:pgSz w:w="16838" w:h="11906" w:orient="landscape"/>
      <w:pgMar w:top="851" w:right="567" w:bottom="1701" w:left="28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787E"/>
    <w:rsid w:val="0004787E"/>
    <w:rsid w:val="00120BC4"/>
    <w:rsid w:val="00126754"/>
    <w:rsid w:val="00262921"/>
    <w:rsid w:val="0098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9"/>
    <w:qFormat/>
    <w:rsid w:val="00E40FB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customStyle="1" w:styleId="21">
    <w:name w:val="Заголовок 21"/>
    <w:basedOn w:val="a"/>
    <w:unhideWhenUsed/>
    <w:qFormat/>
    <w:rsid w:val="000C3E22"/>
    <w:pPr>
      <w:keepNext/>
      <w:outlineLvl w:val="1"/>
    </w:pPr>
    <w:rPr>
      <w:sz w:val="28"/>
      <w:szCs w:val="20"/>
    </w:rPr>
  </w:style>
  <w:style w:type="character" w:customStyle="1" w:styleId="a3">
    <w:name w:val="Текст выноски Знак"/>
    <w:basedOn w:val="a0"/>
    <w:uiPriority w:val="99"/>
    <w:semiHidden/>
    <w:qFormat/>
    <w:rsid w:val="00280E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Знак"/>
    <w:basedOn w:val="a0"/>
    <w:qFormat/>
    <w:rsid w:val="002175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InternetLink">
    <w:name w:val="Internet Link"/>
    <w:basedOn w:val="a0"/>
    <w:uiPriority w:val="99"/>
    <w:unhideWhenUsed/>
    <w:rsid w:val="00720B38"/>
    <w:rPr>
      <w:color w:val="0000FF" w:themeColor="hyperlink"/>
      <w:u w:val="single"/>
    </w:rPr>
  </w:style>
  <w:style w:type="character" w:customStyle="1" w:styleId="a5">
    <w:name w:val="Основной текст с отступом Знак"/>
    <w:basedOn w:val="a0"/>
    <w:uiPriority w:val="99"/>
    <w:semiHidden/>
    <w:qFormat/>
    <w:rsid w:val="001B01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2 Знак"/>
    <w:basedOn w:val="a0"/>
    <w:link w:val="2"/>
    <w:qFormat/>
    <w:rsid w:val="000C3E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qFormat/>
    <w:rsid w:val="000C3E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Текст Знак"/>
    <w:basedOn w:val="a0"/>
    <w:qFormat/>
    <w:rsid w:val="00E1666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ts-text">
    <w:name w:val="rts-text"/>
    <w:basedOn w:val="a0"/>
    <w:qFormat/>
    <w:rsid w:val="00B51D39"/>
  </w:style>
  <w:style w:type="character" w:customStyle="1" w:styleId="a8">
    <w:name w:val="Основной текст_"/>
    <w:basedOn w:val="a0"/>
    <w:link w:val="1"/>
    <w:qFormat/>
    <w:rsid w:val="00642FD2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20">
    <w:name w:val="Основной текст с отступом 2 Знак"/>
    <w:basedOn w:val="a0"/>
    <w:link w:val="20"/>
    <w:uiPriority w:val="99"/>
    <w:semiHidden/>
    <w:qFormat/>
    <w:rsid w:val="00D73D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D73D98"/>
  </w:style>
  <w:style w:type="character" w:customStyle="1" w:styleId="FontStyle22">
    <w:name w:val="Font Style22"/>
    <w:uiPriority w:val="99"/>
    <w:qFormat/>
    <w:rsid w:val="00D73D9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qFormat/>
    <w:rsid w:val="00D73D98"/>
    <w:rPr>
      <w:rFonts w:ascii="Times New Roman" w:hAnsi="Times New Roman" w:cs="Times New Roman"/>
      <w:sz w:val="22"/>
      <w:szCs w:val="22"/>
    </w:rPr>
  </w:style>
  <w:style w:type="character" w:customStyle="1" w:styleId="a9">
    <w:name w:val="Без интервала Знак"/>
    <w:uiPriority w:val="1"/>
    <w:qFormat/>
    <w:locked/>
    <w:rsid w:val="00066F94"/>
    <w:rPr>
      <w:rFonts w:eastAsiaTheme="minorEastAsia"/>
      <w:lang w:eastAsia="ru-RU"/>
    </w:rPr>
  </w:style>
  <w:style w:type="character" w:customStyle="1" w:styleId="aa">
    <w:name w:val="Гипертекстовая ссылка"/>
    <w:basedOn w:val="a0"/>
    <w:uiPriority w:val="99"/>
    <w:qFormat/>
    <w:rsid w:val="005D4BE6"/>
    <w:rPr>
      <w:rFonts w:cs="Times New Roman"/>
      <w:b/>
      <w:bCs/>
      <w:color w:val="008000"/>
    </w:rPr>
  </w:style>
  <w:style w:type="character" w:customStyle="1" w:styleId="ab">
    <w:name w:val="Цветовое выделение"/>
    <w:uiPriority w:val="99"/>
    <w:qFormat/>
    <w:rsid w:val="00E40FB3"/>
    <w:rPr>
      <w:b/>
      <w:bCs w:val="0"/>
      <w:color w:val="000080"/>
    </w:rPr>
  </w:style>
  <w:style w:type="character" w:customStyle="1" w:styleId="10">
    <w:name w:val="Заголовок 1 Знак"/>
    <w:basedOn w:val="a0"/>
    <w:link w:val="10"/>
    <w:uiPriority w:val="99"/>
    <w:qFormat/>
    <w:rsid w:val="00E40F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ListLabel1">
    <w:name w:val="ListLabel 1"/>
    <w:qFormat/>
    <w:rsid w:val="0004787E"/>
    <w:rPr>
      <w:rFonts w:cs="Times New Roman"/>
    </w:rPr>
  </w:style>
  <w:style w:type="character" w:customStyle="1" w:styleId="ListLabel2">
    <w:name w:val="ListLabel 2"/>
    <w:qFormat/>
    <w:rsid w:val="0004787E"/>
    <w:rPr>
      <w:rFonts w:cs="Times New Roman"/>
    </w:rPr>
  </w:style>
  <w:style w:type="character" w:customStyle="1" w:styleId="ListLabel3">
    <w:name w:val="ListLabel 3"/>
    <w:qFormat/>
    <w:rsid w:val="0004787E"/>
    <w:rPr>
      <w:rFonts w:cs="Times New Roman"/>
    </w:rPr>
  </w:style>
  <w:style w:type="character" w:customStyle="1" w:styleId="ListLabel4">
    <w:name w:val="ListLabel 4"/>
    <w:qFormat/>
    <w:rsid w:val="0004787E"/>
    <w:rPr>
      <w:rFonts w:cs="Times New Roman"/>
    </w:rPr>
  </w:style>
  <w:style w:type="character" w:customStyle="1" w:styleId="ListLabel5">
    <w:name w:val="ListLabel 5"/>
    <w:qFormat/>
    <w:rsid w:val="0004787E"/>
    <w:rPr>
      <w:color w:val="00000A"/>
    </w:rPr>
  </w:style>
  <w:style w:type="character" w:customStyle="1" w:styleId="ListLabel6">
    <w:name w:val="ListLabel 6"/>
    <w:qFormat/>
    <w:rsid w:val="0004787E"/>
    <w:rPr>
      <w:color w:val="00000A"/>
    </w:rPr>
  </w:style>
  <w:style w:type="character" w:customStyle="1" w:styleId="ListLabel7">
    <w:name w:val="ListLabel 7"/>
    <w:qFormat/>
    <w:rsid w:val="0004787E"/>
    <w:rPr>
      <w:color w:val="00000A"/>
    </w:rPr>
  </w:style>
  <w:style w:type="character" w:customStyle="1" w:styleId="ListLabel8">
    <w:name w:val="ListLabel 8"/>
    <w:qFormat/>
    <w:rsid w:val="0004787E"/>
    <w:rPr>
      <w:color w:val="00000A"/>
    </w:rPr>
  </w:style>
  <w:style w:type="character" w:customStyle="1" w:styleId="ListLabel9">
    <w:name w:val="ListLabel 9"/>
    <w:qFormat/>
    <w:rsid w:val="0004787E"/>
    <w:rPr>
      <w:color w:val="00000A"/>
    </w:rPr>
  </w:style>
  <w:style w:type="character" w:customStyle="1" w:styleId="ListLabel10">
    <w:name w:val="ListLabel 10"/>
    <w:qFormat/>
    <w:rsid w:val="0004787E"/>
    <w:rPr>
      <w:color w:val="00000A"/>
    </w:rPr>
  </w:style>
  <w:style w:type="character" w:customStyle="1" w:styleId="ListLabel11">
    <w:name w:val="ListLabel 11"/>
    <w:qFormat/>
    <w:rsid w:val="0004787E"/>
    <w:rPr>
      <w:color w:val="00000A"/>
    </w:rPr>
  </w:style>
  <w:style w:type="character" w:customStyle="1" w:styleId="ListLabel12">
    <w:name w:val="ListLabel 12"/>
    <w:qFormat/>
    <w:rsid w:val="0004787E"/>
    <w:rPr>
      <w:color w:val="00000A"/>
    </w:rPr>
  </w:style>
  <w:style w:type="paragraph" w:customStyle="1" w:styleId="Heading">
    <w:name w:val="Heading"/>
    <w:basedOn w:val="a"/>
    <w:next w:val="ac"/>
    <w:qFormat/>
    <w:rsid w:val="0004787E"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c">
    <w:name w:val="Body Text"/>
    <w:basedOn w:val="a"/>
    <w:unhideWhenUsed/>
    <w:rsid w:val="0021753E"/>
    <w:pPr>
      <w:jc w:val="both"/>
    </w:pPr>
    <w:rPr>
      <w:sz w:val="28"/>
      <w:szCs w:val="20"/>
    </w:rPr>
  </w:style>
  <w:style w:type="paragraph" w:styleId="ad">
    <w:name w:val="List"/>
    <w:basedOn w:val="ac"/>
    <w:rsid w:val="0004787E"/>
    <w:rPr>
      <w:rFonts w:cs="Nirmala UI"/>
    </w:rPr>
  </w:style>
  <w:style w:type="paragraph" w:customStyle="1" w:styleId="12">
    <w:name w:val="Название объекта1"/>
    <w:basedOn w:val="a"/>
    <w:qFormat/>
    <w:rsid w:val="0004787E"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rsid w:val="0004787E"/>
    <w:pPr>
      <w:suppressLineNumbers/>
    </w:pPr>
    <w:rPr>
      <w:rFonts w:cs="Nirmala UI"/>
    </w:rPr>
  </w:style>
  <w:style w:type="paragraph" w:customStyle="1" w:styleId="ConsPlusNormal">
    <w:name w:val="ConsPlusNormal"/>
    <w:qFormat/>
    <w:rsid w:val="00280EFC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ConsPlusTitle">
    <w:name w:val="ConsPlusTitle"/>
    <w:qFormat/>
    <w:rsid w:val="00280EFC"/>
    <w:pPr>
      <w:widowControl w:val="0"/>
    </w:pPr>
    <w:rPr>
      <w:rFonts w:ascii="Arial" w:eastAsia="Times New Roman" w:hAnsi="Arial" w:cs="Arial"/>
      <w:b/>
      <w:bCs/>
      <w:szCs w:val="20"/>
      <w:lang w:eastAsia="ru-RU"/>
    </w:rPr>
  </w:style>
  <w:style w:type="paragraph" w:customStyle="1" w:styleId="ConsNormal">
    <w:name w:val="ConsNormal"/>
    <w:qFormat/>
    <w:rsid w:val="00280EFC"/>
    <w:pPr>
      <w:ind w:right="19772" w:firstLine="720"/>
    </w:pPr>
    <w:rPr>
      <w:rFonts w:ascii="Arial" w:eastAsia="Times New Roman" w:hAnsi="Arial" w:cs="Arial"/>
      <w:szCs w:val="20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280EFC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5A3A0D"/>
    <w:rPr>
      <w:rFonts w:ascii="Calibri" w:eastAsiaTheme="minorEastAsia" w:hAnsi="Calibri"/>
      <w:sz w:val="24"/>
      <w:lang w:eastAsia="ru-RU"/>
    </w:rPr>
  </w:style>
  <w:style w:type="paragraph" w:styleId="af0">
    <w:name w:val="List Paragraph"/>
    <w:basedOn w:val="a"/>
    <w:uiPriority w:val="34"/>
    <w:qFormat/>
    <w:rsid w:val="005A2D66"/>
    <w:pPr>
      <w:ind w:left="720"/>
      <w:contextualSpacing/>
    </w:pPr>
  </w:style>
  <w:style w:type="paragraph" w:styleId="af1">
    <w:name w:val="Body Text Indent"/>
    <w:basedOn w:val="a"/>
    <w:uiPriority w:val="99"/>
    <w:semiHidden/>
    <w:unhideWhenUsed/>
    <w:rsid w:val="001B01AA"/>
    <w:pPr>
      <w:spacing w:after="120"/>
      <w:ind w:left="283"/>
    </w:pPr>
  </w:style>
  <w:style w:type="paragraph" w:styleId="af2">
    <w:name w:val="Title"/>
    <w:basedOn w:val="a"/>
    <w:qFormat/>
    <w:rsid w:val="000C3E22"/>
    <w:pPr>
      <w:jc w:val="center"/>
    </w:pPr>
    <w:rPr>
      <w:sz w:val="28"/>
      <w:szCs w:val="20"/>
    </w:rPr>
  </w:style>
  <w:style w:type="paragraph" w:styleId="af3">
    <w:name w:val="Plain Text"/>
    <w:basedOn w:val="a"/>
    <w:qFormat/>
    <w:rsid w:val="00E1666C"/>
    <w:rPr>
      <w:rFonts w:ascii="Courier New" w:hAnsi="Courier New" w:cs="Courier New"/>
      <w:sz w:val="20"/>
      <w:szCs w:val="20"/>
    </w:rPr>
  </w:style>
  <w:style w:type="paragraph" w:customStyle="1" w:styleId="Iauiue">
    <w:name w:val="Iau?iue"/>
    <w:qFormat/>
    <w:rsid w:val="004C6D7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andard">
    <w:name w:val="Standard"/>
    <w:qFormat/>
    <w:rsid w:val="004C6D74"/>
    <w:pPr>
      <w:widowControl w:val="0"/>
      <w:suppressAutoHyphens/>
      <w:textAlignment w:val="baseline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styleId="af4">
    <w:name w:val="Normal (Web)"/>
    <w:basedOn w:val="a"/>
    <w:unhideWhenUsed/>
    <w:qFormat/>
    <w:rsid w:val="004C6D74"/>
    <w:pPr>
      <w:spacing w:beforeAutospacing="1" w:afterAutospacing="1"/>
    </w:pPr>
  </w:style>
  <w:style w:type="paragraph" w:customStyle="1" w:styleId="1">
    <w:name w:val="Основной текст1"/>
    <w:basedOn w:val="a"/>
    <w:link w:val="a8"/>
    <w:qFormat/>
    <w:rsid w:val="00642FD2"/>
    <w:pPr>
      <w:widowControl w:val="0"/>
      <w:shd w:val="clear" w:color="auto" w:fill="FFFFFF"/>
      <w:spacing w:before="600" w:line="322" w:lineRule="exact"/>
      <w:ind w:hanging="2120"/>
      <w:jc w:val="both"/>
    </w:pPr>
    <w:rPr>
      <w:spacing w:val="1"/>
      <w:sz w:val="22"/>
      <w:szCs w:val="22"/>
      <w:lang w:eastAsia="en-US"/>
    </w:rPr>
  </w:style>
  <w:style w:type="paragraph" w:styleId="22">
    <w:name w:val="Body Text Indent 2"/>
    <w:basedOn w:val="a"/>
    <w:uiPriority w:val="99"/>
    <w:semiHidden/>
    <w:unhideWhenUsed/>
    <w:qFormat/>
    <w:rsid w:val="00D73D98"/>
    <w:pPr>
      <w:spacing w:after="120" w:line="480" w:lineRule="auto"/>
      <w:ind w:left="283"/>
    </w:pPr>
  </w:style>
  <w:style w:type="paragraph" w:customStyle="1" w:styleId="Style1">
    <w:name w:val="Style1"/>
    <w:basedOn w:val="a"/>
    <w:uiPriority w:val="99"/>
    <w:qFormat/>
    <w:rsid w:val="00D73D98"/>
    <w:pPr>
      <w:widowControl w:val="0"/>
      <w:spacing w:line="283" w:lineRule="exact"/>
      <w:jc w:val="center"/>
    </w:pPr>
  </w:style>
  <w:style w:type="paragraph" w:customStyle="1" w:styleId="Style5">
    <w:name w:val="Style5"/>
    <w:basedOn w:val="a"/>
    <w:uiPriority w:val="99"/>
    <w:qFormat/>
    <w:rsid w:val="00D73D98"/>
    <w:pPr>
      <w:widowControl w:val="0"/>
      <w:spacing w:line="276" w:lineRule="exact"/>
      <w:ind w:firstLine="710"/>
      <w:jc w:val="both"/>
    </w:pPr>
  </w:style>
  <w:style w:type="paragraph" w:customStyle="1" w:styleId="Style6">
    <w:name w:val="Style6"/>
    <w:basedOn w:val="a"/>
    <w:uiPriority w:val="99"/>
    <w:qFormat/>
    <w:rsid w:val="00D73D98"/>
    <w:pPr>
      <w:widowControl w:val="0"/>
      <w:spacing w:line="278" w:lineRule="exact"/>
      <w:ind w:firstLine="734"/>
    </w:pPr>
  </w:style>
  <w:style w:type="paragraph" w:customStyle="1" w:styleId="Style7">
    <w:name w:val="Style7"/>
    <w:basedOn w:val="a"/>
    <w:uiPriority w:val="99"/>
    <w:qFormat/>
    <w:rsid w:val="00D73D98"/>
    <w:pPr>
      <w:widowControl w:val="0"/>
      <w:spacing w:line="278" w:lineRule="exact"/>
      <w:jc w:val="right"/>
    </w:pPr>
  </w:style>
  <w:style w:type="paragraph" w:customStyle="1" w:styleId="Style8">
    <w:name w:val="Style8"/>
    <w:basedOn w:val="a"/>
    <w:uiPriority w:val="99"/>
    <w:qFormat/>
    <w:rsid w:val="00D73D98"/>
    <w:pPr>
      <w:widowControl w:val="0"/>
      <w:jc w:val="both"/>
    </w:pPr>
  </w:style>
  <w:style w:type="paragraph" w:customStyle="1" w:styleId="Style12">
    <w:name w:val="Style12"/>
    <w:basedOn w:val="a"/>
    <w:uiPriority w:val="99"/>
    <w:qFormat/>
    <w:rsid w:val="00D73D98"/>
    <w:pPr>
      <w:widowControl w:val="0"/>
      <w:spacing w:line="278" w:lineRule="exact"/>
      <w:ind w:firstLine="835"/>
    </w:pPr>
  </w:style>
  <w:style w:type="paragraph" w:customStyle="1" w:styleId="Style16">
    <w:name w:val="Style16"/>
    <w:basedOn w:val="a"/>
    <w:uiPriority w:val="99"/>
    <w:qFormat/>
    <w:rsid w:val="00D73D98"/>
    <w:pPr>
      <w:widowControl w:val="0"/>
      <w:spacing w:line="389" w:lineRule="exact"/>
      <w:ind w:firstLine="1166"/>
    </w:pPr>
  </w:style>
  <w:style w:type="paragraph" w:customStyle="1" w:styleId="af5">
    <w:name w:val="Прижатый влево"/>
    <w:basedOn w:val="a"/>
    <w:uiPriority w:val="99"/>
    <w:qFormat/>
    <w:rsid w:val="005D4BE6"/>
    <w:pPr>
      <w:widowControl w:val="0"/>
    </w:pPr>
    <w:rPr>
      <w:rFonts w:ascii="Arial" w:hAnsi="Arial" w:cs="Arial"/>
    </w:rPr>
  </w:style>
  <w:style w:type="paragraph" w:customStyle="1" w:styleId="ConsPlusCell">
    <w:name w:val="ConsPlusCell"/>
    <w:qFormat/>
    <w:rsid w:val="00E40FB3"/>
    <w:pPr>
      <w:widowControl w:val="0"/>
    </w:pPr>
    <w:rPr>
      <w:rFonts w:ascii="Arial" w:eastAsia="Times New Roman" w:hAnsi="Arial" w:cs="Arial"/>
      <w:szCs w:val="20"/>
      <w:lang w:eastAsia="ru-RU"/>
    </w:rPr>
  </w:style>
  <w:style w:type="table" w:styleId="af6">
    <w:name w:val="Table Grid"/>
    <w:basedOn w:val="a1"/>
    <w:uiPriority w:val="59"/>
    <w:rsid w:val="0021753E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80E0A15EC25F358E8D454D0C332AE02FA5B62D8B7334B5759F2D54D4B226F6CA55B52087594239Z4pA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Беляевский район</Company>
  <LinksUpToDate>false</LinksUpToDate>
  <CharactersWithSpaces>10690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Михайловна Бучнева</dc:creator>
  <cp:lastModifiedBy>User</cp:lastModifiedBy>
  <cp:revision>2</cp:revision>
  <cp:lastPrinted>2022-12-27T09:14:00Z</cp:lastPrinted>
  <dcterms:created xsi:type="dcterms:W3CDTF">2022-12-27T09:14:00Z</dcterms:created>
  <dcterms:modified xsi:type="dcterms:W3CDTF">2022-12-27T09:14:00Z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 МО Беляевский район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