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14:paraId="76C1C947" w14:textId="590A4314" w:rsidR="009B0704" w:rsidRDefault="009B0704" w:rsidP="009B0704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434FECA" w14:textId="77777777" w:rsidR="00093AA3" w:rsidRPr="00093AA3" w:rsidRDefault="00093AA3" w:rsidP="00F63FA5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</w:rPr>
      </w:pPr>
      <w:r w:rsidRPr="00093AA3">
        <w:rPr>
          <w:rFonts w:ascii="Times New Roman" w:hAnsi="Times New Roman" w:cs="Times New Roman"/>
          <w:b/>
          <w:bCs/>
          <w:color w:val="333333"/>
          <w:sz w:val="28"/>
          <w:szCs w:val="28"/>
        </w:rPr>
        <w:t>С марта 2022 года свидетельства о рождении стали электронными</w:t>
      </w:r>
    </w:p>
    <w:p w14:paraId="4AA1453F" w14:textId="060E850D" w:rsidR="00093AA3" w:rsidRPr="00093AA3" w:rsidRDefault="00093AA3" w:rsidP="00093AA3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093AA3">
        <w:rPr>
          <w:color w:val="333333"/>
          <w:sz w:val="28"/>
          <w:szCs w:val="28"/>
        </w:rPr>
        <w:t>Постановлением Правительства Российс</w:t>
      </w:r>
      <w:r w:rsidR="008F18F4">
        <w:rPr>
          <w:color w:val="333333"/>
          <w:sz w:val="28"/>
          <w:szCs w:val="28"/>
        </w:rPr>
        <w:t xml:space="preserve">кой Федерации от 05.02.2022 </w:t>
      </w:r>
      <w:bookmarkStart w:id="0" w:name="_GoBack"/>
      <w:bookmarkEnd w:id="0"/>
      <w:r w:rsidRPr="00093AA3">
        <w:rPr>
          <w:color w:val="333333"/>
          <w:sz w:val="28"/>
          <w:szCs w:val="28"/>
        </w:rPr>
        <w:t>№ 116 утвержден Приказ Минздрава России от 13.10.2021 № 987н «Об утверждении формы документа о рождении и порядка его выдачи» (вместе с «Порядком выдачи документа о рождении «Медицинское свидетельство о рождении»).</w:t>
      </w:r>
    </w:p>
    <w:p w14:paraId="27EA6ADD" w14:textId="77777777" w:rsidR="00093AA3" w:rsidRPr="00093AA3" w:rsidRDefault="00093AA3" w:rsidP="00093AA3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093AA3">
        <w:rPr>
          <w:color w:val="333333"/>
          <w:sz w:val="28"/>
          <w:szCs w:val="28"/>
        </w:rPr>
        <w:t>В соответствии с Приказом Минздрава России от 13.10.2021 № 987н принят новый порядок ведения федерального реестра медицинских документов о рождении в электронной форме: свидетельства о рождении, сведения о новорожденном и его матери, внесении изменений или исправлений в записи актов о рождении.</w:t>
      </w:r>
    </w:p>
    <w:p w14:paraId="67127481" w14:textId="77777777" w:rsidR="00093AA3" w:rsidRPr="00093AA3" w:rsidRDefault="00093AA3" w:rsidP="00093AA3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093AA3">
        <w:rPr>
          <w:color w:val="333333"/>
          <w:sz w:val="28"/>
          <w:szCs w:val="28"/>
        </w:rPr>
        <w:t>Согласно указанного постановления с 1 марта 2022 года с согласия получателя медицинское свидетельство о рождении ребенка формируется в электронном виде, однако, получатель вправе запросить изготовление документа в бумажном виде.</w:t>
      </w:r>
    </w:p>
    <w:p w14:paraId="4A0C58FF" w14:textId="77777777" w:rsidR="00093AA3" w:rsidRPr="00093AA3" w:rsidRDefault="00093AA3" w:rsidP="00093AA3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093AA3">
        <w:rPr>
          <w:color w:val="333333"/>
          <w:sz w:val="28"/>
          <w:szCs w:val="28"/>
        </w:rPr>
        <w:t>Согласно внесенным изменениям в медицинском свидетельстве будут указываться данные документа, удостоверяющего личность матери и ребенка, ее СНИЛС и полис ОМС, фамилия ребенка.</w:t>
      </w:r>
    </w:p>
    <w:p w14:paraId="56BF0A33" w14:textId="3DC8CA69" w:rsidR="00093AA3" w:rsidRPr="00093AA3" w:rsidRDefault="00093AA3" w:rsidP="00093AA3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093AA3">
        <w:rPr>
          <w:color w:val="333333"/>
          <w:sz w:val="28"/>
          <w:szCs w:val="28"/>
        </w:rPr>
        <w:t>Медицинское свидетельство в форме электронного документа выдается в день его регистрации в реестре электронных медицинских документов путем направления в личный кабинет одного из родителей на едином портале госу</w:t>
      </w:r>
      <w:r w:rsidR="00F63FA5">
        <w:rPr>
          <w:color w:val="333333"/>
          <w:sz w:val="28"/>
          <w:szCs w:val="28"/>
        </w:rPr>
        <w:t>с</w:t>
      </w:r>
      <w:r w:rsidRPr="00093AA3">
        <w:rPr>
          <w:color w:val="333333"/>
          <w:sz w:val="28"/>
          <w:szCs w:val="28"/>
        </w:rPr>
        <w:t>луг.</w:t>
      </w:r>
    </w:p>
    <w:p w14:paraId="79F71F04" w14:textId="77777777" w:rsidR="00093AA3" w:rsidRPr="00093AA3" w:rsidRDefault="00093AA3" w:rsidP="00093AA3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093AA3">
        <w:rPr>
          <w:color w:val="333333"/>
          <w:sz w:val="28"/>
          <w:szCs w:val="28"/>
        </w:rPr>
        <w:t>Данный документ является основанием для государственной регистрации рождения ребенка органами ЗАГС.</w:t>
      </w:r>
    </w:p>
    <w:p w14:paraId="186DCA27" w14:textId="77777777" w:rsidR="00093AA3" w:rsidRPr="00093AA3" w:rsidRDefault="00093AA3" w:rsidP="00093AA3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093AA3">
        <w:rPr>
          <w:color w:val="333333"/>
          <w:sz w:val="28"/>
          <w:szCs w:val="28"/>
        </w:rPr>
        <w:t>Таким образом, формирование свидетельств о рождении в электронном формате стало обязательным. Обязанность по ведению реестра возложена на Минздрав России.</w:t>
      </w:r>
    </w:p>
    <w:p w14:paraId="46F0EAA5" w14:textId="77777777" w:rsidR="00093AA3" w:rsidRPr="00093AA3" w:rsidRDefault="00093AA3" w:rsidP="00093AA3">
      <w:pPr>
        <w:ind w:firstLine="709"/>
        <w:rPr>
          <w:rFonts w:ascii="Times New Roman" w:hAnsi="Times New Roman" w:cs="Times New Roman"/>
          <w:sz w:val="28"/>
          <w:szCs w:val="28"/>
        </w:rPr>
      </w:pPr>
    </w:p>
    <w:p w14:paraId="2366A9CA" w14:textId="77777777" w:rsidR="00093AA3" w:rsidRPr="00093AA3" w:rsidRDefault="00093AA3" w:rsidP="00093AA3">
      <w:pPr>
        <w:ind w:firstLine="709"/>
        <w:rPr>
          <w:rFonts w:ascii="Times New Roman" w:hAnsi="Times New Roman" w:cs="Times New Roman"/>
          <w:sz w:val="28"/>
          <w:szCs w:val="28"/>
        </w:rPr>
      </w:pPr>
    </w:p>
    <w:p w14:paraId="348C68CD" w14:textId="77777777" w:rsidR="00093AA3" w:rsidRPr="00093AA3" w:rsidRDefault="00093AA3" w:rsidP="00093AA3">
      <w:pPr>
        <w:ind w:firstLine="709"/>
        <w:rPr>
          <w:rFonts w:ascii="Times New Roman" w:hAnsi="Times New Roman" w:cs="Times New Roman"/>
          <w:sz w:val="28"/>
          <w:szCs w:val="28"/>
        </w:rPr>
      </w:pPr>
    </w:p>
    <w:p w14:paraId="099D3FB7" w14:textId="77777777" w:rsidR="00093AA3" w:rsidRPr="00093AA3" w:rsidRDefault="00093AA3" w:rsidP="00093AA3">
      <w:pPr>
        <w:ind w:firstLine="709"/>
        <w:rPr>
          <w:rFonts w:ascii="Times New Roman" w:hAnsi="Times New Roman" w:cs="Times New Roman"/>
          <w:sz w:val="28"/>
          <w:szCs w:val="28"/>
        </w:rPr>
      </w:pPr>
    </w:p>
    <w:p w14:paraId="70A20EA4" w14:textId="77777777" w:rsidR="00093AA3" w:rsidRPr="00093AA3" w:rsidRDefault="00093AA3" w:rsidP="00093AA3">
      <w:pPr>
        <w:ind w:firstLine="709"/>
        <w:rPr>
          <w:rFonts w:ascii="Times New Roman" w:hAnsi="Times New Roman" w:cs="Times New Roman"/>
          <w:sz w:val="28"/>
          <w:szCs w:val="28"/>
        </w:rPr>
      </w:pPr>
    </w:p>
    <w:p w14:paraId="1418AE81" w14:textId="77777777" w:rsidR="00093AA3" w:rsidRPr="00093AA3" w:rsidRDefault="00093AA3" w:rsidP="00093AA3">
      <w:pPr>
        <w:ind w:firstLine="709"/>
        <w:rPr>
          <w:rFonts w:ascii="Times New Roman" w:hAnsi="Times New Roman" w:cs="Times New Roman"/>
          <w:sz w:val="28"/>
          <w:szCs w:val="28"/>
        </w:rPr>
      </w:pPr>
    </w:p>
    <w:p w14:paraId="11EB4755" w14:textId="77777777" w:rsidR="00093AA3" w:rsidRPr="00093AA3" w:rsidRDefault="00093AA3" w:rsidP="00093AA3">
      <w:pPr>
        <w:ind w:firstLine="709"/>
        <w:rPr>
          <w:rFonts w:ascii="Times New Roman" w:hAnsi="Times New Roman" w:cs="Times New Roman"/>
          <w:sz w:val="28"/>
          <w:szCs w:val="28"/>
        </w:rPr>
      </w:pPr>
    </w:p>
    <w:p w14:paraId="0A1C51C3" w14:textId="77777777" w:rsidR="00093AA3" w:rsidRPr="00093AA3" w:rsidRDefault="00093AA3" w:rsidP="00093AA3">
      <w:pPr>
        <w:ind w:firstLine="709"/>
        <w:rPr>
          <w:rFonts w:ascii="Times New Roman" w:hAnsi="Times New Roman" w:cs="Times New Roman"/>
          <w:sz w:val="28"/>
          <w:szCs w:val="28"/>
        </w:rPr>
      </w:pPr>
    </w:p>
    <w:p w14:paraId="7B795D0F" w14:textId="77777777" w:rsidR="00093AA3" w:rsidRPr="00093AA3" w:rsidRDefault="00093AA3" w:rsidP="00093AA3">
      <w:pPr>
        <w:ind w:firstLine="709"/>
        <w:rPr>
          <w:rFonts w:ascii="Times New Roman" w:hAnsi="Times New Roman" w:cs="Times New Roman"/>
          <w:sz w:val="28"/>
          <w:szCs w:val="28"/>
        </w:rPr>
      </w:pPr>
    </w:p>
    <w:p w14:paraId="79F403A1" w14:textId="77777777" w:rsidR="00093AA3" w:rsidRPr="00093AA3" w:rsidRDefault="00093AA3" w:rsidP="00093AA3">
      <w:pPr>
        <w:ind w:firstLine="709"/>
        <w:rPr>
          <w:rFonts w:ascii="Times New Roman" w:hAnsi="Times New Roman" w:cs="Times New Roman"/>
          <w:sz w:val="28"/>
          <w:szCs w:val="28"/>
        </w:rPr>
      </w:pPr>
    </w:p>
    <w:p w14:paraId="213C2902" w14:textId="77777777" w:rsidR="00093AA3" w:rsidRPr="00093AA3" w:rsidRDefault="00093AA3" w:rsidP="00093AA3">
      <w:pPr>
        <w:ind w:firstLine="709"/>
        <w:rPr>
          <w:rFonts w:ascii="Times New Roman" w:hAnsi="Times New Roman" w:cs="Times New Roman"/>
          <w:sz w:val="28"/>
          <w:szCs w:val="28"/>
        </w:rPr>
      </w:pPr>
    </w:p>
    <w:p w14:paraId="1BFDEC66" w14:textId="77777777" w:rsidR="00093AA3" w:rsidRPr="00093AA3" w:rsidRDefault="00093AA3" w:rsidP="00093AA3">
      <w:pPr>
        <w:ind w:firstLine="709"/>
        <w:rPr>
          <w:rFonts w:ascii="Times New Roman" w:hAnsi="Times New Roman" w:cs="Times New Roman"/>
          <w:sz w:val="28"/>
          <w:szCs w:val="28"/>
        </w:rPr>
      </w:pPr>
    </w:p>
    <w:p w14:paraId="60F1095A" w14:textId="77777777" w:rsidR="00093AA3" w:rsidRPr="00093AA3" w:rsidRDefault="00093AA3" w:rsidP="00093AA3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</w:rPr>
      </w:pPr>
      <w:r w:rsidRPr="00093AA3">
        <w:rPr>
          <w:rFonts w:ascii="Times New Roman" w:hAnsi="Times New Roman" w:cs="Times New Roman"/>
          <w:b/>
          <w:bCs/>
          <w:color w:val="333333"/>
          <w:sz w:val="28"/>
          <w:szCs w:val="28"/>
        </w:rPr>
        <w:lastRenderedPageBreak/>
        <w:t>С 1 марта 2022 года действуют новые положения экологического законодательства</w:t>
      </w:r>
    </w:p>
    <w:p w14:paraId="4B97E5A3" w14:textId="77777777" w:rsidR="00093AA3" w:rsidRDefault="00093AA3" w:rsidP="00093AA3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093AA3">
        <w:rPr>
          <w:rStyle w:val="feeds-pagenavigationiconis-text"/>
          <w:rFonts w:ascii="Times New Roman" w:hAnsi="Times New Roman" w:cs="Times New Roman"/>
          <w:color w:val="000000"/>
          <w:sz w:val="28"/>
          <w:szCs w:val="28"/>
        </w:rPr>
        <w:t> </w:t>
      </w:r>
      <w:r w:rsidRPr="00093AA3">
        <w:rPr>
          <w:rFonts w:ascii="Times New Roman" w:hAnsi="Times New Roman" w:cs="Times New Roman"/>
          <w:color w:val="333333"/>
          <w:sz w:val="28"/>
          <w:szCs w:val="28"/>
        </w:rPr>
        <w:t xml:space="preserve">Новые правила инвентаризации стационарных источников и выбросов загрязняющих веществ в атмосферный воздух вводятся в действие на шесть лет. Приказы Министерства природных ресурсов и экологии РФ от 19 ноября 2021 года № 871, от 12 ноября 2021 года № 844, от 2 ноября </w:t>
      </w:r>
      <w:smartTag w:uri="urn:schemas-microsoft-com:office:smarttags" w:element="metricconverter">
        <w:smartTagPr>
          <w:attr w:name="ProductID" w:val="2021 г"/>
        </w:smartTagPr>
        <w:r w:rsidRPr="00093AA3">
          <w:rPr>
            <w:rFonts w:ascii="Times New Roman" w:hAnsi="Times New Roman" w:cs="Times New Roman"/>
            <w:color w:val="333333"/>
            <w:sz w:val="28"/>
            <w:szCs w:val="28"/>
          </w:rPr>
          <w:t>2021 г</w:t>
        </w:r>
      </w:smartTag>
      <w:r w:rsidRPr="00093AA3">
        <w:rPr>
          <w:rFonts w:ascii="Times New Roman" w:hAnsi="Times New Roman" w:cs="Times New Roman"/>
          <w:color w:val="333333"/>
          <w:sz w:val="28"/>
          <w:szCs w:val="28"/>
        </w:rPr>
        <w:t>ода № 823, от 22 октября 2021 года № 780 вступают в силу с 1 марта 2022 года. Указанные документы актуализируют применяемую терминологию. Например, формулировку «вредные (загрязняющие) вещества» теперь заменит словосочетание «загрязняющие вещества».</w:t>
      </w:r>
    </w:p>
    <w:p w14:paraId="7EC8F138" w14:textId="77777777" w:rsidR="00093AA3" w:rsidRDefault="00093AA3" w:rsidP="00093AA3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093AA3">
        <w:rPr>
          <w:rFonts w:ascii="Times New Roman" w:hAnsi="Times New Roman" w:cs="Times New Roman"/>
          <w:color w:val="333333"/>
          <w:sz w:val="28"/>
          <w:szCs w:val="28"/>
        </w:rPr>
        <w:t>В Федеральный закон от 4 мая 1999 № 96-ФЗ «Об охране атмосферного воздуха» внесены поправки, согласно которых хозяйствующие субъекты обязаны проводить инвентаризацию выбросов с учетом выбросов от передвижных источников, при этом данные инвентаризации выбросов должны корректироваться при изменении законодательства. Не позднее 1 марта 2026 года в соответствие с новым порядком должна быть приведена ранее утвержденная документация по инвентаризации. Кроме того, вводятся в действие новые формы документов: уведомления о трансграничном перемещении отходов; документа о перевозке отходов.</w:t>
      </w:r>
    </w:p>
    <w:p w14:paraId="07AF23B2" w14:textId="77777777" w:rsidR="00093AA3" w:rsidRDefault="00093AA3" w:rsidP="00093AA3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093AA3">
        <w:rPr>
          <w:rFonts w:ascii="Times New Roman" w:hAnsi="Times New Roman" w:cs="Times New Roman"/>
          <w:color w:val="333333"/>
          <w:sz w:val="28"/>
          <w:szCs w:val="28"/>
        </w:rPr>
        <w:t>Вводится новая форма комплексного экологического разрешения, которое должны получать юридические лица и индивидуальные предприниматели, ведущие хозяйственную и (или) иную деятельность на объектах I категории. Помимо этого, документ могут получить организации и индивидуальные предприниматели, ведущие деятельность на объектах II категории, при наличии соответствующих отраслевых информационно-технических справочников по наилучшим доступным технологиям.</w:t>
      </w:r>
    </w:p>
    <w:p w14:paraId="0677F420" w14:textId="519CCE9C" w:rsidR="00093AA3" w:rsidRPr="00093AA3" w:rsidRDefault="00093AA3" w:rsidP="00093AA3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093AA3">
        <w:rPr>
          <w:rFonts w:ascii="Times New Roman" w:hAnsi="Times New Roman" w:cs="Times New Roman"/>
          <w:color w:val="333333"/>
          <w:sz w:val="28"/>
          <w:szCs w:val="28"/>
        </w:rPr>
        <w:t>С 01.03.2022 действуют новые показатели наилучших доступных технологий утилизации и обезвреживания отходов, которые будут действовать в течение шести лет.</w:t>
      </w:r>
    </w:p>
    <w:p w14:paraId="42DD2AF8" w14:textId="77777777" w:rsidR="00093AA3" w:rsidRPr="00093AA3" w:rsidRDefault="00093AA3" w:rsidP="00093AA3">
      <w:pPr>
        <w:pStyle w:val="ad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</w:rPr>
      </w:pPr>
    </w:p>
    <w:p w14:paraId="39C6408A" w14:textId="77777777" w:rsidR="00093AA3" w:rsidRPr="00093AA3" w:rsidRDefault="00093AA3" w:rsidP="00093AA3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</w:p>
    <w:p w14:paraId="05A6BCD0" w14:textId="77777777" w:rsidR="00093AA3" w:rsidRPr="00093AA3" w:rsidRDefault="00093AA3" w:rsidP="00093AA3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</w:p>
    <w:p w14:paraId="68A62065" w14:textId="77777777" w:rsidR="00093AA3" w:rsidRPr="00093AA3" w:rsidRDefault="00093AA3" w:rsidP="00093AA3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</w:p>
    <w:p w14:paraId="4835C2AB" w14:textId="18C3FCD9" w:rsidR="00093AA3" w:rsidRDefault="00093AA3" w:rsidP="00093AA3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</w:p>
    <w:p w14:paraId="31C7D8D7" w14:textId="5AD678EF" w:rsidR="00093AA3" w:rsidRDefault="00093AA3" w:rsidP="00093AA3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</w:p>
    <w:p w14:paraId="70EA57F1" w14:textId="693CA0B3" w:rsidR="00093AA3" w:rsidRDefault="00093AA3" w:rsidP="00093AA3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</w:p>
    <w:p w14:paraId="55EDDF73" w14:textId="21A21240" w:rsidR="00093AA3" w:rsidRDefault="00093AA3" w:rsidP="00093AA3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</w:p>
    <w:p w14:paraId="61A2E210" w14:textId="40C75E39" w:rsidR="00093AA3" w:rsidRDefault="00093AA3" w:rsidP="00093AA3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</w:p>
    <w:p w14:paraId="3B768574" w14:textId="4CEA7753" w:rsidR="00093AA3" w:rsidRDefault="00093AA3" w:rsidP="00093AA3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</w:p>
    <w:p w14:paraId="59F0903B" w14:textId="7CDA028B" w:rsidR="00093AA3" w:rsidRDefault="00093AA3" w:rsidP="00093AA3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</w:p>
    <w:p w14:paraId="52A089E7" w14:textId="73D7430C" w:rsidR="00093AA3" w:rsidRDefault="00093AA3" w:rsidP="00093AA3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</w:p>
    <w:p w14:paraId="24342549" w14:textId="7F873A28" w:rsidR="00093AA3" w:rsidRDefault="00093AA3" w:rsidP="00093AA3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</w:p>
    <w:p w14:paraId="01CF0C2B" w14:textId="77777777" w:rsidR="00093AA3" w:rsidRPr="00093AA3" w:rsidRDefault="00093AA3" w:rsidP="00093AA3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</w:p>
    <w:p w14:paraId="5179FD40" w14:textId="77777777" w:rsidR="00093AA3" w:rsidRPr="00093AA3" w:rsidRDefault="00093AA3" w:rsidP="00093AA3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</w:p>
    <w:p w14:paraId="4FF56601" w14:textId="77777777" w:rsidR="00093AA3" w:rsidRPr="00093AA3" w:rsidRDefault="00093AA3" w:rsidP="00093AA3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</w:p>
    <w:p w14:paraId="486BA83C" w14:textId="77777777" w:rsidR="00093AA3" w:rsidRPr="00093AA3" w:rsidRDefault="00093AA3" w:rsidP="00093AA3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</w:rPr>
      </w:pPr>
      <w:r w:rsidRPr="00093AA3">
        <w:rPr>
          <w:rFonts w:ascii="Times New Roman" w:hAnsi="Times New Roman" w:cs="Times New Roman"/>
          <w:b/>
          <w:bCs/>
          <w:color w:val="333333"/>
          <w:sz w:val="28"/>
          <w:szCs w:val="28"/>
        </w:rPr>
        <w:lastRenderedPageBreak/>
        <w:t>Ответственность за экстремистскую деятельность</w:t>
      </w:r>
    </w:p>
    <w:p w14:paraId="5FC6BF4C" w14:textId="482C0138" w:rsidR="00093AA3" w:rsidRPr="00093AA3" w:rsidRDefault="00093AA3" w:rsidP="00093AA3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093AA3">
        <w:rPr>
          <w:rStyle w:val="feeds-pagenavigationiconis-text"/>
          <w:rFonts w:ascii="Times New Roman" w:hAnsi="Times New Roman" w:cs="Times New Roman"/>
          <w:color w:val="000000"/>
          <w:sz w:val="28"/>
          <w:szCs w:val="28"/>
        </w:rPr>
        <w:t> </w:t>
      </w:r>
      <w:r w:rsidRPr="00093AA3">
        <w:rPr>
          <w:rFonts w:ascii="Times New Roman" w:hAnsi="Times New Roman" w:cs="Times New Roman"/>
          <w:color w:val="333333"/>
          <w:sz w:val="28"/>
          <w:szCs w:val="28"/>
        </w:rPr>
        <w:t xml:space="preserve">Федеральным законом от 25.07.2002 № 114-ФЗ «О противодействии экстремистской деятельности» определены правовые и организационные основы противодействия экстремистской деятельности, ответственность за осуществление экстремистской деятельности. </w:t>
      </w:r>
    </w:p>
    <w:p w14:paraId="66A5C0AA" w14:textId="77777777" w:rsidR="00093AA3" w:rsidRPr="00093AA3" w:rsidRDefault="00093AA3" w:rsidP="00093AA3">
      <w:pPr>
        <w:pStyle w:val="ad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</w:rPr>
      </w:pPr>
      <w:r w:rsidRPr="00093AA3">
        <w:rPr>
          <w:color w:val="333333"/>
          <w:sz w:val="28"/>
          <w:szCs w:val="28"/>
        </w:rPr>
        <w:t>К экстремистской деятельности относится насильственное изменение основ конституционного строя или нарушение территориальной целостности Российской Федерации, ущемление прав граждан, возбуждение социальной, расовой, национальной или религиозной розни, пропаганда превосходства либо неполноценности человека и совершение преступлений по мотивам указанной ненависти или вражды, использование нацистской атрибутики или символики либо атрибутики или символики экстремистских организаций, массовое распространение экстремистских материалов.</w:t>
      </w:r>
    </w:p>
    <w:p w14:paraId="7FDD35D6" w14:textId="77777777" w:rsidR="00093AA3" w:rsidRPr="00093AA3" w:rsidRDefault="00093AA3" w:rsidP="00093AA3">
      <w:pPr>
        <w:pStyle w:val="ad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</w:rPr>
      </w:pPr>
      <w:r w:rsidRPr="00093AA3">
        <w:rPr>
          <w:color w:val="333333"/>
          <w:sz w:val="28"/>
          <w:szCs w:val="28"/>
        </w:rPr>
        <w:t>За совершение данных деяний предусмотрена административная и уголовная ответственность.</w:t>
      </w:r>
    </w:p>
    <w:p w14:paraId="64674B26" w14:textId="77777777" w:rsidR="00093AA3" w:rsidRPr="00093AA3" w:rsidRDefault="00093AA3" w:rsidP="00093AA3">
      <w:pPr>
        <w:pStyle w:val="ad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</w:rPr>
      </w:pPr>
      <w:r w:rsidRPr="00093AA3">
        <w:rPr>
          <w:color w:val="333333"/>
          <w:sz w:val="28"/>
          <w:szCs w:val="28"/>
        </w:rPr>
        <w:t xml:space="preserve">Ответственность за совершение правонарушений и преступлений экстремистской направленности предусмотрена Кодексом Российской Федерации об административных правонарушениях (далее - КоАП РФ), а также Уголовным кодексом Российской Федерации (далее - УК РФ). </w:t>
      </w:r>
    </w:p>
    <w:p w14:paraId="69BAED1C" w14:textId="77777777" w:rsidR="00093AA3" w:rsidRPr="00093AA3" w:rsidRDefault="00093AA3" w:rsidP="00093AA3">
      <w:pPr>
        <w:pStyle w:val="ad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</w:rPr>
      </w:pPr>
      <w:r w:rsidRPr="00093AA3">
        <w:rPr>
          <w:color w:val="333333"/>
          <w:sz w:val="28"/>
          <w:szCs w:val="28"/>
        </w:rPr>
        <w:t>Административные наказания для граждан и должностных лиц предусмотрены в виде штрафа в размере от 1 000 до 200 000 рублей и административного ареста на срок до 15 суток.</w:t>
      </w:r>
    </w:p>
    <w:p w14:paraId="43273220" w14:textId="77777777" w:rsidR="00093AA3" w:rsidRPr="00093AA3" w:rsidRDefault="00093AA3" w:rsidP="00093AA3">
      <w:pPr>
        <w:pStyle w:val="ad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</w:rPr>
      </w:pPr>
      <w:r w:rsidRPr="00093AA3">
        <w:rPr>
          <w:color w:val="333333"/>
          <w:sz w:val="28"/>
          <w:szCs w:val="28"/>
        </w:rPr>
        <w:t>Уголовным кодексом Российской Федерации в зависимости от совершенного преступления предусмотрены виды наказаний от штрафа в размере 300 000 рублей и вплоть до пожизненного лишения свободы.</w:t>
      </w:r>
    </w:p>
    <w:p w14:paraId="51BABF21" w14:textId="77777777" w:rsidR="00093AA3" w:rsidRPr="00093AA3" w:rsidRDefault="00093AA3" w:rsidP="00093AA3">
      <w:pPr>
        <w:pStyle w:val="ad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</w:rPr>
      </w:pPr>
      <w:r w:rsidRPr="00093AA3">
        <w:rPr>
          <w:color w:val="333333"/>
          <w:sz w:val="28"/>
          <w:szCs w:val="28"/>
        </w:rPr>
        <w:t>Кроме того, информация об осужденном включается Федеральной службой по финансовому мониторингу в перечень лиц, в отношении которых имеются сведения об их причастности к экстремистской деятельности или терроризму.</w:t>
      </w:r>
    </w:p>
    <w:p w14:paraId="04433619" w14:textId="77777777" w:rsidR="00093AA3" w:rsidRPr="00093AA3" w:rsidRDefault="00093AA3" w:rsidP="00093AA3">
      <w:pPr>
        <w:pStyle w:val="ad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</w:rPr>
      </w:pPr>
      <w:r w:rsidRPr="00093AA3">
        <w:rPr>
          <w:color w:val="333333"/>
          <w:sz w:val="28"/>
          <w:szCs w:val="28"/>
        </w:rPr>
        <w:t>К примеру, статьями 280, 282 УК РФ предусмотрена уголовная ответственность за публичные призывы к осуществлению экстремистской деятельности и повторно совершенные действия, направленные на возбуждение ненависти либо вражды, а также унижение достоинства человека либо группы лиц по признакам пола, расы, национальности, языка, происхождения, отношения к религии, а равно принадлежности к какой-либо социальной группе, совершенных публично или с использованием средств массовой информации либо информационно-телекоммуникационных сетей, в том числе сети «Интернет».</w:t>
      </w:r>
    </w:p>
    <w:p w14:paraId="217F2025" w14:textId="77777777" w:rsidR="00093AA3" w:rsidRPr="00093AA3" w:rsidRDefault="00093AA3" w:rsidP="00093AA3">
      <w:pPr>
        <w:pStyle w:val="ad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</w:rPr>
      </w:pPr>
      <w:r w:rsidRPr="00093AA3">
        <w:rPr>
          <w:color w:val="333333"/>
          <w:sz w:val="28"/>
          <w:szCs w:val="28"/>
        </w:rPr>
        <w:t>За указанные действия к уголовной ответственности могут быть привлечены лица, достигшие возраста 16 лет.</w:t>
      </w:r>
    </w:p>
    <w:p w14:paraId="2500F4B9" w14:textId="77777777" w:rsidR="00093AA3" w:rsidRPr="00093AA3" w:rsidRDefault="00093AA3" w:rsidP="00093AA3">
      <w:pPr>
        <w:pStyle w:val="ad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</w:rPr>
      </w:pPr>
      <w:r w:rsidRPr="00093AA3">
        <w:rPr>
          <w:color w:val="333333"/>
          <w:sz w:val="28"/>
          <w:szCs w:val="28"/>
        </w:rPr>
        <w:t>Если же какое-либо преступление совершено по мотивам политической, идеологической, национальной или религиозной ненависти или вражды, то данное обстоятельство является отягчающим и влечёт за собой усиление уголовной ответственности, а вышеуказанные мотивы в ряде статей УК РФ являются квалифицирующими признаками и также отягчают ответственность.</w:t>
      </w:r>
    </w:p>
    <w:p w14:paraId="30B92969" w14:textId="77777777" w:rsidR="00093AA3" w:rsidRPr="00093AA3" w:rsidRDefault="00093AA3" w:rsidP="00093AA3">
      <w:pPr>
        <w:pStyle w:val="ad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</w:rPr>
      </w:pPr>
      <w:r w:rsidRPr="00093AA3">
        <w:rPr>
          <w:color w:val="333333"/>
          <w:sz w:val="28"/>
          <w:szCs w:val="28"/>
        </w:rPr>
        <w:lastRenderedPageBreak/>
        <w:t>Часто встречающимся видом экстремистской деятельности является массовое распространение экстремистских материалов, особенно в сети Интернет.</w:t>
      </w:r>
    </w:p>
    <w:p w14:paraId="4A767091" w14:textId="77777777" w:rsidR="00093AA3" w:rsidRPr="00093AA3" w:rsidRDefault="00093AA3" w:rsidP="00093AA3">
      <w:pPr>
        <w:pStyle w:val="ad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</w:rPr>
      </w:pPr>
      <w:r w:rsidRPr="00093AA3">
        <w:rPr>
          <w:color w:val="333333"/>
          <w:sz w:val="28"/>
          <w:szCs w:val="28"/>
        </w:rPr>
        <w:t>Такие материалы признаются экстремистскими судом по месту их обнаружения. Федеральный список экстремистских материалов размещается на сайте Министерства юстиции России. За производство и распространение экстремистских материалов предусмотрена административная ответственность по ст. 20.29 КоАП РФ, пропаганду и публичное демонстрирование нацистской атрибутики или символики либо публичное демонстрирование атрибутики или символики экстремистских организаций — по ст. 20.3 КоАП РФ.</w:t>
      </w:r>
    </w:p>
    <w:p w14:paraId="3CC95932" w14:textId="77777777" w:rsidR="00093AA3" w:rsidRPr="00093AA3" w:rsidRDefault="00093AA3" w:rsidP="00093AA3">
      <w:pPr>
        <w:pStyle w:val="ad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</w:rPr>
      </w:pPr>
      <w:r w:rsidRPr="00093AA3">
        <w:rPr>
          <w:color w:val="333333"/>
          <w:sz w:val="28"/>
          <w:szCs w:val="28"/>
        </w:rPr>
        <w:t>Использование указанной символики допускается лишь в случаях, когда в ее процессе формируется негативное отношении к идеологии нацизма и экстремизма.</w:t>
      </w:r>
    </w:p>
    <w:p w14:paraId="136FA9EF" w14:textId="77777777" w:rsidR="00093AA3" w:rsidRPr="00093AA3" w:rsidRDefault="00093AA3" w:rsidP="00093AA3">
      <w:pPr>
        <w:pStyle w:val="ad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</w:rPr>
      </w:pPr>
      <w:r w:rsidRPr="00093AA3">
        <w:rPr>
          <w:color w:val="333333"/>
          <w:sz w:val="28"/>
          <w:szCs w:val="28"/>
        </w:rPr>
        <w:t>Кроме того, КоАП РФ устанавливает ответственность за:</w:t>
      </w:r>
    </w:p>
    <w:p w14:paraId="3DD6F657" w14:textId="77777777" w:rsidR="00093AA3" w:rsidRPr="00093AA3" w:rsidRDefault="00093AA3" w:rsidP="00093AA3">
      <w:pPr>
        <w:pStyle w:val="ad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</w:rPr>
      </w:pPr>
      <w:r w:rsidRPr="00093AA3">
        <w:rPr>
          <w:color w:val="333333"/>
          <w:sz w:val="28"/>
          <w:szCs w:val="28"/>
        </w:rPr>
        <w:t>-  действия, направленные на возбуждение ненависти либо вражды, а также унижение достоинства человека либо группы лиц по признакам пола, расы, национальности, языка, происхождения, отношения к религии, а равно принадлежности к какой-либо социальной группе, совершенных публично или с использованием средств массовой информации либо информационно-телекоммуникационных сетей, в том числе сети «Интернет» (статья 20.3.1);</w:t>
      </w:r>
    </w:p>
    <w:p w14:paraId="7AB52A23" w14:textId="77777777" w:rsidR="00093AA3" w:rsidRPr="00093AA3" w:rsidRDefault="00093AA3" w:rsidP="00093AA3">
      <w:pPr>
        <w:pStyle w:val="ad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</w:rPr>
      </w:pPr>
      <w:r w:rsidRPr="00093AA3">
        <w:rPr>
          <w:color w:val="333333"/>
          <w:sz w:val="28"/>
          <w:szCs w:val="28"/>
        </w:rPr>
        <w:t>-  действия, направленные на нарушение территориальной целостности Российской Федерации (ст. 20.3.2);</w:t>
      </w:r>
    </w:p>
    <w:p w14:paraId="131E8C4F" w14:textId="77777777" w:rsidR="00093AA3" w:rsidRPr="00093AA3" w:rsidRDefault="00093AA3" w:rsidP="00093AA3">
      <w:pPr>
        <w:pStyle w:val="ad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</w:rPr>
      </w:pPr>
      <w:r w:rsidRPr="00093AA3">
        <w:rPr>
          <w:color w:val="333333"/>
          <w:sz w:val="28"/>
          <w:szCs w:val="28"/>
        </w:rPr>
        <w:t>- действия, направленные на дискредитацию, воспрепятствование использования Вооруженных Сил Российской Федерации в целях защиты интересов Российской Федерации и ее граждан, поддержания международного мира и безопасности, а равно направленные на дискредитацию исполнения государственными органами Российской Федерации своих полномочий за пределами территории Российской Федерации в указанных целях (ст. 20.3.3);</w:t>
      </w:r>
    </w:p>
    <w:p w14:paraId="15F97577" w14:textId="77777777" w:rsidR="00093AA3" w:rsidRPr="00093AA3" w:rsidRDefault="00093AA3" w:rsidP="00093AA3">
      <w:pPr>
        <w:pStyle w:val="ad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</w:rPr>
      </w:pPr>
      <w:r w:rsidRPr="00093AA3">
        <w:rPr>
          <w:color w:val="333333"/>
          <w:sz w:val="28"/>
          <w:szCs w:val="28"/>
        </w:rPr>
        <w:t>- призывы к осуществлению мер ограничительного характера, выражающихся во введении или в продлении политических или экономических санкций в отношении Российской Федерации, ее граждан или юридических лиц.</w:t>
      </w:r>
    </w:p>
    <w:p w14:paraId="1E1C03A4" w14:textId="77777777" w:rsidR="00093AA3" w:rsidRPr="00093AA3" w:rsidRDefault="00093AA3" w:rsidP="00093AA3">
      <w:pPr>
        <w:pStyle w:val="ad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</w:rPr>
      </w:pPr>
      <w:r w:rsidRPr="00093AA3">
        <w:rPr>
          <w:color w:val="333333"/>
          <w:sz w:val="28"/>
          <w:szCs w:val="28"/>
        </w:rPr>
        <w:t>Повторное совершение перечисленных действий содержит признаки уголовно наказуемых деяний.</w:t>
      </w:r>
    </w:p>
    <w:p w14:paraId="33C460E7" w14:textId="77777777" w:rsidR="00093AA3" w:rsidRPr="00093AA3" w:rsidRDefault="00093AA3" w:rsidP="00093AA3">
      <w:pPr>
        <w:pStyle w:val="ad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</w:rPr>
      </w:pPr>
      <w:r w:rsidRPr="00093AA3">
        <w:rPr>
          <w:color w:val="333333"/>
          <w:sz w:val="28"/>
          <w:szCs w:val="28"/>
        </w:rPr>
        <w:t>С информацией о фактах совершения преступлений и правонарушений экстремистского характера необходимо обращаться в органы прокуратуры, следственного комитета, внутренних дел, федеральной службы безопасности.</w:t>
      </w:r>
    </w:p>
    <w:p w14:paraId="625409FB" w14:textId="55EAEDE9" w:rsidR="00B571DD" w:rsidRPr="00093AA3" w:rsidRDefault="00B571DD" w:rsidP="00093AA3">
      <w:pPr>
        <w:pStyle w:val="aa"/>
        <w:contextualSpacing/>
        <w:jc w:val="center"/>
        <w:rPr>
          <w:rFonts w:ascii="Times New Roman" w:hAnsi="Times New Roman"/>
          <w:sz w:val="28"/>
          <w:szCs w:val="28"/>
        </w:rPr>
      </w:pPr>
    </w:p>
    <w:sectPr w:rsidR="00B571DD" w:rsidRPr="00093AA3" w:rsidSect="0029499C">
      <w:footerReference w:type="first" r:id="rId12"/>
      <w:pgSz w:w="11906" w:h="16838"/>
      <w:pgMar w:top="851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31D82D" w14:textId="77777777" w:rsidR="007A01BC" w:rsidRDefault="007A01BC" w:rsidP="007212FD">
      <w:pPr>
        <w:spacing w:after="0" w:line="240" w:lineRule="auto"/>
      </w:pPr>
      <w:r>
        <w:separator/>
      </w:r>
    </w:p>
  </w:endnote>
  <w:endnote w:type="continuationSeparator" w:id="0">
    <w:p w14:paraId="1125B30A" w14:textId="77777777" w:rsidR="007A01BC" w:rsidRDefault="007A01BC" w:rsidP="00721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vertAnchor="page" w:horzAnchor="margin" w:tblpXSpec="right" w:tblpYSpec="outside"/>
      <w:tblW w:w="0" w:type="auto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CellMar>
        <w:top w:w="28" w:type="dxa"/>
        <w:left w:w="28" w:type="dxa"/>
        <w:bottom w:w="28" w:type="dxa"/>
        <w:right w:w="28" w:type="dxa"/>
      </w:tblCellMar>
      <w:tblLook w:val="04A0" w:firstRow="1" w:lastRow="0" w:firstColumn="1" w:lastColumn="0" w:noHBand="0" w:noVBand="1"/>
    </w:tblPr>
    <w:tblGrid>
      <w:gridCol w:w="3643"/>
    </w:tblGrid>
    <w:tr w:rsidR="00107179" w:rsidRPr="00C02223" w14:paraId="4E888887" w14:textId="77777777" w:rsidTr="00EA7E72">
      <w:trPr>
        <w:cantSplit/>
        <w:trHeight w:val="57"/>
      </w:trPr>
      <w:tc>
        <w:tcPr>
          <w:tcW w:w="3643" w:type="dxa"/>
        </w:tcPr>
        <w:p w14:paraId="161414F1" w14:textId="77777777" w:rsidR="002E7520" w:rsidRDefault="00923FB5" w:rsidP="002E7520">
          <w:pPr>
            <w:spacing w:after="60" w:line="240" w:lineRule="auto"/>
            <w:jc w:val="center"/>
            <w:rPr>
              <w:rFonts w:ascii="Times New Roman" w:hAnsi="Times New Roman"/>
              <w:sz w:val="16"/>
              <w:szCs w:val="16"/>
            </w:rPr>
          </w:pPr>
          <w:bookmarkStart w:id="1" w:name="SIGNERORG1"/>
          <w:r w:rsidRPr="00EA1DA0">
            <w:rPr>
              <w:rFonts w:ascii="Times New Roman" w:hAnsi="Times New Roman"/>
              <w:sz w:val="16"/>
              <w:szCs w:val="16"/>
            </w:rPr>
            <w:t>организация</w:t>
          </w:r>
          <w:bookmarkEnd w:id="1"/>
        </w:p>
        <w:p w14:paraId="1B740FA2" w14:textId="68A8F898" w:rsidR="00107179" w:rsidRPr="00E12680" w:rsidRDefault="00746B51" w:rsidP="00746B51">
          <w:pPr>
            <w:spacing w:after="60" w:line="240" w:lineRule="auto"/>
            <w:jc w:val="center"/>
            <w:rPr>
              <w:rFonts w:ascii="Times New Roman" w:hAnsi="Times New Roman"/>
              <w:sz w:val="16"/>
              <w:szCs w:val="16"/>
            </w:rPr>
          </w:pPr>
          <w:r>
            <w:rPr>
              <w:rFonts w:ascii="Times New Roman" w:hAnsi="Times New Roman"/>
              <w:sz w:val="16"/>
              <w:szCs w:val="16"/>
            </w:rPr>
            <w:t xml:space="preserve">№ </w:t>
          </w:r>
          <w:bookmarkStart w:id="2" w:name="REGNUMSTAMP"/>
          <w:proofErr w:type="spellStart"/>
          <w:r w:rsidR="00923FB5" w:rsidRPr="00070889">
            <w:rPr>
              <w:rFonts w:ascii="Times New Roman" w:hAnsi="Times New Roman"/>
              <w:color w:val="BFBFBF" w:themeColor="background1" w:themeShade="BF"/>
              <w:sz w:val="16"/>
              <w:szCs w:val="16"/>
            </w:rPr>
            <w:t>рег.номер</w:t>
          </w:r>
          <w:bookmarkEnd w:id="2"/>
          <w:proofErr w:type="spellEnd"/>
        </w:p>
      </w:tc>
    </w:tr>
  </w:tbl>
  <w:p w14:paraId="66EA723D" w14:textId="77777777" w:rsidR="00107179" w:rsidRDefault="00107179" w:rsidP="00B60998">
    <w:pPr>
      <w:pStyle w:val="a6"/>
      <w:spacing w:after="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00BC77" w14:textId="77777777" w:rsidR="007A01BC" w:rsidRDefault="007A01BC" w:rsidP="007212FD">
      <w:pPr>
        <w:spacing w:after="0" w:line="240" w:lineRule="auto"/>
      </w:pPr>
      <w:r>
        <w:separator/>
      </w:r>
    </w:p>
  </w:footnote>
  <w:footnote w:type="continuationSeparator" w:id="0">
    <w:p w14:paraId="360D4486" w14:textId="77777777" w:rsidR="007A01BC" w:rsidRDefault="007A01BC" w:rsidP="007212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1E61A2"/>
    <w:multiLevelType w:val="hybridMultilevel"/>
    <w:tmpl w:val="820A2A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DC7767"/>
    <w:multiLevelType w:val="hybridMultilevel"/>
    <w:tmpl w:val="1D84CCD2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256"/>
    <w:rsid w:val="00014574"/>
    <w:rsid w:val="0001634D"/>
    <w:rsid w:val="0001696A"/>
    <w:rsid w:val="00020FCC"/>
    <w:rsid w:val="00021F0F"/>
    <w:rsid w:val="00024D01"/>
    <w:rsid w:val="000270F5"/>
    <w:rsid w:val="00036383"/>
    <w:rsid w:val="00043C6C"/>
    <w:rsid w:val="000550FF"/>
    <w:rsid w:val="00056A50"/>
    <w:rsid w:val="00061D46"/>
    <w:rsid w:val="00070889"/>
    <w:rsid w:val="00073BF8"/>
    <w:rsid w:val="0007553B"/>
    <w:rsid w:val="000803E2"/>
    <w:rsid w:val="000904B6"/>
    <w:rsid w:val="00090738"/>
    <w:rsid w:val="00093AA3"/>
    <w:rsid w:val="00095729"/>
    <w:rsid w:val="000A1ED6"/>
    <w:rsid w:val="000A4E3C"/>
    <w:rsid w:val="000A527E"/>
    <w:rsid w:val="000A6BB7"/>
    <w:rsid w:val="000A6C9D"/>
    <w:rsid w:val="000B708E"/>
    <w:rsid w:val="000C062E"/>
    <w:rsid w:val="000C225F"/>
    <w:rsid w:val="000C6F8B"/>
    <w:rsid w:val="000D55A7"/>
    <w:rsid w:val="000D6814"/>
    <w:rsid w:val="000E48E9"/>
    <w:rsid w:val="000F2062"/>
    <w:rsid w:val="000F32C2"/>
    <w:rsid w:val="000F3E2F"/>
    <w:rsid w:val="000F46F8"/>
    <w:rsid w:val="000F7BB7"/>
    <w:rsid w:val="00107179"/>
    <w:rsid w:val="00110CFA"/>
    <w:rsid w:val="00134382"/>
    <w:rsid w:val="00144445"/>
    <w:rsid w:val="00151B1C"/>
    <w:rsid w:val="001530C5"/>
    <w:rsid w:val="00154919"/>
    <w:rsid w:val="00156642"/>
    <w:rsid w:val="001572B8"/>
    <w:rsid w:val="001600A6"/>
    <w:rsid w:val="001606D7"/>
    <w:rsid w:val="00166A1C"/>
    <w:rsid w:val="00173F90"/>
    <w:rsid w:val="00180843"/>
    <w:rsid w:val="00181D70"/>
    <w:rsid w:val="0018208F"/>
    <w:rsid w:val="001822FA"/>
    <w:rsid w:val="001921AE"/>
    <w:rsid w:val="001A5255"/>
    <w:rsid w:val="001A71D0"/>
    <w:rsid w:val="001B073C"/>
    <w:rsid w:val="001B3194"/>
    <w:rsid w:val="001C1D35"/>
    <w:rsid w:val="001C2357"/>
    <w:rsid w:val="001C3873"/>
    <w:rsid w:val="001C4297"/>
    <w:rsid w:val="001C61B8"/>
    <w:rsid w:val="001F0E8D"/>
    <w:rsid w:val="001F0F9E"/>
    <w:rsid w:val="001F2B16"/>
    <w:rsid w:val="001F5899"/>
    <w:rsid w:val="001F7FCD"/>
    <w:rsid w:val="002048A1"/>
    <w:rsid w:val="00205FA9"/>
    <w:rsid w:val="00210141"/>
    <w:rsid w:val="0021798D"/>
    <w:rsid w:val="00220092"/>
    <w:rsid w:val="002264A1"/>
    <w:rsid w:val="002403E3"/>
    <w:rsid w:val="00270BE1"/>
    <w:rsid w:val="00280D52"/>
    <w:rsid w:val="00281733"/>
    <w:rsid w:val="00282A49"/>
    <w:rsid w:val="00287332"/>
    <w:rsid w:val="00291073"/>
    <w:rsid w:val="0029499C"/>
    <w:rsid w:val="002955B5"/>
    <w:rsid w:val="00297BCD"/>
    <w:rsid w:val="002A0930"/>
    <w:rsid w:val="002A61DD"/>
    <w:rsid w:val="002A6465"/>
    <w:rsid w:val="002C7C1D"/>
    <w:rsid w:val="002D484E"/>
    <w:rsid w:val="002E7520"/>
    <w:rsid w:val="002F11F6"/>
    <w:rsid w:val="002F5211"/>
    <w:rsid w:val="00317684"/>
    <w:rsid w:val="003407C6"/>
    <w:rsid w:val="0034238E"/>
    <w:rsid w:val="003443C6"/>
    <w:rsid w:val="00351661"/>
    <w:rsid w:val="00355F1A"/>
    <w:rsid w:val="00370A27"/>
    <w:rsid w:val="0037627A"/>
    <w:rsid w:val="00384D83"/>
    <w:rsid w:val="00385FD2"/>
    <w:rsid w:val="003877B3"/>
    <w:rsid w:val="0039045F"/>
    <w:rsid w:val="003B2C4B"/>
    <w:rsid w:val="003B4D0B"/>
    <w:rsid w:val="003B5CF8"/>
    <w:rsid w:val="003B7F94"/>
    <w:rsid w:val="003C030D"/>
    <w:rsid w:val="003C1601"/>
    <w:rsid w:val="003C2B52"/>
    <w:rsid w:val="003E45E7"/>
    <w:rsid w:val="004036B5"/>
    <w:rsid w:val="00406605"/>
    <w:rsid w:val="00410A58"/>
    <w:rsid w:val="00414388"/>
    <w:rsid w:val="004412DC"/>
    <w:rsid w:val="00464C05"/>
    <w:rsid w:val="00470AB3"/>
    <w:rsid w:val="00470BE4"/>
    <w:rsid w:val="00471072"/>
    <w:rsid w:val="00471B0F"/>
    <w:rsid w:val="004840EF"/>
    <w:rsid w:val="00497EE9"/>
    <w:rsid w:val="004A2339"/>
    <w:rsid w:val="004A6AB6"/>
    <w:rsid w:val="004B0034"/>
    <w:rsid w:val="004B1191"/>
    <w:rsid w:val="004C37D3"/>
    <w:rsid w:val="004D754A"/>
    <w:rsid w:val="004E0AF0"/>
    <w:rsid w:val="004E2917"/>
    <w:rsid w:val="004E2E04"/>
    <w:rsid w:val="004E386A"/>
    <w:rsid w:val="004E3F7D"/>
    <w:rsid w:val="004E4900"/>
    <w:rsid w:val="004E7B80"/>
    <w:rsid w:val="004F53F0"/>
    <w:rsid w:val="00501116"/>
    <w:rsid w:val="00503D80"/>
    <w:rsid w:val="00503DD5"/>
    <w:rsid w:val="00505E8B"/>
    <w:rsid w:val="00507B53"/>
    <w:rsid w:val="00512CB8"/>
    <w:rsid w:val="00521E7D"/>
    <w:rsid w:val="005220DC"/>
    <w:rsid w:val="00522A10"/>
    <w:rsid w:val="00530B5B"/>
    <w:rsid w:val="005316CD"/>
    <w:rsid w:val="005342D1"/>
    <w:rsid w:val="00535117"/>
    <w:rsid w:val="00536C62"/>
    <w:rsid w:val="00540698"/>
    <w:rsid w:val="00546605"/>
    <w:rsid w:val="00553564"/>
    <w:rsid w:val="00555265"/>
    <w:rsid w:val="00573CBD"/>
    <w:rsid w:val="005741AC"/>
    <w:rsid w:val="00574DC6"/>
    <w:rsid w:val="00587ED7"/>
    <w:rsid w:val="00590D66"/>
    <w:rsid w:val="005916D9"/>
    <w:rsid w:val="00595074"/>
    <w:rsid w:val="005A0043"/>
    <w:rsid w:val="005B3197"/>
    <w:rsid w:val="005B6345"/>
    <w:rsid w:val="005C1627"/>
    <w:rsid w:val="005C4F44"/>
    <w:rsid w:val="005C6A45"/>
    <w:rsid w:val="005D0F18"/>
    <w:rsid w:val="005E1CDD"/>
    <w:rsid w:val="005F3038"/>
    <w:rsid w:val="005F5A75"/>
    <w:rsid w:val="00602204"/>
    <w:rsid w:val="00610CE9"/>
    <w:rsid w:val="006128E0"/>
    <w:rsid w:val="00613B7C"/>
    <w:rsid w:val="00632958"/>
    <w:rsid w:val="00640924"/>
    <w:rsid w:val="006541AC"/>
    <w:rsid w:val="0065704F"/>
    <w:rsid w:val="00672D84"/>
    <w:rsid w:val="0067714B"/>
    <w:rsid w:val="006779E4"/>
    <w:rsid w:val="006879C2"/>
    <w:rsid w:val="00693993"/>
    <w:rsid w:val="006A1373"/>
    <w:rsid w:val="006A3833"/>
    <w:rsid w:val="006B2BBE"/>
    <w:rsid w:val="006B3C44"/>
    <w:rsid w:val="006B3CEA"/>
    <w:rsid w:val="006C3913"/>
    <w:rsid w:val="006C7592"/>
    <w:rsid w:val="006D6E15"/>
    <w:rsid w:val="006E2551"/>
    <w:rsid w:val="006E2A1E"/>
    <w:rsid w:val="006F14AC"/>
    <w:rsid w:val="006F4D2C"/>
    <w:rsid w:val="006F648E"/>
    <w:rsid w:val="006F6EF4"/>
    <w:rsid w:val="006F7CC2"/>
    <w:rsid w:val="00703A49"/>
    <w:rsid w:val="007047DF"/>
    <w:rsid w:val="007212FD"/>
    <w:rsid w:val="00722A7C"/>
    <w:rsid w:val="00724B5B"/>
    <w:rsid w:val="00725C8E"/>
    <w:rsid w:val="00726261"/>
    <w:rsid w:val="00746B51"/>
    <w:rsid w:val="007527FB"/>
    <w:rsid w:val="00761AA2"/>
    <w:rsid w:val="0076212D"/>
    <w:rsid w:val="00783848"/>
    <w:rsid w:val="007928EA"/>
    <w:rsid w:val="0079459D"/>
    <w:rsid w:val="007A01BC"/>
    <w:rsid w:val="007A5E8F"/>
    <w:rsid w:val="007B406E"/>
    <w:rsid w:val="007B5558"/>
    <w:rsid w:val="007B6225"/>
    <w:rsid w:val="007C155E"/>
    <w:rsid w:val="007C17ED"/>
    <w:rsid w:val="007C46FD"/>
    <w:rsid w:val="007D33FC"/>
    <w:rsid w:val="007F158F"/>
    <w:rsid w:val="007F6CD9"/>
    <w:rsid w:val="0080110C"/>
    <w:rsid w:val="00843712"/>
    <w:rsid w:val="00844918"/>
    <w:rsid w:val="00861729"/>
    <w:rsid w:val="00874AEC"/>
    <w:rsid w:val="008825C3"/>
    <w:rsid w:val="00882E6D"/>
    <w:rsid w:val="0089082C"/>
    <w:rsid w:val="008A14AF"/>
    <w:rsid w:val="008A3A44"/>
    <w:rsid w:val="008B2376"/>
    <w:rsid w:val="008B567E"/>
    <w:rsid w:val="008C26A5"/>
    <w:rsid w:val="008C2816"/>
    <w:rsid w:val="008C747D"/>
    <w:rsid w:val="008D6D54"/>
    <w:rsid w:val="008E7BC1"/>
    <w:rsid w:val="008F0531"/>
    <w:rsid w:val="008F18F4"/>
    <w:rsid w:val="008F6E5D"/>
    <w:rsid w:val="008F7298"/>
    <w:rsid w:val="00905899"/>
    <w:rsid w:val="009107B5"/>
    <w:rsid w:val="00923FB5"/>
    <w:rsid w:val="009260CB"/>
    <w:rsid w:val="00932222"/>
    <w:rsid w:val="00932252"/>
    <w:rsid w:val="00934308"/>
    <w:rsid w:val="0093472E"/>
    <w:rsid w:val="00935651"/>
    <w:rsid w:val="00956091"/>
    <w:rsid w:val="009800C5"/>
    <w:rsid w:val="00992344"/>
    <w:rsid w:val="00992E4D"/>
    <w:rsid w:val="009949BA"/>
    <w:rsid w:val="0099556E"/>
    <w:rsid w:val="009A186E"/>
    <w:rsid w:val="009A2C8E"/>
    <w:rsid w:val="009A2F9A"/>
    <w:rsid w:val="009B0704"/>
    <w:rsid w:val="009B0AD4"/>
    <w:rsid w:val="009C057A"/>
    <w:rsid w:val="009D04AE"/>
    <w:rsid w:val="009D5CBB"/>
    <w:rsid w:val="009D7277"/>
    <w:rsid w:val="009E3844"/>
    <w:rsid w:val="009E54A4"/>
    <w:rsid w:val="009F1DDB"/>
    <w:rsid w:val="009F1E79"/>
    <w:rsid w:val="00A009C7"/>
    <w:rsid w:val="00A02350"/>
    <w:rsid w:val="00A1193C"/>
    <w:rsid w:val="00A14930"/>
    <w:rsid w:val="00A21AA7"/>
    <w:rsid w:val="00A30D31"/>
    <w:rsid w:val="00A4285A"/>
    <w:rsid w:val="00A45F78"/>
    <w:rsid w:val="00A46A77"/>
    <w:rsid w:val="00A56FBD"/>
    <w:rsid w:val="00A70A77"/>
    <w:rsid w:val="00A858C3"/>
    <w:rsid w:val="00A92256"/>
    <w:rsid w:val="00A95BBB"/>
    <w:rsid w:val="00AA20C0"/>
    <w:rsid w:val="00AE59FA"/>
    <w:rsid w:val="00AE7195"/>
    <w:rsid w:val="00B03059"/>
    <w:rsid w:val="00B05F6A"/>
    <w:rsid w:val="00B14110"/>
    <w:rsid w:val="00B30832"/>
    <w:rsid w:val="00B35B6C"/>
    <w:rsid w:val="00B35CBB"/>
    <w:rsid w:val="00B37825"/>
    <w:rsid w:val="00B401BF"/>
    <w:rsid w:val="00B51FE0"/>
    <w:rsid w:val="00B538A6"/>
    <w:rsid w:val="00B55C7F"/>
    <w:rsid w:val="00B5629E"/>
    <w:rsid w:val="00B571DD"/>
    <w:rsid w:val="00B60998"/>
    <w:rsid w:val="00B63C1F"/>
    <w:rsid w:val="00B811B8"/>
    <w:rsid w:val="00B96E0C"/>
    <w:rsid w:val="00BA1182"/>
    <w:rsid w:val="00BA2E39"/>
    <w:rsid w:val="00BA63B2"/>
    <w:rsid w:val="00BC6A8C"/>
    <w:rsid w:val="00BD33FD"/>
    <w:rsid w:val="00BE3CB4"/>
    <w:rsid w:val="00BE4328"/>
    <w:rsid w:val="00BE7C58"/>
    <w:rsid w:val="00BF42CF"/>
    <w:rsid w:val="00C07258"/>
    <w:rsid w:val="00C1310A"/>
    <w:rsid w:val="00C175CF"/>
    <w:rsid w:val="00C23C4D"/>
    <w:rsid w:val="00C24406"/>
    <w:rsid w:val="00C30BB6"/>
    <w:rsid w:val="00C31CFE"/>
    <w:rsid w:val="00C32643"/>
    <w:rsid w:val="00C32DEB"/>
    <w:rsid w:val="00C4069F"/>
    <w:rsid w:val="00C45C7E"/>
    <w:rsid w:val="00C5624E"/>
    <w:rsid w:val="00C6273E"/>
    <w:rsid w:val="00C644D1"/>
    <w:rsid w:val="00C65E82"/>
    <w:rsid w:val="00C66B82"/>
    <w:rsid w:val="00C73886"/>
    <w:rsid w:val="00C80F9D"/>
    <w:rsid w:val="00C858F6"/>
    <w:rsid w:val="00C873DA"/>
    <w:rsid w:val="00C903A4"/>
    <w:rsid w:val="00CA18C3"/>
    <w:rsid w:val="00CA5F0B"/>
    <w:rsid w:val="00CB564A"/>
    <w:rsid w:val="00CB793A"/>
    <w:rsid w:val="00CC43A4"/>
    <w:rsid w:val="00CD202D"/>
    <w:rsid w:val="00CD3804"/>
    <w:rsid w:val="00CE28AF"/>
    <w:rsid w:val="00CE3379"/>
    <w:rsid w:val="00CE37A6"/>
    <w:rsid w:val="00CF03C8"/>
    <w:rsid w:val="00CF4D18"/>
    <w:rsid w:val="00D12444"/>
    <w:rsid w:val="00D30066"/>
    <w:rsid w:val="00D30322"/>
    <w:rsid w:val="00D376A9"/>
    <w:rsid w:val="00D63A17"/>
    <w:rsid w:val="00D67556"/>
    <w:rsid w:val="00D75FDE"/>
    <w:rsid w:val="00D76369"/>
    <w:rsid w:val="00D7727E"/>
    <w:rsid w:val="00D80883"/>
    <w:rsid w:val="00D84DA2"/>
    <w:rsid w:val="00D861EA"/>
    <w:rsid w:val="00D92CBE"/>
    <w:rsid w:val="00D935F1"/>
    <w:rsid w:val="00D941DC"/>
    <w:rsid w:val="00D97AA5"/>
    <w:rsid w:val="00DA3671"/>
    <w:rsid w:val="00DA6DCD"/>
    <w:rsid w:val="00DA7CFC"/>
    <w:rsid w:val="00DB6ACA"/>
    <w:rsid w:val="00DC02E7"/>
    <w:rsid w:val="00DC1887"/>
    <w:rsid w:val="00DD181A"/>
    <w:rsid w:val="00DD5E48"/>
    <w:rsid w:val="00DF2EE6"/>
    <w:rsid w:val="00DF4BF0"/>
    <w:rsid w:val="00DF74D9"/>
    <w:rsid w:val="00E1011E"/>
    <w:rsid w:val="00E12680"/>
    <w:rsid w:val="00E151A6"/>
    <w:rsid w:val="00E239CA"/>
    <w:rsid w:val="00E4286E"/>
    <w:rsid w:val="00E44B9F"/>
    <w:rsid w:val="00E46BE6"/>
    <w:rsid w:val="00E72F79"/>
    <w:rsid w:val="00E81C9B"/>
    <w:rsid w:val="00E823BC"/>
    <w:rsid w:val="00EA1DA0"/>
    <w:rsid w:val="00EA4C87"/>
    <w:rsid w:val="00EA55AF"/>
    <w:rsid w:val="00EA719A"/>
    <w:rsid w:val="00EA7E72"/>
    <w:rsid w:val="00EB1906"/>
    <w:rsid w:val="00EB313F"/>
    <w:rsid w:val="00EB5B39"/>
    <w:rsid w:val="00EC7FC1"/>
    <w:rsid w:val="00ED1C26"/>
    <w:rsid w:val="00ED46F3"/>
    <w:rsid w:val="00ED70A7"/>
    <w:rsid w:val="00EE568E"/>
    <w:rsid w:val="00EE59E5"/>
    <w:rsid w:val="00EF1A8D"/>
    <w:rsid w:val="00EF32E2"/>
    <w:rsid w:val="00F0673C"/>
    <w:rsid w:val="00F146CF"/>
    <w:rsid w:val="00F15E73"/>
    <w:rsid w:val="00F31E69"/>
    <w:rsid w:val="00F41A8A"/>
    <w:rsid w:val="00F4476D"/>
    <w:rsid w:val="00F50B1B"/>
    <w:rsid w:val="00F5277D"/>
    <w:rsid w:val="00F57360"/>
    <w:rsid w:val="00F63FA5"/>
    <w:rsid w:val="00F66AC5"/>
    <w:rsid w:val="00F67926"/>
    <w:rsid w:val="00F8464A"/>
    <w:rsid w:val="00F9110D"/>
    <w:rsid w:val="00F95708"/>
    <w:rsid w:val="00F95FA4"/>
    <w:rsid w:val="00FA01E1"/>
    <w:rsid w:val="00FA630E"/>
    <w:rsid w:val="00FD0DB3"/>
    <w:rsid w:val="00FD3AE9"/>
    <w:rsid w:val="00FD54C6"/>
    <w:rsid w:val="00FD6F81"/>
    <w:rsid w:val="00FE23D6"/>
    <w:rsid w:val="00FE3EC1"/>
    <w:rsid w:val="00FF51B7"/>
    <w:rsid w:val="00FF7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0E0BBA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03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212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212FD"/>
  </w:style>
  <w:style w:type="paragraph" w:styleId="a6">
    <w:name w:val="footer"/>
    <w:basedOn w:val="a"/>
    <w:link w:val="a7"/>
    <w:uiPriority w:val="99"/>
    <w:unhideWhenUsed/>
    <w:rsid w:val="007212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212FD"/>
  </w:style>
  <w:style w:type="paragraph" w:styleId="a8">
    <w:name w:val="Balloon Text"/>
    <w:basedOn w:val="a"/>
    <w:link w:val="a9"/>
    <w:uiPriority w:val="99"/>
    <w:semiHidden/>
    <w:unhideWhenUsed/>
    <w:rsid w:val="003C2B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C2B52"/>
    <w:rPr>
      <w:rFonts w:ascii="Segoe UI" w:hAnsi="Segoe UI" w:cs="Segoe UI"/>
      <w:sz w:val="18"/>
      <w:szCs w:val="18"/>
    </w:rPr>
  </w:style>
  <w:style w:type="paragraph" w:customStyle="1" w:styleId="Normal">
    <w:name w:val="Текст.Normal"/>
    <w:rsid w:val="002F11F6"/>
    <w:pPr>
      <w:snapToGrid w:val="0"/>
      <w:spacing w:after="0" w:line="360" w:lineRule="auto"/>
      <w:ind w:firstLine="567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Знак Знак Знак Знак Знак Знак Знак Знак Знак Знак Знак Знак1 Знак Знак Знак Знак Знак Знак Знак"/>
    <w:basedOn w:val="a"/>
    <w:rsid w:val="000E48E9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No Spacing"/>
    <w:link w:val="ab"/>
    <w:qFormat/>
    <w:rsid w:val="000E48E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0">
    <w:name w:val="Знак Знак Знак Знак Знак Знак Знак Знак Знак Знак Знак Знак1 Знак Знак Знак Знак Знак Знак Знак"/>
    <w:basedOn w:val="a"/>
    <w:rsid w:val="00FF7D2A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c">
    <w:name w:val="List Paragraph"/>
    <w:basedOn w:val="a"/>
    <w:uiPriority w:val="34"/>
    <w:qFormat/>
    <w:rsid w:val="003B2C4B"/>
    <w:pPr>
      <w:ind w:left="720"/>
      <w:contextualSpacing/>
    </w:pPr>
  </w:style>
  <w:style w:type="paragraph" w:customStyle="1" w:styleId="ConsPlusNormal">
    <w:name w:val="ConsPlusNormal"/>
    <w:link w:val="ConsPlusNormal0"/>
    <w:rsid w:val="0059507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595074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b">
    <w:name w:val="Без интервала Знак"/>
    <w:basedOn w:val="a0"/>
    <w:link w:val="aa"/>
    <w:locked/>
    <w:rsid w:val="00B37825"/>
    <w:rPr>
      <w:rFonts w:ascii="Calibri" w:eastAsia="Times New Roman" w:hAnsi="Calibri" w:cs="Times New Roman"/>
      <w:lang w:eastAsia="ru-RU"/>
    </w:rPr>
  </w:style>
  <w:style w:type="paragraph" w:customStyle="1" w:styleId="11">
    <w:name w:val="Без интервала1"/>
    <w:rsid w:val="00B571DD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feeds-pagenavigationiconis-text">
    <w:name w:val="feeds-page__navigation_icon is-text"/>
    <w:basedOn w:val="a0"/>
    <w:rsid w:val="00093AA3"/>
  </w:style>
  <w:style w:type="character" w:customStyle="1" w:styleId="feeds-pagenavigationtooltip">
    <w:name w:val="feeds-page__navigation_tooltip"/>
    <w:basedOn w:val="a0"/>
    <w:rsid w:val="00093AA3"/>
  </w:style>
  <w:style w:type="paragraph" w:styleId="ad">
    <w:name w:val="Normal (Web)"/>
    <w:basedOn w:val="a"/>
    <w:rsid w:val="00093A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03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212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212FD"/>
  </w:style>
  <w:style w:type="paragraph" w:styleId="a6">
    <w:name w:val="footer"/>
    <w:basedOn w:val="a"/>
    <w:link w:val="a7"/>
    <w:uiPriority w:val="99"/>
    <w:unhideWhenUsed/>
    <w:rsid w:val="007212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212FD"/>
  </w:style>
  <w:style w:type="paragraph" w:styleId="a8">
    <w:name w:val="Balloon Text"/>
    <w:basedOn w:val="a"/>
    <w:link w:val="a9"/>
    <w:uiPriority w:val="99"/>
    <w:semiHidden/>
    <w:unhideWhenUsed/>
    <w:rsid w:val="003C2B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C2B52"/>
    <w:rPr>
      <w:rFonts w:ascii="Segoe UI" w:hAnsi="Segoe UI" w:cs="Segoe UI"/>
      <w:sz w:val="18"/>
      <w:szCs w:val="18"/>
    </w:rPr>
  </w:style>
  <w:style w:type="paragraph" w:customStyle="1" w:styleId="Normal">
    <w:name w:val="Текст.Normal"/>
    <w:rsid w:val="002F11F6"/>
    <w:pPr>
      <w:snapToGrid w:val="0"/>
      <w:spacing w:after="0" w:line="360" w:lineRule="auto"/>
      <w:ind w:firstLine="567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Знак Знак Знак Знак Знак Знак Знак Знак Знак Знак Знак Знак1 Знак Знак Знак Знак Знак Знак Знак"/>
    <w:basedOn w:val="a"/>
    <w:rsid w:val="000E48E9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No Spacing"/>
    <w:link w:val="ab"/>
    <w:qFormat/>
    <w:rsid w:val="000E48E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0">
    <w:name w:val="Знак Знак Знак Знак Знак Знак Знак Знак Знак Знак Знак Знак1 Знак Знак Знак Знак Знак Знак Знак"/>
    <w:basedOn w:val="a"/>
    <w:rsid w:val="00FF7D2A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c">
    <w:name w:val="List Paragraph"/>
    <w:basedOn w:val="a"/>
    <w:uiPriority w:val="34"/>
    <w:qFormat/>
    <w:rsid w:val="003B2C4B"/>
    <w:pPr>
      <w:ind w:left="720"/>
      <w:contextualSpacing/>
    </w:pPr>
  </w:style>
  <w:style w:type="paragraph" w:customStyle="1" w:styleId="ConsPlusNormal">
    <w:name w:val="ConsPlusNormal"/>
    <w:link w:val="ConsPlusNormal0"/>
    <w:rsid w:val="0059507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595074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b">
    <w:name w:val="Без интервала Знак"/>
    <w:basedOn w:val="a0"/>
    <w:link w:val="aa"/>
    <w:locked/>
    <w:rsid w:val="00B37825"/>
    <w:rPr>
      <w:rFonts w:ascii="Calibri" w:eastAsia="Times New Roman" w:hAnsi="Calibri" w:cs="Times New Roman"/>
      <w:lang w:eastAsia="ru-RU"/>
    </w:rPr>
  </w:style>
  <w:style w:type="paragraph" w:customStyle="1" w:styleId="11">
    <w:name w:val="Без интервала1"/>
    <w:rsid w:val="00B571DD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feeds-pagenavigationiconis-text">
    <w:name w:val="feeds-page__navigation_icon is-text"/>
    <w:basedOn w:val="a0"/>
    <w:rsid w:val="00093AA3"/>
  </w:style>
  <w:style w:type="character" w:customStyle="1" w:styleId="feeds-pagenavigationtooltip">
    <w:name w:val="feeds-page__navigation_tooltip"/>
    <w:basedOn w:val="a0"/>
    <w:rsid w:val="00093AA3"/>
  </w:style>
  <w:style w:type="paragraph" w:styleId="ad">
    <w:name w:val="Normal (Web)"/>
    <w:basedOn w:val="a"/>
    <w:rsid w:val="00093A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DE92B239458454885D07DEB3AD3B6DF" ma:contentTypeVersion="0" ma:contentTypeDescription="Создание документа." ma:contentTypeScope="" ma:versionID="166d76420d54f92148d85de94ee0f67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4EB894-D3A2-49A9-AAA9-5A6B5EC95C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36A355-DF64-4A3B-BC1E-C4F0596524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3D9FCD9-1D77-4A72-8267-EA72D7878A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004DD2E-4547-4261-87BA-79C1A8ECB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1247</Words>
  <Characters>7110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Меницкая Анастасия Александровна</dc:creator>
  <cp:lastModifiedBy>User</cp:lastModifiedBy>
  <cp:revision>3</cp:revision>
  <cp:lastPrinted>2023-06-21T05:10:00Z</cp:lastPrinted>
  <dcterms:created xsi:type="dcterms:W3CDTF">2023-06-21T04:54:00Z</dcterms:created>
  <dcterms:modified xsi:type="dcterms:W3CDTF">2023-06-21T11:54:00Z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0x0101002DE92B239458454885D07DEB3AD3B6DF</vt:lpwstr>
  </property>
</Properties>
</file>