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F5" w:rsidRDefault="009A46F5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2"/>
      </w:tblGrid>
      <w:tr w:rsidR="009A46F5" w:rsidTr="00EB111A">
        <w:trPr>
          <w:cantSplit/>
          <w:trHeight w:val="1155"/>
        </w:trPr>
        <w:tc>
          <w:tcPr>
            <w:tcW w:w="9522" w:type="dxa"/>
            <w:tcBorders>
              <w:bottom w:val="double" w:sz="12" w:space="0" w:color="000000"/>
            </w:tcBorders>
          </w:tcPr>
          <w:p w:rsidR="009A46F5" w:rsidRDefault="004F15B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9A46F5" w:rsidRDefault="004F15B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A46F5" w:rsidRDefault="004F15B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БЕЛЯЕВСКИЙ СЕЛЬСОВЕТ</w:t>
            </w:r>
          </w:p>
          <w:p w:rsidR="009A46F5" w:rsidRDefault="004F15B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9A46F5" w:rsidTr="00EB111A">
        <w:trPr>
          <w:cantSplit/>
          <w:trHeight w:val="1114"/>
        </w:trPr>
        <w:tc>
          <w:tcPr>
            <w:tcW w:w="9522" w:type="dxa"/>
            <w:vAlign w:val="bottom"/>
          </w:tcPr>
          <w:p w:rsidR="009A46F5" w:rsidRDefault="009A46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46F5" w:rsidRDefault="004F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9A46F5" w:rsidRDefault="009A46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46F5" w:rsidRPr="00ED4AD8" w:rsidRDefault="00ED4AD8" w:rsidP="00ED4AD8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A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23.01.2024 </w:t>
            </w:r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ED4A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№ 9-п</w:t>
            </w:r>
          </w:p>
        </w:tc>
      </w:tr>
    </w:tbl>
    <w:p w:rsidR="009A46F5" w:rsidRDefault="009A46F5" w:rsidP="00EB1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C25" w:rsidRDefault="004F15BC" w:rsidP="003D4C25">
      <w:pPr>
        <w:pStyle w:val="a8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3D4C25">
        <w:rPr>
          <w:rFonts w:ascii="Times New Roman" w:hAnsi="Times New Roman"/>
          <w:b w:val="0"/>
          <w:sz w:val="28"/>
          <w:szCs w:val="28"/>
          <w:lang w:eastAsia="ru-RU"/>
        </w:rPr>
        <w:t>О признании утратившим силу постановления администрации муниципального образо</w:t>
      </w:r>
      <w:r w:rsidR="003D4C25" w:rsidRPr="003D4C25">
        <w:rPr>
          <w:rFonts w:ascii="Times New Roman" w:hAnsi="Times New Roman"/>
          <w:b w:val="0"/>
          <w:sz w:val="28"/>
          <w:szCs w:val="28"/>
          <w:lang w:eastAsia="ru-RU"/>
        </w:rPr>
        <w:t xml:space="preserve">вания </w:t>
      </w:r>
      <w:proofErr w:type="spellStart"/>
      <w:r w:rsidR="003D4C25" w:rsidRPr="003D4C25">
        <w:rPr>
          <w:rFonts w:ascii="Times New Roman" w:hAnsi="Times New Roman"/>
          <w:b w:val="0"/>
          <w:sz w:val="28"/>
          <w:szCs w:val="28"/>
          <w:lang w:eastAsia="ru-RU"/>
        </w:rPr>
        <w:t>Беляевский</w:t>
      </w:r>
      <w:proofErr w:type="spellEnd"/>
      <w:r w:rsidR="003D4C25" w:rsidRPr="003D4C25">
        <w:rPr>
          <w:rFonts w:ascii="Times New Roman" w:hAnsi="Times New Roman"/>
          <w:b w:val="0"/>
          <w:sz w:val="28"/>
          <w:szCs w:val="28"/>
          <w:lang w:eastAsia="ru-RU"/>
        </w:rPr>
        <w:t xml:space="preserve"> сельсовет от 26.07.2023 № 75</w:t>
      </w:r>
      <w:r w:rsidRPr="003D4C25">
        <w:rPr>
          <w:rFonts w:ascii="Times New Roman" w:hAnsi="Times New Roman"/>
          <w:b w:val="0"/>
          <w:sz w:val="28"/>
          <w:szCs w:val="28"/>
          <w:lang w:eastAsia="ru-RU"/>
        </w:rPr>
        <w:t>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D4C25">
        <w:rPr>
          <w:rFonts w:ascii="Times New Roman" w:hAnsi="Times New Roman"/>
          <w:b w:val="0"/>
          <w:sz w:val="28"/>
          <w:szCs w:val="28"/>
        </w:rPr>
        <w:t xml:space="preserve">Об утверждении Положения о порядке присвоения и сохранения </w:t>
      </w:r>
    </w:p>
    <w:p w:rsidR="009A46F5" w:rsidRPr="003D4C25" w:rsidRDefault="003D4C25" w:rsidP="003D4C25">
      <w:pPr>
        <w:pStyle w:val="a8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классных чинов муниципальным служащим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 Беляевского района Оренбургской области</w:t>
      </w:r>
      <w:r w:rsidR="004F15BC">
        <w:rPr>
          <w:rFonts w:ascii="Times New Roman" w:hAnsi="Times New Roman"/>
          <w:sz w:val="28"/>
          <w:szCs w:val="28"/>
          <w:lang w:eastAsia="ru-RU"/>
        </w:rPr>
        <w:t>»</w:t>
      </w:r>
    </w:p>
    <w:p w:rsidR="009A46F5" w:rsidRDefault="009A46F5">
      <w:pPr>
        <w:spacing w:after="1" w:line="27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F5" w:rsidRDefault="003D4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экспертным заключением государственно-правового управления аппарата Губернатора и Правительства Оренбургской области от 28.12.2023 № 21/752/2023</w:t>
      </w:r>
      <w:r w:rsidR="004F15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6F5" w:rsidRPr="003D4C25" w:rsidRDefault="004F15BC" w:rsidP="003D4C25">
      <w:pPr>
        <w:pStyle w:val="a8"/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D4C25">
        <w:rPr>
          <w:rFonts w:ascii="Times New Roman" w:hAnsi="Times New Roman"/>
          <w:b w:val="0"/>
          <w:sz w:val="28"/>
          <w:szCs w:val="28"/>
          <w:lang w:eastAsia="ru-RU"/>
        </w:rPr>
        <w:t>1. Признать утратившим силу постановление администрации муниципального образо</w:t>
      </w:r>
      <w:r w:rsidR="003D4C25" w:rsidRPr="003D4C25">
        <w:rPr>
          <w:rFonts w:ascii="Times New Roman" w:hAnsi="Times New Roman"/>
          <w:b w:val="0"/>
          <w:sz w:val="28"/>
          <w:szCs w:val="28"/>
          <w:lang w:eastAsia="ru-RU"/>
        </w:rPr>
        <w:t xml:space="preserve">вания </w:t>
      </w:r>
      <w:proofErr w:type="spellStart"/>
      <w:r w:rsidR="003D4C25" w:rsidRPr="003D4C25">
        <w:rPr>
          <w:rFonts w:ascii="Times New Roman" w:hAnsi="Times New Roman"/>
          <w:b w:val="0"/>
          <w:sz w:val="28"/>
          <w:szCs w:val="28"/>
          <w:lang w:eastAsia="ru-RU"/>
        </w:rPr>
        <w:t>Беляевский</w:t>
      </w:r>
      <w:proofErr w:type="spellEnd"/>
      <w:r w:rsidR="003D4C25" w:rsidRPr="003D4C25">
        <w:rPr>
          <w:rFonts w:ascii="Times New Roman" w:hAnsi="Times New Roman"/>
          <w:b w:val="0"/>
          <w:sz w:val="28"/>
          <w:szCs w:val="28"/>
          <w:lang w:eastAsia="ru-RU"/>
        </w:rPr>
        <w:t xml:space="preserve"> сельсовет от 26.07.2023 № 75</w:t>
      </w:r>
      <w:r w:rsidRPr="003D4C25">
        <w:rPr>
          <w:rFonts w:ascii="Times New Roman" w:hAnsi="Times New Roman"/>
          <w:b w:val="0"/>
          <w:sz w:val="28"/>
          <w:szCs w:val="28"/>
          <w:lang w:eastAsia="ru-RU"/>
        </w:rPr>
        <w:t>-п «</w:t>
      </w:r>
      <w:r w:rsidR="003D4C25" w:rsidRPr="003D4C25">
        <w:rPr>
          <w:rFonts w:ascii="Times New Roman" w:hAnsi="Times New Roman"/>
          <w:b w:val="0"/>
          <w:sz w:val="28"/>
          <w:szCs w:val="28"/>
        </w:rPr>
        <w:t xml:space="preserve">Об утверждении Положения о порядке присвоения и сохранения классных чинов муниципальным служащим муниципального образования </w:t>
      </w:r>
      <w:proofErr w:type="spellStart"/>
      <w:r w:rsidR="003D4C25" w:rsidRPr="003D4C25">
        <w:rPr>
          <w:rFonts w:ascii="Times New Roman" w:hAnsi="Times New Roman"/>
          <w:b w:val="0"/>
          <w:sz w:val="28"/>
          <w:szCs w:val="28"/>
        </w:rPr>
        <w:t>Беляевский</w:t>
      </w:r>
      <w:proofErr w:type="spellEnd"/>
      <w:r w:rsidR="003D4C25" w:rsidRPr="003D4C25">
        <w:rPr>
          <w:rFonts w:ascii="Times New Roman" w:hAnsi="Times New Roman"/>
          <w:b w:val="0"/>
          <w:sz w:val="28"/>
          <w:szCs w:val="28"/>
        </w:rPr>
        <w:t xml:space="preserve"> сельсовет Беляевского района Оренбургской области</w:t>
      </w:r>
      <w:r w:rsidRPr="003D4C25">
        <w:rPr>
          <w:rFonts w:ascii="Times New Roman" w:hAnsi="Times New Roman"/>
          <w:b w:val="0"/>
          <w:sz w:val="28"/>
          <w:szCs w:val="28"/>
          <w:lang w:eastAsia="ru-RU"/>
        </w:rPr>
        <w:t>».</w:t>
      </w:r>
    </w:p>
    <w:p w:rsidR="009A46F5" w:rsidRDefault="004F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9A46F5" w:rsidRDefault="003D4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</w:t>
      </w:r>
      <w:r w:rsidR="004F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после его официального опубликования (обнародования).</w:t>
      </w:r>
    </w:p>
    <w:p w:rsidR="009A46F5" w:rsidRDefault="009A46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760"/>
        <w:gridCol w:w="4681"/>
      </w:tblGrid>
      <w:tr w:rsidR="009A46F5">
        <w:trPr>
          <w:trHeight w:val="477"/>
        </w:trPr>
        <w:tc>
          <w:tcPr>
            <w:tcW w:w="4759" w:type="dxa"/>
            <w:shd w:val="clear" w:color="auto" w:fill="auto"/>
          </w:tcPr>
          <w:p w:rsidR="009A46F5" w:rsidRDefault="009A46F5" w:rsidP="00EB111A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11A" w:rsidRDefault="00EB111A" w:rsidP="00EB111A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F5" w:rsidRDefault="00EB111A" w:rsidP="00EB111A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4F15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1" w:type="dxa"/>
            <w:shd w:val="clear" w:color="auto" w:fill="auto"/>
          </w:tcPr>
          <w:p w:rsidR="009A46F5" w:rsidRDefault="009A46F5" w:rsidP="00EB111A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11A" w:rsidRDefault="00EB111A" w:rsidP="00EB111A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F5" w:rsidRDefault="005E38E0" w:rsidP="00EB111A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4F15BC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4F15BC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9A46F5" w:rsidRDefault="009A46F5" w:rsidP="00EB11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F5" w:rsidRDefault="009A46F5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  <w:bookmarkStart w:id="0" w:name="_GoBack"/>
      <w:bookmarkEnd w:id="0"/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EB111A" w:rsidRDefault="00EB111A" w:rsidP="00EB111A">
      <w:pPr>
        <w:tabs>
          <w:tab w:val="left" w:pos="8364"/>
        </w:tabs>
        <w:spacing w:after="0"/>
        <w:jc w:val="center"/>
        <w:rPr>
          <w:sz w:val="16"/>
          <w:szCs w:val="16"/>
        </w:rPr>
      </w:pPr>
    </w:p>
    <w:p w:rsidR="009A46F5" w:rsidRPr="00EB111A" w:rsidRDefault="00EB111A" w:rsidP="00EB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администрация Беляевского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прокурору района, в дело</w:t>
      </w:r>
    </w:p>
    <w:sectPr w:rsidR="009A46F5" w:rsidRPr="00EB111A" w:rsidSect="009A46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02"/>
    <w:multiLevelType w:val="multilevel"/>
    <w:tmpl w:val="6ED65F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64611E"/>
    <w:multiLevelType w:val="multilevel"/>
    <w:tmpl w:val="197C3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A46F5"/>
    <w:rsid w:val="003D4C25"/>
    <w:rsid w:val="004F15BC"/>
    <w:rsid w:val="005E38E0"/>
    <w:rsid w:val="009A46F5"/>
    <w:rsid w:val="00B56F10"/>
    <w:rsid w:val="00EB111A"/>
    <w:rsid w:val="00E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23B3"/>
  <w15:docId w15:val="{9DACC038-2F4A-4DAC-A057-7319CCE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4C8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9A46F5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9A46F5"/>
    <w:pPr>
      <w:spacing w:after="140"/>
    </w:pPr>
  </w:style>
  <w:style w:type="paragraph" w:styleId="a5">
    <w:name w:val="List"/>
    <w:basedOn w:val="a4"/>
    <w:rsid w:val="009A46F5"/>
    <w:rPr>
      <w:rFonts w:cs="Nirmala UI"/>
    </w:rPr>
  </w:style>
  <w:style w:type="paragraph" w:customStyle="1" w:styleId="1">
    <w:name w:val="Название объекта1"/>
    <w:basedOn w:val="a"/>
    <w:qFormat/>
    <w:rsid w:val="009A46F5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9A46F5"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2E5F37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Balloon Text"/>
    <w:basedOn w:val="a"/>
    <w:uiPriority w:val="99"/>
    <w:semiHidden/>
    <w:unhideWhenUsed/>
    <w:qFormat/>
    <w:rsid w:val="00564C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76E4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3D4C25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3D4C25"/>
    <w:rPr>
      <w:rFonts w:ascii="Calibri Light" w:eastAsia="Times New Roman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9BFB-BC21-40F5-8D51-E965DA30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6</cp:revision>
  <cp:lastPrinted>2024-01-23T11:57:00Z</cp:lastPrinted>
  <dcterms:created xsi:type="dcterms:W3CDTF">2023-11-10T10:26:00Z</dcterms:created>
  <dcterms:modified xsi:type="dcterms:W3CDTF">2024-01-23T11:57:00Z</dcterms:modified>
  <dc:language>ru-RU</dc:language>
</cp:coreProperties>
</file>