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</w:rPr>
        <w:t>.2017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3644C">
        <w:rPr>
          <w:rFonts w:ascii="Times New Roman" w:hAnsi="Times New Roman" w:cs="Times New Roman"/>
          <w:color w:val="222222"/>
          <w:sz w:val="28"/>
          <w:szCs w:val="28"/>
        </w:rPr>
        <w:t>20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>.2017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E03E5F" w:rsidRPr="00E03E5F" w:rsidRDefault="00041DA2" w:rsidP="00E03E5F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041DA2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E03E5F" w:rsidRPr="00E03E5F">
        <w:rPr>
          <w:rFonts w:ascii="Times New Roman" w:hAnsi="Times New Roman" w:cs="Times New Roman"/>
          <w:color w:val="052635"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56:06:0201008:363 площадью 500 кв.м. расположенного по адресу: Оренбургская область, Беляевский район,            с.Беляевка, </w:t>
      </w:r>
      <w:r w:rsidR="00E03E5F" w:rsidRPr="00E03E5F">
        <w:rPr>
          <w:rFonts w:ascii="Times New Roman" w:hAnsi="Times New Roman" w:cs="Times New Roman"/>
          <w:bCs/>
          <w:color w:val="052635"/>
          <w:sz w:val="28"/>
          <w:szCs w:val="28"/>
        </w:rPr>
        <w:t>ул. Ленинская, д.28</w:t>
      </w:r>
      <w:r w:rsidR="00E03E5F" w:rsidRPr="00E03E5F">
        <w:rPr>
          <w:rFonts w:ascii="Times New Roman" w:hAnsi="Times New Roman" w:cs="Times New Roman"/>
          <w:color w:val="052635"/>
          <w:sz w:val="28"/>
          <w:szCs w:val="28"/>
        </w:rPr>
        <w:t>, с «ведения личного подсобного хозяйства» на вид использования земельного участка «для размещения объекта торговли».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Липлянский Игорь Юрьевич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20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F70C2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08341B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E03E5F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2C11C6"/>
    <w:rsid w:val="00313B97"/>
    <w:rsid w:val="00326F95"/>
    <w:rsid w:val="00332700"/>
    <w:rsid w:val="0033765F"/>
    <w:rsid w:val="00344D32"/>
    <w:rsid w:val="00396B5D"/>
    <w:rsid w:val="003A5C65"/>
    <w:rsid w:val="0043312A"/>
    <w:rsid w:val="0043644C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03E5F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95B16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2016-05-26T03:12:00Z</cp:lastPrinted>
  <dcterms:created xsi:type="dcterms:W3CDTF">2016-05-26T03:14:00Z</dcterms:created>
  <dcterms:modified xsi:type="dcterms:W3CDTF">2017-08-31T09:36:00Z</dcterms:modified>
</cp:coreProperties>
</file>