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9D" w:rsidRDefault="00EC5FC9" w:rsidP="00F75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F6D9D" w:rsidRPr="00EF6D9D" w:rsidTr="00284B2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F6D9D" w:rsidRPr="00EF6D9D" w:rsidRDefault="00EF6D9D" w:rsidP="004A381B">
            <w:pPr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  <w:t>АДМИНИСТРАЦИЯ</w:t>
            </w:r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EF6D9D" w:rsidRPr="00EF6D9D" w:rsidRDefault="00EF6D9D" w:rsidP="004A3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F6D9D" w:rsidRPr="00EF6D9D" w:rsidRDefault="00EF6D9D" w:rsidP="004A3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F6D9D" w:rsidRPr="00EF6D9D" w:rsidRDefault="00EF6D9D" w:rsidP="004A3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F6D9D" w:rsidRPr="00EF6D9D" w:rsidTr="00284B22">
        <w:trPr>
          <w:cantSplit/>
          <w:trHeight w:val="1190"/>
        </w:trPr>
        <w:tc>
          <w:tcPr>
            <w:tcW w:w="9214" w:type="dxa"/>
            <w:vAlign w:val="bottom"/>
          </w:tcPr>
          <w:p w:rsidR="00EF6D9D" w:rsidRPr="00EF6D9D" w:rsidRDefault="00EF6D9D" w:rsidP="00EF6D9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F6D9D" w:rsidRPr="00EF6D9D" w:rsidRDefault="00EF6D9D" w:rsidP="00EF6D9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6D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F6D9D" w:rsidRPr="00EF6D9D" w:rsidRDefault="00EF6D9D" w:rsidP="00EF6D9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6D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09.07.2018                                                                   </w:t>
            </w:r>
            <w:r w:rsidR="003577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№99</w:t>
            </w:r>
            <w:r w:rsidRPr="00EF6D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EF6D9D" w:rsidRPr="00EF6D9D" w:rsidRDefault="00EF6D9D" w:rsidP="00EF6D9D">
      <w:pPr>
        <w:tabs>
          <w:tab w:val="left" w:pos="361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D9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F6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6D9D">
        <w:rPr>
          <w:rFonts w:ascii="Times New Roman" w:hAnsi="Times New Roman" w:cs="Times New Roman"/>
          <w:sz w:val="28"/>
          <w:szCs w:val="28"/>
        </w:rPr>
        <w:t>. Беляевка</w:t>
      </w:r>
    </w:p>
    <w:p w:rsidR="00A92B6B" w:rsidRDefault="00A92B6B" w:rsidP="00A92B6B">
      <w:pPr>
        <w:spacing w:after="0"/>
        <w:ind w:left="-227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A381B" w:rsidRDefault="00EF6D9D" w:rsidP="00EF6D9D">
      <w:pPr>
        <w:spacing w:after="0"/>
        <w:ind w:left="-227" w:right="-113"/>
        <w:jc w:val="center"/>
        <w:rPr>
          <w:rFonts w:ascii="Times New Roman" w:hAnsi="Times New Roman" w:cs="Times New Roman"/>
          <w:sz w:val="28"/>
          <w:szCs w:val="28"/>
        </w:rPr>
      </w:pPr>
      <w:r w:rsidRPr="005D70B5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5D70B5">
        <w:rPr>
          <w:rFonts w:ascii="Times New Roman" w:hAnsi="Times New Roman" w:cs="Times New Roman"/>
          <w:sz w:val="28"/>
          <w:szCs w:val="28"/>
        </w:rPr>
        <w:t xml:space="preserve"> исполняющ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B70946" w:rsidRDefault="00EF6D9D" w:rsidP="00EF6D9D">
      <w:pPr>
        <w:spacing w:after="0"/>
        <w:ind w:left="-227" w:right="-113"/>
        <w:jc w:val="center"/>
        <w:rPr>
          <w:rFonts w:ascii="Times New Roman" w:hAnsi="Times New Roman" w:cs="Times New Roman"/>
          <w:sz w:val="28"/>
          <w:szCs w:val="28"/>
        </w:rPr>
      </w:pPr>
      <w:r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>
        <w:rPr>
          <w:rFonts w:ascii="Times New Roman" w:hAnsi="Times New Roman" w:cs="Times New Roman"/>
          <w:sz w:val="28"/>
          <w:szCs w:val="28"/>
        </w:rPr>
        <w:t xml:space="preserve">первичному воинскому учету администрации </w:t>
      </w:r>
    </w:p>
    <w:p w:rsidR="00EF6D9D" w:rsidRDefault="00EF6D9D" w:rsidP="00EF6D9D">
      <w:pPr>
        <w:spacing w:after="0"/>
        <w:ind w:left="-227" w:righ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сельсовета</w:t>
      </w:r>
    </w:p>
    <w:p w:rsidR="00EF6D9D" w:rsidRDefault="00EF6D9D" w:rsidP="00A92B6B">
      <w:pPr>
        <w:spacing w:after="0"/>
        <w:ind w:left="-227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A92B6B" w:rsidRDefault="009C5629" w:rsidP="009E3F4E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и упорядочения оплаты труда лиц, исполняющих 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2C0D8F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8663A7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="006233D9">
        <w:rPr>
          <w:rFonts w:ascii="Times New Roman" w:hAnsi="Times New Roman" w:cs="Times New Roman"/>
          <w:sz w:val="28"/>
          <w:szCs w:val="28"/>
        </w:rPr>
        <w:t>, в соответствии с пунктом 2 статьи 53 Федерального Закона от 06.10.2003 № 131-ФЗ «Об общих принципах организации местного самоуправления в Российской Федерации»</w:t>
      </w:r>
      <w:r w:rsidR="008663A7">
        <w:rPr>
          <w:rFonts w:ascii="Times New Roman" w:hAnsi="Times New Roman" w:cs="Times New Roman"/>
          <w:sz w:val="28"/>
          <w:szCs w:val="28"/>
        </w:rPr>
        <w:t>, Постановление</w:t>
      </w:r>
      <w:r w:rsidR="002C0D8F">
        <w:rPr>
          <w:rFonts w:ascii="Times New Roman" w:hAnsi="Times New Roman" w:cs="Times New Roman"/>
          <w:sz w:val="28"/>
          <w:szCs w:val="28"/>
        </w:rPr>
        <w:t>м</w:t>
      </w:r>
      <w:r w:rsidR="008663A7">
        <w:rPr>
          <w:rFonts w:ascii="Times New Roman" w:hAnsi="Times New Roman" w:cs="Times New Roman"/>
          <w:sz w:val="28"/>
          <w:szCs w:val="28"/>
        </w:rPr>
        <w:t xml:space="preserve"> от 12.12.2008г. №288-П «Об оплате труда работников, осуществляющих первичный воинский учет»</w:t>
      </w:r>
      <w:r w:rsidR="006233D9">
        <w:rPr>
          <w:rFonts w:ascii="Times New Roman" w:hAnsi="Times New Roman" w:cs="Times New Roman"/>
          <w:sz w:val="28"/>
          <w:szCs w:val="28"/>
        </w:rPr>
        <w:t xml:space="preserve"> и </w:t>
      </w:r>
      <w:r w:rsidR="008C7809">
        <w:rPr>
          <w:rFonts w:ascii="Times New Roman" w:hAnsi="Times New Roman" w:cs="Times New Roman"/>
          <w:sz w:val="28"/>
          <w:szCs w:val="28"/>
        </w:rPr>
        <w:t>Уставом</w:t>
      </w:r>
      <w:r w:rsidR="006233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233D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233D9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proofErr w:type="gramEnd"/>
      <w:r w:rsidR="006233D9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6233D9" w:rsidRPr="00D4402A" w:rsidRDefault="006233D9" w:rsidP="002F6D4F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состав денежного содержания лиц, исполняющих 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8663A7">
        <w:rPr>
          <w:rFonts w:ascii="Times New Roman" w:hAnsi="Times New Roman" w:cs="Times New Roman"/>
          <w:sz w:val="28"/>
          <w:szCs w:val="28"/>
        </w:rPr>
        <w:t>первичному воинскому учету администрации Беляевского сельсовета</w:t>
      </w:r>
      <w:r w:rsidRPr="00D4402A">
        <w:rPr>
          <w:rFonts w:ascii="Times New Roman" w:hAnsi="Times New Roman" w:cs="Times New Roman"/>
          <w:sz w:val="28"/>
          <w:szCs w:val="28"/>
        </w:rPr>
        <w:t>:</w:t>
      </w:r>
    </w:p>
    <w:p w:rsidR="005D70B5" w:rsidRPr="00D4402A" w:rsidRDefault="006233D9" w:rsidP="002F6D4F">
      <w:pPr>
        <w:pStyle w:val="a3"/>
        <w:numPr>
          <w:ilvl w:val="1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содержание лиц,</w:t>
      </w:r>
      <w:r w:rsidRPr="0062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исполняющих </w:t>
      </w:r>
      <w:r w:rsidR="003A66C9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9E3F4E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3A66C9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Pr="00D4402A">
        <w:rPr>
          <w:rFonts w:ascii="Times New Roman" w:hAnsi="Times New Roman" w:cs="Times New Roman"/>
          <w:sz w:val="28"/>
          <w:szCs w:val="28"/>
        </w:rPr>
        <w:t xml:space="preserve"> состоит:</w:t>
      </w:r>
    </w:p>
    <w:p w:rsidR="006233D9" w:rsidRDefault="006233D9" w:rsidP="002F6D4F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 месячного оклада;</w:t>
      </w:r>
    </w:p>
    <w:p w:rsidR="006233D9" w:rsidRDefault="006233D9" w:rsidP="002F6D4F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районного коэффициента; </w:t>
      </w:r>
    </w:p>
    <w:p w:rsidR="006233D9" w:rsidRDefault="006233D9" w:rsidP="002F6D4F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–материальной помощи</w:t>
      </w:r>
      <w:r w:rsidR="003A66C9">
        <w:rPr>
          <w:rFonts w:ascii="Times New Roman" w:hAnsi="Times New Roman" w:cs="Times New Roman"/>
          <w:sz w:val="28"/>
          <w:szCs w:val="28"/>
        </w:rPr>
        <w:t>, надбавки стимулирующего характера</w:t>
      </w:r>
    </w:p>
    <w:p w:rsidR="00D4402A" w:rsidRDefault="00D4402A" w:rsidP="002F6D4F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8C7809" w:rsidRPr="001A0015" w:rsidRDefault="008C7809" w:rsidP="002F6D4F">
      <w:pPr>
        <w:pStyle w:val="a3"/>
        <w:numPr>
          <w:ilvl w:val="1"/>
          <w:numId w:val="2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15">
        <w:rPr>
          <w:rFonts w:ascii="Times New Roman" w:hAnsi="Times New Roman" w:cs="Times New Roman"/>
          <w:sz w:val="28"/>
          <w:szCs w:val="28"/>
        </w:rPr>
        <w:t xml:space="preserve">Должностные оклады лицам, исполняющим </w:t>
      </w:r>
      <w:r w:rsidR="008663A7">
        <w:rPr>
          <w:rFonts w:ascii="Times New Roman" w:hAnsi="Times New Roman" w:cs="Times New Roman"/>
          <w:sz w:val="28"/>
          <w:szCs w:val="28"/>
        </w:rPr>
        <w:t>о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бязанности по </w:t>
      </w:r>
      <w:r w:rsidR="00A641F5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8663A7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Pr="001A0015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8C7809" w:rsidRDefault="008C7809" w:rsidP="002F6D4F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15">
        <w:rPr>
          <w:rFonts w:ascii="Times New Roman" w:hAnsi="Times New Roman" w:cs="Times New Roman"/>
          <w:sz w:val="28"/>
          <w:szCs w:val="28"/>
        </w:rPr>
        <w:t>Производить</w:t>
      </w:r>
      <w:r w:rsidR="00A92B6B" w:rsidRPr="001A0015">
        <w:rPr>
          <w:rFonts w:ascii="Times New Roman" w:hAnsi="Times New Roman" w:cs="Times New Roman"/>
          <w:sz w:val="28"/>
          <w:szCs w:val="28"/>
        </w:rPr>
        <w:t xml:space="preserve"> </w:t>
      </w:r>
      <w:r w:rsidRPr="001A0015">
        <w:rPr>
          <w:rFonts w:ascii="Times New Roman" w:hAnsi="Times New Roman" w:cs="Times New Roman"/>
          <w:sz w:val="28"/>
          <w:szCs w:val="28"/>
        </w:rPr>
        <w:t xml:space="preserve">выплату лицам, исполняющим 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9E3F4E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8663A7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="00B77D6C" w:rsidRPr="001A0015">
        <w:rPr>
          <w:rFonts w:ascii="Times New Roman" w:hAnsi="Times New Roman" w:cs="Times New Roman"/>
          <w:sz w:val="28"/>
          <w:szCs w:val="28"/>
        </w:rPr>
        <w:t>:</w:t>
      </w:r>
    </w:p>
    <w:p w:rsidR="009E3F4E" w:rsidRDefault="009E3F4E" w:rsidP="009E3F4E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9E3F4E" w:rsidRDefault="009E3F4E" w:rsidP="009E3F4E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9E3F4E" w:rsidRDefault="009E3F4E" w:rsidP="009E3F4E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9E3F4E" w:rsidRDefault="009E3F4E" w:rsidP="009E3F4E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9E3F4E" w:rsidRPr="009E3F4E" w:rsidRDefault="009E3F4E" w:rsidP="009E3F4E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0E622D" w:rsidRPr="0088357D" w:rsidRDefault="00B77D6C" w:rsidP="0088357D">
      <w:pPr>
        <w:pStyle w:val="a3"/>
        <w:numPr>
          <w:ilvl w:val="1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Материальной помощи в размере не более одного должностного оклада </w:t>
      </w:r>
      <w:r w:rsidRPr="0088357D">
        <w:rPr>
          <w:rFonts w:ascii="Times New Roman" w:hAnsi="Times New Roman" w:cs="Times New Roman"/>
          <w:sz w:val="28"/>
          <w:szCs w:val="28"/>
        </w:rPr>
        <w:t>в год в связи с юбилейными датами</w:t>
      </w:r>
      <w:r w:rsidR="008663A7" w:rsidRPr="0088357D">
        <w:rPr>
          <w:rFonts w:ascii="Times New Roman" w:hAnsi="Times New Roman" w:cs="Times New Roman"/>
          <w:sz w:val="28"/>
          <w:szCs w:val="28"/>
        </w:rPr>
        <w:t xml:space="preserve"> </w:t>
      </w:r>
      <w:r w:rsidRPr="0088357D">
        <w:rPr>
          <w:rFonts w:ascii="Times New Roman" w:hAnsi="Times New Roman" w:cs="Times New Roman"/>
          <w:sz w:val="28"/>
          <w:szCs w:val="28"/>
        </w:rPr>
        <w:t>(55 лет – женщинам, 60 лет – мужчинам), бракосочетанием, рождением ребёнка, смертью близких родственников (родителей, супруга, детей) и иными непредвиденными обстоятельствами.</w:t>
      </w:r>
    </w:p>
    <w:p w:rsidR="003A66C9" w:rsidRDefault="000E622D" w:rsidP="002F6D4F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3A66C9">
        <w:rPr>
          <w:rFonts w:ascii="Times New Roman" w:hAnsi="Times New Roman" w:cs="Times New Roman"/>
          <w:sz w:val="28"/>
          <w:szCs w:val="28"/>
        </w:rPr>
        <w:t xml:space="preserve">Надбавка стимулирующего характера предусматривается в процентах и исчисляется из оклада без учета других повышений, надбавок. </w:t>
      </w:r>
    </w:p>
    <w:p w:rsidR="00D56BAB" w:rsidRDefault="00D56BAB" w:rsidP="0088357D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выплаты материальной помощи</w:t>
      </w:r>
      <w:r w:rsidR="000E622D">
        <w:rPr>
          <w:rFonts w:ascii="Times New Roman" w:hAnsi="Times New Roman" w:cs="Times New Roman"/>
          <w:sz w:val="28"/>
          <w:szCs w:val="28"/>
        </w:rPr>
        <w:t xml:space="preserve"> и надбавки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распоряжение главы администрации Беляевского сельсовета.</w:t>
      </w:r>
    </w:p>
    <w:p w:rsidR="00D56BAB" w:rsidRPr="001A0015" w:rsidRDefault="00A92B6B" w:rsidP="002F6D4F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15">
        <w:rPr>
          <w:rFonts w:ascii="Times New Roman" w:hAnsi="Times New Roman" w:cs="Times New Roman"/>
          <w:sz w:val="28"/>
          <w:szCs w:val="28"/>
        </w:rPr>
        <w:t xml:space="preserve"> </w:t>
      </w:r>
      <w:r w:rsidR="00D56BAB" w:rsidRPr="001A0015">
        <w:rPr>
          <w:rFonts w:ascii="Times New Roman" w:hAnsi="Times New Roman" w:cs="Times New Roman"/>
          <w:sz w:val="28"/>
          <w:szCs w:val="28"/>
        </w:rPr>
        <w:t xml:space="preserve">Установить, что при формировании фонда оплаты труда лиц, </w:t>
      </w:r>
      <w:r w:rsidR="009879CC" w:rsidRPr="001A0015">
        <w:rPr>
          <w:rFonts w:ascii="Times New Roman" w:hAnsi="Times New Roman" w:cs="Times New Roman"/>
          <w:sz w:val="28"/>
          <w:szCs w:val="28"/>
        </w:rPr>
        <w:t>исполня</w:t>
      </w:r>
      <w:r w:rsidR="00D56BAB" w:rsidRPr="001A0015">
        <w:rPr>
          <w:rFonts w:ascii="Times New Roman" w:hAnsi="Times New Roman" w:cs="Times New Roman"/>
          <w:sz w:val="28"/>
          <w:szCs w:val="28"/>
        </w:rPr>
        <w:t xml:space="preserve">ющих 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2F6D4F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8663A7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="00D56BAB" w:rsidRPr="001A0015">
        <w:rPr>
          <w:rFonts w:ascii="Times New Roman" w:hAnsi="Times New Roman" w:cs="Times New Roman"/>
          <w:sz w:val="28"/>
          <w:szCs w:val="28"/>
        </w:rPr>
        <w:t xml:space="preserve"> </w:t>
      </w:r>
      <w:r w:rsidR="009879CC" w:rsidRPr="001A0015">
        <w:rPr>
          <w:rFonts w:ascii="Times New Roman" w:hAnsi="Times New Roman" w:cs="Times New Roman"/>
          <w:sz w:val="28"/>
          <w:szCs w:val="28"/>
        </w:rPr>
        <w:t>сверх суммы средств, направляемых для выплаты должностных окладов, предусматривается следующие средства для выплаты (в расчете на год):</w:t>
      </w:r>
    </w:p>
    <w:p w:rsidR="009879CC" w:rsidRDefault="009879CC" w:rsidP="002F6D4F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9CC">
        <w:rPr>
          <w:rFonts w:ascii="Times New Roman" w:hAnsi="Times New Roman" w:cs="Times New Roman"/>
          <w:sz w:val="28"/>
          <w:szCs w:val="28"/>
        </w:rPr>
        <w:t xml:space="preserve">Фонд оплаты труда лиц, исполняющих </w:t>
      </w:r>
      <w:r w:rsidR="008663A7" w:rsidRPr="005D70B5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A641F5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8663A7">
        <w:rPr>
          <w:rFonts w:ascii="Times New Roman" w:hAnsi="Times New Roman" w:cs="Times New Roman"/>
          <w:sz w:val="28"/>
          <w:szCs w:val="28"/>
        </w:rPr>
        <w:t>администрации Беляевского сельсовета</w:t>
      </w:r>
      <w:r w:rsidRPr="00D44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корректируется на сумму районного коэффициента и иных выплат, предусмотренных федеральным законодательством. </w:t>
      </w:r>
    </w:p>
    <w:p w:rsidR="009879CC" w:rsidRPr="008E089B" w:rsidRDefault="009879CC" w:rsidP="008E089B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8E089B">
        <w:rPr>
          <w:rFonts w:ascii="Times New Roman" w:hAnsi="Times New Roman" w:cs="Times New Roman"/>
          <w:sz w:val="28"/>
          <w:szCs w:val="28"/>
        </w:rPr>
        <w:t xml:space="preserve"> </w:t>
      </w:r>
      <w:r w:rsidR="002F6D4F">
        <w:rPr>
          <w:rFonts w:ascii="Times New Roman" w:hAnsi="Times New Roman" w:cs="Times New Roman"/>
          <w:sz w:val="28"/>
          <w:szCs w:val="28"/>
        </w:rPr>
        <w:t xml:space="preserve">что увеличение (индексация)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окладов лиц, </w:t>
      </w:r>
      <w:r w:rsidRPr="008E089B">
        <w:rPr>
          <w:rFonts w:ascii="Times New Roman" w:hAnsi="Times New Roman" w:cs="Times New Roman"/>
          <w:sz w:val="28"/>
          <w:szCs w:val="28"/>
        </w:rPr>
        <w:t xml:space="preserve">исполняющих </w:t>
      </w:r>
      <w:r w:rsidR="000E622D" w:rsidRPr="008E089B">
        <w:rPr>
          <w:rFonts w:ascii="Times New Roman" w:hAnsi="Times New Roman" w:cs="Times New Roman"/>
          <w:sz w:val="28"/>
          <w:szCs w:val="28"/>
        </w:rPr>
        <w:t xml:space="preserve">обязанности по </w:t>
      </w:r>
      <w:r w:rsidR="002F6D4F" w:rsidRPr="008E089B">
        <w:rPr>
          <w:rFonts w:ascii="Times New Roman" w:hAnsi="Times New Roman" w:cs="Times New Roman"/>
          <w:sz w:val="28"/>
          <w:szCs w:val="28"/>
        </w:rPr>
        <w:t xml:space="preserve">первичному воинскому учету </w:t>
      </w:r>
      <w:r w:rsidR="000E622D" w:rsidRPr="008E089B">
        <w:rPr>
          <w:rFonts w:ascii="Times New Roman" w:hAnsi="Times New Roman" w:cs="Times New Roman"/>
          <w:sz w:val="28"/>
          <w:szCs w:val="28"/>
        </w:rPr>
        <w:t xml:space="preserve">администрации Беляевского сельсовета </w:t>
      </w:r>
      <w:r w:rsidRPr="008E089B">
        <w:rPr>
          <w:rFonts w:ascii="Times New Roman" w:hAnsi="Times New Roman" w:cs="Times New Roman"/>
          <w:sz w:val="28"/>
          <w:szCs w:val="28"/>
        </w:rPr>
        <w:t xml:space="preserve">осуществляется в размерах и сроки, предусмотренные для муниципальных служащих муниципального образования </w:t>
      </w:r>
      <w:proofErr w:type="spellStart"/>
      <w:r w:rsidRPr="008E089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E089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1A0015" w:rsidRPr="001A0015" w:rsidRDefault="002F6D4F" w:rsidP="002F6D4F">
      <w:pPr>
        <w:pStyle w:val="a3"/>
        <w:numPr>
          <w:ilvl w:val="0"/>
          <w:numId w:val="1"/>
        </w:numPr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15" w:rsidRPr="001A0015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 w:rsidR="001A0015">
        <w:rPr>
          <w:rFonts w:ascii="Times New Roman" w:hAnsi="Times New Roman" w:cs="Times New Roman"/>
          <w:sz w:val="28"/>
          <w:szCs w:val="28"/>
        </w:rPr>
        <w:t>постановление</w:t>
      </w:r>
      <w:r w:rsidR="001A0015" w:rsidRPr="001A0015">
        <w:rPr>
          <w:rFonts w:ascii="Times New Roman" w:hAnsi="Times New Roman" w:cs="Times New Roman"/>
          <w:sz w:val="28"/>
          <w:szCs w:val="28"/>
        </w:rPr>
        <w:t xml:space="preserve"> вступает в силу после его опубликования на сайте администрации</w:t>
      </w:r>
      <w:r w:rsidR="003A66C9">
        <w:rPr>
          <w:rFonts w:ascii="Times New Roman" w:hAnsi="Times New Roman" w:cs="Times New Roman"/>
          <w:sz w:val="28"/>
          <w:szCs w:val="28"/>
        </w:rPr>
        <w:t xml:space="preserve"> </w:t>
      </w:r>
      <w:r w:rsidR="001A0015" w:rsidRPr="001A0015">
        <w:rPr>
          <w:rFonts w:ascii="Times New Roman" w:hAnsi="Times New Roman" w:cs="Times New Roman"/>
          <w:sz w:val="28"/>
          <w:szCs w:val="28"/>
        </w:rPr>
        <w:t>Беляевского сельсовет и распространяется на правоотношения, возникшие с 01.</w:t>
      </w:r>
      <w:r w:rsidR="008663A7">
        <w:rPr>
          <w:rFonts w:ascii="Times New Roman" w:hAnsi="Times New Roman" w:cs="Times New Roman"/>
          <w:sz w:val="28"/>
          <w:szCs w:val="28"/>
        </w:rPr>
        <w:t>01</w:t>
      </w:r>
      <w:r w:rsidR="001A0015" w:rsidRPr="001A0015">
        <w:rPr>
          <w:rFonts w:ascii="Times New Roman" w:hAnsi="Times New Roman" w:cs="Times New Roman"/>
          <w:sz w:val="28"/>
          <w:szCs w:val="28"/>
        </w:rPr>
        <w:t>.20</w:t>
      </w:r>
      <w:r w:rsidR="008663A7">
        <w:rPr>
          <w:rFonts w:ascii="Times New Roman" w:hAnsi="Times New Roman" w:cs="Times New Roman"/>
          <w:sz w:val="28"/>
          <w:szCs w:val="28"/>
        </w:rPr>
        <w:t>18</w:t>
      </w:r>
      <w:r w:rsidR="001A0015" w:rsidRPr="001A00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70B5" w:rsidRDefault="005D70B5" w:rsidP="009879CC">
      <w:pPr>
        <w:spacing w:after="0" w:line="240" w:lineRule="auto"/>
        <w:ind w:left="-227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1A0015" w:rsidRPr="001A0015" w:rsidRDefault="001A0015" w:rsidP="009879CC">
      <w:pPr>
        <w:spacing w:after="0" w:line="240" w:lineRule="auto"/>
        <w:ind w:left="-227" w:right="-1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7"/>
        <w:gridCol w:w="4885"/>
      </w:tblGrid>
      <w:tr w:rsidR="004515BE" w:rsidRPr="000D0AAE" w:rsidTr="00284B22">
        <w:trPr>
          <w:trHeight w:val="477"/>
        </w:trPr>
        <w:tc>
          <w:tcPr>
            <w:tcW w:w="4758" w:type="dxa"/>
            <w:hideMark/>
          </w:tcPr>
          <w:p w:rsidR="004515BE" w:rsidRPr="001077DD" w:rsidRDefault="004515BE" w:rsidP="001077DD">
            <w:pPr>
              <w:tabs>
                <w:tab w:val="left" w:pos="383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4515BE" w:rsidRPr="001077DD" w:rsidRDefault="004515BE" w:rsidP="001077DD">
            <w:pPr>
              <w:tabs>
                <w:tab w:val="left" w:pos="383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4515BE" w:rsidRPr="001077DD" w:rsidRDefault="004515BE" w:rsidP="001077D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15BE" w:rsidRPr="001077DD" w:rsidRDefault="004515BE" w:rsidP="001077D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15BE" w:rsidRPr="001077DD" w:rsidRDefault="004515BE" w:rsidP="001077D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1077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A0015" w:rsidRPr="001A0015" w:rsidRDefault="001A0015" w:rsidP="001A0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2B6B" w:rsidRDefault="00A92B6B" w:rsidP="009879CC">
      <w:pPr>
        <w:spacing w:after="0" w:line="240" w:lineRule="auto"/>
        <w:ind w:left="-227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5D70B5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5D70B5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бухгалтерии</w:t>
      </w:r>
      <w:r w:rsidRPr="005D70B5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EF1F06">
        <w:rPr>
          <w:rFonts w:ascii="Times New Roman" w:hAnsi="Times New Roman" w:cs="Times New Roman"/>
          <w:sz w:val="28"/>
          <w:szCs w:val="28"/>
        </w:rPr>
        <w:t>района, прокурору района,</w:t>
      </w: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35771F" w:rsidRDefault="0035771F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35771F" w:rsidRDefault="0035771F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35771F" w:rsidRDefault="0035771F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B70946" w:rsidRPr="00B70946" w:rsidRDefault="00B70946" w:rsidP="00B70946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94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70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946" w:rsidRPr="00B70946" w:rsidRDefault="00B70946" w:rsidP="00B70946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94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70946" w:rsidRPr="00B70946" w:rsidRDefault="00B70946" w:rsidP="00B70946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9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70946" w:rsidRPr="00B70946" w:rsidRDefault="00B70946" w:rsidP="00B70946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94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7094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70946" w:rsidRPr="00B70946" w:rsidRDefault="00B70946" w:rsidP="00B70946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946">
        <w:rPr>
          <w:rFonts w:ascii="Times New Roman" w:hAnsi="Times New Roman" w:cs="Times New Roman"/>
          <w:sz w:val="28"/>
          <w:szCs w:val="28"/>
        </w:rPr>
        <w:t xml:space="preserve">от 09.07.2018  №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B70946">
        <w:rPr>
          <w:rFonts w:ascii="Times New Roman" w:hAnsi="Times New Roman" w:cs="Times New Roman"/>
          <w:sz w:val="28"/>
          <w:szCs w:val="28"/>
        </w:rPr>
        <w:t>-п</w:t>
      </w: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F1F06" w:rsidRDefault="00EF1F06" w:rsidP="00EF1F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A92B6B" w:rsidRDefault="00A92B6B" w:rsidP="00A92B6B">
      <w:pPr>
        <w:rPr>
          <w:rFonts w:ascii="Times New Roman" w:hAnsi="Times New Roman" w:cs="Times New Roman"/>
          <w:sz w:val="28"/>
          <w:szCs w:val="28"/>
        </w:rPr>
      </w:pPr>
    </w:p>
    <w:p w:rsidR="00A92B6B" w:rsidRPr="00A92B6B" w:rsidRDefault="00A92B6B" w:rsidP="00A92B6B">
      <w:pPr>
        <w:spacing w:after="0"/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>Должностные оклады лиц, исполняющих обязанности</w:t>
      </w:r>
    </w:p>
    <w:tbl>
      <w:tblPr>
        <w:tblpPr w:leftFromText="180" w:rightFromText="180" w:vertAnchor="text" w:tblpX="409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3270"/>
      </w:tblGrid>
      <w:tr w:rsidR="00A92B6B" w:rsidTr="00A92B6B">
        <w:trPr>
          <w:trHeight w:val="915"/>
        </w:trPr>
        <w:tc>
          <w:tcPr>
            <w:tcW w:w="5475" w:type="dxa"/>
          </w:tcPr>
          <w:p w:rsidR="00A92B6B" w:rsidRDefault="00A92B6B" w:rsidP="00A112E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70" w:type="dxa"/>
          </w:tcPr>
          <w:p w:rsidR="00A92B6B" w:rsidRDefault="00A92B6B" w:rsidP="00A112E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2B6B" w:rsidTr="00A92B6B">
        <w:trPr>
          <w:trHeight w:val="625"/>
        </w:trPr>
        <w:tc>
          <w:tcPr>
            <w:tcW w:w="5475" w:type="dxa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9"/>
            </w:tblGrid>
            <w:tr w:rsidR="008663A7" w:rsidRPr="008663A7" w:rsidTr="008663A7">
              <w:trPr>
                <w:trHeight w:val="495"/>
              </w:trPr>
              <w:tc>
                <w:tcPr>
                  <w:tcW w:w="0" w:type="auto"/>
                  <w:hideMark/>
                </w:tcPr>
                <w:p w:rsidR="008663A7" w:rsidRPr="008663A7" w:rsidRDefault="008663A7" w:rsidP="00A112E0">
                  <w:pPr>
                    <w:framePr w:hSpace="180" w:wrap="around" w:vAnchor="text" w:hAnchor="text" w:x="409" w:y="18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63A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по первичному воинскому учету</w:t>
                  </w:r>
                </w:p>
              </w:tc>
            </w:tr>
          </w:tbl>
          <w:p w:rsidR="00A92B6B" w:rsidRDefault="00A92B6B" w:rsidP="00A112E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A92B6B" w:rsidRDefault="00A112E0" w:rsidP="00A112E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63A7">
              <w:rPr>
                <w:rFonts w:ascii="Times New Roman" w:hAnsi="Times New Roman" w:cs="Times New Roman"/>
                <w:sz w:val="28"/>
                <w:szCs w:val="28"/>
              </w:rPr>
              <w:t>340,00</w:t>
            </w:r>
          </w:p>
        </w:tc>
      </w:tr>
    </w:tbl>
    <w:p w:rsidR="005D70B5" w:rsidRDefault="00A92B6B" w:rsidP="00A92B6B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02A">
        <w:rPr>
          <w:rFonts w:ascii="Times New Roman" w:hAnsi="Times New Roman" w:cs="Times New Roman"/>
          <w:sz w:val="28"/>
          <w:szCs w:val="28"/>
        </w:rPr>
        <w:t xml:space="preserve">по техническому обеспечению деятельности администрации муниципального образования Беляевский сельсовет </w:t>
      </w:r>
    </w:p>
    <w:p w:rsidR="00A92B6B" w:rsidRDefault="00A92B6B" w:rsidP="00A92B6B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2B6B" w:rsidRDefault="00A92B6B" w:rsidP="00A92B6B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92B6B" w:rsidRPr="00A92B6B" w:rsidRDefault="00A92B6B" w:rsidP="008663A7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sectPr w:rsidR="00A92B6B" w:rsidRPr="00A92B6B" w:rsidSect="002B78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33F6"/>
    <w:multiLevelType w:val="multilevel"/>
    <w:tmpl w:val="5A1A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2160"/>
      </w:pPr>
      <w:rPr>
        <w:rFonts w:hint="default"/>
      </w:rPr>
    </w:lvl>
  </w:abstractNum>
  <w:abstractNum w:abstractNumId="1">
    <w:nsid w:val="576E67B7"/>
    <w:multiLevelType w:val="multilevel"/>
    <w:tmpl w:val="8888498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B5"/>
    <w:rsid w:val="000969E4"/>
    <w:rsid w:val="000E622D"/>
    <w:rsid w:val="001077DD"/>
    <w:rsid w:val="0016505F"/>
    <w:rsid w:val="001A0015"/>
    <w:rsid w:val="001F4E44"/>
    <w:rsid w:val="001F5005"/>
    <w:rsid w:val="00262C67"/>
    <w:rsid w:val="002B78B9"/>
    <w:rsid w:val="002C0D8F"/>
    <w:rsid w:val="002F6D4F"/>
    <w:rsid w:val="00321FCC"/>
    <w:rsid w:val="0035771F"/>
    <w:rsid w:val="003A66C9"/>
    <w:rsid w:val="004515BE"/>
    <w:rsid w:val="004A381B"/>
    <w:rsid w:val="005254A6"/>
    <w:rsid w:val="005D70B5"/>
    <w:rsid w:val="00602BCC"/>
    <w:rsid w:val="006233D9"/>
    <w:rsid w:val="00632073"/>
    <w:rsid w:val="008663A7"/>
    <w:rsid w:val="0088357D"/>
    <w:rsid w:val="008C7809"/>
    <w:rsid w:val="008E089B"/>
    <w:rsid w:val="009516A5"/>
    <w:rsid w:val="009879CC"/>
    <w:rsid w:val="009C5629"/>
    <w:rsid w:val="009E3F4E"/>
    <w:rsid w:val="00A112E0"/>
    <w:rsid w:val="00A36DFE"/>
    <w:rsid w:val="00A641F5"/>
    <w:rsid w:val="00A9000A"/>
    <w:rsid w:val="00A92B6B"/>
    <w:rsid w:val="00B70946"/>
    <w:rsid w:val="00B77D6C"/>
    <w:rsid w:val="00C44F47"/>
    <w:rsid w:val="00CB7E05"/>
    <w:rsid w:val="00CD6E9B"/>
    <w:rsid w:val="00CE671D"/>
    <w:rsid w:val="00D4402A"/>
    <w:rsid w:val="00D56BAB"/>
    <w:rsid w:val="00DA67AE"/>
    <w:rsid w:val="00EC5FC9"/>
    <w:rsid w:val="00EF1F06"/>
    <w:rsid w:val="00EF6D9D"/>
    <w:rsid w:val="00F567AD"/>
    <w:rsid w:val="00F604B3"/>
    <w:rsid w:val="00F609F4"/>
    <w:rsid w:val="00F75EF9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5D70B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233D9"/>
    <w:pPr>
      <w:ind w:left="720"/>
      <w:contextualSpacing/>
    </w:pPr>
  </w:style>
  <w:style w:type="paragraph" w:styleId="a4">
    <w:name w:val="Body Text"/>
    <w:basedOn w:val="a"/>
    <w:link w:val="a5"/>
    <w:semiHidden/>
    <w:rsid w:val="00A92B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92B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5D70B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233D9"/>
    <w:pPr>
      <w:ind w:left="720"/>
      <w:contextualSpacing/>
    </w:pPr>
  </w:style>
  <w:style w:type="paragraph" w:styleId="a4">
    <w:name w:val="Body Text"/>
    <w:basedOn w:val="a"/>
    <w:link w:val="a5"/>
    <w:semiHidden/>
    <w:rsid w:val="00A92B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92B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2018-07-17T05:40:00Z</cp:lastPrinted>
  <dcterms:created xsi:type="dcterms:W3CDTF">2013-11-21T09:08:00Z</dcterms:created>
  <dcterms:modified xsi:type="dcterms:W3CDTF">2018-07-30T11:10:00Z</dcterms:modified>
</cp:coreProperties>
</file>