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72" w:rsidRPr="00C819EA" w:rsidRDefault="002F0127" w:rsidP="002F0127">
      <w:pPr>
        <w:jc w:val="center"/>
        <w:rPr>
          <w:rFonts w:ascii="Times New Roman" w:hAnsi="Times New Roman" w:cs="Times New Roman"/>
          <w:sz w:val="40"/>
          <w:szCs w:val="32"/>
          <w:u w:val="single"/>
        </w:rPr>
      </w:pPr>
      <w:r w:rsidRPr="00C819EA">
        <w:rPr>
          <w:rFonts w:ascii="Times New Roman" w:hAnsi="Times New Roman" w:cs="Times New Roman"/>
          <w:sz w:val="40"/>
          <w:szCs w:val="32"/>
          <w:u w:val="single"/>
        </w:rPr>
        <w:t>Информация прокуратуры</w:t>
      </w:r>
    </w:p>
    <w:p w:rsidR="002F0127" w:rsidRPr="00C819EA" w:rsidRDefault="00C819EA" w:rsidP="00C819EA">
      <w:pPr>
        <w:ind w:firstLine="567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21 февраля 2022 года </w:t>
      </w:r>
      <w:bookmarkStart w:id="0" w:name="_GoBack"/>
      <w:bookmarkEnd w:id="0"/>
      <w:r w:rsidR="002F0127" w:rsidRPr="00C819EA">
        <w:rPr>
          <w:rFonts w:ascii="Times New Roman" w:hAnsi="Times New Roman" w:cs="Times New Roman"/>
          <w:sz w:val="36"/>
          <w:szCs w:val="32"/>
        </w:rPr>
        <w:t>прокуратура проводит прием граждан по вопросам соблюдения</w:t>
      </w:r>
      <w:r w:rsidRPr="00C819EA">
        <w:rPr>
          <w:rFonts w:ascii="Times New Roman" w:hAnsi="Times New Roman" w:cs="Times New Roman"/>
          <w:sz w:val="36"/>
          <w:szCs w:val="32"/>
        </w:rPr>
        <w:t xml:space="preserve"> прав и интересов несовершеннолетних</w:t>
      </w:r>
    </w:p>
    <w:sectPr w:rsidR="002F0127" w:rsidRPr="00C8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3D"/>
    <w:rsid w:val="00147172"/>
    <w:rsid w:val="002F0127"/>
    <w:rsid w:val="00921218"/>
    <w:rsid w:val="00B8063D"/>
    <w:rsid w:val="00C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2022-02-18T04:35:00Z</cp:lastPrinted>
  <dcterms:created xsi:type="dcterms:W3CDTF">2022-02-18T04:32:00Z</dcterms:created>
  <dcterms:modified xsi:type="dcterms:W3CDTF">2022-02-18T04:38:00Z</dcterms:modified>
</cp:coreProperties>
</file>